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622C3B7C" w:rsidR="00D85D69" w:rsidRPr="00B86A21" w:rsidRDefault="0096050B" w:rsidP="00BB4A45">
      <w:pPr>
        <w:spacing w:before="60" w:after="60"/>
        <w:jc w:val="center"/>
        <w:rPr>
          <w:b/>
          <w:sz w:val="26"/>
          <w:szCs w:val="26"/>
        </w:rPr>
      </w:pPr>
      <w:r w:rsidRPr="00B86A21">
        <w:rPr>
          <w:b/>
          <w:sz w:val="26"/>
          <w:szCs w:val="26"/>
        </w:rPr>
        <w:t xml:space="preserve">Gói thầu: Xây lắp </w:t>
      </w:r>
      <w:r w:rsidR="00615E4D" w:rsidRPr="00615E4D">
        <w:rPr>
          <w:b/>
          <w:color w:val="0000FF"/>
          <w:sz w:val="26"/>
          <w:szCs w:val="26"/>
        </w:rPr>
        <w:t>Sửa chữa đường dây 22kV, 35kV các nhánh rẽ: Ninh Xá, Ninh Xá 2, Ninh Xá 4, Trạm Trai, Thị Tứ Chẹm 2, Đạo Xá, Đạo Xá 2 thuộc lộ 477 E27.9; nhánh rẽ Thôn Ngà, Ngọc Nội 2, Ngọc Nội 3, Yên Định, Gia Đông 1, Gia Đông 3 thuộc lộ 371 E27.9; Sửa chữa các TBA: Ngọc Nội 2, Gia Đông 1, Phú Mỹ, Đại Trạch 1, Đại Trạch 2, Đại Trạch 3, Thanh Khương 2, Hồ 15, Hồ 16 Đội QLĐL khu vực Thuận Thành, tỉnh Bắc Ninh; Đường dây 22kV các nhánh Cầu Trang 3, Thôn Trước, Bắc Sơn, Thôn Nổi lộ 475 E7.11; Các nhánh Chùa Yêm, Thái Thọ 3, An Khánh lộ 475 E7.21; Các nhánh Tân Kết, Đức Thịnh 2, Sa Long 2, Dinh Hương 3 lộ 473 E7.11; Tân Thịnh lộ 474 E7.11 khu vực Hiệp Hòa.</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lastRenderedPageBreak/>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F450125" w14:textId="77777777" w:rsidR="00615E4D" w:rsidRDefault="00615E4D" w:rsidP="00615E4D">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p>
          <w:p w14:paraId="1549DE02" w14:textId="77777777" w:rsidR="00615E4D" w:rsidRDefault="00615E4D" w:rsidP="00615E4D">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Cầu dao liên động</w:t>
            </w:r>
          </w:p>
          <w:p w14:paraId="4DD6A60D" w14:textId="77777777" w:rsidR="00615E4D" w:rsidRPr="00FD598D" w:rsidRDefault="00615E4D" w:rsidP="00615E4D">
            <w:pPr>
              <w:pStyle w:val="BodyText2"/>
              <w:suppressAutoHyphens w:val="0"/>
              <w:spacing w:line="300" w:lineRule="exact"/>
              <w:ind w:left="34"/>
              <w:rPr>
                <w:i w:val="0"/>
                <w:color w:val="26EE2B"/>
                <w:sz w:val="26"/>
                <w:szCs w:val="26"/>
              </w:rPr>
            </w:pPr>
            <w:r>
              <w:rPr>
                <w:i w:val="0"/>
                <w:color w:val="26EE2B"/>
                <w:sz w:val="26"/>
                <w:szCs w:val="26"/>
              </w:rPr>
              <w:t xml:space="preserve">+ </w:t>
            </w:r>
            <w:r w:rsidRPr="008A1AA4">
              <w:rPr>
                <w:i w:val="0"/>
                <w:color w:val="26EE2B"/>
                <w:sz w:val="26"/>
                <w:szCs w:val="26"/>
              </w:rPr>
              <w:t>Cầu chì FCO</w:t>
            </w:r>
            <w:r>
              <w:rPr>
                <w:i w:val="0"/>
                <w:color w:val="26EE2B"/>
                <w:sz w:val="26"/>
                <w:szCs w:val="26"/>
              </w:rPr>
              <w:t xml:space="preserve"> trung thế</w:t>
            </w:r>
          </w:p>
          <w:p w14:paraId="3EAD2AD2" w14:textId="77777777" w:rsidR="00615E4D" w:rsidRDefault="00615E4D" w:rsidP="00615E4D">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14509BEC" w14:textId="77777777" w:rsidR="00615E4D" w:rsidRDefault="00615E4D" w:rsidP="00615E4D">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431CA0E0" w14:textId="6A5DEAAC" w:rsidR="00615E4D" w:rsidRDefault="00615E4D" w:rsidP="00615E4D">
            <w:pPr>
              <w:pStyle w:val="BodyText2"/>
              <w:suppressAutoHyphens w:val="0"/>
              <w:spacing w:line="300" w:lineRule="exact"/>
              <w:ind w:left="34"/>
              <w:rPr>
                <w:i w:val="0"/>
                <w:color w:val="26EE2B"/>
                <w:sz w:val="26"/>
                <w:szCs w:val="26"/>
              </w:rPr>
            </w:pPr>
            <w:r>
              <w:rPr>
                <w:i w:val="0"/>
                <w:color w:val="26EE2B"/>
                <w:sz w:val="26"/>
                <w:szCs w:val="26"/>
              </w:rPr>
              <w:t>+ Sứ đứng các loại</w:t>
            </w:r>
          </w:p>
          <w:p w14:paraId="737A7A35" w14:textId="77777777" w:rsidR="00615E4D" w:rsidRPr="00FD598D" w:rsidRDefault="00615E4D" w:rsidP="00615E4D">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6FDC7CB1" w14:textId="77777777" w:rsidR="00293AD2" w:rsidRDefault="00293AD2" w:rsidP="00293AD2">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p>
          <w:p w14:paraId="78A88F47"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Cầu dao liên động</w:t>
            </w:r>
          </w:p>
          <w:p w14:paraId="758D9618" w14:textId="77777777" w:rsidR="00293AD2" w:rsidRPr="00FD598D"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8A1AA4">
              <w:rPr>
                <w:i w:val="0"/>
                <w:color w:val="26EE2B"/>
                <w:sz w:val="26"/>
                <w:szCs w:val="26"/>
              </w:rPr>
              <w:t>Cầu chì FCO</w:t>
            </w:r>
            <w:r>
              <w:rPr>
                <w:i w:val="0"/>
                <w:color w:val="26EE2B"/>
                <w:sz w:val="26"/>
                <w:szCs w:val="26"/>
              </w:rPr>
              <w:t xml:space="preserve"> trung thế</w:t>
            </w:r>
          </w:p>
          <w:p w14:paraId="53C407EF"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22714759"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6ECAEDE8"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Sứ đứng các loại</w:t>
            </w:r>
          </w:p>
          <w:p w14:paraId="75659769" w14:textId="31C807D9" w:rsidR="00EF50AB" w:rsidRPr="00D81AB9" w:rsidRDefault="00293AD2" w:rsidP="00293AD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33AE7312" w14:textId="77777777" w:rsidR="00293AD2" w:rsidRDefault="00293AD2" w:rsidP="00293AD2">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p>
          <w:p w14:paraId="46814464"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Cầu dao liên động</w:t>
            </w:r>
          </w:p>
          <w:p w14:paraId="68299BC6" w14:textId="77777777" w:rsidR="00293AD2" w:rsidRPr="00FD598D"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8A1AA4">
              <w:rPr>
                <w:i w:val="0"/>
                <w:color w:val="26EE2B"/>
                <w:sz w:val="26"/>
                <w:szCs w:val="26"/>
              </w:rPr>
              <w:t>Cầu chì FCO</w:t>
            </w:r>
            <w:r>
              <w:rPr>
                <w:i w:val="0"/>
                <w:color w:val="26EE2B"/>
                <w:sz w:val="26"/>
                <w:szCs w:val="26"/>
              </w:rPr>
              <w:t xml:space="preserve"> trung thế</w:t>
            </w:r>
          </w:p>
          <w:p w14:paraId="1F49E6E7"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712BFBF0"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3F6D2617"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Sứ đứng các loại</w:t>
            </w:r>
          </w:p>
          <w:p w14:paraId="75659776" w14:textId="1764BDB3" w:rsidR="00EF50AB" w:rsidRPr="00D81AB9" w:rsidRDefault="00293AD2" w:rsidP="00293AD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1A2BD511" w14:textId="77777777" w:rsidR="00293AD2" w:rsidRDefault="00293AD2" w:rsidP="00293AD2">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p>
          <w:p w14:paraId="1E99BB54"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Cầu dao liên động</w:t>
            </w:r>
          </w:p>
          <w:p w14:paraId="0AB44A4E" w14:textId="77777777" w:rsidR="00293AD2" w:rsidRPr="00FD598D" w:rsidRDefault="00293AD2" w:rsidP="00293AD2">
            <w:pPr>
              <w:pStyle w:val="BodyText2"/>
              <w:suppressAutoHyphens w:val="0"/>
              <w:spacing w:line="300" w:lineRule="exact"/>
              <w:ind w:left="34"/>
              <w:rPr>
                <w:i w:val="0"/>
                <w:color w:val="26EE2B"/>
                <w:sz w:val="26"/>
                <w:szCs w:val="26"/>
              </w:rPr>
            </w:pPr>
            <w:r>
              <w:rPr>
                <w:i w:val="0"/>
                <w:color w:val="26EE2B"/>
                <w:sz w:val="26"/>
                <w:szCs w:val="26"/>
              </w:rPr>
              <w:lastRenderedPageBreak/>
              <w:t xml:space="preserve">+ </w:t>
            </w:r>
            <w:r w:rsidRPr="008A1AA4">
              <w:rPr>
                <w:i w:val="0"/>
                <w:color w:val="26EE2B"/>
                <w:sz w:val="26"/>
                <w:szCs w:val="26"/>
              </w:rPr>
              <w:t>Cầu chì FCO</w:t>
            </w:r>
            <w:r>
              <w:rPr>
                <w:i w:val="0"/>
                <w:color w:val="26EE2B"/>
                <w:sz w:val="26"/>
                <w:szCs w:val="26"/>
              </w:rPr>
              <w:t xml:space="preserve"> trung thế</w:t>
            </w:r>
          </w:p>
          <w:p w14:paraId="41933C12"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48745F0C"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336F2767" w14:textId="77777777" w:rsidR="00293AD2" w:rsidRDefault="00293AD2" w:rsidP="00293AD2">
            <w:pPr>
              <w:pStyle w:val="BodyText2"/>
              <w:suppressAutoHyphens w:val="0"/>
              <w:spacing w:line="300" w:lineRule="exact"/>
              <w:ind w:left="34"/>
              <w:rPr>
                <w:i w:val="0"/>
                <w:color w:val="26EE2B"/>
                <w:sz w:val="26"/>
                <w:szCs w:val="26"/>
              </w:rPr>
            </w:pPr>
            <w:r>
              <w:rPr>
                <w:i w:val="0"/>
                <w:color w:val="26EE2B"/>
                <w:sz w:val="26"/>
                <w:szCs w:val="26"/>
              </w:rPr>
              <w:t>+ Sứ đứng các loại</w:t>
            </w:r>
          </w:p>
          <w:p w14:paraId="75659783" w14:textId="2EF99F8B" w:rsidR="00B634A2" w:rsidRPr="00D81AB9" w:rsidRDefault="00293AD2" w:rsidP="00293AD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lastRenderedPageBreak/>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 xml:space="preserve">Có thông số sai khác nhưng không ảnh hưởng đến chất lượng của vật tư, thiết bị </w:t>
            </w:r>
            <w:r w:rsidRPr="00B86A21">
              <w:rPr>
                <w:sz w:val="26"/>
                <w:szCs w:val="26"/>
              </w:rPr>
              <w:lastRenderedPageBreak/>
              <w:t>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lastRenderedPageBreak/>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w:t>
            </w:r>
            <w:r w:rsidR="00684CA5" w:rsidRPr="00B86A21">
              <w:rPr>
                <w:b w:val="0"/>
                <w:color w:val="auto"/>
                <w:sz w:val="26"/>
                <w:szCs w:val="26"/>
                <w:lang w:val="es-ES"/>
              </w:rPr>
              <w:lastRenderedPageBreak/>
              <w:t>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lastRenderedPageBreak/>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w:t>
            </w:r>
            <w:proofErr w:type="gramStart"/>
            <w:r w:rsidRPr="00B86A21">
              <w:rPr>
                <w:sz w:val="26"/>
                <w:szCs w:val="26"/>
                <w:lang w:val="es-ES"/>
              </w:rPr>
              <w:t>đạt .</w:t>
            </w:r>
            <w:proofErr w:type="gramEnd"/>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E21B53" w:rsidRPr="00B86A21" w14:paraId="54FE204E" w14:textId="77777777" w:rsidTr="004A339A">
        <w:trPr>
          <w:trHeight w:val="533"/>
          <w:tblHeader/>
        </w:trPr>
        <w:tc>
          <w:tcPr>
            <w:tcW w:w="3600" w:type="dxa"/>
            <w:vAlign w:val="center"/>
          </w:tcPr>
          <w:p w14:paraId="15C9CAD2"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lastRenderedPageBreak/>
              <w:t>Nội dung yêu cầu</w:t>
            </w:r>
          </w:p>
        </w:tc>
        <w:tc>
          <w:tcPr>
            <w:tcW w:w="6390" w:type="dxa"/>
            <w:gridSpan w:val="2"/>
            <w:vAlign w:val="center"/>
          </w:tcPr>
          <w:p w14:paraId="7976934E"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E21B53" w:rsidRPr="00B86A21" w14:paraId="3B697273" w14:textId="77777777" w:rsidTr="004A339A">
        <w:trPr>
          <w:trHeight w:val="611"/>
        </w:trPr>
        <w:tc>
          <w:tcPr>
            <w:tcW w:w="3600" w:type="dxa"/>
            <w:vMerge w:val="restart"/>
          </w:tcPr>
          <w:p w14:paraId="342A2BAD" w14:textId="77777777" w:rsidR="00E21B53" w:rsidRDefault="00E21B53" w:rsidP="004A339A">
            <w:pPr>
              <w:pStyle w:val="Style10"/>
              <w:numPr>
                <w:ilvl w:val="0"/>
                <w:numId w:val="0"/>
              </w:numPr>
              <w:tabs>
                <w:tab w:val="left" w:pos="189"/>
              </w:tabs>
              <w:spacing w:after="0" w:line="300" w:lineRule="exact"/>
              <w:ind w:left="18"/>
              <w:jc w:val="both"/>
              <w:rPr>
                <w:b w:val="0"/>
                <w:color w:val="auto"/>
                <w:sz w:val="26"/>
                <w:szCs w:val="26"/>
                <w:lang w:val="es-ES"/>
              </w:rPr>
            </w:pPr>
            <w:r>
              <w:rPr>
                <w:b w:val="0"/>
                <w:color w:val="auto"/>
                <w:sz w:val="26"/>
                <w:szCs w:val="26"/>
                <w:lang w:val="es-ES"/>
              </w:rPr>
              <w:t>4.1: Quản lý chất lượng:</w:t>
            </w:r>
          </w:p>
          <w:p w14:paraId="50DA4F6F"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quản. </w:t>
            </w:r>
          </w:p>
          <w:p w14:paraId="62262904" w14:textId="77777777" w:rsidR="00E21B53" w:rsidRPr="00B86A21" w:rsidRDefault="00E21B53" w:rsidP="004A339A">
            <w:pPr>
              <w:spacing w:line="360" w:lineRule="exact"/>
              <w:rPr>
                <w:b/>
                <w:sz w:val="26"/>
                <w:szCs w:val="26"/>
                <w:lang w:val="es-ES"/>
              </w:rPr>
            </w:pPr>
            <w:r w:rsidRPr="00B86A21">
              <w:rPr>
                <w:sz w:val="26"/>
                <w:szCs w:val="26"/>
                <w:lang w:val="es-ES"/>
              </w:rPr>
              <w:t>- Quản lý chất lượng cho từng loại công tác thi công: quy trình lập biện pháp thi công, thi công, kiểm tra, nghiệm thu, lập hồ sơ hoàn công.</w:t>
            </w:r>
          </w:p>
          <w:p w14:paraId="6D007A88"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4669ABD1"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5EF146DE"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Trình bày đầy đủ các yêu cầu về quản lý bảo đảm chất lượng trong công tác thi công đúng quy trình, quy phạm.</w:t>
            </w:r>
          </w:p>
        </w:tc>
        <w:tc>
          <w:tcPr>
            <w:tcW w:w="1370" w:type="dxa"/>
            <w:vAlign w:val="center"/>
          </w:tcPr>
          <w:p w14:paraId="69389999"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05BF8D82" w14:textId="77777777" w:rsidTr="004A339A">
        <w:trPr>
          <w:trHeight w:val="2166"/>
        </w:trPr>
        <w:tc>
          <w:tcPr>
            <w:tcW w:w="3600" w:type="dxa"/>
            <w:vMerge/>
          </w:tcPr>
          <w:p w14:paraId="575886E2" w14:textId="77777777" w:rsidR="00E21B53" w:rsidRPr="00B86A21"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A3B7586"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56188552"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E21B53" w:rsidRPr="00B86A21" w14:paraId="6EC69BA5" w14:textId="77777777" w:rsidTr="004A339A">
        <w:trPr>
          <w:trHeight w:val="527"/>
        </w:trPr>
        <w:tc>
          <w:tcPr>
            <w:tcW w:w="3600" w:type="dxa"/>
            <w:vMerge w:val="restart"/>
          </w:tcPr>
          <w:p w14:paraId="20A46B3A" w14:textId="77777777" w:rsidR="00E21B53" w:rsidRPr="008F4175" w:rsidRDefault="00E21B53" w:rsidP="004A339A">
            <w:pPr>
              <w:pStyle w:val="Style10"/>
              <w:numPr>
                <w:ilvl w:val="0"/>
                <w:numId w:val="0"/>
              </w:numPr>
              <w:tabs>
                <w:tab w:val="left" w:pos="189"/>
              </w:tabs>
              <w:spacing w:after="0" w:line="300" w:lineRule="exact"/>
              <w:jc w:val="both"/>
              <w:rPr>
                <w:b w:val="0"/>
                <w:color w:val="auto"/>
                <w:sz w:val="26"/>
                <w:szCs w:val="26"/>
                <w:lang w:val="es-ES"/>
              </w:rPr>
            </w:pPr>
            <w:r w:rsidRPr="008F4175">
              <w:rPr>
                <w:b w:val="0"/>
                <w:color w:val="auto"/>
                <w:sz w:val="26"/>
                <w:szCs w:val="26"/>
                <w:lang w:val="es-ES"/>
              </w:rPr>
              <w:t xml:space="preserve">4.2: </w:t>
            </w:r>
            <w:r>
              <w:rPr>
                <w:b w:val="0"/>
                <w:color w:val="auto"/>
                <w:sz w:val="26"/>
                <w:szCs w:val="26"/>
                <w:lang w:val="es-ES"/>
              </w:rPr>
              <w:t>Cam kết đáp ứng và thực hiện đúng theo các yêu cầu tại chương V của E-HSMT</w:t>
            </w:r>
          </w:p>
        </w:tc>
        <w:tc>
          <w:tcPr>
            <w:tcW w:w="5020" w:type="dxa"/>
            <w:vAlign w:val="center"/>
          </w:tcPr>
          <w:p w14:paraId="5EB24FFC"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Có cam kết thực hiện</w:t>
            </w:r>
          </w:p>
        </w:tc>
        <w:tc>
          <w:tcPr>
            <w:tcW w:w="1370" w:type="dxa"/>
            <w:vAlign w:val="center"/>
          </w:tcPr>
          <w:p w14:paraId="79B34E0F"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Đạt</w:t>
            </w:r>
          </w:p>
        </w:tc>
      </w:tr>
      <w:tr w:rsidR="00E21B53" w:rsidRPr="00B86A21" w14:paraId="2AE0B4A7" w14:textId="77777777" w:rsidTr="004A339A">
        <w:trPr>
          <w:trHeight w:val="323"/>
        </w:trPr>
        <w:tc>
          <w:tcPr>
            <w:tcW w:w="3600" w:type="dxa"/>
            <w:vMerge/>
          </w:tcPr>
          <w:p w14:paraId="544DEF11" w14:textId="77777777" w:rsidR="00E21B53" w:rsidRPr="008F4175"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CD94F31"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Không có cam kết</w:t>
            </w:r>
          </w:p>
        </w:tc>
        <w:tc>
          <w:tcPr>
            <w:tcW w:w="1370" w:type="dxa"/>
            <w:vAlign w:val="center"/>
          </w:tcPr>
          <w:p w14:paraId="47BFF9D8"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Không đạt</w:t>
            </w:r>
          </w:p>
        </w:tc>
      </w:tr>
      <w:tr w:rsidR="00E21B53" w:rsidRPr="00B86A21" w14:paraId="4A6F0781" w14:textId="77777777" w:rsidTr="004A339A">
        <w:trPr>
          <w:trHeight w:val="833"/>
        </w:trPr>
        <w:tc>
          <w:tcPr>
            <w:tcW w:w="3600" w:type="dxa"/>
            <w:vMerge w:val="restart"/>
            <w:vAlign w:val="center"/>
          </w:tcPr>
          <w:p w14:paraId="097F34B3"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0157C2F"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 xml:space="preserve">Các tiêu chuẩn chi tiết </w:t>
            </w:r>
            <w:r>
              <w:rPr>
                <w:sz w:val="26"/>
                <w:szCs w:val="26"/>
                <w:lang w:val="es-ES"/>
              </w:rPr>
              <w:t>4</w:t>
            </w:r>
            <w:r w:rsidRPr="00B86A21">
              <w:rPr>
                <w:sz w:val="26"/>
                <w:szCs w:val="26"/>
                <w:lang w:val="es-ES"/>
              </w:rPr>
              <w:t xml:space="preserve">.1, </w:t>
            </w:r>
            <w:r>
              <w:rPr>
                <w:sz w:val="26"/>
                <w:szCs w:val="26"/>
                <w:lang w:val="es-ES"/>
              </w:rPr>
              <w:t>4</w:t>
            </w:r>
            <w:r w:rsidRPr="00B86A21">
              <w:rPr>
                <w:sz w:val="26"/>
                <w:szCs w:val="26"/>
                <w:lang w:val="es-ES"/>
              </w:rPr>
              <w:t>.2 được xác định là đạt.</w:t>
            </w:r>
          </w:p>
        </w:tc>
        <w:tc>
          <w:tcPr>
            <w:tcW w:w="1370" w:type="dxa"/>
            <w:vAlign w:val="center"/>
          </w:tcPr>
          <w:p w14:paraId="034A0A05"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684C0E77" w14:textId="77777777" w:rsidTr="004A339A">
        <w:trPr>
          <w:trHeight w:val="785"/>
        </w:trPr>
        <w:tc>
          <w:tcPr>
            <w:tcW w:w="3600" w:type="dxa"/>
            <w:vMerge/>
            <w:vAlign w:val="center"/>
          </w:tcPr>
          <w:p w14:paraId="207FC7B8"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611D9EE1"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4865110D"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 xml:space="preserve">Biện pháp phòng cháy, chữa cháy hợp lý, khả thi, phù hợp với đề xuất về biện pháp tổ chức </w:t>
            </w:r>
            <w:r w:rsidRPr="00B86A21">
              <w:rPr>
                <w:sz w:val="26"/>
                <w:szCs w:val="26"/>
                <w:lang w:val="es-ES"/>
              </w:rPr>
              <w:lastRenderedPageBreak/>
              <w:t>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lastRenderedPageBreak/>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bảo đảm vệ sinh môi trường hợp lý, khả thi phù hợp với đề xuất về biện pháp tổ chức 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1BA5B3A8"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2DD65E3D"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lastRenderedPageBreak/>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777"/>
        <w:gridCol w:w="1711"/>
        <w:gridCol w:w="1516"/>
        <w:gridCol w:w="1264"/>
        <w:gridCol w:w="1711"/>
      </w:tblGrid>
      <w:tr w:rsidR="00FD598D" w:rsidRPr="00B86A21" w14:paraId="3750A30D" w14:textId="77777777" w:rsidTr="0075110B">
        <w:trPr>
          <w:trHeight w:val="756"/>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777"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202"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75110B">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75110B" w:rsidRPr="00B86A21" w14:paraId="6D32D2F9" w14:textId="77777777" w:rsidTr="0075110B">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75110B" w:rsidRPr="00B86A21" w:rsidRDefault="0075110B" w:rsidP="0075110B">
            <w:pPr>
              <w:jc w:val="center"/>
            </w:pPr>
            <w:r w:rsidRPr="00B86A21">
              <w:rPr>
                <w:sz w:val="22"/>
                <w:szCs w:val="22"/>
              </w:rPr>
              <w:t>1</w:t>
            </w:r>
          </w:p>
        </w:tc>
        <w:tc>
          <w:tcPr>
            <w:tcW w:w="2777" w:type="dxa"/>
            <w:tcBorders>
              <w:top w:val="single" w:sz="4" w:space="0" w:color="auto"/>
              <w:left w:val="single" w:sz="4" w:space="0" w:color="auto"/>
              <w:bottom w:val="single" w:sz="4" w:space="0" w:color="auto"/>
              <w:right w:val="single" w:sz="4" w:space="0" w:color="auto"/>
            </w:tcBorders>
            <w:vAlign w:val="center"/>
          </w:tcPr>
          <w:p w14:paraId="10E2DE82" w14:textId="1AA08394" w:rsidR="0075110B" w:rsidRPr="00B86A21" w:rsidRDefault="0075110B" w:rsidP="0075110B">
            <w:pPr>
              <w:rPr>
                <w:iCs/>
              </w:rPr>
            </w:pPr>
            <w:r>
              <w:t xml:space="preserve">Sửa chữa đường dây 22kV, 35kV các nhánh rẽ: Ninh Xá, Ninh Xá 2, Ninh Xá 4, Trạm Trai, Trạm </w:t>
            </w:r>
            <w:r>
              <w:lastRenderedPageBreak/>
              <w:t>Trai 2, Đạo Xá, Đạo Xá 2 thuộc lộ 477 E27.9; nhánh rẽ Thôn Ngà, Ngọc Nội 2, Ngọc Nội 3, Yên Định, Gia Đông 1, Gia Đông 3 thuộc lộ 371 E27.9; Sửa chữa các TBA: Ngọc Nội 2, Gia Đông 1, Phú Mỹ, Đại Trạch 1, Đại Trạch 2, Đại Trạch 3, Thanh Khương 2, Hồ 15, Hồ 16 Đội QLĐL khu vực Thuận Thành, tỉnh Bắc Ninh</w:t>
            </w:r>
          </w:p>
        </w:tc>
        <w:tc>
          <w:tcPr>
            <w:tcW w:w="1711" w:type="dxa"/>
            <w:tcBorders>
              <w:top w:val="single" w:sz="4" w:space="0" w:color="auto"/>
              <w:left w:val="single" w:sz="4" w:space="0" w:color="auto"/>
              <w:bottom w:val="single" w:sz="4" w:space="0" w:color="auto"/>
              <w:right w:val="single" w:sz="4" w:space="0" w:color="auto"/>
            </w:tcBorders>
            <w:vAlign w:val="center"/>
          </w:tcPr>
          <w:p w14:paraId="6A7EC929" w14:textId="35544EB7" w:rsidR="0075110B" w:rsidRPr="0075110B" w:rsidRDefault="0075110B" w:rsidP="0075110B">
            <w:pPr>
              <w:jc w:val="center"/>
            </w:pPr>
            <w:r w:rsidRPr="0075110B">
              <w:rPr>
                <w:color w:val="000000"/>
                <w:sz w:val="26"/>
                <w:szCs w:val="26"/>
              </w:rPr>
              <w:lastRenderedPageBreak/>
              <w:t>2.602.581.275</w:t>
            </w:r>
          </w:p>
        </w:tc>
        <w:tc>
          <w:tcPr>
            <w:tcW w:w="1516" w:type="dxa"/>
            <w:tcBorders>
              <w:top w:val="single" w:sz="4" w:space="0" w:color="auto"/>
              <w:left w:val="single" w:sz="4" w:space="0" w:color="auto"/>
              <w:bottom w:val="single" w:sz="4" w:space="0" w:color="auto"/>
              <w:right w:val="single" w:sz="4" w:space="0" w:color="auto"/>
            </w:tcBorders>
            <w:vAlign w:val="center"/>
          </w:tcPr>
          <w:p w14:paraId="1CF822FB" w14:textId="3F2592A6" w:rsidR="0075110B" w:rsidRPr="0075110B" w:rsidRDefault="0075110B" w:rsidP="0075110B">
            <w:pPr>
              <w:jc w:val="center"/>
            </w:pPr>
            <w:r w:rsidRPr="0075110B">
              <w:rPr>
                <w:color w:val="000000"/>
                <w:sz w:val="26"/>
                <w:szCs w:val="26"/>
              </w:rPr>
              <w:t>208.206.502</w:t>
            </w:r>
          </w:p>
        </w:tc>
        <w:tc>
          <w:tcPr>
            <w:tcW w:w="1264" w:type="dxa"/>
            <w:tcBorders>
              <w:top w:val="single" w:sz="4" w:space="0" w:color="auto"/>
              <w:left w:val="single" w:sz="4" w:space="0" w:color="auto"/>
              <w:bottom w:val="single" w:sz="4" w:space="0" w:color="auto"/>
              <w:right w:val="single" w:sz="4" w:space="0" w:color="auto"/>
            </w:tcBorders>
            <w:vAlign w:val="center"/>
          </w:tcPr>
          <w:p w14:paraId="7662BF09" w14:textId="65897F27" w:rsidR="0075110B" w:rsidRPr="0075110B" w:rsidRDefault="0075110B" w:rsidP="0075110B">
            <w:pPr>
              <w:jc w:val="center"/>
            </w:pPr>
            <w:r w:rsidRPr="0075110B">
              <w:t>0</w:t>
            </w:r>
          </w:p>
        </w:tc>
        <w:tc>
          <w:tcPr>
            <w:tcW w:w="1711" w:type="dxa"/>
            <w:tcBorders>
              <w:top w:val="single" w:sz="4" w:space="0" w:color="auto"/>
              <w:left w:val="single" w:sz="4" w:space="0" w:color="auto"/>
              <w:bottom w:val="single" w:sz="4" w:space="0" w:color="auto"/>
              <w:right w:val="single" w:sz="4" w:space="0" w:color="auto"/>
            </w:tcBorders>
            <w:vAlign w:val="center"/>
          </w:tcPr>
          <w:p w14:paraId="4547C3E4" w14:textId="5E374263" w:rsidR="0075110B" w:rsidRPr="0075110B" w:rsidRDefault="0075110B" w:rsidP="0075110B">
            <w:pPr>
              <w:jc w:val="center"/>
            </w:pPr>
            <w:r w:rsidRPr="0075110B">
              <w:rPr>
                <w:color w:val="000000"/>
                <w:sz w:val="26"/>
                <w:szCs w:val="26"/>
              </w:rPr>
              <w:t>2.810.787.777</w:t>
            </w:r>
          </w:p>
        </w:tc>
      </w:tr>
      <w:tr w:rsidR="0075110B" w:rsidRPr="00B86A21" w14:paraId="054B934E" w14:textId="77777777" w:rsidTr="0075110B">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17AAC9" w14:textId="77777777" w:rsidR="0075110B" w:rsidRPr="00B86A21" w:rsidRDefault="0075110B" w:rsidP="0075110B">
            <w:pPr>
              <w:jc w:val="center"/>
            </w:pPr>
            <w:r w:rsidRPr="00B86A21">
              <w:rPr>
                <w:sz w:val="22"/>
                <w:szCs w:val="22"/>
              </w:rPr>
              <w:t>2</w:t>
            </w:r>
          </w:p>
        </w:tc>
        <w:tc>
          <w:tcPr>
            <w:tcW w:w="2777" w:type="dxa"/>
            <w:tcBorders>
              <w:top w:val="single" w:sz="4" w:space="0" w:color="auto"/>
              <w:left w:val="single" w:sz="4" w:space="0" w:color="auto"/>
              <w:bottom w:val="single" w:sz="4" w:space="0" w:color="auto"/>
              <w:right w:val="single" w:sz="4" w:space="0" w:color="auto"/>
            </w:tcBorders>
            <w:vAlign w:val="center"/>
          </w:tcPr>
          <w:p w14:paraId="6FFFD262" w14:textId="4A614EA2" w:rsidR="0075110B" w:rsidRPr="00B86A21" w:rsidRDefault="0075110B" w:rsidP="0075110B">
            <w:pPr>
              <w:rPr>
                <w:iCs/>
              </w:rPr>
            </w:pPr>
            <w:r>
              <w:t xml:space="preserve">Đường dây 22kV các nhánh Cầu Trang 3, Thôn Trước, Bắc Sơn, Thôn Nổi lộ 475 E7.11; Các nhánh Chùa Yêm, Thái Thọ 3, An Khánh lộ 475 E7.21; Các nhánh Tân Kết, Đức Thịnh 2, Sa Long 2, Dinh Hương 3 lộ 473 E7.11; Tân Thịnh lộ 474 E7.11 khu vực Hiệp Hòa </w:t>
            </w:r>
          </w:p>
        </w:tc>
        <w:tc>
          <w:tcPr>
            <w:tcW w:w="1711" w:type="dxa"/>
            <w:tcBorders>
              <w:top w:val="single" w:sz="4" w:space="0" w:color="auto"/>
              <w:left w:val="single" w:sz="4" w:space="0" w:color="auto"/>
              <w:bottom w:val="single" w:sz="4" w:space="0" w:color="auto"/>
              <w:right w:val="single" w:sz="4" w:space="0" w:color="auto"/>
            </w:tcBorders>
            <w:vAlign w:val="center"/>
          </w:tcPr>
          <w:p w14:paraId="4436F2FC" w14:textId="4EE6658C" w:rsidR="0075110B" w:rsidRPr="0075110B" w:rsidRDefault="0075110B" w:rsidP="0075110B">
            <w:pPr>
              <w:jc w:val="center"/>
            </w:pPr>
            <w:r w:rsidRPr="0075110B">
              <w:rPr>
                <w:color w:val="000000"/>
                <w:sz w:val="26"/>
                <w:szCs w:val="26"/>
              </w:rPr>
              <w:t>1.267.930.731</w:t>
            </w:r>
          </w:p>
        </w:tc>
        <w:tc>
          <w:tcPr>
            <w:tcW w:w="1516" w:type="dxa"/>
            <w:tcBorders>
              <w:top w:val="single" w:sz="4" w:space="0" w:color="auto"/>
              <w:left w:val="single" w:sz="4" w:space="0" w:color="auto"/>
              <w:bottom w:val="single" w:sz="4" w:space="0" w:color="auto"/>
              <w:right w:val="single" w:sz="4" w:space="0" w:color="auto"/>
            </w:tcBorders>
            <w:vAlign w:val="center"/>
          </w:tcPr>
          <w:p w14:paraId="0B149148" w14:textId="62267849" w:rsidR="0075110B" w:rsidRPr="0075110B" w:rsidRDefault="0075110B" w:rsidP="0075110B">
            <w:pPr>
              <w:jc w:val="center"/>
            </w:pPr>
            <w:r w:rsidRPr="0075110B">
              <w:rPr>
                <w:color w:val="000000"/>
                <w:sz w:val="26"/>
                <w:szCs w:val="26"/>
              </w:rPr>
              <w:t>101.434.458</w:t>
            </w:r>
          </w:p>
        </w:tc>
        <w:tc>
          <w:tcPr>
            <w:tcW w:w="1264" w:type="dxa"/>
            <w:tcBorders>
              <w:top w:val="single" w:sz="4" w:space="0" w:color="auto"/>
              <w:left w:val="single" w:sz="4" w:space="0" w:color="auto"/>
              <w:bottom w:val="single" w:sz="4" w:space="0" w:color="auto"/>
              <w:right w:val="single" w:sz="4" w:space="0" w:color="auto"/>
            </w:tcBorders>
            <w:vAlign w:val="center"/>
          </w:tcPr>
          <w:p w14:paraId="2F162191" w14:textId="66DFECE8" w:rsidR="0075110B" w:rsidRPr="0075110B" w:rsidRDefault="0075110B" w:rsidP="0075110B">
            <w:pPr>
              <w:jc w:val="center"/>
            </w:pPr>
            <w:r w:rsidRPr="0075110B">
              <w:t>0</w:t>
            </w:r>
          </w:p>
        </w:tc>
        <w:tc>
          <w:tcPr>
            <w:tcW w:w="1711" w:type="dxa"/>
            <w:tcBorders>
              <w:top w:val="single" w:sz="4" w:space="0" w:color="auto"/>
              <w:left w:val="single" w:sz="4" w:space="0" w:color="auto"/>
              <w:bottom w:val="single" w:sz="4" w:space="0" w:color="auto"/>
              <w:right w:val="single" w:sz="4" w:space="0" w:color="auto"/>
            </w:tcBorders>
            <w:vAlign w:val="center"/>
          </w:tcPr>
          <w:p w14:paraId="7F128A2B" w14:textId="130658E0" w:rsidR="0075110B" w:rsidRPr="0075110B" w:rsidRDefault="0075110B" w:rsidP="0075110B">
            <w:pPr>
              <w:jc w:val="center"/>
            </w:pPr>
            <w:r w:rsidRPr="0075110B">
              <w:rPr>
                <w:color w:val="000000"/>
                <w:sz w:val="26"/>
                <w:szCs w:val="26"/>
              </w:rPr>
              <w:t>1.369.365.189</w:t>
            </w:r>
          </w:p>
        </w:tc>
      </w:tr>
      <w:tr w:rsidR="0075110B" w:rsidRPr="00B86A21" w14:paraId="4F8B4A06" w14:textId="77777777" w:rsidTr="0075110B">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75110B" w:rsidRPr="00B86A21" w:rsidRDefault="0075110B" w:rsidP="0075110B">
            <w:pPr>
              <w:jc w:val="center"/>
              <w:rPr>
                <w:b/>
                <w:bCs/>
              </w:rPr>
            </w:pPr>
            <w:r w:rsidRPr="00B86A21">
              <w:rPr>
                <w:b/>
                <w:bCs/>
                <w:sz w:val="22"/>
                <w:szCs w:val="22"/>
              </w:rPr>
              <w:t> </w:t>
            </w:r>
          </w:p>
        </w:tc>
        <w:tc>
          <w:tcPr>
            <w:tcW w:w="2777" w:type="dxa"/>
            <w:tcBorders>
              <w:top w:val="single" w:sz="4" w:space="0" w:color="auto"/>
              <w:left w:val="nil"/>
              <w:bottom w:val="single" w:sz="4" w:space="0" w:color="auto"/>
              <w:right w:val="single" w:sz="4" w:space="0" w:color="auto"/>
            </w:tcBorders>
            <w:vAlign w:val="center"/>
            <w:hideMark/>
          </w:tcPr>
          <w:p w14:paraId="4C80D1DF" w14:textId="77777777" w:rsidR="0075110B" w:rsidRPr="00B86A21" w:rsidRDefault="0075110B" w:rsidP="0075110B">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7A562BC7" w:rsidR="0075110B" w:rsidRPr="0075110B" w:rsidRDefault="0075110B" w:rsidP="0075110B">
            <w:pPr>
              <w:jc w:val="center"/>
              <w:rPr>
                <w:b/>
                <w:bCs/>
              </w:rPr>
            </w:pPr>
            <w:r w:rsidRPr="0075110B">
              <w:rPr>
                <w:b/>
                <w:bCs/>
                <w:color w:val="000000"/>
                <w:sz w:val="26"/>
                <w:szCs w:val="26"/>
              </w:rPr>
              <w:t>3.870.512.006</w:t>
            </w:r>
          </w:p>
        </w:tc>
        <w:tc>
          <w:tcPr>
            <w:tcW w:w="1516" w:type="dxa"/>
            <w:tcBorders>
              <w:top w:val="single" w:sz="4" w:space="0" w:color="auto"/>
              <w:left w:val="nil"/>
              <w:bottom w:val="single" w:sz="4" w:space="0" w:color="auto"/>
              <w:right w:val="single" w:sz="4" w:space="0" w:color="auto"/>
            </w:tcBorders>
            <w:vAlign w:val="center"/>
          </w:tcPr>
          <w:p w14:paraId="729F5436" w14:textId="16BC55D1" w:rsidR="0075110B" w:rsidRPr="0075110B" w:rsidRDefault="0075110B" w:rsidP="0075110B">
            <w:pPr>
              <w:jc w:val="center"/>
              <w:rPr>
                <w:b/>
                <w:bCs/>
              </w:rPr>
            </w:pPr>
            <w:r w:rsidRPr="0075110B">
              <w:rPr>
                <w:b/>
                <w:bCs/>
                <w:color w:val="000000"/>
                <w:sz w:val="26"/>
                <w:szCs w:val="26"/>
              </w:rPr>
              <w:t>309.640.960</w:t>
            </w:r>
          </w:p>
        </w:tc>
        <w:tc>
          <w:tcPr>
            <w:tcW w:w="1264" w:type="dxa"/>
            <w:tcBorders>
              <w:top w:val="single" w:sz="4" w:space="0" w:color="auto"/>
              <w:left w:val="nil"/>
              <w:bottom w:val="single" w:sz="4" w:space="0" w:color="auto"/>
              <w:right w:val="single" w:sz="4" w:space="0" w:color="auto"/>
            </w:tcBorders>
            <w:vAlign w:val="center"/>
          </w:tcPr>
          <w:p w14:paraId="656E8BC8" w14:textId="3F71620A" w:rsidR="0075110B" w:rsidRPr="0075110B" w:rsidRDefault="0075110B" w:rsidP="0075110B">
            <w:pPr>
              <w:jc w:val="center"/>
              <w:rPr>
                <w:b/>
                <w:bCs/>
              </w:rPr>
            </w:pPr>
            <w:r w:rsidRPr="0075110B">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1EC5575B" w:rsidR="0075110B" w:rsidRPr="0075110B" w:rsidRDefault="0075110B" w:rsidP="0075110B">
            <w:pPr>
              <w:jc w:val="center"/>
              <w:rPr>
                <w:b/>
                <w:bCs/>
              </w:rPr>
            </w:pPr>
            <w:r w:rsidRPr="0075110B">
              <w:rPr>
                <w:b/>
                <w:bCs/>
                <w:color w:val="000000"/>
                <w:sz w:val="26"/>
                <w:szCs w:val="26"/>
              </w:rPr>
              <w:t>4.180.152.966</w:t>
            </w:r>
          </w:p>
        </w:tc>
      </w:tr>
    </w:tbl>
    <w:p w14:paraId="0B259346" w14:textId="77777777" w:rsidR="00FD598D" w:rsidRPr="00B86A21" w:rsidRDefault="00FD598D" w:rsidP="00440CFC">
      <w:pPr>
        <w:spacing w:line="380" w:lineRule="exact"/>
        <w:ind w:firstLine="567"/>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9B57" w14:textId="77777777" w:rsidR="0059226D" w:rsidRDefault="0059226D" w:rsidP="00F153BB">
      <w:r>
        <w:separator/>
      </w:r>
    </w:p>
  </w:endnote>
  <w:endnote w:type="continuationSeparator" w:id="0">
    <w:p w14:paraId="777AC9A3" w14:textId="77777777" w:rsidR="0059226D" w:rsidRDefault="0059226D"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BC17" w14:textId="77777777" w:rsidR="0059226D" w:rsidRDefault="0059226D" w:rsidP="00F153BB">
      <w:r>
        <w:separator/>
      </w:r>
    </w:p>
  </w:footnote>
  <w:footnote w:type="continuationSeparator" w:id="0">
    <w:p w14:paraId="63AEBAB3" w14:textId="77777777" w:rsidR="0059226D" w:rsidRDefault="0059226D"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2CB1"/>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3A8C"/>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3AD2"/>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26D"/>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E4D"/>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110B"/>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1540"/>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9679A"/>
    <w:rsid w:val="00DA113B"/>
    <w:rsid w:val="00DA1FD3"/>
    <w:rsid w:val="00DA24CB"/>
    <w:rsid w:val="00DA259E"/>
    <w:rsid w:val="00DA30C2"/>
    <w:rsid w:val="00DA386E"/>
    <w:rsid w:val="00DA456D"/>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1B53"/>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2F7B"/>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0A09"/>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Nguyen Duc Phong</cp:lastModifiedBy>
  <cp:revision>128</cp:revision>
  <cp:lastPrinted>2023-09-19T03:14:00Z</cp:lastPrinted>
  <dcterms:created xsi:type="dcterms:W3CDTF">2025-04-28T06:13:00Z</dcterms:created>
  <dcterms:modified xsi:type="dcterms:W3CDTF">2025-12-26T02:40:00Z</dcterms:modified>
</cp:coreProperties>
</file>