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19F68684" w:rsidR="00D85D69" w:rsidRPr="00B86A21" w:rsidRDefault="0096050B" w:rsidP="00BB4A45">
      <w:pPr>
        <w:spacing w:before="60" w:after="60"/>
        <w:jc w:val="center"/>
        <w:rPr>
          <w:b/>
          <w:sz w:val="26"/>
          <w:szCs w:val="26"/>
        </w:rPr>
      </w:pPr>
      <w:r w:rsidRPr="00B86A21">
        <w:rPr>
          <w:b/>
          <w:sz w:val="26"/>
          <w:szCs w:val="26"/>
        </w:rPr>
        <w:t xml:space="preserve">Gói thầu: Xây lắp </w:t>
      </w:r>
      <w:r w:rsidR="00DE5E87" w:rsidRPr="005977FB">
        <w:rPr>
          <w:b/>
          <w:sz w:val="26"/>
          <w:szCs w:val="26"/>
        </w:rPr>
        <w:t>Sửa chữa hệ thống bảo vệ và điều khiển TBA 110kV Đức Thắng và TBA 110 kV Song Khê để đam bảo vận hành</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lastRenderedPageBreak/>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75659755" w14:textId="767D201F" w:rsidR="00337C4E" w:rsidRPr="00FD598D"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42283D">
              <w:rPr>
                <w:i w:val="0"/>
                <w:color w:val="26EE2B"/>
                <w:sz w:val="26"/>
                <w:szCs w:val="26"/>
              </w:rPr>
              <w:t>Tủ điều khiển bảo vệ trong trạm</w:t>
            </w:r>
            <w:r w:rsidR="00D81AB9">
              <w:rPr>
                <w:i w:val="0"/>
                <w:color w:val="26EE2B"/>
                <w:sz w:val="26"/>
                <w:szCs w:val="26"/>
              </w:rPr>
              <w:t xml:space="preserve"> 110kV</w:t>
            </w:r>
            <w:r w:rsidR="00B01576" w:rsidRPr="00FD598D">
              <w:rPr>
                <w:i w:val="0"/>
                <w:color w:val="26EE2B"/>
                <w:sz w:val="26"/>
                <w:szCs w:val="26"/>
              </w:rPr>
              <w:t xml:space="preserve"> </w:t>
            </w:r>
          </w:p>
          <w:p w14:paraId="5812F0CD" w14:textId="1EBBB26A" w:rsidR="00D81AB9" w:rsidRPr="00FD598D" w:rsidRDefault="00D81AB9" w:rsidP="00337C4E">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5B" w14:textId="77777777" w:rsidR="0084758A" w:rsidRPr="00FD598D" w:rsidRDefault="0084758A" w:rsidP="004A50F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1EA2467E"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527703FF"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69" w14:textId="4BEDE417" w:rsidR="00EF50AB"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20151FCA"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6571540F"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76" w14:textId="3566FB38" w:rsidR="00EF50AB"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674B6D7E"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53B45A75"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83" w14:textId="48149437" w:rsidR="00B634A2"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7F39A3EA"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E-HSMT</w:t>
            </w:r>
            <w:r w:rsidR="00635C6B">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lastRenderedPageBreak/>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lastRenderedPageBreak/>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 xml:space="preserve">Có thông số sai khác nhưng không ảnh hưởng đến chất lượng của vật tư, thiết bị </w:t>
            </w:r>
            <w:r w:rsidRPr="00B86A21">
              <w:rPr>
                <w:sz w:val="26"/>
                <w:szCs w:val="26"/>
              </w:rPr>
              <w:lastRenderedPageBreak/>
              <w:t>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lastRenderedPageBreak/>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 xml:space="preserve">Giải pháp kỹ thuật không hợp lý, không phù hợp với điều kiện biện pháp thi công, tiến độ thi công và hiện trạng công trình </w:t>
            </w:r>
            <w:r w:rsidRPr="00B86A21">
              <w:rPr>
                <w:b w:val="0"/>
                <w:color w:val="auto"/>
                <w:sz w:val="26"/>
                <w:szCs w:val="26"/>
                <w:lang w:val="es-ES"/>
              </w:rPr>
              <w:lastRenderedPageBreak/>
              <w:t>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lastRenderedPageBreak/>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w:t>
            </w:r>
            <w:proofErr w:type="gramStart"/>
            <w:r w:rsidRPr="00B86A21">
              <w:rPr>
                <w:sz w:val="26"/>
                <w:szCs w:val="26"/>
                <w:lang w:val="es-ES"/>
              </w:rPr>
              <w:t>đạt .</w:t>
            </w:r>
            <w:proofErr w:type="gramEnd"/>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E21B53" w:rsidRPr="00B86A21" w14:paraId="54FE204E" w14:textId="77777777" w:rsidTr="004A339A">
        <w:trPr>
          <w:trHeight w:val="533"/>
          <w:tblHeader/>
        </w:trPr>
        <w:tc>
          <w:tcPr>
            <w:tcW w:w="3600" w:type="dxa"/>
            <w:vAlign w:val="center"/>
          </w:tcPr>
          <w:p w14:paraId="15C9CAD2"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Nội dung yêu cầu</w:t>
            </w:r>
          </w:p>
        </w:tc>
        <w:tc>
          <w:tcPr>
            <w:tcW w:w="6390" w:type="dxa"/>
            <w:gridSpan w:val="2"/>
            <w:vAlign w:val="center"/>
          </w:tcPr>
          <w:p w14:paraId="7976934E"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E21B53" w:rsidRPr="00B86A21" w14:paraId="3B697273" w14:textId="77777777" w:rsidTr="004A339A">
        <w:trPr>
          <w:trHeight w:val="611"/>
        </w:trPr>
        <w:tc>
          <w:tcPr>
            <w:tcW w:w="3600" w:type="dxa"/>
            <w:vMerge w:val="restart"/>
          </w:tcPr>
          <w:p w14:paraId="342A2BAD" w14:textId="77777777" w:rsidR="00E21B53" w:rsidRDefault="00E21B53" w:rsidP="004A339A">
            <w:pPr>
              <w:pStyle w:val="Style10"/>
              <w:numPr>
                <w:ilvl w:val="0"/>
                <w:numId w:val="0"/>
              </w:numPr>
              <w:tabs>
                <w:tab w:val="left" w:pos="189"/>
              </w:tabs>
              <w:spacing w:after="0" w:line="300" w:lineRule="exact"/>
              <w:ind w:left="18"/>
              <w:jc w:val="both"/>
              <w:rPr>
                <w:b w:val="0"/>
                <w:color w:val="auto"/>
                <w:sz w:val="26"/>
                <w:szCs w:val="26"/>
                <w:lang w:val="es-ES"/>
              </w:rPr>
            </w:pPr>
            <w:r>
              <w:rPr>
                <w:b w:val="0"/>
                <w:color w:val="auto"/>
                <w:sz w:val="26"/>
                <w:szCs w:val="26"/>
                <w:lang w:val="es-ES"/>
              </w:rPr>
              <w:t>4.1: Quản lý chất lượng:</w:t>
            </w:r>
          </w:p>
          <w:p w14:paraId="50DA4F6F"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w:t>
            </w:r>
            <w:r w:rsidRPr="00B86A21">
              <w:rPr>
                <w:b w:val="0"/>
                <w:color w:val="auto"/>
                <w:sz w:val="26"/>
                <w:szCs w:val="26"/>
                <w:lang w:val="es-ES"/>
              </w:rPr>
              <w:lastRenderedPageBreak/>
              <w:t xml:space="preserve">vật tư, tiếp nhận, lưu kho, bảo quản. </w:t>
            </w:r>
          </w:p>
          <w:p w14:paraId="62262904" w14:textId="77777777" w:rsidR="00E21B53" w:rsidRPr="00B86A21" w:rsidRDefault="00E21B53" w:rsidP="004A339A">
            <w:pPr>
              <w:spacing w:line="360" w:lineRule="exact"/>
              <w:rPr>
                <w:b/>
                <w:sz w:val="26"/>
                <w:szCs w:val="26"/>
                <w:lang w:val="es-ES"/>
              </w:rPr>
            </w:pPr>
            <w:r w:rsidRPr="00B86A21">
              <w:rPr>
                <w:sz w:val="26"/>
                <w:szCs w:val="26"/>
                <w:lang w:val="es-ES"/>
              </w:rPr>
              <w:t>- Quản lý chất lượng cho từng loại công tác thi công: quy trình lập biện pháp thi công, thi công, kiểm tra, nghiệm thu, lập hồ sơ hoàn công.</w:t>
            </w:r>
          </w:p>
          <w:p w14:paraId="6D007A88"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4669ABD1"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5EF146DE"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lastRenderedPageBreak/>
              <w:t>Trình bày đầy đủ các yêu cầu về quản lý bảo đảm chất lượng trong công tác thi công đúng quy trình, quy phạm.</w:t>
            </w:r>
          </w:p>
        </w:tc>
        <w:tc>
          <w:tcPr>
            <w:tcW w:w="1370" w:type="dxa"/>
            <w:vAlign w:val="center"/>
          </w:tcPr>
          <w:p w14:paraId="69389999"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05BF8D82" w14:textId="77777777" w:rsidTr="004A339A">
        <w:trPr>
          <w:trHeight w:val="2166"/>
        </w:trPr>
        <w:tc>
          <w:tcPr>
            <w:tcW w:w="3600" w:type="dxa"/>
            <w:vMerge/>
          </w:tcPr>
          <w:p w14:paraId="575886E2" w14:textId="77777777" w:rsidR="00E21B53" w:rsidRPr="00B86A21"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A3B7586"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56188552"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E21B53" w:rsidRPr="00B86A21" w14:paraId="6EC69BA5" w14:textId="77777777" w:rsidTr="004A339A">
        <w:trPr>
          <w:trHeight w:val="527"/>
        </w:trPr>
        <w:tc>
          <w:tcPr>
            <w:tcW w:w="3600" w:type="dxa"/>
            <w:vMerge w:val="restart"/>
          </w:tcPr>
          <w:p w14:paraId="20A46B3A" w14:textId="77777777" w:rsidR="00E21B53" w:rsidRPr="008F4175" w:rsidRDefault="00E21B53" w:rsidP="004A339A">
            <w:pPr>
              <w:pStyle w:val="Style10"/>
              <w:numPr>
                <w:ilvl w:val="0"/>
                <w:numId w:val="0"/>
              </w:numPr>
              <w:tabs>
                <w:tab w:val="left" w:pos="189"/>
              </w:tabs>
              <w:spacing w:after="0" w:line="300" w:lineRule="exact"/>
              <w:jc w:val="both"/>
              <w:rPr>
                <w:b w:val="0"/>
                <w:color w:val="auto"/>
                <w:sz w:val="26"/>
                <w:szCs w:val="26"/>
                <w:lang w:val="es-ES"/>
              </w:rPr>
            </w:pPr>
            <w:r w:rsidRPr="008F4175">
              <w:rPr>
                <w:b w:val="0"/>
                <w:color w:val="auto"/>
                <w:sz w:val="26"/>
                <w:szCs w:val="26"/>
                <w:lang w:val="es-ES"/>
              </w:rPr>
              <w:t xml:space="preserve">4.2: </w:t>
            </w:r>
            <w:r>
              <w:rPr>
                <w:b w:val="0"/>
                <w:color w:val="auto"/>
                <w:sz w:val="26"/>
                <w:szCs w:val="26"/>
                <w:lang w:val="es-ES"/>
              </w:rPr>
              <w:t>Cam kết đáp ứng và thực hiện đúng theo các yêu cầu tại chương V của E-HSMT</w:t>
            </w:r>
          </w:p>
        </w:tc>
        <w:tc>
          <w:tcPr>
            <w:tcW w:w="5020" w:type="dxa"/>
            <w:vAlign w:val="center"/>
          </w:tcPr>
          <w:p w14:paraId="5EB24FFC"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Có cam kết thực hiện</w:t>
            </w:r>
          </w:p>
        </w:tc>
        <w:tc>
          <w:tcPr>
            <w:tcW w:w="1370" w:type="dxa"/>
            <w:vAlign w:val="center"/>
          </w:tcPr>
          <w:p w14:paraId="79B34E0F"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Đạt</w:t>
            </w:r>
          </w:p>
        </w:tc>
      </w:tr>
      <w:tr w:rsidR="00E21B53" w:rsidRPr="00B86A21" w14:paraId="2AE0B4A7" w14:textId="77777777" w:rsidTr="004A339A">
        <w:trPr>
          <w:trHeight w:val="323"/>
        </w:trPr>
        <w:tc>
          <w:tcPr>
            <w:tcW w:w="3600" w:type="dxa"/>
            <w:vMerge/>
          </w:tcPr>
          <w:p w14:paraId="544DEF11" w14:textId="77777777" w:rsidR="00E21B53" w:rsidRPr="008F4175"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4CD94F31"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Không có cam kết</w:t>
            </w:r>
          </w:p>
        </w:tc>
        <w:tc>
          <w:tcPr>
            <w:tcW w:w="1370" w:type="dxa"/>
            <w:vAlign w:val="center"/>
          </w:tcPr>
          <w:p w14:paraId="47BFF9D8"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Không đạt</w:t>
            </w:r>
          </w:p>
        </w:tc>
      </w:tr>
      <w:tr w:rsidR="00E21B53" w:rsidRPr="00B86A21" w14:paraId="4A6F0781" w14:textId="77777777" w:rsidTr="004A339A">
        <w:trPr>
          <w:trHeight w:val="833"/>
        </w:trPr>
        <w:tc>
          <w:tcPr>
            <w:tcW w:w="3600" w:type="dxa"/>
            <w:vMerge w:val="restart"/>
            <w:vAlign w:val="center"/>
          </w:tcPr>
          <w:p w14:paraId="097F34B3"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0157C2F"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 xml:space="preserve">Các tiêu chuẩn chi tiết </w:t>
            </w:r>
            <w:r>
              <w:rPr>
                <w:sz w:val="26"/>
                <w:szCs w:val="26"/>
                <w:lang w:val="es-ES"/>
              </w:rPr>
              <w:t>4</w:t>
            </w:r>
            <w:r w:rsidRPr="00B86A21">
              <w:rPr>
                <w:sz w:val="26"/>
                <w:szCs w:val="26"/>
                <w:lang w:val="es-ES"/>
              </w:rPr>
              <w:t xml:space="preserve">.1, </w:t>
            </w:r>
            <w:r>
              <w:rPr>
                <w:sz w:val="26"/>
                <w:szCs w:val="26"/>
                <w:lang w:val="es-ES"/>
              </w:rPr>
              <w:t>4</w:t>
            </w:r>
            <w:r w:rsidRPr="00B86A21">
              <w:rPr>
                <w:sz w:val="26"/>
                <w:szCs w:val="26"/>
                <w:lang w:val="es-ES"/>
              </w:rPr>
              <w:t>.2 được xác định là đạt.</w:t>
            </w:r>
          </w:p>
        </w:tc>
        <w:tc>
          <w:tcPr>
            <w:tcW w:w="1370" w:type="dxa"/>
            <w:vAlign w:val="center"/>
          </w:tcPr>
          <w:p w14:paraId="034A0A05"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684C0E77" w14:textId="77777777" w:rsidTr="004A339A">
        <w:trPr>
          <w:trHeight w:val="785"/>
        </w:trPr>
        <w:tc>
          <w:tcPr>
            <w:tcW w:w="3600" w:type="dxa"/>
            <w:vMerge/>
            <w:vAlign w:val="center"/>
          </w:tcPr>
          <w:p w14:paraId="207FC7B8"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611D9EE1"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4865110D"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lastRenderedPageBreak/>
              <w:t>Biện pháp bảo đảm vệ sinh môi trường hợp lý, khả thi phù hợp với đề xuất về biện pháp tổ chức 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1BA5B3A8"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2DD65E3D"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857F2F">
      <w:pPr>
        <w:spacing w:line="340" w:lineRule="exact"/>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857F2F">
      <w:pPr>
        <w:widowControl w:val="0"/>
        <w:spacing w:line="340" w:lineRule="exact"/>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857F2F">
      <w:pPr>
        <w:pStyle w:val="TOC1"/>
        <w:spacing w:before="0" w:line="340" w:lineRule="exact"/>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857F2F">
      <w:pPr>
        <w:spacing w:line="340" w:lineRule="exact"/>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857F2F">
      <w:pPr>
        <w:tabs>
          <w:tab w:val="left" w:pos="993"/>
        </w:tabs>
        <w:spacing w:line="340" w:lineRule="exact"/>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857F2F">
      <w:pPr>
        <w:widowControl w:val="0"/>
        <w:tabs>
          <w:tab w:val="left" w:pos="993"/>
        </w:tabs>
        <w:spacing w:line="340" w:lineRule="exact"/>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5232F5">
      <w:pPr>
        <w:spacing w:line="380" w:lineRule="exact"/>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5232F5">
      <w:pPr>
        <w:spacing w:line="380" w:lineRule="exact"/>
        <w:ind w:firstLine="567"/>
        <w:rPr>
          <w:sz w:val="26"/>
          <w:szCs w:val="26"/>
          <w:lang w:val="es-ES"/>
        </w:rPr>
      </w:pPr>
    </w:p>
    <w:p w14:paraId="75659872" w14:textId="77777777" w:rsidR="005232F5" w:rsidRPr="00B86A21" w:rsidRDefault="005232F5" w:rsidP="005232F5">
      <w:pPr>
        <w:spacing w:line="380" w:lineRule="exact"/>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5232F5">
      <w:pPr>
        <w:spacing w:line="380" w:lineRule="exact"/>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5232F5">
      <w:pPr>
        <w:spacing w:line="380" w:lineRule="exact"/>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440CFC">
      <w:pPr>
        <w:spacing w:line="380" w:lineRule="exact"/>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0B37A7E1" w14:textId="63250663" w:rsidR="00FD598D" w:rsidRPr="00FD598D" w:rsidRDefault="00FD598D" w:rsidP="00FD598D">
      <w:pPr>
        <w:spacing w:line="360" w:lineRule="atLeast"/>
        <w:ind w:firstLine="567"/>
        <w:rPr>
          <w:bCs/>
          <w:sz w:val="26"/>
          <w:szCs w:val="26"/>
          <w:lang w:val="es-ES"/>
        </w:rPr>
      </w:pPr>
      <w:r w:rsidRPr="00FD598D">
        <w:rPr>
          <w:bCs/>
          <w:sz w:val="26"/>
          <w:szCs w:val="26"/>
          <w:lang w:val="es-ES"/>
        </w:rPr>
        <w:t>- Giá trị dự toán gói thầu của các công trình thuộc gói thầu tập trung này như sau:</w:t>
      </w:r>
    </w:p>
    <w:tbl>
      <w:tblPr>
        <w:tblW w:w="9553" w:type="dxa"/>
        <w:tblInd w:w="18" w:type="dxa"/>
        <w:tblLook w:val="04A0" w:firstRow="1" w:lastRow="0" w:firstColumn="1" w:lastColumn="0" w:noHBand="0" w:noVBand="1"/>
      </w:tblPr>
      <w:tblGrid>
        <w:gridCol w:w="574"/>
        <w:gridCol w:w="2971"/>
        <w:gridCol w:w="1711"/>
        <w:gridCol w:w="1516"/>
        <w:gridCol w:w="1070"/>
        <w:gridCol w:w="1711"/>
      </w:tblGrid>
      <w:tr w:rsidR="00FD598D" w:rsidRPr="00B86A21" w14:paraId="3750A30D" w14:textId="77777777" w:rsidTr="00D81AB9">
        <w:trPr>
          <w:trHeight w:val="756"/>
        </w:trPr>
        <w:tc>
          <w:tcPr>
            <w:tcW w:w="574" w:type="dxa"/>
            <w:vMerge w:val="restart"/>
            <w:tcBorders>
              <w:top w:val="single" w:sz="4" w:space="0" w:color="auto"/>
              <w:left w:val="single" w:sz="4" w:space="0" w:color="auto"/>
              <w:bottom w:val="single" w:sz="4" w:space="0" w:color="auto"/>
              <w:right w:val="single" w:sz="4" w:space="0" w:color="auto"/>
            </w:tcBorders>
            <w:noWrap/>
            <w:vAlign w:val="center"/>
            <w:hideMark/>
          </w:tcPr>
          <w:p w14:paraId="5D60C72F" w14:textId="77777777" w:rsidR="00FD598D" w:rsidRPr="00B86A21" w:rsidRDefault="00FD598D" w:rsidP="008F0CCC">
            <w:pPr>
              <w:jc w:val="center"/>
              <w:rPr>
                <w:b/>
                <w:bCs/>
              </w:rPr>
            </w:pPr>
            <w:r w:rsidRPr="00B86A21">
              <w:rPr>
                <w:b/>
                <w:bCs/>
                <w:sz w:val="22"/>
                <w:szCs w:val="22"/>
              </w:rPr>
              <w:t>TT</w:t>
            </w:r>
          </w:p>
        </w:tc>
        <w:tc>
          <w:tcPr>
            <w:tcW w:w="2971" w:type="dxa"/>
            <w:vMerge w:val="restart"/>
            <w:tcBorders>
              <w:top w:val="single" w:sz="4" w:space="0" w:color="auto"/>
              <w:left w:val="single" w:sz="4" w:space="0" w:color="auto"/>
              <w:bottom w:val="single" w:sz="4" w:space="0" w:color="auto"/>
              <w:right w:val="single" w:sz="4" w:space="0" w:color="auto"/>
            </w:tcBorders>
            <w:noWrap/>
            <w:vAlign w:val="center"/>
            <w:hideMark/>
          </w:tcPr>
          <w:p w14:paraId="64C64797" w14:textId="77777777" w:rsidR="00FD598D" w:rsidRPr="00B86A21" w:rsidRDefault="00FD598D" w:rsidP="008F0CCC">
            <w:pPr>
              <w:jc w:val="center"/>
              <w:rPr>
                <w:b/>
                <w:bCs/>
              </w:rPr>
            </w:pPr>
            <w:r w:rsidRPr="00B86A21">
              <w:rPr>
                <w:b/>
                <w:bCs/>
                <w:sz w:val="22"/>
                <w:szCs w:val="22"/>
              </w:rPr>
              <w:t>Tên hạng mục SCL</w:t>
            </w:r>
          </w:p>
        </w:tc>
        <w:tc>
          <w:tcPr>
            <w:tcW w:w="6008" w:type="dxa"/>
            <w:gridSpan w:val="4"/>
            <w:tcBorders>
              <w:top w:val="single" w:sz="4" w:space="0" w:color="auto"/>
              <w:left w:val="single" w:sz="4" w:space="0" w:color="auto"/>
              <w:bottom w:val="single" w:sz="4" w:space="0" w:color="auto"/>
              <w:right w:val="single" w:sz="4" w:space="0" w:color="auto"/>
            </w:tcBorders>
            <w:vAlign w:val="center"/>
            <w:hideMark/>
          </w:tcPr>
          <w:p w14:paraId="25B54CD1" w14:textId="77777777" w:rsidR="00FD598D" w:rsidRPr="00B86A21" w:rsidRDefault="00FD598D" w:rsidP="008F0CCC">
            <w:pPr>
              <w:jc w:val="center"/>
              <w:rPr>
                <w:b/>
                <w:bCs/>
              </w:rPr>
            </w:pPr>
            <w:r w:rsidRPr="00B86A21">
              <w:rPr>
                <w:b/>
                <w:bCs/>
                <w:sz w:val="22"/>
                <w:szCs w:val="22"/>
              </w:rPr>
              <w:t xml:space="preserve">Giá trị gói thầu xây lắp </w:t>
            </w:r>
            <w:r w:rsidRPr="00B86A21">
              <w:rPr>
                <w:b/>
                <w:bCs/>
                <w:sz w:val="22"/>
                <w:szCs w:val="22"/>
              </w:rPr>
              <w:br/>
              <w:t>(đã bao gồm thuế VAT 8% và dự phòng 0%)</w:t>
            </w:r>
          </w:p>
        </w:tc>
      </w:tr>
      <w:tr w:rsidR="00FD598D" w:rsidRPr="00B86A21" w14:paraId="6B351029" w14:textId="77777777" w:rsidTr="00AD00DD">
        <w:trPr>
          <w:trHeight w:val="801"/>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B8BFB3F" w14:textId="77777777" w:rsidR="00FD598D" w:rsidRPr="00B86A21" w:rsidRDefault="00FD598D" w:rsidP="008F0CCC">
            <w:pPr>
              <w:rPr>
                <w:b/>
                <w:bCs/>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34326B57" w14:textId="77777777" w:rsidR="00FD598D" w:rsidRPr="00B86A21" w:rsidRDefault="00FD598D" w:rsidP="008F0CCC">
            <w:pPr>
              <w:rPr>
                <w:b/>
                <w:bCs/>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D4CBF13" w14:textId="77777777" w:rsidR="00FD598D" w:rsidRPr="00B86A21" w:rsidRDefault="00FD598D" w:rsidP="008F0CCC">
            <w:pPr>
              <w:jc w:val="center"/>
              <w:rPr>
                <w:b/>
                <w:bCs/>
              </w:rPr>
            </w:pPr>
            <w:r w:rsidRPr="00B86A21">
              <w:rPr>
                <w:b/>
                <w:bCs/>
                <w:sz w:val="22"/>
                <w:szCs w:val="22"/>
              </w:rPr>
              <w:t>Giá trị xây lắp</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44B06E8" w14:textId="77777777" w:rsidR="00FD598D" w:rsidRPr="00B86A21" w:rsidRDefault="00FD598D" w:rsidP="008F0CCC">
            <w:pPr>
              <w:jc w:val="center"/>
              <w:rPr>
                <w:b/>
                <w:bCs/>
              </w:rPr>
            </w:pPr>
            <w:r w:rsidRPr="00B86A21">
              <w:rPr>
                <w:b/>
                <w:bCs/>
                <w:sz w:val="22"/>
                <w:szCs w:val="22"/>
              </w:rPr>
              <w:t>Giá trị thuế VAT 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D54C54D" w14:textId="77777777" w:rsidR="00FD598D" w:rsidRPr="00B86A21" w:rsidRDefault="00FD598D" w:rsidP="008F0CCC">
            <w:pPr>
              <w:jc w:val="center"/>
              <w:rPr>
                <w:b/>
                <w:bCs/>
              </w:rPr>
            </w:pPr>
            <w:r w:rsidRPr="00B86A21">
              <w:rPr>
                <w:b/>
                <w:bCs/>
                <w:sz w:val="22"/>
                <w:szCs w:val="22"/>
              </w:rPr>
              <w:t>Giá trị dự phòng 0%</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821FEB4" w14:textId="77777777" w:rsidR="00FD598D" w:rsidRPr="00B86A21" w:rsidRDefault="00FD598D" w:rsidP="008F0CCC">
            <w:pPr>
              <w:jc w:val="center"/>
              <w:rPr>
                <w:b/>
                <w:bCs/>
              </w:rPr>
            </w:pPr>
            <w:r w:rsidRPr="00B86A21">
              <w:rPr>
                <w:b/>
                <w:bCs/>
                <w:sz w:val="22"/>
                <w:szCs w:val="22"/>
              </w:rPr>
              <w:t>Tổng cộng</w:t>
            </w:r>
          </w:p>
        </w:tc>
      </w:tr>
      <w:tr w:rsidR="00DE5E87" w:rsidRPr="00B86A21" w14:paraId="6D32D2F9" w14:textId="77777777" w:rsidTr="00DE5E8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6DB9EDC0" w14:textId="77777777" w:rsidR="00DE5E87" w:rsidRPr="00B86A21" w:rsidRDefault="00DE5E87" w:rsidP="00DE5E87">
            <w:pPr>
              <w:jc w:val="center"/>
            </w:pPr>
            <w:r w:rsidRPr="00B86A21">
              <w:rPr>
                <w:sz w:val="22"/>
                <w:szCs w:val="22"/>
              </w:rPr>
              <w:t>1</w:t>
            </w:r>
          </w:p>
        </w:tc>
        <w:tc>
          <w:tcPr>
            <w:tcW w:w="2971" w:type="dxa"/>
            <w:tcBorders>
              <w:top w:val="single" w:sz="4" w:space="0" w:color="auto"/>
              <w:left w:val="single" w:sz="4" w:space="0" w:color="auto"/>
              <w:bottom w:val="single" w:sz="4" w:space="0" w:color="auto"/>
              <w:right w:val="single" w:sz="4" w:space="0" w:color="auto"/>
            </w:tcBorders>
            <w:vAlign w:val="center"/>
          </w:tcPr>
          <w:p w14:paraId="10E2DE82" w14:textId="473343D9" w:rsidR="00DE5E87" w:rsidRPr="00B86A21" w:rsidRDefault="00DE5E87" w:rsidP="00DE5E87">
            <w:pPr>
              <w:rPr>
                <w:iCs/>
              </w:rPr>
            </w:pPr>
            <w:r>
              <w:rPr>
                <w:color w:val="000000"/>
                <w:sz w:val="26"/>
                <w:szCs w:val="26"/>
              </w:rPr>
              <w:t>Sửa chữa hệ thống bảo vệ và điều khiển TBA 110kV Đức Thắng</w:t>
            </w:r>
          </w:p>
        </w:tc>
        <w:tc>
          <w:tcPr>
            <w:tcW w:w="1711" w:type="dxa"/>
            <w:tcBorders>
              <w:top w:val="single" w:sz="4" w:space="0" w:color="auto"/>
              <w:left w:val="single" w:sz="4" w:space="0" w:color="auto"/>
              <w:bottom w:val="single" w:sz="4" w:space="0" w:color="auto"/>
              <w:right w:val="single" w:sz="4" w:space="0" w:color="auto"/>
            </w:tcBorders>
            <w:vAlign w:val="center"/>
          </w:tcPr>
          <w:p w14:paraId="6A7EC929" w14:textId="68C8ABF8" w:rsidR="00DE5E87" w:rsidRPr="00DE5E87" w:rsidRDefault="00DE5E87" w:rsidP="00DE5E87">
            <w:pPr>
              <w:jc w:val="center"/>
            </w:pPr>
            <w:r w:rsidRPr="00DE5E87">
              <w:rPr>
                <w:color w:val="000000"/>
                <w:sz w:val="26"/>
                <w:szCs w:val="26"/>
              </w:rPr>
              <w:t>2.446.441.532</w:t>
            </w:r>
          </w:p>
        </w:tc>
        <w:tc>
          <w:tcPr>
            <w:tcW w:w="1516" w:type="dxa"/>
            <w:tcBorders>
              <w:top w:val="single" w:sz="4" w:space="0" w:color="auto"/>
              <w:left w:val="single" w:sz="4" w:space="0" w:color="auto"/>
              <w:bottom w:val="single" w:sz="4" w:space="0" w:color="auto"/>
              <w:right w:val="single" w:sz="4" w:space="0" w:color="auto"/>
            </w:tcBorders>
            <w:vAlign w:val="center"/>
          </w:tcPr>
          <w:p w14:paraId="1CF822FB" w14:textId="6C6F675E" w:rsidR="00DE5E87" w:rsidRPr="00DE5E87" w:rsidRDefault="00DE5E87" w:rsidP="00DE5E87">
            <w:pPr>
              <w:jc w:val="center"/>
            </w:pPr>
            <w:r w:rsidRPr="00DE5E87">
              <w:rPr>
                <w:color w:val="000000"/>
                <w:sz w:val="26"/>
                <w:szCs w:val="26"/>
              </w:rPr>
              <w:t>195.715.323</w:t>
            </w:r>
          </w:p>
        </w:tc>
        <w:tc>
          <w:tcPr>
            <w:tcW w:w="1070" w:type="dxa"/>
            <w:tcBorders>
              <w:top w:val="single" w:sz="4" w:space="0" w:color="auto"/>
              <w:left w:val="single" w:sz="4" w:space="0" w:color="auto"/>
              <w:bottom w:val="single" w:sz="4" w:space="0" w:color="auto"/>
              <w:right w:val="single" w:sz="4" w:space="0" w:color="auto"/>
            </w:tcBorders>
            <w:vAlign w:val="center"/>
          </w:tcPr>
          <w:p w14:paraId="7662BF09" w14:textId="65897F27" w:rsidR="00DE5E87" w:rsidRPr="00DE5E87" w:rsidRDefault="00DE5E87" w:rsidP="00DE5E87">
            <w:pPr>
              <w:jc w:val="center"/>
            </w:pPr>
            <w:r w:rsidRPr="00DE5E87">
              <w:t>0</w:t>
            </w:r>
          </w:p>
        </w:tc>
        <w:tc>
          <w:tcPr>
            <w:tcW w:w="1711" w:type="dxa"/>
            <w:tcBorders>
              <w:top w:val="single" w:sz="4" w:space="0" w:color="auto"/>
              <w:left w:val="single" w:sz="4" w:space="0" w:color="auto"/>
              <w:bottom w:val="single" w:sz="4" w:space="0" w:color="auto"/>
              <w:right w:val="single" w:sz="4" w:space="0" w:color="auto"/>
            </w:tcBorders>
            <w:vAlign w:val="center"/>
          </w:tcPr>
          <w:p w14:paraId="4547C3E4" w14:textId="6BB4AF8E" w:rsidR="00DE5E87" w:rsidRPr="00DE5E87" w:rsidRDefault="00DE5E87" w:rsidP="00DE5E87">
            <w:pPr>
              <w:jc w:val="center"/>
            </w:pPr>
            <w:r w:rsidRPr="00DE5E87">
              <w:rPr>
                <w:color w:val="000000"/>
                <w:sz w:val="26"/>
                <w:szCs w:val="26"/>
              </w:rPr>
              <w:t>2.642.156.855</w:t>
            </w:r>
          </w:p>
        </w:tc>
      </w:tr>
      <w:tr w:rsidR="00DE5E87" w:rsidRPr="00B86A21" w14:paraId="054B934E" w14:textId="77777777" w:rsidTr="00DE5E8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D17AAC9" w14:textId="77777777" w:rsidR="00DE5E87" w:rsidRPr="00B86A21" w:rsidRDefault="00DE5E87" w:rsidP="00DE5E87">
            <w:pPr>
              <w:jc w:val="center"/>
            </w:pPr>
            <w:r w:rsidRPr="00B86A21">
              <w:rPr>
                <w:sz w:val="22"/>
                <w:szCs w:val="22"/>
              </w:rPr>
              <w:lastRenderedPageBreak/>
              <w:t>2</w:t>
            </w:r>
          </w:p>
        </w:tc>
        <w:tc>
          <w:tcPr>
            <w:tcW w:w="2971" w:type="dxa"/>
            <w:tcBorders>
              <w:top w:val="single" w:sz="4" w:space="0" w:color="auto"/>
              <w:left w:val="single" w:sz="4" w:space="0" w:color="auto"/>
              <w:bottom w:val="single" w:sz="4" w:space="0" w:color="auto"/>
              <w:right w:val="single" w:sz="4" w:space="0" w:color="auto"/>
            </w:tcBorders>
            <w:vAlign w:val="center"/>
          </w:tcPr>
          <w:p w14:paraId="6FFFD262" w14:textId="70CE35DD" w:rsidR="00DE5E87" w:rsidRPr="00B86A21" w:rsidRDefault="00DE5E87" w:rsidP="00DE5E87">
            <w:pPr>
              <w:rPr>
                <w:iCs/>
              </w:rPr>
            </w:pPr>
            <w:r>
              <w:rPr>
                <w:color w:val="000000"/>
                <w:sz w:val="26"/>
                <w:szCs w:val="26"/>
              </w:rPr>
              <w:t>Sửa chữa hệ thống bảo vệ và điều khiển TBA 110kV Song Khê</w:t>
            </w:r>
          </w:p>
        </w:tc>
        <w:tc>
          <w:tcPr>
            <w:tcW w:w="1711" w:type="dxa"/>
            <w:tcBorders>
              <w:top w:val="single" w:sz="4" w:space="0" w:color="auto"/>
              <w:left w:val="single" w:sz="4" w:space="0" w:color="auto"/>
              <w:bottom w:val="single" w:sz="4" w:space="0" w:color="auto"/>
              <w:right w:val="single" w:sz="4" w:space="0" w:color="auto"/>
            </w:tcBorders>
            <w:vAlign w:val="center"/>
          </w:tcPr>
          <w:p w14:paraId="4436F2FC" w14:textId="330EBE95" w:rsidR="00DE5E87" w:rsidRPr="00DE5E87" w:rsidRDefault="00DE5E87" w:rsidP="00DE5E87">
            <w:pPr>
              <w:jc w:val="center"/>
            </w:pPr>
            <w:r w:rsidRPr="00DE5E87">
              <w:rPr>
                <w:color w:val="000000"/>
                <w:sz w:val="26"/>
                <w:szCs w:val="26"/>
              </w:rPr>
              <w:t>3.080.836.614</w:t>
            </w:r>
          </w:p>
        </w:tc>
        <w:tc>
          <w:tcPr>
            <w:tcW w:w="1516" w:type="dxa"/>
            <w:tcBorders>
              <w:top w:val="single" w:sz="4" w:space="0" w:color="auto"/>
              <w:left w:val="single" w:sz="4" w:space="0" w:color="auto"/>
              <w:bottom w:val="single" w:sz="4" w:space="0" w:color="auto"/>
              <w:right w:val="single" w:sz="4" w:space="0" w:color="auto"/>
            </w:tcBorders>
            <w:vAlign w:val="center"/>
          </w:tcPr>
          <w:p w14:paraId="0B149148" w14:textId="6AE51E3D" w:rsidR="00DE5E87" w:rsidRPr="00DE5E87" w:rsidRDefault="00DE5E87" w:rsidP="00DE5E87">
            <w:pPr>
              <w:jc w:val="center"/>
            </w:pPr>
            <w:r w:rsidRPr="00DE5E87">
              <w:rPr>
                <w:color w:val="000000"/>
                <w:sz w:val="26"/>
                <w:szCs w:val="26"/>
              </w:rPr>
              <w:t>246.466.929</w:t>
            </w:r>
          </w:p>
        </w:tc>
        <w:tc>
          <w:tcPr>
            <w:tcW w:w="1070" w:type="dxa"/>
            <w:tcBorders>
              <w:top w:val="single" w:sz="4" w:space="0" w:color="auto"/>
              <w:left w:val="single" w:sz="4" w:space="0" w:color="auto"/>
              <w:bottom w:val="single" w:sz="4" w:space="0" w:color="auto"/>
              <w:right w:val="single" w:sz="4" w:space="0" w:color="auto"/>
            </w:tcBorders>
            <w:vAlign w:val="center"/>
          </w:tcPr>
          <w:p w14:paraId="2F162191" w14:textId="66DFECE8" w:rsidR="00DE5E87" w:rsidRPr="00DE5E87" w:rsidRDefault="00DE5E87" w:rsidP="00DE5E87">
            <w:pPr>
              <w:jc w:val="center"/>
            </w:pPr>
            <w:r w:rsidRPr="00DE5E87">
              <w:t>0</w:t>
            </w:r>
          </w:p>
        </w:tc>
        <w:tc>
          <w:tcPr>
            <w:tcW w:w="1711" w:type="dxa"/>
            <w:tcBorders>
              <w:top w:val="single" w:sz="4" w:space="0" w:color="auto"/>
              <w:left w:val="single" w:sz="4" w:space="0" w:color="auto"/>
              <w:bottom w:val="single" w:sz="4" w:space="0" w:color="auto"/>
              <w:right w:val="single" w:sz="4" w:space="0" w:color="auto"/>
            </w:tcBorders>
            <w:vAlign w:val="center"/>
          </w:tcPr>
          <w:p w14:paraId="7F128A2B" w14:textId="0F933EAC" w:rsidR="00DE5E87" w:rsidRPr="00DE5E87" w:rsidRDefault="00DE5E87" w:rsidP="00DE5E87">
            <w:pPr>
              <w:jc w:val="center"/>
            </w:pPr>
            <w:r w:rsidRPr="00DE5E87">
              <w:rPr>
                <w:color w:val="000000"/>
                <w:sz w:val="26"/>
                <w:szCs w:val="26"/>
              </w:rPr>
              <w:t>3.327.303.543</w:t>
            </w:r>
          </w:p>
        </w:tc>
      </w:tr>
      <w:tr w:rsidR="00DE5E87" w:rsidRPr="00B86A21" w14:paraId="4F8B4A06" w14:textId="77777777" w:rsidTr="00DE5E8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3E392BB" w14:textId="77777777" w:rsidR="00DE5E87" w:rsidRPr="00B86A21" w:rsidRDefault="00DE5E87" w:rsidP="00DE5E87">
            <w:pPr>
              <w:jc w:val="center"/>
              <w:rPr>
                <w:b/>
                <w:bCs/>
              </w:rPr>
            </w:pPr>
            <w:r w:rsidRPr="00B86A21">
              <w:rPr>
                <w:b/>
                <w:bCs/>
                <w:sz w:val="22"/>
                <w:szCs w:val="22"/>
              </w:rPr>
              <w:t> </w:t>
            </w:r>
          </w:p>
        </w:tc>
        <w:tc>
          <w:tcPr>
            <w:tcW w:w="2971" w:type="dxa"/>
            <w:tcBorders>
              <w:top w:val="single" w:sz="4" w:space="0" w:color="auto"/>
              <w:left w:val="nil"/>
              <w:bottom w:val="single" w:sz="4" w:space="0" w:color="auto"/>
              <w:right w:val="single" w:sz="4" w:space="0" w:color="auto"/>
            </w:tcBorders>
            <w:vAlign w:val="center"/>
            <w:hideMark/>
          </w:tcPr>
          <w:p w14:paraId="4C80D1DF" w14:textId="77777777" w:rsidR="00DE5E87" w:rsidRPr="00B86A21" w:rsidRDefault="00DE5E87" w:rsidP="00DE5E87">
            <w:pPr>
              <w:rPr>
                <w:b/>
                <w:bCs/>
              </w:rPr>
            </w:pPr>
            <w:r w:rsidRPr="00B86A21">
              <w:rPr>
                <w:b/>
                <w:bCs/>
                <w:sz w:val="22"/>
                <w:szCs w:val="22"/>
              </w:rPr>
              <w:t>Tổng cộng</w:t>
            </w:r>
          </w:p>
        </w:tc>
        <w:tc>
          <w:tcPr>
            <w:tcW w:w="1711" w:type="dxa"/>
            <w:tcBorders>
              <w:top w:val="single" w:sz="4" w:space="0" w:color="auto"/>
              <w:left w:val="nil"/>
              <w:bottom w:val="single" w:sz="4" w:space="0" w:color="auto"/>
              <w:right w:val="single" w:sz="4" w:space="0" w:color="auto"/>
            </w:tcBorders>
            <w:vAlign w:val="center"/>
          </w:tcPr>
          <w:p w14:paraId="05002BDC" w14:textId="2E18F68B" w:rsidR="00DE5E87" w:rsidRPr="00DE5E87" w:rsidRDefault="00DE5E87" w:rsidP="00DE5E87">
            <w:pPr>
              <w:jc w:val="center"/>
              <w:rPr>
                <w:b/>
                <w:bCs/>
              </w:rPr>
            </w:pPr>
            <w:r w:rsidRPr="00DE5E87">
              <w:rPr>
                <w:b/>
                <w:bCs/>
                <w:color w:val="000000"/>
                <w:sz w:val="26"/>
                <w:szCs w:val="26"/>
              </w:rPr>
              <w:t>5.527.278.146</w:t>
            </w:r>
          </w:p>
        </w:tc>
        <w:tc>
          <w:tcPr>
            <w:tcW w:w="1516" w:type="dxa"/>
            <w:tcBorders>
              <w:top w:val="single" w:sz="4" w:space="0" w:color="auto"/>
              <w:left w:val="nil"/>
              <w:bottom w:val="single" w:sz="4" w:space="0" w:color="auto"/>
              <w:right w:val="single" w:sz="4" w:space="0" w:color="auto"/>
            </w:tcBorders>
            <w:vAlign w:val="center"/>
          </w:tcPr>
          <w:p w14:paraId="729F5436" w14:textId="1C0E3732" w:rsidR="00DE5E87" w:rsidRPr="00DE5E87" w:rsidRDefault="00DE5E87" w:rsidP="00DE5E87">
            <w:pPr>
              <w:jc w:val="center"/>
              <w:rPr>
                <w:b/>
                <w:bCs/>
              </w:rPr>
            </w:pPr>
            <w:r w:rsidRPr="00DE5E87">
              <w:rPr>
                <w:b/>
                <w:bCs/>
                <w:color w:val="000000"/>
                <w:sz w:val="26"/>
                <w:szCs w:val="26"/>
              </w:rPr>
              <w:t>442.182.252</w:t>
            </w:r>
          </w:p>
        </w:tc>
        <w:tc>
          <w:tcPr>
            <w:tcW w:w="1070" w:type="dxa"/>
            <w:tcBorders>
              <w:top w:val="single" w:sz="4" w:space="0" w:color="auto"/>
              <w:left w:val="nil"/>
              <w:bottom w:val="single" w:sz="4" w:space="0" w:color="auto"/>
              <w:right w:val="single" w:sz="4" w:space="0" w:color="auto"/>
            </w:tcBorders>
            <w:vAlign w:val="center"/>
          </w:tcPr>
          <w:p w14:paraId="656E8BC8" w14:textId="3F71620A" w:rsidR="00DE5E87" w:rsidRPr="00DE5E87" w:rsidRDefault="00DE5E87" w:rsidP="00DE5E87">
            <w:pPr>
              <w:jc w:val="center"/>
              <w:rPr>
                <w:b/>
                <w:bCs/>
              </w:rPr>
            </w:pPr>
            <w:r w:rsidRPr="00DE5E87">
              <w:rPr>
                <w:b/>
                <w:bCs/>
              </w:rPr>
              <w:t>0</w:t>
            </w:r>
          </w:p>
        </w:tc>
        <w:tc>
          <w:tcPr>
            <w:tcW w:w="1711" w:type="dxa"/>
            <w:tcBorders>
              <w:top w:val="single" w:sz="4" w:space="0" w:color="auto"/>
              <w:left w:val="nil"/>
              <w:bottom w:val="single" w:sz="4" w:space="0" w:color="auto"/>
              <w:right w:val="single" w:sz="4" w:space="0" w:color="auto"/>
            </w:tcBorders>
            <w:vAlign w:val="center"/>
          </w:tcPr>
          <w:p w14:paraId="5CF574B6" w14:textId="6335077D" w:rsidR="00DE5E87" w:rsidRPr="00DE5E87" w:rsidRDefault="00DE5E87" w:rsidP="00DE5E87">
            <w:pPr>
              <w:jc w:val="center"/>
              <w:rPr>
                <w:b/>
                <w:bCs/>
              </w:rPr>
            </w:pPr>
            <w:r w:rsidRPr="00DE5E87">
              <w:rPr>
                <w:b/>
                <w:bCs/>
                <w:color w:val="000000"/>
                <w:sz w:val="26"/>
                <w:szCs w:val="26"/>
              </w:rPr>
              <w:t>5.969.460.398</w:t>
            </w:r>
          </w:p>
        </w:tc>
      </w:tr>
    </w:tbl>
    <w:p w14:paraId="0B259346" w14:textId="77777777" w:rsidR="00FD598D" w:rsidRPr="00B86A21" w:rsidRDefault="00FD598D" w:rsidP="00440CFC">
      <w:pPr>
        <w:spacing w:line="380" w:lineRule="exact"/>
        <w:ind w:firstLine="567"/>
        <w:jc w:val="both"/>
        <w:rPr>
          <w:sz w:val="26"/>
          <w:szCs w:val="26"/>
          <w:lang w:val="es-ES"/>
        </w:rPr>
      </w:pPr>
    </w:p>
    <w:p w14:paraId="75659876" w14:textId="77777777"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28F9" w14:textId="77777777" w:rsidR="006F05F4" w:rsidRDefault="006F05F4" w:rsidP="00F153BB">
      <w:r>
        <w:separator/>
      </w:r>
    </w:p>
  </w:endnote>
  <w:endnote w:type="continuationSeparator" w:id="0">
    <w:p w14:paraId="3CAFD921" w14:textId="77777777" w:rsidR="006F05F4" w:rsidRDefault="006F05F4"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0984" w14:textId="77777777" w:rsidR="006F05F4" w:rsidRDefault="006F05F4" w:rsidP="00F153BB">
      <w:r>
        <w:separator/>
      </w:r>
    </w:p>
  </w:footnote>
  <w:footnote w:type="continuationSeparator" w:id="0">
    <w:p w14:paraId="33477DA7" w14:textId="77777777" w:rsidR="006F05F4" w:rsidRDefault="006F05F4"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1B4"/>
    <w:rsid w:val="001856AC"/>
    <w:rsid w:val="0019050E"/>
    <w:rsid w:val="00190822"/>
    <w:rsid w:val="00190C73"/>
    <w:rsid w:val="00190DBE"/>
    <w:rsid w:val="00190F10"/>
    <w:rsid w:val="001922B8"/>
    <w:rsid w:val="0019248F"/>
    <w:rsid w:val="00192CB1"/>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3A8C"/>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83D"/>
    <w:rsid w:val="00422B5B"/>
    <w:rsid w:val="0042358E"/>
    <w:rsid w:val="0042466F"/>
    <w:rsid w:val="0042577E"/>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5C6B"/>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6078"/>
    <w:rsid w:val="006D7253"/>
    <w:rsid w:val="006E0FAE"/>
    <w:rsid w:val="006E1FFB"/>
    <w:rsid w:val="006E24CF"/>
    <w:rsid w:val="006E2560"/>
    <w:rsid w:val="006E2723"/>
    <w:rsid w:val="006E3137"/>
    <w:rsid w:val="006E3385"/>
    <w:rsid w:val="006E7D42"/>
    <w:rsid w:val="006F05F4"/>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3021A"/>
    <w:rsid w:val="0073137A"/>
    <w:rsid w:val="00731E50"/>
    <w:rsid w:val="00733E12"/>
    <w:rsid w:val="00734573"/>
    <w:rsid w:val="0073681D"/>
    <w:rsid w:val="00737288"/>
    <w:rsid w:val="007374CA"/>
    <w:rsid w:val="007404FF"/>
    <w:rsid w:val="00743349"/>
    <w:rsid w:val="00743FA6"/>
    <w:rsid w:val="007442BF"/>
    <w:rsid w:val="00745FCC"/>
    <w:rsid w:val="00750119"/>
    <w:rsid w:val="0075020F"/>
    <w:rsid w:val="007510B5"/>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0DD"/>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F3F"/>
    <w:rsid w:val="00BB4A45"/>
    <w:rsid w:val="00BB4B77"/>
    <w:rsid w:val="00BB53E7"/>
    <w:rsid w:val="00BC140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2C96"/>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9679A"/>
    <w:rsid w:val="00DA113B"/>
    <w:rsid w:val="00DA1FD3"/>
    <w:rsid w:val="00DA24CB"/>
    <w:rsid w:val="00DA259E"/>
    <w:rsid w:val="00DA30C2"/>
    <w:rsid w:val="00DA386E"/>
    <w:rsid w:val="00DA456D"/>
    <w:rsid w:val="00DA5AE6"/>
    <w:rsid w:val="00DA5B2E"/>
    <w:rsid w:val="00DA6BC4"/>
    <w:rsid w:val="00DB0749"/>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3687"/>
    <w:rsid w:val="00DC6040"/>
    <w:rsid w:val="00DC64D3"/>
    <w:rsid w:val="00DC662F"/>
    <w:rsid w:val="00DD043E"/>
    <w:rsid w:val="00DD185D"/>
    <w:rsid w:val="00DD2260"/>
    <w:rsid w:val="00DD32CF"/>
    <w:rsid w:val="00DD36A0"/>
    <w:rsid w:val="00DD43CB"/>
    <w:rsid w:val="00DD440C"/>
    <w:rsid w:val="00DD5ACB"/>
    <w:rsid w:val="00DD6B4F"/>
    <w:rsid w:val="00DD6DBB"/>
    <w:rsid w:val="00DD78A1"/>
    <w:rsid w:val="00DE07F1"/>
    <w:rsid w:val="00DE4AE7"/>
    <w:rsid w:val="00DE5E8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1B53"/>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2F7B"/>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0A09"/>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Nguyen Duc Phong</cp:lastModifiedBy>
  <cp:revision>126</cp:revision>
  <cp:lastPrinted>2023-09-19T03:14:00Z</cp:lastPrinted>
  <dcterms:created xsi:type="dcterms:W3CDTF">2025-04-28T06:13:00Z</dcterms:created>
  <dcterms:modified xsi:type="dcterms:W3CDTF">2025-12-26T01:42:00Z</dcterms:modified>
</cp:coreProperties>
</file>