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213A" w14:textId="77777777" w:rsidR="00D5533E" w:rsidRPr="00D5533E" w:rsidRDefault="00D5533E" w:rsidP="00D5533E">
      <w:pPr>
        <w:spacing w:before="120"/>
        <w:jc w:val="center"/>
        <w:rPr>
          <w:rFonts w:ascii="Times New Roman" w:hAnsi="Times New Roman" w:cs="Times New Roman"/>
          <w:b/>
          <w:color w:val="auto"/>
          <w:sz w:val="26"/>
          <w:szCs w:val="26"/>
        </w:rPr>
      </w:pPr>
      <w:r w:rsidRPr="00D5533E">
        <w:rPr>
          <w:rFonts w:ascii="Times New Roman" w:hAnsi="Times New Roman" w:cs="Times New Roman"/>
          <w:b/>
          <w:color w:val="auto"/>
          <w:sz w:val="26"/>
          <w:szCs w:val="26"/>
        </w:rPr>
        <w:t>Chương V: PHẠM VI CUNG CẤP</w:t>
      </w:r>
    </w:p>
    <w:p w14:paraId="6B1F5841" w14:textId="77777777" w:rsidR="00D5533E" w:rsidRPr="00F56FEF" w:rsidRDefault="00D5533E" w:rsidP="005F73E3">
      <w:pPr>
        <w:spacing w:before="120" w:after="120"/>
        <w:ind w:firstLine="567"/>
        <w:jc w:val="both"/>
        <w:rPr>
          <w:rFonts w:ascii="Times New Roman" w:hAnsi="Times New Roman" w:cs="Times New Roman"/>
          <w:b/>
          <w:color w:val="auto"/>
          <w:sz w:val="26"/>
          <w:szCs w:val="26"/>
        </w:rPr>
      </w:pPr>
      <w:r w:rsidRPr="00F56FEF">
        <w:rPr>
          <w:rFonts w:ascii="Times New Roman" w:hAnsi="Times New Roman" w:cs="Times New Roman"/>
          <w:b/>
          <w:color w:val="auto"/>
          <w:sz w:val="26"/>
          <w:szCs w:val="26"/>
        </w:rPr>
        <w:t>Mục 1. Phạm v</w:t>
      </w:r>
      <w:r w:rsidRPr="00F56FEF">
        <w:rPr>
          <w:rFonts w:ascii="Times New Roman" w:hAnsi="Times New Roman" w:cs="Times New Roman"/>
          <w:b/>
          <w:color w:val="auto"/>
          <w:sz w:val="26"/>
          <w:szCs w:val="26"/>
          <w:lang w:val="en-US"/>
        </w:rPr>
        <w:t xml:space="preserve">i </w:t>
      </w:r>
      <w:r w:rsidRPr="00F56FEF">
        <w:rPr>
          <w:rFonts w:ascii="Times New Roman" w:hAnsi="Times New Roman" w:cs="Times New Roman"/>
          <w:b/>
          <w:color w:val="auto"/>
          <w:sz w:val="26"/>
          <w:szCs w:val="26"/>
        </w:rPr>
        <w:t>và tiến độ cung cấp thuốc</w:t>
      </w:r>
    </w:p>
    <w:p w14:paraId="2C899992" w14:textId="0214023F" w:rsidR="00D5533E" w:rsidRPr="00F56FEF" w:rsidRDefault="00D5533E" w:rsidP="004B0366">
      <w:pPr>
        <w:tabs>
          <w:tab w:val="left" w:pos="7797"/>
        </w:tabs>
        <w:spacing w:before="120" w:after="120"/>
        <w:ind w:firstLine="567"/>
        <w:jc w:val="both"/>
        <w:rPr>
          <w:rFonts w:ascii="Times New Roman" w:hAnsi="Times New Roman" w:cs="Times New Roman"/>
          <w:color w:val="auto"/>
          <w:sz w:val="26"/>
          <w:szCs w:val="26"/>
          <w:lang w:val="en-US"/>
        </w:rPr>
      </w:pPr>
      <w:r w:rsidRPr="00F56FEF">
        <w:rPr>
          <w:rFonts w:ascii="Times New Roman" w:hAnsi="Times New Roman" w:cs="Times New Roman"/>
          <w:color w:val="auto"/>
          <w:sz w:val="26"/>
          <w:szCs w:val="26"/>
        </w:rPr>
        <w:t xml:space="preserve">Phạm vi và tiến độ cung cấp thuốc quy định tại Mẫu số 00, Chương IV - biểu mẫu </w:t>
      </w:r>
      <w:r w:rsidR="004B0366">
        <w:rPr>
          <w:rFonts w:ascii="Times New Roman" w:hAnsi="Times New Roman" w:cs="Times New Roman"/>
          <w:color w:val="auto"/>
          <w:sz w:val="26"/>
          <w:szCs w:val="26"/>
          <w:lang w:val="en-US"/>
        </w:rPr>
        <w:t>mời</w:t>
      </w:r>
      <w:r w:rsidRPr="00F56FEF">
        <w:rPr>
          <w:rFonts w:ascii="Times New Roman" w:hAnsi="Times New Roman" w:cs="Times New Roman"/>
          <w:color w:val="auto"/>
          <w:sz w:val="26"/>
          <w:szCs w:val="26"/>
        </w:rPr>
        <w:t xml:space="preserve"> thầu </w:t>
      </w:r>
      <w:r w:rsidR="000D1A87">
        <w:rPr>
          <w:rFonts w:ascii="Times New Roman" w:hAnsi="Times New Roman" w:cs="Times New Roman"/>
          <w:color w:val="auto"/>
          <w:sz w:val="26"/>
          <w:szCs w:val="26"/>
          <w:lang w:val="en-US"/>
        </w:rPr>
        <w:t>và dự thầu</w:t>
      </w:r>
      <w:r w:rsidR="00974111" w:rsidRPr="00F56FEF">
        <w:rPr>
          <w:rFonts w:ascii="Times New Roman" w:hAnsi="Times New Roman" w:cs="Times New Roman"/>
          <w:color w:val="auto"/>
          <w:sz w:val="26"/>
          <w:szCs w:val="26"/>
          <w:lang w:val="en-US"/>
        </w:rPr>
        <w:t>.</w:t>
      </w:r>
    </w:p>
    <w:p w14:paraId="35D53581" w14:textId="77777777" w:rsidR="00D5533E" w:rsidRPr="00F56FEF" w:rsidRDefault="00D5533E" w:rsidP="005F73E3">
      <w:pPr>
        <w:spacing w:before="120" w:after="120"/>
        <w:ind w:firstLine="567"/>
        <w:jc w:val="both"/>
        <w:rPr>
          <w:rFonts w:ascii="Times New Roman" w:hAnsi="Times New Roman" w:cs="Times New Roman"/>
          <w:b/>
          <w:color w:val="auto"/>
          <w:sz w:val="26"/>
          <w:szCs w:val="26"/>
          <w:lang w:val="en-US"/>
        </w:rPr>
      </w:pPr>
      <w:r w:rsidRPr="00F56FEF">
        <w:rPr>
          <w:rFonts w:ascii="Times New Roman" w:hAnsi="Times New Roman" w:cs="Times New Roman"/>
          <w:b/>
          <w:color w:val="auto"/>
          <w:sz w:val="26"/>
          <w:szCs w:val="26"/>
          <w:lang w:val="en-US"/>
        </w:rPr>
        <w:t>1.1. Phạm vi cung cấp thuốc và dịch vụ liên quan</w:t>
      </w:r>
    </w:p>
    <w:p w14:paraId="4F7269EF" w14:textId="34558794" w:rsidR="00D5533E" w:rsidRPr="00F56FEF" w:rsidRDefault="00CF5778" w:rsidP="005F73E3">
      <w:pPr>
        <w:spacing w:before="120" w:after="120"/>
        <w:ind w:firstLine="567"/>
        <w:jc w:val="both"/>
        <w:rPr>
          <w:rFonts w:ascii="Times New Roman" w:hAnsi="Times New Roman" w:cs="Times New Roman"/>
          <w:color w:val="auto"/>
          <w:sz w:val="26"/>
          <w:szCs w:val="26"/>
          <w:lang w:val="en-US"/>
        </w:rPr>
      </w:pPr>
      <w:r w:rsidRPr="00F56FEF">
        <w:rPr>
          <w:rFonts w:ascii="Times New Roman" w:hAnsi="Times New Roman" w:cs="Times New Roman"/>
          <w:color w:val="auto"/>
          <w:sz w:val="26"/>
          <w:szCs w:val="26"/>
          <w:lang w:val="en-US"/>
        </w:rPr>
        <w:t>Phạm vi cung cấp thuốc bao gồm các thuốc với số lượng và các thông tin cụ thể theo Bảng phạm vi cung cấp, tiến độ cung cấp và yêu cầu về kỹ thuật của thuốc (Mẫu số 00 - Biểu mẫu mời thầu Chương IV).</w:t>
      </w:r>
    </w:p>
    <w:p w14:paraId="63444B9E" w14:textId="05FD4092" w:rsidR="00D5533E" w:rsidRPr="00974111" w:rsidRDefault="00F56FEF" w:rsidP="005F73E3">
      <w:pPr>
        <w:spacing w:before="120" w:after="120"/>
        <w:ind w:firstLine="567"/>
        <w:jc w:val="both"/>
        <w:rPr>
          <w:rFonts w:ascii="Times New Roman" w:hAnsi="Times New Roman" w:cs="Times New Roman"/>
          <w:color w:val="auto"/>
          <w:sz w:val="26"/>
          <w:szCs w:val="26"/>
          <w:highlight w:val="yellow"/>
        </w:rPr>
      </w:pPr>
      <w:r w:rsidRPr="00F56FEF">
        <w:rPr>
          <w:rFonts w:ascii="Times New Roman" w:hAnsi="Times New Roman" w:cs="Times New Roman"/>
          <w:color w:val="auto"/>
          <w:sz w:val="26"/>
          <w:szCs w:val="26"/>
          <w:lang w:val="en-US"/>
        </w:rPr>
        <w:t>Đối với các thuốc thuộc danh mục mời thầu của gói thầu này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ban hành kèm theo Thông tư số 03/2024/TT-BYT ngày 16/4/2024 của Bộ trưởng Bộ Y tế thì nhà thầu chỉ được chào thầu thuốc sản xuất trong nước với thuốc có nhóm tiêu chí kỹ thuật quy định tại Phụ lục ban hành kèm theo Thông tư số 03/2024/TT-BYT ngày 16/4/2024 của Bộ trưởng Bộ Y tế.</w:t>
      </w:r>
    </w:p>
    <w:p w14:paraId="4E15EA81" w14:textId="77777777" w:rsidR="00D5533E" w:rsidRPr="00F56FEF" w:rsidRDefault="00D5533E" w:rsidP="005F73E3">
      <w:pPr>
        <w:spacing w:before="120" w:after="120"/>
        <w:ind w:firstLine="567"/>
        <w:jc w:val="both"/>
        <w:rPr>
          <w:rFonts w:ascii="Times New Roman" w:hAnsi="Times New Roman" w:cs="Times New Roman"/>
          <w:color w:val="auto"/>
          <w:sz w:val="26"/>
          <w:szCs w:val="26"/>
          <w:lang w:val="en-US"/>
        </w:rPr>
      </w:pPr>
      <w:r w:rsidRPr="00F56FEF">
        <w:rPr>
          <w:rFonts w:ascii="Times New Roman" w:hAnsi="Times New Roman" w:cs="Times New Roman"/>
          <w:color w:val="auto"/>
          <w:sz w:val="26"/>
          <w:szCs w:val="26"/>
          <w:lang w:val="en-US"/>
        </w:rPr>
        <w:t>Trong quá trình vận chuyển, giao nhận, thuốc phải đảm bảo đúng các điều kiện bảo quản, phân phối theo các nguyên tắc GSP, GDP và các quy định về quản lý các thuốc có chế độ quản lý đặc biệt.</w:t>
      </w:r>
    </w:p>
    <w:p w14:paraId="39D2253D" w14:textId="77777777" w:rsidR="00D5533E" w:rsidRPr="00461574" w:rsidRDefault="00D5533E" w:rsidP="005F73E3">
      <w:pPr>
        <w:spacing w:before="120" w:after="120"/>
        <w:ind w:firstLine="567"/>
        <w:jc w:val="both"/>
        <w:rPr>
          <w:rFonts w:ascii="Times New Roman" w:hAnsi="Times New Roman" w:cs="Times New Roman"/>
          <w:b/>
          <w:color w:val="auto"/>
          <w:sz w:val="26"/>
          <w:szCs w:val="26"/>
          <w:lang w:val="en-US"/>
        </w:rPr>
      </w:pPr>
      <w:r w:rsidRPr="00461574">
        <w:rPr>
          <w:rFonts w:ascii="Times New Roman" w:hAnsi="Times New Roman" w:cs="Times New Roman"/>
          <w:b/>
          <w:color w:val="auto"/>
          <w:sz w:val="26"/>
          <w:szCs w:val="26"/>
          <w:lang w:val="en-US"/>
        </w:rPr>
        <w:t>1.2. Tiến độ cung cấp</w:t>
      </w:r>
    </w:p>
    <w:p w14:paraId="4DEB6ED9" w14:textId="5A4128BC" w:rsidR="00D5533E" w:rsidRPr="00461574" w:rsidRDefault="00D5533E" w:rsidP="005F73E3">
      <w:pPr>
        <w:spacing w:before="120" w:after="120"/>
        <w:ind w:firstLine="567"/>
        <w:jc w:val="both"/>
        <w:rPr>
          <w:rFonts w:ascii="Times New Roman" w:hAnsi="Times New Roman" w:cs="Times New Roman"/>
          <w:color w:val="auto"/>
          <w:sz w:val="26"/>
          <w:szCs w:val="26"/>
          <w:lang w:val="en-US"/>
        </w:rPr>
      </w:pPr>
      <w:r w:rsidRPr="00461574">
        <w:rPr>
          <w:rFonts w:ascii="Times New Roman" w:hAnsi="Times New Roman" w:cs="Times New Roman"/>
          <w:color w:val="auto"/>
          <w:sz w:val="26"/>
          <w:szCs w:val="26"/>
          <w:lang w:val="en-US"/>
        </w:rPr>
        <w:t xml:space="preserve">- </w:t>
      </w:r>
      <w:r w:rsidR="005F73E3" w:rsidRPr="005F73E3">
        <w:rPr>
          <w:rFonts w:ascii="Times New Roman" w:hAnsi="Times New Roman" w:cs="Times New Roman"/>
          <w:color w:val="auto"/>
          <w:sz w:val="26"/>
          <w:szCs w:val="26"/>
          <w:lang w:val="en-US"/>
        </w:rPr>
        <w:t>Thuốc phải được giao đủ số lượng và đúng các thông tin, tiêu chuẩn như trong E-HSDT đã được lựa chọn.</w:t>
      </w:r>
    </w:p>
    <w:p w14:paraId="5C0864EE" w14:textId="3C670013" w:rsidR="00D5533E" w:rsidRPr="00974111" w:rsidRDefault="005F73E3" w:rsidP="005F73E3">
      <w:pPr>
        <w:spacing w:before="120" w:after="120"/>
        <w:ind w:firstLine="567"/>
        <w:jc w:val="both"/>
        <w:rPr>
          <w:rFonts w:ascii="Times New Roman" w:hAnsi="Times New Roman" w:cs="Times New Roman"/>
          <w:color w:val="auto"/>
          <w:sz w:val="26"/>
          <w:szCs w:val="26"/>
          <w:highlight w:val="yellow"/>
          <w:lang w:val="en-US"/>
        </w:rPr>
      </w:pPr>
      <w:r w:rsidRPr="005F73E3">
        <w:rPr>
          <w:rFonts w:ascii="Times New Roman" w:hAnsi="Times New Roman" w:cs="Times New Roman"/>
          <w:color w:val="auto"/>
          <w:sz w:val="26"/>
          <w:szCs w:val="26"/>
          <w:lang w:val="en-US"/>
        </w:rPr>
        <w:t xml:space="preserve">- Căn cứ theo dự trù hàng tháng, quý hoặc đột xuất của </w:t>
      </w:r>
      <w:r>
        <w:rPr>
          <w:rFonts w:ascii="Times New Roman" w:hAnsi="Times New Roman" w:cs="Times New Roman"/>
          <w:color w:val="auto"/>
          <w:sz w:val="26"/>
          <w:szCs w:val="26"/>
          <w:lang w:val="en-US"/>
        </w:rPr>
        <w:t>Bệnh viện</w:t>
      </w:r>
      <w:r w:rsidRPr="005F73E3">
        <w:rPr>
          <w:rFonts w:ascii="Times New Roman" w:hAnsi="Times New Roman" w:cs="Times New Roman"/>
          <w:color w:val="auto"/>
          <w:sz w:val="26"/>
          <w:szCs w:val="26"/>
          <w:lang w:val="en-US"/>
        </w:rPr>
        <w:t xml:space="preserve">, nhà thầu có trách nhiệm cung ứng thuốc </w:t>
      </w:r>
      <w:r w:rsidRPr="00FE1FF5">
        <w:rPr>
          <w:rFonts w:ascii="Times New Roman" w:hAnsi="Times New Roman" w:cs="Times New Roman"/>
          <w:color w:val="auto"/>
          <w:sz w:val="26"/>
          <w:szCs w:val="26"/>
          <w:lang w:val="en-US"/>
        </w:rPr>
        <w:t xml:space="preserve">đến kho Nhà thuốc của Bệnh </w:t>
      </w:r>
      <w:r>
        <w:rPr>
          <w:rFonts w:ascii="Times New Roman" w:hAnsi="Times New Roman" w:cs="Times New Roman"/>
          <w:color w:val="auto"/>
          <w:sz w:val="26"/>
          <w:szCs w:val="26"/>
          <w:lang w:val="en-US"/>
        </w:rPr>
        <w:t>viện Đa khoa tỉnh Quảng Ninh</w:t>
      </w:r>
      <w:r w:rsidRPr="005F73E3">
        <w:rPr>
          <w:rFonts w:ascii="Times New Roman" w:hAnsi="Times New Roman" w:cs="Times New Roman"/>
          <w:color w:val="auto"/>
          <w:sz w:val="26"/>
          <w:szCs w:val="26"/>
          <w:lang w:val="en-US"/>
        </w:rPr>
        <w:t>.</w:t>
      </w:r>
    </w:p>
    <w:p w14:paraId="4914E018" w14:textId="22F1960E" w:rsidR="00D5533E" w:rsidRPr="0091007B" w:rsidRDefault="00D5533E" w:rsidP="005F73E3">
      <w:pPr>
        <w:spacing w:before="120" w:after="120"/>
        <w:ind w:firstLine="567"/>
        <w:jc w:val="both"/>
        <w:rPr>
          <w:rFonts w:ascii="Times New Roman" w:hAnsi="Times New Roman" w:cs="Times New Roman"/>
          <w:color w:val="auto"/>
          <w:sz w:val="26"/>
          <w:szCs w:val="26"/>
          <w:lang w:val="en-US"/>
        </w:rPr>
      </w:pPr>
      <w:r w:rsidRPr="0091007B">
        <w:rPr>
          <w:rFonts w:ascii="Times New Roman" w:hAnsi="Times New Roman" w:cs="Times New Roman"/>
          <w:color w:val="auto"/>
          <w:sz w:val="26"/>
          <w:szCs w:val="26"/>
          <w:lang w:val="en-US"/>
        </w:rPr>
        <w:t xml:space="preserve">- </w:t>
      </w:r>
      <w:r w:rsidR="0091007B" w:rsidRPr="0091007B">
        <w:rPr>
          <w:rFonts w:ascii="Times New Roman" w:hAnsi="Times New Roman" w:cs="Times New Roman"/>
          <w:color w:val="auto"/>
          <w:sz w:val="26"/>
          <w:szCs w:val="26"/>
          <w:lang w:val="en-US"/>
        </w:rPr>
        <w:t xml:space="preserve">Nhà thầu phải đáp ứng cung cấp đầy đủ, kịp thời về số lượng, chất lượng thuốc theo thời gian thỏa thuận với </w:t>
      </w:r>
      <w:r w:rsidR="0091007B">
        <w:rPr>
          <w:rFonts w:ascii="Times New Roman" w:hAnsi="Times New Roman" w:cs="Times New Roman"/>
          <w:color w:val="auto"/>
          <w:sz w:val="26"/>
          <w:szCs w:val="26"/>
          <w:lang w:val="en-US"/>
        </w:rPr>
        <w:t>Bệnh viện</w:t>
      </w:r>
      <w:r w:rsidR="0091007B" w:rsidRPr="0091007B">
        <w:rPr>
          <w:rFonts w:ascii="Times New Roman" w:hAnsi="Times New Roman" w:cs="Times New Roman"/>
          <w:color w:val="auto"/>
          <w:sz w:val="26"/>
          <w:szCs w:val="26"/>
          <w:lang w:val="en-US"/>
        </w:rPr>
        <w:t xml:space="preserve"> nhưng tối đa không quá 05 ngày kể từ ngày nhận được đơn đặt hàng (bản giấy hoặc bản điện tử) (kể cả trường hợp phát sinh số lượng vượt nhu cầu dự kiến) và đáp ứng việc thiếu thuốc đột xuất trong vòng 48 giờ kể từ khi nhận được yêu cầu của </w:t>
      </w:r>
      <w:r w:rsidR="0091007B">
        <w:rPr>
          <w:rFonts w:ascii="Times New Roman" w:hAnsi="Times New Roman" w:cs="Times New Roman"/>
          <w:color w:val="auto"/>
          <w:sz w:val="26"/>
          <w:szCs w:val="26"/>
          <w:lang w:val="en-US"/>
        </w:rPr>
        <w:t>Bệnh viện</w:t>
      </w:r>
      <w:r w:rsidR="0091007B" w:rsidRPr="0091007B">
        <w:rPr>
          <w:rFonts w:ascii="Times New Roman" w:hAnsi="Times New Roman" w:cs="Times New Roman"/>
          <w:color w:val="auto"/>
          <w:sz w:val="26"/>
          <w:szCs w:val="26"/>
          <w:lang w:val="en-US"/>
        </w:rPr>
        <w:t>.</w:t>
      </w:r>
    </w:p>
    <w:p w14:paraId="38EEF9D0" w14:textId="42F2736F" w:rsidR="005F73E3" w:rsidRPr="0091007B" w:rsidRDefault="00D5533E" w:rsidP="005F73E3">
      <w:pPr>
        <w:spacing w:before="120" w:after="120"/>
        <w:ind w:firstLine="567"/>
        <w:jc w:val="both"/>
        <w:rPr>
          <w:rFonts w:ascii="Times New Roman" w:hAnsi="Times New Roman" w:cs="Times New Roman"/>
          <w:color w:val="auto"/>
          <w:sz w:val="26"/>
          <w:szCs w:val="26"/>
          <w:lang w:val="en-US"/>
        </w:rPr>
      </w:pPr>
      <w:r w:rsidRPr="0091007B">
        <w:rPr>
          <w:rFonts w:ascii="Times New Roman" w:hAnsi="Times New Roman" w:cs="Times New Roman"/>
          <w:color w:val="auto"/>
          <w:sz w:val="26"/>
          <w:szCs w:val="26"/>
          <w:lang w:val="en-US"/>
        </w:rPr>
        <w:t>- Cung cấp theo thời hạn hợp đồng đã ký kết.</w:t>
      </w:r>
    </w:p>
    <w:p w14:paraId="077D8124" w14:textId="146E4D64" w:rsidR="00B75A73" w:rsidRPr="0091007B" w:rsidRDefault="0091007B" w:rsidP="005F73E3">
      <w:pPr>
        <w:autoSpaceDE w:val="0"/>
        <w:autoSpaceDN w:val="0"/>
        <w:adjustRightInd w:val="0"/>
        <w:spacing w:before="120" w:after="120"/>
        <w:ind w:right="144"/>
        <w:jc w:val="both"/>
        <w:rPr>
          <w:rFonts w:ascii="Times New Roman" w:hAnsi="Times New Roman" w:cs="Times New Roman"/>
          <w:color w:val="auto"/>
          <w:sz w:val="26"/>
          <w:szCs w:val="26"/>
          <w:lang w:val="en-US"/>
        </w:rPr>
      </w:pPr>
      <w:r w:rsidRPr="0091007B">
        <w:rPr>
          <w:rFonts w:ascii="Times New Roman" w:hAnsi="Times New Roman" w:cs="Times New Roman"/>
          <w:color w:val="auto"/>
          <w:sz w:val="26"/>
          <w:szCs w:val="26"/>
          <w:lang w:val="en-US"/>
        </w:rPr>
        <w:t xml:space="preserve">         </w:t>
      </w:r>
      <w:r w:rsidR="00D5533E" w:rsidRPr="0091007B">
        <w:rPr>
          <w:rFonts w:ascii="Times New Roman" w:hAnsi="Times New Roman" w:cs="Times New Roman"/>
          <w:color w:val="auto"/>
          <w:sz w:val="26"/>
          <w:szCs w:val="26"/>
          <w:lang w:val="en-US"/>
        </w:rPr>
        <w:t>- Địa điểm giao hàng: tại kho</w:t>
      </w:r>
      <w:r w:rsidRPr="0091007B">
        <w:rPr>
          <w:rFonts w:ascii="Times New Roman" w:hAnsi="Times New Roman" w:cs="Times New Roman"/>
          <w:color w:val="auto"/>
          <w:sz w:val="26"/>
          <w:szCs w:val="26"/>
          <w:lang w:val="en-US"/>
        </w:rPr>
        <w:t xml:space="preserve"> Nhà thuốc</w:t>
      </w:r>
      <w:r w:rsidR="00D5533E" w:rsidRPr="0091007B">
        <w:rPr>
          <w:rFonts w:ascii="Times New Roman" w:hAnsi="Times New Roman" w:cs="Times New Roman"/>
          <w:color w:val="auto"/>
          <w:sz w:val="26"/>
          <w:szCs w:val="26"/>
          <w:lang w:val="en-US"/>
        </w:rPr>
        <w:t xml:space="preserve"> của </w:t>
      </w:r>
      <w:r w:rsidRPr="0091007B">
        <w:rPr>
          <w:rFonts w:ascii="Times New Roman" w:hAnsi="Times New Roman" w:cs="Times New Roman"/>
          <w:color w:val="auto"/>
          <w:sz w:val="26"/>
          <w:szCs w:val="26"/>
          <w:lang w:val="en-US"/>
        </w:rPr>
        <w:t>Bệnh viện Đa khoa tỉnh Quảng Ninh.</w:t>
      </w:r>
      <w:r w:rsidR="00D5533E" w:rsidRPr="0091007B">
        <w:rPr>
          <w:rFonts w:ascii="Times New Roman" w:hAnsi="Times New Roman" w:cs="Times New Roman"/>
          <w:color w:val="auto"/>
          <w:sz w:val="26"/>
          <w:szCs w:val="26"/>
          <w:lang w:val="en-US"/>
        </w:rPr>
        <w:t xml:space="preserve"> </w:t>
      </w:r>
    </w:p>
    <w:p w14:paraId="47093231" w14:textId="50F2C861" w:rsidR="00D5533E" w:rsidRDefault="00D5533E" w:rsidP="007817C8">
      <w:pPr>
        <w:spacing w:before="120"/>
        <w:ind w:firstLine="567"/>
        <w:jc w:val="both"/>
        <w:rPr>
          <w:rFonts w:ascii="Times New Roman" w:hAnsi="Times New Roman" w:cs="Times New Roman"/>
          <w:b/>
          <w:color w:val="auto"/>
          <w:sz w:val="26"/>
          <w:szCs w:val="26"/>
          <w:lang w:val="en-US"/>
        </w:rPr>
      </w:pPr>
      <w:r w:rsidRPr="00D5533E">
        <w:rPr>
          <w:rFonts w:ascii="Times New Roman" w:hAnsi="Times New Roman" w:cs="Times New Roman"/>
          <w:b/>
          <w:color w:val="auto"/>
          <w:sz w:val="26"/>
          <w:szCs w:val="26"/>
        </w:rPr>
        <w:t>Mục 2. Yêu cầu về kỹ thuật</w:t>
      </w:r>
    </w:p>
    <w:p w14:paraId="3D92C247" w14:textId="6AD6AC96" w:rsidR="007B76D1" w:rsidRPr="007B76D1" w:rsidRDefault="007B76D1" w:rsidP="007817C8">
      <w:pPr>
        <w:spacing w:before="120"/>
        <w:ind w:firstLine="567"/>
        <w:jc w:val="both"/>
        <w:rPr>
          <w:rFonts w:ascii="Times New Roman" w:hAnsi="Times New Roman" w:cs="Times New Roman"/>
          <w:bCs/>
          <w:color w:val="auto"/>
          <w:sz w:val="26"/>
          <w:szCs w:val="26"/>
          <w:lang w:val="en-US"/>
        </w:rPr>
      </w:pPr>
      <w:r w:rsidRPr="007B76D1">
        <w:rPr>
          <w:rFonts w:ascii="Times New Roman" w:hAnsi="Times New Roman" w:cs="Times New Roman"/>
          <w:bCs/>
          <w:color w:val="auto"/>
          <w:sz w:val="26"/>
          <w:szCs w:val="26"/>
          <w:lang w:val="en-US"/>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nhãn hiệu cụ thể của thuốc. Khi chưa có kết quả đàm phán giá thuốc được công bố, nếu Hội đồng Thuốc và Điều trị của cơ sở y tế thống nhất ý kiến </w:t>
      </w:r>
      <w:r w:rsidRPr="007B76D1">
        <w:rPr>
          <w:rFonts w:ascii="Times New Roman" w:hAnsi="Times New Roman" w:cs="Times New Roman"/>
          <w:bCs/>
          <w:color w:val="auto"/>
          <w:sz w:val="26"/>
          <w:szCs w:val="26"/>
          <w:lang w:val="en-US"/>
        </w:rPr>
        <w:lastRenderedPageBreak/>
        <w:t>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E-HSDT.</w:t>
      </w:r>
    </w:p>
    <w:p w14:paraId="46D75EF0" w14:textId="77777777" w:rsidR="00D5533E" w:rsidRPr="00D5533E" w:rsidRDefault="00D5533E" w:rsidP="007817C8">
      <w:pPr>
        <w:spacing w:before="120"/>
        <w:ind w:firstLine="567"/>
        <w:jc w:val="both"/>
        <w:rPr>
          <w:rFonts w:ascii="Times New Roman" w:hAnsi="Times New Roman" w:cs="Times New Roman"/>
          <w:color w:val="auto"/>
          <w:sz w:val="26"/>
          <w:szCs w:val="26"/>
        </w:rPr>
      </w:pPr>
      <w:r w:rsidRPr="00D5533E">
        <w:rPr>
          <w:rFonts w:ascii="Times New Roman" w:hAnsi="Times New Roman" w:cs="Times New Roman"/>
          <w:color w:val="auto"/>
          <w:sz w:val="26"/>
          <w:szCs w:val="26"/>
        </w:rPr>
        <w:t>Yêu cầu về kỹ thuật bao gồm các nội dung cơ bản như sau:</w:t>
      </w:r>
    </w:p>
    <w:p w14:paraId="4F61EE8F" w14:textId="77777777" w:rsidR="00D5533E" w:rsidRDefault="00D5533E" w:rsidP="007817C8">
      <w:pPr>
        <w:spacing w:before="120"/>
        <w:ind w:firstLine="567"/>
        <w:jc w:val="both"/>
        <w:rPr>
          <w:rFonts w:ascii="Times New Roman" w:hAnsi="Times New Roman" w:cs="Times New Roman"/>
          <w:b/>
          <w:color w:val="auto"/>
          <w:sz w:val="26"/>
          <w:szCs w:val="26"/>
          <w:lang w:val="en-US"/>
        </w:rPr>
      </w:pPr>
      <w:r w:rsidRPr="00D5533E">
        <w:rPr>
          <w:rFonts w:ascii="Times New Roman" w:hAnsi="Times New Roman" w:cs="Times New Roman"/>
          <w:b/>
          <w:color w:val="auto"/>
          <w:sz w:val="26"/>
          <w:szCs w:val="26"/>
        </w:rPr>
        <w:t>2.1. Giới thiệu chung về gói thầu</w:t>
      </w:r>
    </w:p>
    <w:p w14:paraId="556F70CE" w14:textId="7B06157D" w:rsidR="00974111" w:rsidRDefault="00974111" w:rsidP="007817C8">
      <w:pPr>
        <w:spacing w:before="120"/>
        <w:ind w:firstLine="567"/>
        <w:jc w:val="both"/>
        <w:rPr>
          <w:rFonts w:ascii="Times New Roman" w:hAnsi="Times New Roman" w:cs="Times New Roman"/>
          <w:bCs/>
          <w:color w:val="auto"/>
          <w:sz w:val="26"/>
          <w:szCs w:val="26"/>
          <w:lang w:val="en-US"/>
        </w:rPr>
      </w:pPr>
      <w:r w:rsidRPr="00974111">
        <w:rPr>
          <w:rFonts w:ascii="Times New Roman" w:hAnsi="Times New Roman" w:cs="Times New Roman"/>
          <w:bCs/>
          <w:color w:val="auto"/>
          <w:sz w:val="26"/>
          <w:szCs w:val="26"/>
          <w:lang w:val="en-US"/>
        </w:rPr>
        <w:t>- Chủ đầu tư: Bệnh viện Đa khoa tỉnh Quảng Ninh.</w:t>
      </w:r>
    </w:p>
    <w:p w14:paraId="6BDFE2EA" w14:textId="7B39EA43" w:rsidR="00974111" w:rsidRPr="00974111" w:rsidRDefault="00974111" w:rsidP="007817C8">
      <w:pPr>
        <w:spacing w:before="120"/>
        <w:ind w:firstLine="567"/>
        <w:jc w:val="both"/>
        <w:rPr>
          <w:rFonts w:ascii="Times New Roman" w:hAnsi="Times New Roman" w:cs="Times New Roman"/>
          <w:bCs/>
          <w:color w:val="auto"/>
          <w:sz w:val="26"/>
          <w:szCs w:val="26"/>
          <w:lang w:val="en-US"/>
        </w:rPr>
      </w:pPr>
      <w:r w:rsidRPr="00974111">
        <w:rPr>
          <w:rFonts w:ascii="Times New Roman" w:hAnsi="Times New Roman" w:cs="Times New Roman"/>
          <w:bCs/>
          <w:color w:val="auto"/>
          <w:sz w:val="26"/>
          <w:szCs w:val="26"/>
          <w:lang w:val="en-US"/>
        </w:rPr>
        <w:t xml:space="preserve">- Tên dự </w:t>
      </w:r>
      <w:r w:rsidR="005D3E58">
        <w:rPr>
          <w:rFonts w:ascii="Times New Roman" w:hAnsi="Times New Roman" w:cs="Times New Roman"/>
          <w:bCs/>
          <w:color w:val="auto"/>
          <w:sz w:val="26"/>
          <w:szCs w:val="26"/>
          <w:lang w:val="en-US"/>
        </w:rPr>
        <w:t>toán mua sắm</w:t>
      </w:r>
      <w:r w:rsidRPr="00974111">
        <w:rPr>
          <w:rFonts w:ascii="Times New Roman" w:hAnsi="Times New Roman" w:cs="Times New Roman"/>
          <w:bCs/>
          <w:color w:val="auto"/>
          <w:sz w:val="26"/>
          <w:szCs w:val="26"/>
          <w:lang w:val="en-US"/>
        </w:rPr>
        <w:t>: Mua sắm thuốc Generic cho Nhà thuốc Bệnh viện Đa khoa tỉnh Quảng Ninh giai đoạn 2026-2027 (18 tháng)</w:t>
      </w:r>
      <w:r>
        <w:rPr>
          <w:rFonts w:ascii="Times New Roman" w:hAnsi="Times New Roman" w:cs="Times New Roman"/>
          <w:bCs/>
          <w:color w:val="auto"/>
          <w:sz w:val="26"/>
          <w:szCs w:val="26"/>
          <w:lang w:val="en-US"/>
        </w:rPr>
        <w:t>.</w:t>
      </w:r>
    </w:p>
    <w:p w14:paraId="4143EEBA" w14:textId="15845B08" w:rsidR="00D5533E" w:rsidRDefault="00D5533E" w:rsidP="00421EB3">
      <w:pPr>
        <w:spacing w:before="120"/>
        <w:ind w:firstLine="567"/>
        <w:jc w:val="both"/>
        <w:rPr>
          <w:rFonts w:ascii="Times New Roman" w:eastAsia="Calibri" w:hAnsi="Times New Roman" w:cs="Times New Roman"/>
          <w:sz w:val="26"/>
          <w:szCs w:val="26"/>
          <w:lang w:val="nl-NL"/>
        </w:rPr>
      </w:pPr>
      <w:r w:rsidRPr="007C2F14">
        <w:rPr>
          <w:rFonts w:ascii="Times New Roman" w:hAnsi="Times New Roman" w:cs="Times New Roman"/>
          <w:color w:val="auto"/>
          <w:sz w:val="26"/>
          <w:szCs w:val="26"/>
          <w:lang w:val="en-US"/>
        </w:rPr>
        <w:t xml:space="preserve">- </w:t>
      </w:r>
      <w:r w:rsidRPr="007C2F14">
        <w:rPr>
          <w:rFonts w:ascii="Times New Roman" w:hAnsi="Times New Roman" w:cs="Times New Roman"/>
          <w:color w:val="auto"/>
          <w:sz w:val="26"/>
          <w:szCs w:val="26"/>
        </w:rPr>
        <w:t xml:space="preserve">Tên gói thầu: </w:t>
      </w:r>
      <w:r w:rsidR="00974111" w:rsidRPr="00974111">
        <w:rPr>
          <w:rFonts w:ascii="Times New Roman" w:eastAsia="Calibri" w:hAnsi="Times New Roman" w:cs="Times New Roman"/>
          <w:sz w:val="26"/>
          <w:szCs w:val="26"/>
          <w:lang w:val="nl-NL"/>
        </w:rPr>
        <w:t>Gói thầu thuốc Generic</w:t>
      </w:r>
      <w:r w:rsidR="00974111">
        <w:rPr>
          <w:rFonts w:ascii="Times New Roman" w:eastAsia="Calibri" w:hAnsi="Times New Roman" w:cs="Times New Roman"/>
          <w:sz w:val="26"/>
          <w:szCs w:val="26"/>
          <w:lang w:val="nl-NL"/>
        </w:rPr>
        <w:t>.</w:t>
      </w:r>
    </w:p>
    <w:p w14:paraId="4AFDDA70" w14:textId="70931DBE" w:rsidR="00974111" w:rsidRPr="00974111" w:rsidRDefault="00974111" w:rsidP="00974111">
      <w:pPr>
        <w:spacing w:before="120"/>
        <w:ind w:firstLine="567"/>
        <w:rPr>
          <w:rFonts w:ascii="Times New Roman" w:hAnsi="Times New Roman" w:cs="Times New Roman"/>
          <w:bCs/>
          <w:color w:val="auto"/>
          <w:sz w:val="26"/>
          <w:szCs w:val="26"/>
          <w:lang w:val="fr-FR"/>
        </w:rPr>
      </w:pPr>
      <w:r w:rsidRPr="00974111">
        <w:rPr>
          <w:rFonts w:ascii="Times New Roman" w:hAnsi="Times New Roman" w:cs="Times New Roman"/>
          <w:bCs/>
          <w:color w:val="auto"/>
          <w:sz w:val="26"/>
          <w:szCs w:val="26"/>
          <w:lang w:val="fr-FR"/>
        </w:rPr>
        <w:t>- Giá gói thầu:</w:t>
      </w:r>
      <w:r>
        <w:rPr>
          <w:rFonts w:ascii="Times New Roman" w:hAnsi="Times New Roman" w:cs="Times New Roman"/>
          <w:bCs/>
          <w:color w:val="auto"/>
          <w:sz w:val="26"/>
          <w:szCs w:val="26"/>
          <w:lang w:val="fr-FR"/>
        </w:rPr>
        <w:t xml:space="preserve"> </w:t>
      </w:r>
      <w:r w:rsidRPr="00974111">
        <w:rPr>
          <w:rFonts w:ascii="Times New Roman" w:hAnsi="Times New Roman" w:cs="Times New Roman"/>
          <w:bCs/>
          <w:color w:val="auto"/>
          <w:sz w:val="26"/>
          <w:szCs w:val="26"/>
          <w:lang w:val="fr-FR"/>
        </w:rPr>
        <w:t>91.132.205.630</w:t>
      </w:r>
      <w:r>
        <w:rPr>
          <w:rFonts w:ascii="Times New Roman" w:hAnsi="Times New Roman" w:cs="Times New Roman"/>
          <w:bCs/>
          <w:color w:val="auto"/>
          <w:sz w:val="26"/>
          <w:szCs w:val="26"/>
          <w:lang w:val="fr-FR"/>
        </w:rPr>
        <w:t xml:space="preserve"> đồng (</w:t>
      </w:r>
      <w:r w:rsidRPr="00E55937">
        <w:rPr>
          <w:rFonts w:ascii="Times New Roman" w:hAnsi="Times New Roman" w:cs="Times New Roman"/>
          <w:bCs/>
          <w:i/>
          <w:iCs/>
          <w:color w:val="auto"/>
          <w:sz w:val="26"/>
          <w:szCs w:val="26"/>
          <w:lang w:val="fr-FR"/>
        </w:rPr>
        <w:t>Số tiền bằng chữ : Chín mươi mốt tỷ một trăm ba mươi hai triệu hai trăm linh năm nghìn sáu trăm ba mươi đồng</w:t>
      </w:r>
      <w:r w:rsidR="00E55937">
        <w:rPr>
          <w:rFonts w:ascii="Times New Roman" w:hAnsi="Times New Roman" w:cs="Times New Roman"/>
          <w:bCs/>
          <w:color w:val="auto"/>
          <w:sz w:val="26"/>
          <w:szCs w:val="26"/>
          <w:lang w:val="fr-FR"/>
        </w:rPr>
        <w:t>).</w:t>
      </w:r>
    </w:p>
    <w:p w14:paraId="05154210" w14:textId="79889196" w:rsidR="00D5533E" w:rsidRPr="00D5533E" w:rsidRDefault="00D5533E" w:rsidP="007817C8">
      <w:pPr>
        <w:spacing w:before="120"/>
        <w:ind w:firstLine="567"/>
        <w:jc w:val="both"/>
        <w:rPr>
          <w:rFonts w:ascii="Times New Roman" w:hAnsi="Times New Roman" w:cs="Times New Roman"/>
          <w:color w:val="auto"/>
          <w:sz w:val="26"/>
          <w:szCs w:val="26"/>
        </w:rPr>
      </w:pPr>
      <w:r w:rsidRPr="00D5533E">
        <w:rPr>
          <w:rFonts w:ascii="Times New Roman" w:hAnsi="Times New Roman" w:cs="Times New Roman"/>
          <w:color w:val="auto"/>
          <w:sz w:val="26"/>
          <w:szCs w:val="26"/>
          <w:lang w:val="en-US"/>
        </w:rPr>
        <w:t xml:space="preserve">- </w:t>
      </w:r>
      <w:r w:rsidRPr="00D5533E">
        <w:rPr>
          <w:rFonts w:ascii="Times New Roman" w:hAnsi="Times New Roman" w:cs="Times New Roman"/>
          <w:color w:val="auto"/>
          <w:sz w:val="26"/>
          <w:szCs w:val="26"/>
        </w:rPr>
        <w:t xml:space="preserve">Nguồn vốn: </w:t>
      </w:r>
      <w:r w:rsidR="00E55937" w:rsidRPr="00E55937">
        <w:rPr>
          <w:rFonts w:ascii="Times New Roman" w:hAnsi="Times New Roman" w:cs="Times New Roman"/>
          <w:color w:val="auto"/>
          <w:sz w:val="26"/>
          <w:szCs w:val="26"/>
        </w:rPr>
        <w:t>Nguồn thu từ dịch vụ khám bệnh, chữa bệnh và các nguồn thu hợp pháp khác của Bệnh viện Đa khoa tỉnh Quảng Ninh</w:t>
      </w:r>
      <w:r w:rsidRPr="00D5533E">
        <w:rPr>
          <w:rFonts w:ascii="Times New Roman" w:hAnsi="Times New Roman" w:cs="Times New Roman"/>
          <w:color w:val="auto"/>
          <w:sz w:val="26"/>
          <w:szCs w:val="26"/>
        </w:rPr>
        <w:t>.</w:t>
      </w:r>
    </w:p>
    <w:p w14:paraId="1B94068E" w14:textId="08F82F97" w:rsidR="00D5533E" w:rsidRPr="00D5533E" w:rsidRDefault="00D5533E" w:rsidP="007817C8">
      <w:pPr>
        <w:spacing w:before="120"/>
        <w:ind w:firstLine="567"/>
        <w:jc w:val="both"/>
        <w:rPr>
          <w:rFonts w:ascii="Times New Roman" w:hAnsi="Times New Roman" w:cs="Times New Roman"/>
          <w:color w:val="auto"/>
          <w:sz w:val="26"/>
          <w:szCs w:val="26"/>
          <w:lang w:val="en-US"/>
        </w:rPr>
      </w:pPr>
      <w:r w:rsidRPr="00D5533E">
        <w:rPr>
          <w:rFonts w:ascii="Times New Roman" w:hAnsi="Times New Roman" w:cs="Times New Roman"/>
          <w:color w:val="auto"/>
          <w:sz w:val="26"/>
          <w:szCs w:val="26"/>
          <w:lang w:val="en-US"/>
        </w:rPr>
        <w:t xml:space="preserve">- </w:t>
      </w:r>
      <w:r w:rsidRPr="00D5533E">
        <w:rPr>
          <w:rFonts w:ascii="Times New Roman" w:hAnsi="Times New Roman" w:cs="Times New Roman"/>
          <w:color w:val="auto"/>
          <w:sz w:val="26"/>
          <w:szCs w:val="26"/>
        </w:rPr>
        <w:t xml:space="preserve">Hình thức lựa chọn nhà thầu: </w:t>
      </w:r>
      <w:r w:rsidR="00E55937" w:rsidRPr="00E55937">
        <w:rPr>
          <w:rFonts w:ascii="Times New Roman" w:hAnsi="Times New Roman" w:cs="Times New Roman"/>
          <w:color w:val="auto"/>
          <w:sz w:val="26"/>
          <w:szCs w:val="26"/>
          <w:lang w:val="en-US"/>
        </w:rPr>
        <w:t>Đấu thầu rộng rãi, qua mạng</w:t>
      </w:r>
      <w:r w:rsidR="00E55937">
        <w:rPr>
          <w:rFonts w:ascii="Times New Roman" w:hAnsi="Times New Roman" w:cs="Times New Roman"/>
          <w:color w:val="auto"/>
          <w:sz w:val="26"/>
          <w:szCs w:val="26"/>
          <w:lang w:val="en-US"/>
        </w:rPr>
        <w:t>.</w:t>
      </w:r>
    </w:p>
    <w:p w14:paraId="18CC258B" w14:textId="5B4508FA" w:rsidR="00D5533E" w:rsidRDefault="00D5533E" w:rsidP="007817C8">
      <w:pPr>
        <w:spacing w:before="120"/>
        <w:ind w:firstLine="567"/>
        <w:jc w:val="both"/>
        <w:rPr>
          <w:rFonts w:ascii="Times New Roman" w:hAnsi="Times New Roman" w:cs="Times New Roman"/>
          <w:color w:val="auto"/>
          <w:sz w:val="26"/>
          <w:szCs w:val="26"/>
          <w:lang w:val="en-US"/>
        </w:rPr>
      </w:pPr>
      <w:r w:rsidRPr="00D5533E">
        <w:rPr>
          <w:rFonts w:ascii="Times New Roman" w:hAnsi="Times New Roman" w:cs="Times New Roman"/>
          <w:color w:val="auto"/>
          <w:sz w:val="26"/>
          <w:szCs w:val="26"/>
          <w:lang w:val="en-US"/>
        </w:rPr>
        <w:t xml:space="preserve">- </w:t>
      </w:r>
      <w:r w:rsidRPr="00D5533E">
        <w:rPr>
          <w:rFonts w:ascii="Times New Roman" w:hAnsi="Times New Roman" w:cs="Times New Roman"/>
          <w:color w:val="auto"/>
          <w:sz w:val="26"/>
          <w:szCs w:val="26"/>
        </w:rPr>
        <w:t xml:space="preserve">Phương thức lựa chọn nhà thầu: </w:t>
      </w:r>
      <w:r w:rsidR="00E55937" w:rsidRPr="00E55937">
        <w:rPr>
          <w:rFonts w:ascii="Times New Roman" w:hAnsi="Times New Roman" w:cs="Times New Roman"/>
          <w:color w:val="auto"/>
          <w:sz w:val="26"/>
          <w:szCs w:val="26"/>
        </w:rPr>
        <w:t>Một giai đoạn, một túi hồ sơ</w:t>
      </w:r>
      <w:r w:rsidRPr="00D5533E">
        <w:rPr>
          <w:rFonts w:ascii="Times New Roman" w:hAnsi="Times New Roman" w:cs="Times New Roman"/>
          <w:color w:val="auto"/>
          <w:sz w:val="26"/>
          <w:szCs w:val="26"/>
        </w:rPr>
        <w:t>.</w:t>
      </w:r>
    </w:p>
    <w:p w14:paraId="351BFE81" w14:textId="0DFF5995" w:rsidR="00E55937" w:rsidRPr="00E55937" w:rsidRDefault="00E55937" w:rsidP="007817C8">
      <w:pPr>
        <w:spacing w:before="120"/>
        <w:ind w:firstLine="567"/>
        <w:jc w:val="both"/>
        <w:rPr>
          <w:rFonts w:ascii="Times New Roman" w:hAnsi="Times New Roman" w:cs="Times New Roman"/>
          <w:color w:val="auto"/>
          <w:sz w:val="26"/>
          <w:szCs w:val="26"/>
          <w:lang w:val="en-US"/>
        </w:rPr>
      </w:pPr>
      <w:r w:rsidRPr="00D5533E">
        <w:rPr>
          <w:rFonts w:ascii="Times New Roman" w:hAnsi="Times New Roman" w:cs="Times New Roman"/>
          <w:color w:val="auto"/>
          <w:sz w:val="26"/>
          <w:szCs w:val="26"/>
          <w:lang w:val="en-US"/>
        </w:rPr>
        <w:t xml:space="preserve">- </w:t>
      </w:r>
      <w:r w:rsidRPr="00D5533E">
        <w:rPr>
          <w:rFonts w:ascii="Times New Roman" w:hAnsi="Times New Roman" w:cs="Times New Roman"/>
          <w:color w:val="auto"/>
          <w:sz w:val="26"/>
          <w:szCs w:val="26"/>
        </w:rPr>
        <w:t xml:space="preserve">Loại hợp đồng: </w:t>
      </w:r>
      <w:r w:rsidRPr="00E55937">
        <w:rPr>
          <w:rFonts w:ascii="Times New Roman" w:hAnsi="Times New Roman" w:cs="Times New Roman"/>
          <w:color w:val="auto"/>
          <w:sz w:val="26"/>
          <w:szCs w:val="26"/>
        </w:rPr>
        <w:t>Hợp đồng theo đơn giá cố định</w:t>
      </w:r>
      <w:r w:rsidRPr="00D5533E">
        <w:rPr>
          <w:rFonts w:ascii="Times New Roman" w:hAnsi="Times New Roman" w:cs="Times New Roman"/>
          <w:color w:val="auto"/>
          <w:sz w:val="26"/>
          <w:szCs w:val="26"/>
        </w:rPr>
        <w:t>.</w:t>
      </w:r>
    </w:p>
    <w:p w14:paraId="3D3AA674" w14:textId="15ECA24A" w:rsidR="00E55937" w:rsidRDefault="00E55937" w:rsidP="007817C8">
      <w:pPr>
        <w:spacing w:before="120"/>
        <w:ind w:firstLine="567"/>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w:t>
      </w:r>
      <w:r w:rsidRPr="00E55937">
        <w:rPr>
          <w:rFonts w:ascii="Times New Roman" w:hAnsi="Times New Roman" w:cs="Times New Roman"/>
          <w:color w:val="auto"/>
          <w:sz w:val="26"/>
          <w:szCs w:val="26"/>
          <w:lang w:val="en-US"/>
        </w:rPr>
        <w:t>Thời gian tổ chức lựa chọn nhà thầu: 150 ngày.</w:t>
      </w:r>
    </w:p>
    <w:p w14:paraId="3C742993" w14:textId="45FC3108" w:rsidR="00D5533E" w:rsidRDefault="00E55937" w:rsidP="00E55937">
      <w:pPr>
        <w:spacing w:before="120"/>
        <w:ind w:firstLine="567"/>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w:t>
      </w:r>
      <w:r w:rsidRPr="00E55937">
        <w:rPr>
          <w:rFonts w:ascii="Times New Roman" w:hAnsi="Times New Roman" w:cs="Times New Roman"/>
          <w:color w:val="auto"/>
          <w:sz w:val="26"/>
          <w:szCs w:val="26"/>
          <w:lang w:val="en-US"/>
        </w:rPr>
        <w:t>Thời gian bắt đầu tổ chức lựa chọn nhà thầu: Quý I năm 202</w:t>
      </w:r>
      <w:r>
        <w:rPr>
          <w:rFonts w:ascii="Times New Roman" w:hAnsi="Times New Roman" w:cs="Times New Roman"/>
          <w:color w:val="auto"/>
          <w:sz w:val="26"/>
          <w:szCs w:val="26"/>
          <w:lang w:val="en-US"/>
        </w:rPr>
        <w:t>6.</w:t>
      </w:r>
    </w:p>
    <w:p w14:paraId="46E67613" w14:textId="1EC3F5EA" w:rsidR="00E55937" w:rsidRPr="00E55937" w:rsidRDefault="00E55937" w:rsidP="00E55937">
      <w:pPr>
        <w:spacing w:before="120"/>
        <w:ind w:firstLine="567"/>
        <w:jc w:val="both"/>
        <w:rPr>
          <w:rFonts w:ascii="Times New Roman" w:hAnsi="Times New Roman" w:cs="Times New Roman"/>
          <w:color w:val="auto"/>
          <w:sz w:val="26"/>
          <w:szCs w:val="26"/>
          <w:lang w:val="en-US"/>
        </w:rPr>
      </w:pPr>
      <w:r w:rsidRPr="00D5533E">
        <w:rPr>
          <w:rFonts w:ascii="Times New Roman" w:hAnsi="Times New Roman" w:cs="Times New Roman"/>
          <w:color w:val="auto"/>
          <w:sz w:val="26"/>
          <w:szCs w:val="26"/>
          <w:lang w:val="en-US"/>
        </w:rPr>
        <w:t xml:space="preserve">- </w:t>
      </w:r>
      <w:r w:rsidRPr="00D5533E">
        <w:rPr>
          <w:rFonts w:ascii="Times New Roman" w:hAnsi="Times New Roman" w:cs="Times New Roman"/>
          <w:color w:val="auto"/>
          <w:sz w:val="26"/>
          <w:szCs w:val="26"/>
        </w:rPr>
        <w:t xml:space="preserve">Thời gian thực hiện gói thầu: </w:t>
      </w:r>
      <w:r>
        <w:rPr>
          <w:rFonts w:ascii="Times New Roman" w:hAnsi="Times New Roman" w:cs="Times New Roman"/>
          <w:color w:val="auto"/>
          <w:sz w:val="26"/>
          <w:szCs w:val="26"/>
          <w:lang w:val="en-US"/>
        </w:rPr>
        <w:t>18</w:t>
      </w:r>
      <w:r w:rsidRPr="00D5533E">
        <w:rPr>
          <w:rFonts w:ascii="Times New Roman" w:hAnsi="Times New Roman" w:cs="Times New Roman"/>
          <w:color w:val="auto"/>
          <w:sz w:val="26"/>
          <w:szCs w:val="26"/>
        </w:rPr>
        <w:t xml:space="preserve"> tháng.</w:t>
      </w:r>
    </w:p>
    <w:p w14:paraId="76057A28" w14:textId="77777777" w:rsidR="00D5533E" w:rsidRPr="00D5533E" w:rsidRDefault="00D5533E" w:rsidP="007817C8">
      <w:pPr>
        <w:spacing w:before="120"/>
        <w:ind w:firstLine="567"/>
        <w:jc w:val="both"/>
        <w:rPr>
          <w:rFonts w:ascii="Times New Roman" w:hAnsi="Times New Roman" w:cs="Times New Roman"/>
          <w:b/>
          <w:color w:val="auto"/>
          <w:sz w:val="26"/>
          <w:szCs w:val="26"/>
        </w:rPr>
      </w:pPr>
      <w:r w:rsidRPr="00D5533E">
        <w:rPr>
          <w:rFonts w:ascii="Times New Roman" w:hAnsi="Times New Roman" w:cs="Times New Roman"/>
          <w:b/>
          <w:color w:val="auto"/>
          <w:sz w:val="26"/>
          <w:szCs w:val="26"/>
        </w:rPr>
        <w:t>2.2. Yêu cầu về kỹ thuật</w:t>
      </w:r>
    </w:p>
    <w:p w14:paraId="4B2C43FF" w14:textId="77777777" w:rsidR="00D5533E" w:rsidRPr="00D5533E" w:rsidRDefault="00D5533E" w:rsidP="007817C8">
      <w:pPr>
        <w:spacing w:before="120"/>
        <w:ind w:firstLine="567"/>
        <w:jc w:val="both"/>
        <w:rPr>
          <w:rFonts w:ascii="Times New Roman" w:hAnsi="Times New Roman" w:cs="Times New Roman"/>
          <w:color w:val="auto"/>
          <w:sz w:val="26"/>
          <w:szCs w:val="26"/>
        </w:rPr>
      </w:pPr>
      <w:r w:rsidRPr="00D5533E">
        <w:rPr>
          <w:rFonts w:ascii="Times New Roman" w:hAnsi="Times New Roman" w:cs="Times New Roman"/>
          <w:color w:val="auto"/>
          <w:sz w:val="26"/>
          <w:szCs w:val="26"/>
        </w:rPr>
        <w:t>Yêu cầu về kỹ thuật bao gồm yêu cầu về kỹ thuật chung và yêu cầu về kỹ thuật chi tiết đối với thuốc thuộc phạm vi cung cấp của gói thầu.</w:t>
      </w:r>
    </w:p>
    <w:p w14:paraId="7C396407" w14:textId="2CAFF318" w:rsidR="00D5533E" w:rsidRDefault="00E55937" w:rsidP="007817C8">
      <w:pPr>
        <w:spacing w:before="120"/>
        <w:ind w:firstLine="567"/>
        <w:jc w:val="both"/>
        <w:rPr>
          <w:rFonts w:ascii="Times New Roman" w:hAnsi="Times New Roman" w:cs="Times New Roman"/>
          <w:color w:val="auto"/>
          <w:sz w:val="26"/>
          <w:szCs w:val="26"/>
          <w:lang w:val="en-US"/>
        </w:rPr>
      </w:pPr>
      <w:r w:rsidRPr="00E55937">
        <w:rPr>
          <w:rFonts w:ascii="Times New Roman" w:hAnsi="Times New Roman" w:cs="Times New Roman"/>
          <w:color w:val="auto"/>
          <w:sz w:val="26"/>
          <w:szCs w:val="26"/>
        </w:rPr>
        <w:t>Yêu cầu về đặc tính thông số kỹ thuật của thuốc: Thuốc tham dự thầu đáp ứng: tên hoạt chất (Thuốc có cách ghi danh pháp khác với cách ghi tên hoạt chất tại Biểu mẫu mời thầu và cách ghi này được ghi tại các tài liệu chuyên ngành về dược (như Dược điển, Dược thư Quốc gia và các tài liệu khác) thì vẫn được đánh giá đáp ứng (Ví dụ: Paracetamol hay Acetaminophen; Acyclovir hay Aciclovir; Cefuroxime hoặc Cefuroxim; Sodium hay Natri; Hydrochloride hoặc Hydroclorid ...)), nồng độ hàm lượng (Trường hợp hoạt chất tại Biểu mẫu mời thầu không ghi gốc muối thì các thuốc có dạng muối khác nhau của hoạt chất này sau khi quy đổi về dạng base có cùng nồng độ - hàm lượng tại Biểu mẫu mời thầu) (nếu có cùng chỉ định, liều điều trị) thì vẫn được đánh giá đáp ứng), đường dùng, dạng bào chế, đơn vị tính, nhóm tiêu chí kỹ thuật nêu trong Bảng phạm vi cung cấp, tiến độ cung cấp và yêu cầu về kỹ thuật của thuốc tại Mẫu số 00 - Biểu mẫu mời thầu Chương IV.</w:t>
      </w:r>
    </w:p>
    <w:p w14:paraId="621F0A8E" w14:textId="5BE4D435" w:rsidR="00284E57" w:rsidRPr="001F6F99" w:rsidRDefault="00284E57" w:rsidP="00284E57">
      <w:pPr>
        <w:spacing w:before="120"/>
        <w:ind w:firstLine="567"/>
        <w:jc w:val="both"/>
        <w:rPr>
          <w:rFonts w:ascii="Times New Roman" w:hAnsi="Times New Roman" w:cs="Times New Roman"/>
          <w:color w:val="auto"/>
          <w:sz w:val="26"/>
          <w:szCs w:val="26"/>
          <w:lang w:val="en-US"/>
        </w:rPr>
      </w:pPr>
      <w:r w:rsidRPr="001F6F99">
        <w:rPr>
          <w:rFonts w:ascii="Times New Roman" w:hAnsi="Times New Roman" w:cs="Times New Roman"/>
          <w:color w:val="auto"/>
          <w:sz w:val="26"/>
          <w:szCs w:val="26"/>
        </w:rPr>
        <w:t>Thuốc tham gia dự thầu phải được phép lưu hành hợp pháp tại Việt Nam.</w:t>
      </w:r>
    </w:p>
    <w:p w14:paraId="3F7EBC06" w14:textId="1BDC00FF" w:rsidR="00284E57" w:rsidRPr="001F6F99" w:rsidRDefault="00AC5A23" w:rsidP="00284E57">
      <w:pPr>
        <w:spacing w:before="120"/>
        <w:ind w:firstLine="567"/>
        <w:jc w:val="both"/>
        <w:rPr>
          <w:rFonts w:ascii="Times New Roman" w:hAnsi="Times New Roman" w:cs="Times New Roman"/>
          <w:color w:val="auto"/>
          <w:sz w:val="26"/>
          <w:szCs w:val="26"/>
          <w:lang w:val="en-US"/>
        </w:rPr>
      </w:pPr>
      <w:r w:rsidRPr="001F6F99">
        <w:rPr>
          <w:rFonts w:ascii="Times New Roman" w:hAnsi="Times New Roman" w:cs="Times New Roman"/>
          <w:color w:val="auto"/>
          <w:sz w:val="26"/>
          <w:szCs w:val="26"/>
          <w:lang w:val="en-US"/>
        </w:rPr>
        <w:t>Thuốc phải đạt tiêu chuẩn chất lượng đã được Bộ Y tế cho phép lưu hành.</w:t>
      </w:r>
    </w:p>
    <w:p w14:paraId="1F5A87DA" w14:textId="5A3AB006" w:rsidR="00AC5A23" w:rsidRPr="001F6F99" w:rsidRDefault="00AC5A23" w:rsidP="00AC5A23">
      <w:pPr>
        <w:spacing w:before="120"/>
        <w:ind w:firstLine="567"/>
        <w:jc w:val="both"/>
        <w:rPr>
          <w:rFonts w:ascii="Times New Roman" w:hAnsi="Times New Roman" w:cs="Times New Roman"/>
          <w:color w:val="auto"/>
          <w:sz w:val="26"/>
          <w:szCs w:val="26"/>
          <w:lang w:val="en-US"/>
        </w:rPr>
      </w:pPr>
      <w:r w:rsidRPr="001F6F99">
        <w:rPr>
          <w:rFonts w:ascii="Times New Roman" w:hAnsi="Times New Roman" w:cs="Times New Roman"/>
          <w:color w:val="auto"/>
          <w:sz w:val="26"/>
          <w:szCs w:val="26"/>
          <w:lang w:val="en-US"/>
        </w:rPr>
        <w:t>Nhãn thuốc: theo đúng quy định hiện hành, có tờ hướng dẫn sử dụng thuốc bằng tiếng Việt.</w:t>
      </w:r>
    </w:p>
    <w:p w14:paraId="6F1A8504" w14:textId="0260CF4A" w:rsidR="00AC5A23" w:rsidRPr="001F6F99" w:rsidRDefault="00AC5A23" w:rsidP="00AC5A23">
      <w:pPr>
        <w:spacing w:before="120"/>
        <w:ind w:firstLine="567"/>
        <w:jc w:val="both"/>
        <w:rPr>
          <w:rFonts w:ascii="Times New Roman" w:hAnsi="Times New Roman" w:cs="Times New Roman"/>
          <w:color w:val="auto"/>
          <w:sz w:val="26"/>
          <w:szCs w:val="26"/>
          <w:lang w:val="en-US"/>
        </w:rPr>
      </w:pPr>
      <w:r w:rsidRPr="001F6F99">
        <w:rPr>
          <w:rFonts w:ascii="Times New Roman" w:hAnsi="Times New Roman" w:cs="Times New Roman"/>
          <w:color w:val="auto"/>
          <w:sz w:val="26"/>
          <w:szCs w:val="26"/>
          <w:lang w:val="en-US"/>
        </w:rPr>
        <w:lastRenderedPageBreak/>
        <w:t>Đảm bảo điều kiện bảo quản theo yêu cầu bảo quản ghi trên nhãn thuốc trong quá trình vận chuyển đến nơi giao hàng.</w:t>
      </w:r>
    </w:p>
    <w:p w14:paraId="676DEDF3" w14:textId="44E66932" w:rsidR="00AC5A23" w:rsidRPr="001F6F99" w:rsidRDefault="00AC5A23" w:rsidP="00AC5A23">
      <w:pPr>
        <w:spacing w:before="120"/>
        <w:ind w:firstLine="567"/>
        <w:jc w:val="both"/>
        <w:rPr>
          <w:rFonts w:ascii="Times New Roman" w:hAnsi="Times New Roman" w:cs="Times New Roman"/>
          <w:color w:val="auto"/>
          <w:sz w:val="26"/>
          <w:szCs w:val="26"/>
          <w:lang w:val="en-US"/>
        </w:rPr>
      </w:pPr>
      <w:r w:rsidRPr="001F6F99">
        <w:rPr>
          <w:rFonts w:ascii="Times New Roman" w:hAnsi="Times New Roman" w:cs="Times New Roman"/>
          <w:color w:val="auto"/>
          <w:sz w:val="26"/>
          <w:szCs w:val="26"/>
          <w:lang w:val="en-US"/>
        </w:rPr>
        <w:t>Thuốc được sản xuất (đối với thuốc sản xuất tại Việt Nam) hoặc được nhập khẩu (đối với thuốc nước ngoài nhập khẩu vào Việt Nam) trong thời hạn có hiệu lực của số đăng ký lưu hành hoặc giấy phép nhập khẩu.</w:t>
      </w:r>
    </w:p>
    <w:p w14:paraId="7F4E7B16" w14:textId="4E8C861B" w:rsidR="00AC5A23" w:rsidRPr="001F6F99" w:rsidRDefault="00AC5A23" w:rsidP="00AC5A23">
      <w:pPr>
        <w:spacing w:before="120"/>
        <w:ind w:firstLine="567"/>
        <w:jc w:val="both"/>
        <w:rPr>
          <w:rFonts w:ascii="Times New Roman" w:hAnsi="Times New Roman" w:cs="Times New Roman"/>
          <w:color w:val="auto"/>
          <w:sz w:val="26"/>
          <w:szCs w:val="26"/>
          <w:lang w:val="en-US"/>
        </w:rPr>
      </w:pPr>
      <w:r w:rsidRPr="001F6F99">
        <w:rPr>
          <w:rFonts w:ascii="Times New Roman" w:hAnsi="Times New Roman" w:cs="Times New Roman"/>
          <w:color w:val="auto"/>
          <w:sz w:val="26"/>
          <w:szCs w:val="26"/>
          <w:lang w:val="en-US"/>
        </w:rPr>
        <w:t>Thuốc tham dự thầu không bị thu hồi số đăng ký theo quy định tại khoản 1 Điều 58 Luật Dược.</w:t>
      </w:r>
    </w:p>
    <w:p w14:paraId="05FB27A9" w14:textId="77777777" w:rsidR="00D5533E" w:rsidRPr="000D0CC6" w:rsidRDefault="00D5533E" w:rsidP="007817C8">
      <w:pPr>
        <w:spacing w:before="120"/>
        <w:ind w:firstLine="567"/>
        <w:jc w:val="both"/>
        <w:rPr>
          <w:rFonts w:ascii="Times New Roman" w:hAnsi="Times New Roman" w:cs="Times New Roman"/>
          <w:b/>
          <w:bCs/>
          <w:color w:val="auto"/>
          <w:sz w:val="26"/>
          <w:szCs w:val="26"/>
        </w:rPr>
      </w:pPr>
      <w:r w:rsidRPr="000D0CC6">
        <w:rPr>
          <w:rFonts w:ascii="Times New Roman" w:hAnsi="Times New Roman" w:cs="Times New Roman"/>
          <w:b/>
          <w:bCs/>
          <w:color w:val="auto"/>
          <w:sz w:val="26"/>
          <w:szCs w:val="26"/>
        </w:rPr>
        <w:t>2.3. Các yêu cầu khác</w:t>
      </w:r>
    </w:p>
    <w:p w14:paraId="0F2D2C54" w14:textId="7860CAB1" w:rsidR="00D5533E" w:rsidRDefault="00E55937" w:rsidP="007817C8">
      <w:pPr>
        <w:spacing w:before="120"/>
        <w:ind w:firstLine="567"/>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w:t>
      </w:r>
      <w:r w:rsidRPr="00E55937">
        <w:rPr>
          <w:rFonts w:ascii="Times New Roman" w:hAnsi="Times New Roman" w:cs="Times New Roman"/>
          <w:color w:val="auto"/>
          <w:sz w:val="26"/>
          <w:szCs w:val="26"/>
        </w:rPr>
        <w:t>Cam kết thu hồi vô điều kiện kể cả khi hợp đồng đã chấm dứt nếu hàng cung ứng không đảm bảo đầy đủ các tiêu chuẩn kỹ thuật như đã chào thầu hoặc khi có yêu cầu thu hồi của cơ quan có thẩm quyền và đền bù các chi phí giám định độc lập và mọi tổn thất liên quan nếu có.</w:t>
      </w:r>
      <w:r w:rsidR="00D5533E" w:rsidRPr="00D5533E">
        <w:rPr>
          <w:rFonts w:ascii="Times New Roman" w:hAnsi="Times New Roman" w:cs="Times New Roman"/>
          <w:color w:val="auto"/>
          <w:sz w:val="26"/>
          <w:szCs w:val="26"/>
        </w:rPr>
        <w:t xml:space="preserve"> </w:t>
      </w:r>
    </w:p>
    <w:p w14:paraId="050D73C9" w14:textId="5E81ECD8" w:rsidR="00E55937" w:rsidRPr="00E55937" w:rsidRDefault="00E55937" w:rsidP="007817C8">
      <w:pPr>
        <w:spacing w:before="120"/>
        <w:ind w:firstLine="567"/>
        <w:jc w:val="both"/>
        <w:rPr>
          <w:rFonts w:ascii="Times New Roman" w:hAnsi="Times New Roman" w:cs="Times New Roman"/>
          <w:color w:val="auto"/>
          <w:sz w:val="26"/>
          <w:szCs w:val="26"/>
          <w:lang w:val="en-US"/>
        </w:rPr>
      </w:pPr>
      <w:r>
        <w:rPr>
          <w:rFonts w:ascii="Times New Roman" w:hAnsi="Times New Roman" w:cs="Times New Roman"/>
          <w:color w:val="auto"/>
          <w:sz w:val="26"/>
          <w:szCs w:val="26"/>
          <w:lang w:val="en-US"/>
        </w:rPr>
        <w:t xml:space="preserve">- </w:t>
      </w:r>
      <w:r w:rsidRPr="00E55937">
        <w:rPr>
          <w:rFonts w:ascii="Times New Roman" w:hAnsi="Times New Roman" w:cs="Times New Roman"/>
          <w:color w:val="auto"/>
          <w:sz w:val="26"/>
          <w:szCs w:val="26"/>
          <w:lang w:val="en-US"/>
        </w:rPr>
        <w:t>Nhà thầu thực hiện đầy đủ các nội dung trong Bản cam kết về điều kiện giao hàng theo Mẫu số V.02.</w:t>
      </w:r>
    </w:p>
    <w:p w14:paraId="4E28BC0E" w14:textId="3DCD49F5" w:rsidR="005D01E6" w:rsidRDefault="00D76CC3" w:rsidP="00D76CC3">
      <w:pPr>
        <w:ind w:firstLine="567"/>
        <w:jc w:val="both"/>
        <w:rPr>
          <w:rFonts w:ascii="Times New Roman" w:hAnsi="Times New Roman" w:cs="Times New Roman"/>
          <w:b/>
          <w:color w:val="auto"/>
          <w:sz w:val="26"/>
          <w:szCs w:val="26"/>
          <w:lang w:val="en-US"/>
        </w:rPr>
      </w:pPr>
      <w:r>
        <w:rPr>
          <w:rFonts w:ascii="Times New Roman" w:hAnsi="Times New Roman" w:cs="Times New Roman"/>
          <w:b/>
          <w:color w:val="auto"/>
          <w:sz w:val="26"/>
          <w:szCs w:val="26"/>
          <w:lang w:val="en-US"/>
        </w:rPr>
        <w:t xml:space="preserve">2.4. </w:t>
      </w:r>
      <w:r w:rsidRPr="00D76CC3">
        <w:rPr>
          <w:rFonts w:ascii="Times New Roman" w:hAnsi="Times New Roman" w:cs="Times New Roman"/>
          <w:b/>
          <w:color w:val="auto"/>
          <w:sz w:val="26"/>
          <w:szCs w:val="26"/>
          <w:lang w:val="en-US"/>
        </w:rPr>
        <w:t>Các Biểu mẫu thuộc Chương V</w:t>
      </w:r>
    </w:p>
    <w:p w14:paraId="6426E79C" w14:textId="77777777" w:rsidR="00D76CC3" w:rsidRDefault="00D76CC3" w:rsidP="00D76CC3">
      <w:pPr>
        <w:ind w:firstLine="567"/>
        <w:jc w:val="both"/>
        <w:rPr>
          <w:rFonts w:ascii="Times New Roman" w:hAnsi="Times New Roman" w:cs="Times New Roman"/>
          <w:color w:val="auto"/>
          <w:sz w:val="26"/>
          <w:szCs w:val="26"/>
          <w:lang w:val="en-US"/>
        </w:rPr>
        <w:sectPr w:rsidR="00D76CC3" w:rsidSect="00C50878">
          <w:pgSz w:w="12240" w:h="15840"/>
          <w:pgMar w:top="1134" w:right="851" w:bottom="1134" w:left="1701" w:header="720" w:footer="720" w:gutter="0"/>
          <w:cols w:space="720"/>
          <w:docGrid w:linePitch="360"/>
        </w:sectPr>
      </w:pPr>
    </w:p>
    <w:p w14:paraId="5BC05130" w14:textId="52C8DAE1" w:rsidR="00D76CC3" w:rsidRPr="00FE1FF5" w:rsidRDefault="00D76CC3" w:rsidP="00D76CC3">
      <w:pPr>
        <w:ind w:firstLine="567"/>
        <w:rPr>
          <w:rFonts w:ascii="Times New Roman" w:hAnsi="Times New Roman" w:cs="Times New Roman"/>
          <w:b/>
          <w:bCs/>
          <w:color w:val="auto"/>
          <w:sz w:val="26"/>
          <w:szCs w:val="26"/>
          <w:lang w:val="en-US"/>
        </w:rPr>
      </w:pPr>
      <w:r w:rsidRPr="00FE1FF5">
        <w:rPr>
          <w:rFonts w:ascii="Times New Roman" w:hAnsi="Times New Roman" w:cs="Times New Roman"/>
          <w:b/>
          <w:bCs/>
          <w:color w:val="auto"/>
          <w:sz w:val="26"/>
          <w:szCs w:val="26"/>
          <w:lang w:val="en-US"/>
        </w:rPr>
        <w:lastRenderedPageBreak/>
        <w:t>Mẫu số V.01</w:t>
      </w:r>
    </w:p>
    <w:p w14:paraId="2D78DC53" w14:textId="77777777" w:rsidR="00D76CC3" w:rsidRPr="00FE1FF5" w:rsidRDefault="00D76CC3" w:rsidP="00D76CC3">
      <w:pPr>
        <w:ind w:firstLine="567"/>
        <w:rPr>
          <w:rFonts w:ascii="Times New Roman" w:hAnsi="Times New Roman" w:cs="Times New Roman"/>
          <w:b/>
          <w:bCs/>
          <w:color w:val="auto"/>
          <w:sz w:val="26"/>
          <w:szCs w:val="26"/>
          <w:lang w:val="en-US"/>
        </w:rPr>
      </w:pPr>
    </w:p>
    <w:p w14:paraId="392FAD3C" w14:textId="45E6720A" w:rsidR="00D76CC3" w:rsidRPr="00FE1FF5" w:rsidRDefault="0002214F" w:rsidP="00D76CC3">
      <w:pPr>
        <w:shd w:val="clear" w:color="auto" w:fill="FFFFFF"/>
        <w:spacing w:before="120" w:after="120" w:line="234" w:lineRule="atLeast"/>
        <w:jc w:val="center"/>
        <w:rPr>
          <w:rFonts w:ascii="Times New Roman" w:eastAsia="Times New Roman" w:hAnsi="Times New Roman" w:cs="Times New Roman"/>
          <w:b/>
          <w:bCs/>
          <w:color w:val="auto"/>
          <w:sz w:val="22"/>
          <w:szCs w:val="22"/>
        </w:rPr>
      </w:pPr>
      <w:r w:rsidRPr="00FE1FF5">
        <w:rPr>
          <w:rFonts w:ascii="Times New Roman" w:eastAsia="Times New Roman" w:hAnsi="Times New Roman" w:cs="Times New Roman"/>
          <w:b/>
          <w:bCs/>
          <w:color w:val="auto"/>
          <w:sz w:val="22"/>
          <w:szCs w:val="22"/>
        </w:rPr>
        <w:t>BẢNG TỔNG HỢP ĐIỂM KỸ THUẬT CỦA TỪNG SẢN PHẨM DỰ THẦU DO NHÀ THẦU TỰ ĐÁNH GIÁ</w:t>
      </w:r>
    </w:p>
    <w:p w14:paraId="7515BAF9" w14:textId="77777777" w:rsidR="00D76CC3" w:rsidRPr="00FE1FF5" w:rsidRDefault="00D76CC3" w:rsidP="00D76CC3">
      <w:pPr>
        <w:shd w:val="clear" w:color="auto" w:fill="FFFFFF"/>
        <w:spacing w:before="120" w:after="120" w:line="234" w:lineRule="atLeast"/>
        <w:jc w:val="center"/>
        <w:rPr>
          <w:rFonts w:ascii="Times New Roman" w:eastAsia="Times New Roman" w:hAnsi="Times New Roman" w:cs="Times New Roman"/>
          <w:color w:val="auto"/>
          <w:sz w:val="22"/>
          <w:szCs w:val="22"/>
        </w:rPr>
      </w:pPr>
      <w:r w:rsidRPr="00FE1FF5">
        <w:rPr>
          <w:rFonts w:ascii="Times New Roman" w:eastAsia="Times New Roman" w:hAnsi="Times New Roman" w:cs="Times New Roman"/>
          <w:i/>
          <w:iCs/>
          <w:color w:val="auto"/>
          <w:sz w:val="22"/>
          <w:szCs w:val="22"/>
        </w:rPr>
        <w:t>Theo thang điểm tại Bảng tiêu chuẩn đánh giá về kỹ thuật (Phụ lục 4) của E-HSMT</w:t>
      </w:r>
    </w:p>
    <w:p w14:paraId="5DB2DD0A" w14:textId="77777777" w:rsidR="00D76CC3" w:rsidRPr="00FE1FF5" w:rsidRDefault="00D76CC3" w:rsidP="00D76CC3">
      <w:pPr>
        <w:shd w:val="clear" w:color="auto" w:fill="FFFFFF"/>
        <w:spacing w:before="120" w:after="120" w:line="234" w:lineRule="atLeast"/>
        <w:rPr>
          <w:rFonts w:ascii="Times New Roman" w:eastAsia="Times New Roman" w:hAnsi="Times New Roman" w:cs="Times New Roman"/>
          <w:color w:val="auto"/>
          <w:sz w:val="20"/>
          <w:szCs w:val="20"/>
        </w:rPr>
      </w:pPr>
      <w:r w:rsidRPr="00FE1FF5">
        <w:rPr>
          <w:rFonts w:ascii="Times New Roman" w:eastAsia="Times New Roman" w:hAnsi="Times New Roman" w:cs="Times New Roman"/>
          <w:b/>
          <w:bCs/>
          <w:color w:val="auto"/>
          <w:sz w:val="20"/>
          <w:szCs w:val="20"/>
        </w:rPr>
        <w:t>Tên nhà thầu:</w:t>
      </w:r>
    </w:p>
    <w:p w14:paraId="31D6A8C4" w14:textId="77777777" w:rsidR="00D76CC3" w:rsidRPr="00FE1FF5" w:rsidRDefault="00D76CC3" w:rsidP="00D76CC3">
      <w:pPr>
        <w:shd w:val="clear" w:color="auto" w:fill="FFFFFF"/>
        <w:spacing w:before="120" w:after="120" w:line="234" w:lineRule="atLeast"/>
        <w:rPr>
          <w:rFonts w:ascii="Times New Roman" w:eastAsia="Times New Roman" w:hAnsi="Times New Roman" w:cs="Times New Roman"/>
          <w:color w:val="auto"/>
          <w:sz w:val="20"/>
          <w:szCs w:val="20"/>
        </w:rPr>
      </w:pPr>
      <w:r w:rsidRPr="00FE1FF5">
        <w:rPr>
          <w:rFonts w:ascii="Times New Roman" w:eastAsia="Times New Roman" w:hAnsi="Times New Roman" w:cs="Times New Roman"/>
          <w:b/>
          <w:bCs/>
          <w:color w:val="auto"/>
          <w:sz w:val="20"/>
          <w:szCs w:val="20"/>
        </w:rPr>
        <w:t>Tên gói thầu:</w:t>
      </w:r>
    </w:p>
    <w:p w14:paraId="131542C5" w14:textId="77777777" w:rsidR="00D76CC3" w:rsidRPr="00FE1FF5" w:rsidRDefault="00D76CC3" w:rsidP="00D76CC3">
      <w:pPr>
        <w:shd w:val="clear" w:color="auto" w:fill="FFFFFF"/>
        <w:spacing w:before="120" w:after="120" w:line="234" w:lineRule="atLeast"/>
        <w:rPr>
          <w:rFonts w:ascii="Times New Roman" w:eastAsia="Times New Roman" w:hAnsi="Times New Roman" w:cs="Times New Roman"/>
          <w:color w:val="auto"/>
          <w:sz w:val="20"/>
          <w:szCs w:val="20"/>
        </w:rPr>
      </w:pPr>
      <w:r w:rsidRPr="00FE1FF5">
        <w:rPr>
          <w:rFonts w:ascii="Times New Roman" w:eastAsia="Times New Roman" w:hAnsi="Times New Roman" w:cs="Times New Roman"/>
          <w:b/>
          <w:bCs/>
          <w:color w:val="auto"/>
          <w:sz w:val="20"/>
          <w:szCs w:val="20"/>
        </w:rPr>
        <w:t>Tiêu chuẩn thực hành tốt của nhà thầu:</w:t>
      </w:r>
    </w:p>
    <w:p w14:paraId="31AF31B2" w14:textId="77777777" w:rsidR="00D76CC3" w:rsidRPr="00D76CC3" w:rsidRDefault="00D76CC3" w:rsidP="00D76CC3">
      <w:pPr>
        <w:shd w:val="clear" w:color="auto" w:fill="FFFFFF"/>
        <w:rPr>
          <w:rFonts w:ascii="Times New Roman" w:eastAsia="Times New Roman" w:hAnsi="Times New Roman" w:cs="Times New Roman"/>
          <w:vanish/>
          <w:color w:val="FF0000"/>
          <w:sz w:val="20"/>
          <w:szCs w:val="20"/>
        </w:rPr>
      </w:pPr>
    </w:p>
    <w:tbl>
      <w:tblPr>
        <w:tblW w:w="5406" w:type="pct"/>
        <w:tblCellSpacing w:w="0"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4"/>
        <w:gridCol w:w="594"/>
        <w:gridCol w:w="474"/>
        <w:gridCol w:w="594"/>
        <w:gridCol w:w="701"/>
        <w:gridCol w:w="618"/>
        <w:gridCol w:w="701"/>
        <w:gridCol w:w="354"/>
        <w:gridCol w:w="354"/>
        <w:gridCol w:w="354"/>
        <w:gridCol w:w="354"/>
        <w:gridCol w:w="354"/>
        <w:gridCol w:w="354"/>
        <w:gridCol w:w="354"/>
        <w:gridCol w:w="354"/>
        <w:gridCol w:w="354"/>
        <w:gridCol w:w="507"/>
        <w:gridCol w:w="507"/>
        <w:gridCol w:w="507"/>
        <w:gridCol w:w="507"/>
        <w:gridCol w:w="507"/>
        <w:gridCol w:w="554"/>
        <w:gridCol w:w="541"/>
        <w:gridCol w:w="674"/>
        <w:gridCol w:w="711"/>
        <w:gridCol w:w="807"/>
        <w:gridCol w:w="594"/>
        <w:gridCol w:w="905"/>
      </w:tblGrid>
      <w:tr w:rsidR="0002214F" w:rsidRPr="0002214F" w14:paraId="1D748E43" w14:textId="77777777" w:rsidTr="00335B95">
        <w:trPr>
          <w:trHeight w:val="517"/>
          <w:tblCellSpacing w:w="0" w:type="dxa"/>
        </w:trPr>
        <w:tc>
          <w:tcPr>
            <w:tcW w:w="163" w:type="pct"/>
            <w:vMerge w:val="restart"/>
            <w:shd w:val="clear" w:color="auto" w:fill="FFFFFF"/>
            <w:vAlign w:val="center"/>
            <w:hideMark/>
          </w:tcPr>
          <w:p w14:paraId="609D0F05"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STT</w:t>
            </w:r>
          </w:p>
        </w:tc>
        <w:tc>
          <w:tcPr>
            <w:tcW w:w="240" w:type="pct"/>
            <w:vMerge w:val="restart"/>
            <w:shd w:val="clear" w:color="auto" w:fill="FFFFFF"/>
            <w:vAlign w:val="center"/>
            <w:hideMark/>
          </w:tcPr>
          <w:p w14:paraId="04561CFE"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Mã thuốc</w:t>
            </w:r>
          </w:p>
        </w:tc>
        <w:tc>
          <w:tcPr>
            <w:tcW w:w="151" w:type="pct"/>
            <w:vMerge w:val="restart"/>
            <w:shd w:val="clear" w:color="auto" w:fill="FFFFFF"/>
            <w:vAlign w:val="center"/>
            <w:hideMark/>
          </w:tcPr>
          <w:p w14:paraId="76A2FE82"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Tên hoạt chất</w:t>
            </w:r>
          </w:p>
        </w:tc>
        <w:tc>
          <w:tcPr>
            <w:tcW w:w="197" w:type="pct"/>
            <w:vMerge w:val="restart"/>
            <w:shd w:val="clear" w:color="auto" w:fill="FFFFFF"/>
            <w:vAlign w:val="center"/>
            <w:hideMark/>
          </w:tcPr>
          <w:p w14:paraId="660AB0F1"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Tên thuốc</w:t>
            </w:r>
          </w:p>
        </w:tc>
        <w:tc>
          <w:tcPr>
            <w:tcW w:w="233" w:type="pct"/>
            <w:vMerge w:val="restart"/>
            <w:shd w:val="clear" w:color="auto" w:fill="FFFFFF"/>
            <w:vAlign w:val="center"/>
            <w:hideMark/>
          </w:tcPr>
          <w:p w14:paraId="43330729"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S</w:t>
            </w:r>
            <w:r w:rsidRPr="0002214F">
              <w:rPr>
                <w:rFonts w:cs="Times New Roman"/>
                <w:b/>
                <w:bCs/>
                <w:color w:val="000000"/>
                <w:sz w:val="24"/>
                <w:szCs w:val="24"/>
              </w:rPr>
              <w:t>Đ</w:t>
            </w:r>
            <w:r w:rsidRPr="0002214F">
              <w:rPr>
                <w:rFonts w:cs="Times New Roman"/>
                <w:b/>
                <w:bCs/>
                <w:color w:val="000000"/>
                <w:sz w:val="24"/>
                <w:szCs w:val="24"/>
                <w:lang w:val="vi-VN"/>
              </w:rPr>
              <w:t>K/ GPLH</w:t>
            </w:r>
          </w:p>
        </w:tc>
        <w:tc>
          <w:tcPr>
            <w:tcW w:w="205" w:type="pct"/>
            <w:vMerge w:val="restart"/>
            <w:shd w:val="clear" w:color="auto" w:fill="FFFFFF"/>
            <w:vAlign w:val="center"/>
            <w:hideMark/>
          </w:tcPr>
          <w:p w14:paraId="17A6822B"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Nồng độ- Hàm lượng</w:t>
            </w:r>
          </w:p>
        </w:tc>
        <w:tc>
          <w:tcPr>
            <w:tcW w:w="233" w:type="pct"/>
            <w:vMerge w:val="restart"/>
            <w:shd w:val="clear" w:color="auto" w:fill="FFFFFF"/>
            <w:vAlign w:val="center"/>
            <w:hideMark/>
          </w:tcPr>
          <w:p w14:paraId="69DC7007"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Nhóm TCKT</w:t>
            </w:r>
          </w:p>
        </w:tc>
        <w:tc>
          <w:tcPr>
            <w:tcW w:w="116" w:type="pct"/>
            <w:shd w:val="clear" w:color="auto" w:fill="FFFFFF"/>
            <w:vAlign w:val="center"/>
            <w:hideMark/>
          </w:tcPr>
          <w:p w14:paraId="48C2B687"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TC</w:t>
            </w:r>
          </w:p>
        </w:tc>
        <w:tc>
          <w:tcPr>
            <w:tcW w:w="116" w:type="pct"/>
            <w:shd w:val="clear" w:color="auto" w:fill="FFFFFF"/>
            <w:vAlign w:val="center"/>
            <w:hideMark/>
          </w:tcPr>
          <w:p w14:paraId="70E127CA"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TC</w:t>
            </w:r>
          </w:p>
        </w:tc>
        <w:tc>
          <w:tcPr>
            <w:tcW w:w="116" w:type="pct"/>
            <w:shd w:val="clear" w:color="auto" w:fill="FFFFFF"/>
            <w:vAlign w:val="center"/>
            <w:hideMark/>
          </w:tcPr>
          <w:p w14:paraId="08C06CEB"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TC</w:t>
            </w:r>
          </w:p>
        </w:tc>
        <w:tc>
          <w:tcPr>
            <w:tcW w:w="116" w:type="pct"/>
            <w:shd w:val="clear" w:color="auto" w:fill="FFFFFF"/>
            <w:vAlign w:val="center"/>
            <w:hideMark/>
          </w:tcPr>
          <w:p w14:paraId="591F22A6"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TC</w:t>
            </w:r>
          </w:p>
        </w:tc>
        <w:tc>
          <w:tcPr>
            <w:tcW w:w="117" w:type="pct"/>
            <w:shd w:val="clear" w:color="auto" w:fill="FFFFFF"/>
            <w:vAlign w:val="center"/>
            <w:hideMark/>
          </w:tcPr>
          <w:p w14:paraId="1A812BC0"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TC</w:t>
            </w:r>
          </w:p>
        </w:tc>
        <w:tc>
          <w:tcPr>
            <w:tcW w:w="117" w:type="pct"/>
            <w:shd w:val="clear" w:color="auto" w:fill="FFFFFF"/>
            <w:vAlign w:val="center"/>
            <w:hideMark/>
          </w:tcPr>
          <w:p w14:paraId="68781860"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TC</w:t>
            </w:r>
          </w:p>
        </w:tc>
        <w:tc>
          <w:tcPr>
            <w:tcW w:w="117" w:type="pct"/>
            <w:shd w:val="clear" w:color="auto" w:fill="FFFFFF"/>
            <w:vAlign w:val="center"/>
            <w:hideMark/>
          </w:tcPr>
          <w:p w14:paraId="624BFA7B"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TC</w:t>
            </w:r>
          </w:p>
        </w:tc>
        <w:tc>
          <w:tcPr>
            <w:tcW w:w="117" w:type="pct"/>
            <w:shd w:val="clear" w:color="auto" w:fill="FFFFFF"/>
            <w:vAlign w:val="center"/>
            <w:hideMark/>
          </w:tcPr>
          <w:p w14:paraId="17D53832"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TC</w:t>
            </w:r>
          </w:p>
        </w:tc>
        <w:tc>
          <w:tcPr>
            <w:tcW w:w="117" w:type="pct"/>
            <w:shd w:val="clear" w:color="auto" w:fill="FFFFFF"/>
            <w:vAlign w:val="center"/>
            <w:hideMark/>
          </w:tcPr>
          <w:p w14:paraId="69D9A523"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TC</w:t>
            </w:r>
          </w:p>
        </w:tc>
        <w:tc>
          <w:tcPr>
            <w:tcW w:w="168" w:type="pct"/>
            <w:shd w:val="clear" w:color="auto" w:fill="FFFFFF"/>
            <w:vAlign w:val="center"/>
            <w:hideMark/>
          </w:tcPr>
          <w:p w14:paraId="5DA11AC9"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TC</w:t>
            </w:r>
          </w:p>
        </w:tc>
        <w:tc>
          <w:tcPr>
            <w:tcW w:w="168" w:type="pct"/>
            <w:shd w:val="clear" w:color="auto" w:fill="FFFFFF"/>
            <w:vAlign w:val="center"/>
            <w:hideMark/>
          </w:tcPr>
          <w:p w14:paraId="088D8084"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TC</w:t>
            </w:r>
          </w:p>
        </w:tc>
        <w:tc>
          <w:tcPr>
            <w:tcW w:w="168" w:type="pct"/>
            <w:shd w:val="clear" w:color="auto" w:fill="FFFFFF"/>
            <w:vAlign w:val="center"/>
            <w:hideMark/>
          </w:tcPr>
          <w:p w14:paraId="37880638"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TC</w:t>
            </w:r>
          </w:p>
        </w:tc>
        <w:tc>
          <w:tcPr>
            <w:tcW w:w="168" w:type="pct"/>
            <w:shd w:val="clear" w:color="auto" w:fill="FFFFFF"/>
            <w:vAlign w:val="center"/>
            <w:hideMark/>
          </w:tcPr>
          <w:p w14:paraId="78636A02"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TC</w:t>
            </w:r>
          </w:p>
        </w:tc>
        <w:tc>
          <w:tcPr>
            <w:tcW w:w="168" w:type="pct"/>
            <w:shd w:val="clear" w:color="auto" w:fill="FFFFFF"/>
            <w:vAlign w:val="center"/>
            <w:hideMark/>
          </w:tcPr>
          <w:p w14:paraId="18E6BC80"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TC</w:t>
            </w:r>
          </w:p>
        </w:tc>
        <w:tc>
          <w:tcPr>
            <w:tcW w:w="184" w:type="pct"/>
            <w:vMerge w:val="restart"/>
            <w:shd w:val="clear" w:color="auto" w:fill="FFFFFF"/>
            <w:vAlign w:val="center"/>
            <w:hideMark/>
          </w:tcPr>
          <w:p w14:paraId="66DA3205"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lang w:val="vi-VN"/>
              </w:rPr>
              <w:t>Tổng điểm</w:t>
            </w:r>
          </w:p>
        </w:tc>
        <w:tc>
          <w:tcPr>
            <w:tcW w:w="1503" w:type="pct"/>
            <w:gridSpan w:val="6"/>
            <w:shd w:val="clear" w:color="auto" w:fill="FFFFFF"/>
          </w:tcPr>
          <w:p w14:paraId="5BBDDA82" w14:textId="77777777" w:rsidR="0002214F" w:rsidRPr="0002214F" w:rsidRDefault="0002214F" w:rsidP="00335B95">
            <w:pPr>
              <w:pStyle w:val="NormalWeb"/>
              <w:spacing w:before="120" w:beforeAutospacing="0" w:after="120" w:afterAutospacing="0" w:line="234" w:lineRule="atLeast"/>
              <w:jc w:val="center"/>
              <w:rPr>
                <w:rFonts w:cs="Times New Roman"/>
                <w:b/>
                <w:bCs/>
                <w:color w:val="000000"/>
                <w:sz w:val="24"/>
                <w:szCs w:val="24"/>
                <w:vertAlign w:val="superscript"/>
              </w:rPr>
            </w:pPr>
            <w:r w:rsidRPr="0002214F">
              <w:rPr>
                <w:rFonts w:cs="Times New Roman"/>
                <w:b/>
                <w:bCs/>
                <w:color w:val="000000"/>
                <w:sz w:val="24"/>
                <w:szCs w:val="24"/>
              </w:rPr>
              <w:t>Số đợt, Thứ tự công bố, tài liệu chứng minh</w:t>
            </w:r>
            <w:r w:rsidRPr="0002214F">
              <w:rPr>
                <w:rFonts w:cs="Times New Roman"/>
                <w:b/>
                <w:bCs/>
                <w:color w:val="000000"/>
                <w:sz w:val="24"/>
                <w:szCs w:val="24"/>
                <w:vertAlign w:val="superscript"/>
              </w:rPr>
              <w:t>(*)</w:t>
            </w:r>
          </w:p>
        </w:tc>
      </w:tr>
      <w:tr w:rsidR="0002214F" w:rsidRPr="0002214F" w14:paraId="46EC245C" w14:textId="77777777" w:rsidTr="00335B95">
        <w:trPr>
          <w:trHeight w:val="1567"/>
          <w:tblCellSpacing w:w="0" w:type="dxa"/>
        </w:trPr>
        <w:tc>
          <w:tcPr>
            <w:tcW w:w="163" w:type="pct"/>
            <w:vMerge/>
            <w:shd w:val="clear" w:color="auto" w:fill="FFFFFF"/>
            <w:vAlign w:val="center"/>
            <w:hideMark/>
          </w:tcPr>
          <w:p w14:paraId="1B825C6F" w14:textId="77777777" w:rsidR="0002214F" w:rsidRPr="0002214F" w:rsidRDefault="0002214F" w:rsidP="00335B95">
            <w:pPr>
              <w:rPr>
                <w:rFonts w:ascii="Times New Roman" w:hAnsi="Times New Roman" w:cs="Times New Roman"/>
              </w:rPr>
            </w:pPr>
          </w:p>
        </w:tc>
        <w:tc>
          <w:tcPr>
            <w:tcW w:w="240" w:type="pct"/>
            <w:vMerge/>
            <w:shd w:val="clear" w:color="auto" w:fill="FFFFFF"/>
            <w:vAlign w:val="center"/>
            <w:hideMark/>
          </w:tcPr>
          <w:p w14:paraId="7320DBB9" w14:textId="77777777" w:rsidR="0002214F" w:rsidRPr="0002214F" w:rsidRDefault="0002214F" w:rsidP="00335B95">
            <w:pPr>
              <w:rPr>
                <w:rFonts w:ascii="Times New Roman" w:hAnsi="Times New Roman" w:cs="Times New Roman"/>
              </w:rPr>
            </w:pPr>
          </w:p>
        </w:tc>
        <w:tc>
          <w:tcPr>
            <w:tcW w:w="151" w:type="pct"/>
            <w:vMerge/>
            <w:shd w:val="clear" w:color="auto" w:fill="FFFFFF"/>
            <w:vAlign w:val="center"/>
            <w:hideMark/>
          </w:tcPr>
          <w:p w14:paraId="4E9A3A66" w14:textId="77777777" w:rsidR="0002214F" w:rsidRPr="0002214F" w:rsidRDefault="0002214F" w:rsidP="00335B95">
            <w:pPr>
              <w:rPr>
                <w:rFonts w:ascii="Times New Roman" w:hAnsi="Times New Roman" w:cs="Times New Roman"/>
              </w:rPr>
            </w:pPr>
          </w:p>
        </w:tc>
        <w:tc>
          <w:tcPr>
            <w:tcW w:w="197" w:type="pct"/>
            <w:vMerge/>
            <w:shd w:val="clear" w:color="auto" w:fill="FFFFFF"/>
            <w:vAlign w:val="center"/>
            <w:hideMark/>
          </w:tcPr>
          <w:p w14:paraId="0DBF2E01" w14:textId="77777777" w:rsidR="0002214F" w:rsidRPr="0002214F" w:rsidRDefault="0002214F" w:rsidP="00335B95">
            <w:pPr>
              <w:rPr>
                <w:rFonts w:ascii="Times New Roman" w:hAnsi="Times New Roman" w:cs="Times New Roman"/>
              </w:rPr>
            </w:pPr>
          </w:p>
        </w:tc>
        <w:tc>
          <w:tcPr>
            <w:tcW w:w="233" w:type="pct"/>
            <w:vMerge/>
            <w:shd w:val="clear" w:color="auto" w:fill="FFFFFF"/>
            <w:vAlign w:val="center"/>
            <w:hideMark/>
          </w:tcPr>
          <w:p w14:paraId="7A5492C2" w14:textId="77777777" w:rsidR="0002214F" w:rsidRPr="0002214F" w:rsidRDefault="0002214F" w:rsidP="00335B95">
            <w:pPr>
              <w:rPr>
                <w:rFonts w:ascii="Times New Roman" w:hAnsi="Times New Roman" w:cs="Times New Roman"/>
              </w:rPr>
            </w:pPr>
          </w:p>
        </w:tc>
        <w:tc>
          <w:tcPr>
            <w:tcW w:w="205" w:type="pct"/>
            <w:vMerge/>
            <w:shd w:val="clear" w:color="auto" w:fill="FFFFFF"/>
            <w:vAlign w:val="center"/>
            <w:hideMark/>
          </w:tcPr>
          <w:p w14:paraId="198F17BC" w14:textId="77777777" w:rsidR="0002214F" w:rsidRPr="0002214F" w:rsidRDefault="0002214F" w:rsidP="00335B95">
            <w:pPr>
              <w:rPr>
                <w:rFonts w:ascii="Times New Roman" w:hAnsi="Times New Roman" w:cs="Times New Roman"/>
              </w:rPr>
            </w:pPr>
          </w:p>
        </w:tc>
        <w:tc>
          <w:tcPr>
            <w:tcW w:w="233" w:type="pct"/>
            <w:vMerge/>
            <w:shd w:val="clear" w:color="auto" w:fill="FFFFFF"/>
            <w:vAlign w:val="center"/>
            <w:hideMark/>
          </w:tcPr>
          <w:p w14:paraId="218E597F" w14:textId="77777777" w:rsidR="0002214F" w:rsidRPr="0002214F" w:rsidRDefault="0002214F" w:rsidP="00335B95">
            <w:pPr>
              <w:rPr>
                <w:rFonts w:ascii="Times New Roman" w:hAnsi="Times New Roman" w:cs="Times New Roman"/>
              </w:rPr>
            </w:pPr>
          </w:p>
        </w:tc>
        <w:tc>
          <w:tcPr>
            <w:tcW w:w="116" w:type="pct"/>
            <w:shd w:val="clear" w:color="auto" w:fill="FFFFFF"/>
            <w:vAlign w:val="center"/>
            <w:hideMark/>
          </w:tcPr>
          <w:p w14:paraId="6D0C1A93"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rPr>
              <w:t>I</w:t>
            </w:r>
            <w:r w:rsidRPr="0002214F">
              <w:rPr>
                <w:rFonts w:cs="Times New Roman"/>
                <w:b/>
                <w:bCs/>
                <w:color w:val="000000"/>
                <w:sz w:val="24"/>
                <w:szCs w:val="24"/>
                <w:lang w:val="vi-VN"/>
              </w:rPr>
              <w:t>.1</w:t>
            </w:r>
          </w:p>
        </w:tc>
        <w:tc>
          <w:tcPr>
            <w:tcW w:w="116" w:type="pct"/>
            <w:shd w:val="clear" w:color="auto" w:fill="FFFFFF"/>
            <w:vAlign w:val="center"/>
            <w:hideMark/>
          </w:tcPr>
          <w:p w14:paraId="04647783"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rPr>
              <w:t>I</w:t>
            </w:r>
            <w:r w:rsidRPr="0002214F">
              <w:rPr>
                <w:rFonts w:cs="Times New Roman"/>
                <w:b/>
                <w:bCs/>
                <w:color w:val="000000"/>
                <w:sz w:val="24"/>
                <w:szCs w:val="24"/>
                <w:lang w:val="vi-VN"/>
              </w:rPr>
              <w:t>.2</w:t>
            </w:r>
          </w:p>
        </w:tc>
        <w:tc>
          <w:tcPr>
            <w:tcW w:w="116" w:type="pct"/>
            <w:shd w:val="clear" w:color="auto" w:fill="FFFFFF"/>
            <w:vAlign w:val="center"/>
            <w:hideMark/>
          </w:tcPr>
          <w:p w14:paraId="1D4984AE"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rPr>
              <w:t>I</w:t>
            </w:r>
            <w:r w:rsidRPr="0002214F">
              <w:rPr>
                <w:rFonts w:cs="Times New Roman"/>
                <w:b/>
                <w:bCs/>
                <w:color w:val="000000"/>
                <w:sz w:val="24"/>
                <w:szCs w:val="24"/>
                <w:lang w:val="vi-VN"/>
              </w:rPr>
              <w:t>.3</w:t>
            </w:r>
          </w:p>
        </w:tc>
        <w:tc>
          <w:tcPr>
            <w:tcW w:w="116" w:type="pct"/>
            <w:shd w:val="clear" w:color="auto" w:fill="FFFFFF"/>
            <w:vAlign w:val="center"/>
            <w:hideMark/>
          </w:tcPr>
          <w:p w14:paraId="2873C182"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rPr>
              <w:t>I.</w:t>
            </w:r>
            <w:r w:rsidRPr="0002214F">
              <w:rPr>
                <w:rFonts w:cs="Times New Roman"/>
                <w:b/>
                <w:bCs/>
                <w:color w:val="000000"/>
                <w:sz w:val="24"/>
                <w:szCs w:val="24"/>
                <w:lang w:val="vi-VN"/>
              </w:rPr>
              <w:t>4</w:t>
            </w:r>
          </w:p>
        </w:tc>
        <w:tc>
          <w:tcPr>
            <w:tcW w:w="117" w:type="pct"/>
            <w:shd w:val="clear" w:color="auto" w:fill="FFFFFF"/>
            <w:vAlign w:val="center"/>
            <w:hideMark/>
          </w:tcPr>
          <w:p w14:paraId="7BD357D6"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rPr>
              <w:t>I.</w:t>
            </w:r>
            <w:r w:rsidRPr="0002214F">
              <w:rPr>
                <w:rFonts w:cs="Times New Roman"/>
                <w:b/>
                <w:bCs/>
                <w:color w:val="000000"/>
                <w:sz w:val="24"/>
                <w:szCs w:val="24"/>
                <w:lang w:val="vi-VN"/>
              </w:rPr>
              <w:t>5</w:t>
            </w:r>
          </w:p>
        </w:tc>
        <w:tc>
          <w:tcPr>
            <w:tcW w:w="117" w:type="pct"/>
            <w:shd w:val="clear" w:color="auto" w:fill="FFFFFF"/>
            <w:vAlign w:val="center"/>
            <w:hideMark/>
          </w:tcPr>
          <w:p w14:paraId="75DDB51C"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rPr>
              <w:t>I</w:t>
            </w:r>
            <w:r w:rsidRPr="0002214F">
              <w:rPr>
                <w:rFonts w:cs="Times New Roman"/>
                <w:b/>
                <w:bCs/>
                <w:color w:val="000000"/>
                <w:sz w:val="24"/>
                <w:szCs w:val="24"/>
                <w:lang w:val="vi-VN"/>
              </w:rPr>
              <w:t>.6</w:t>
            </w:r>
          </w:p>
        </w:tc>
        <w:tc>
          <w:tcPr>
            <w:tcW w:w="117" w:type="pct"/>
            <w:shd w:val="clear" w:color="auto" w:fill="FFFFFF"/>
            <w:vAlign w:val="center"/>
            <w:hideMark/>
          </w:tcPr>
          <w:p w14:paraId="5579E37D"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rPr>
              <w:t>I</w:t>
            </w:r>
            <w:r w:rsidRPr="0002214F">
              <w:rPr>
                <w:rFonts w:cs="Times New Roman"/>
                <w:b/>
                <w:bCs/>
                <w:color w:val="000000"/>
                <w:sz w:val="24"/>
                <w:szCs w:val="24"/>
                <w:lang w:val="vi-VN"/>
              </w:rPr>
              <w:t>.7</w:t>
            </w:r>
          </w:p>
        </w:tc>
        <w:tc>
          <w:tcPr>
            <w:tcW w:w="117" w:type="pct"/>
            <w:shd w:val="clear" w:color="auto" w:fill="FFFFFF"/>
            <w:vAlign w:val="center"/>
            <w:hideMark/>
          </w:tcPr>
          <w:p w14:paraId="4019170A"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rPr>
              <w:t>I</w:t>
            </w:r>
            <w:r w:rsidRPr="0002214F">
              <w:rPr>
                <w:rFonts w:cs="Times New Roman"/>
                <w:b/>
                <w:bCs/>
                <w:color w:val="000000"/>
                <w:sz w:val="24"/>
                <w:szCs w:val="24"/>
                <w:lang w:val="vi-VN"/>
              </w:rPr>
              <w:t>.8</w:t>
            </w:r>
          </w:p>
        </w:tc>
        <w:tc>
          <w:tcPr>
            <w:tcW w:w="117" w:type="pct"/>
            <w:shd w:val="clear" w:color="auto" w:fill="FFFFFF"/>
            <w:vAlign w:val="center"/>
            <w:hideMark/>
          </w:tcPr>
          <w:p w14:paraId="1D95B24D"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rPr>
              <w:t>I</w:t>
            </w:r>
            <w:r w:rsidRPr="0002214F">
              <w:rPr>
                <w:rFonts w:cs="Times New Roman"/>
                <w:b/>
                <w:bCs/>
                <w:color w:val="000000"/>
                <w:sz w:val="24"/>
                <w:szCs w:val="24"/>
                <w:lang w:val="vi-VN"/>
              </w:rPr>
              <w:t>.9</w:t>
            </w:r>
          </w:p>
        </w:tc>
        <w:tc>
          <w:tcPr>
            <w:tcW w:w="168" w:type="pct"/>
            <w:shd w:val="clear" w:color="auto" w:fill="FFFFFF"/>
            <w:vAlign w:val="center"/>
            <w:hideMark/>
          </w:tcPr>
          <w:p w14:paraId="12E5FB62"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rPr>
              <w:t>II</w:t>
            </w:r>
            <w:r w:rsidRPr="0002214F">
              <w:rPr>
                <w:rFonts w:cs="Times New Roman"/>
                <w:b/>
                <w:bCs/>
                <w:color w:val="000000"/>
                <w:sz w:val="24"/>
                <w:szCs w:val="24"/>
                <w:lang w:val="vi-VN"/>
              </w:rPr>
              <w:t>.10</w:t>
            </w:r>
          </w:p>
        </w:tc>
        <w:tc>
          <w:tcPr>
            <w:tcW w:w="168" w:type="pct"/>
            <w:shd w:val="clear" w:color="auto" w:fill="FFFFFF"/>
            <w:vAlign w:val="center"/>
            <w:hideMark/>
          </w:tcPr>
          <w:p w14:paraId="1BE9960D"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rPr>
              <w:t>II</w:t>
            </w:r>
            <w:r w:rsidRPr="0002214F">
              <w:rPr>
                <w:rFonts w:cs="Times New Roman"/>
                <w:b/>
                <w:bCs/>
                <w:color w:val="000000"/>
                <w:sz w:val="24"/>
                <w:szCs w:val="24"/>
                <w:lang w:val="vi-VN"/>
              </w:rPr>
              <w:t>.11</w:t>
            </w:r>
          </w:p>
        </w:tc>
        <w:tc>
          <w:tcPr>
            <w:tcW w:w="168" w:type="pct"/>
            <w:shd w:val="clear" w:color="auto" w:fill="FFFFFF"/>
            <w:vAlign w:val="center"/>
            <w:hideMark/>
          </w:tcPr>
          <w:p w14:paraId="6B2E3415"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rPr>
              <w:t>II</w:t>
            </w:r>
            <w:r w:rsidRPr="0002214F">
              <w:rPr>
                <w:rFonts w:cs="Times New Roman"/>
                <w:b/>
                <w:bCs/>
                <w:color w:val="000000"/>
                <w:sz w:val="24"/>
                <w:szCs w:val="24"/>
                <w:lang w:val="vi-VN"/>
              </w:rPr>
              <w:t>.12</w:t>
            </w:r>
          </w:p>
        </w:tc>
        <w:tc>
          <w:tcPr>
            <w:tcW w:w="168" w:type="pct"/>
            <w:shd w:val="clear" w:color="auto" w:fill="FFFFFF"/>
            <w:vAlign w:val="center"/>
            <w:hideMark/>
          </w:tcPr>
          <w:p w14:paraId="6690EEC8"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rPr>
              <w:t>II</w:t>
            </w:r>
            <w:r w:rsidRPr="0002214F">
              <w:rPr>
                <w:rFonts w:cs="Times New Roman"/>
                <w:b/>
                <w:bCs/>
                <w:color w:val="000000"/>
                <w:sz w:val="24"/>
                <w:szCs w:val="24"/>
                <w:lang w:val="vi-VN"/>
              </w:rPr>
              <w:t>.13</w:t>
            </w:r>
          </w:p>
        </w:tc>
        <w:tc>
          <w:tcPr>
            <w:tcW w:w="168" w:type="pct"/>
            <w:shd w:val="clear" w:color="auto" w:fill="FFFFFF"/>
            <w:vAlign w:val="center"/>
            <w:hideMark/>
          </w:tcPr>
          <w:p w14:paraId="612550E3" w14:textId="77777777" w:rsidR="0002214F" w:rsidRPr="0002214F" w:rsidRDefault="0002214F" w:rsidP="00335B95">
            <w:pPr>
              <w:pStyle w:val="NormalWeb"/>
              <w:spacing w:before="120" w:beforeAutospacing="0" w:after="120" w:afterAutospacing="0" w:line="234" w:lineRule="atLeast"/>
              <w:jc w:val="center"/>
              <w:rPr>
                <w:rFonts w:cs="Times New Roman"/>
                <w:color w:val="000000"/>
                <w:sz w:val="24"/>
                <w:szCs w:val="24"/>
              </w:rPr>
            </w:pPr>
            <w:r w:rsidRPr="0002214F">
              <w:rPr>
                <w:rFonts w:cs="Times New Roman"/>
                <w:b/>
                <w:bCs/>
                <w:color w:val="000000"/>
                <w:sz w:val="24"/>
                <w:szCs w:val="24"/>
              </w:rPr>
              <w:t>II</w:t>
            </w:r>
            <w:r w:rsidRPr="0002214F">
              <w:rPr>
                <w:rFonts w:cs="Times New Roman"/>
                <w:b/>
                <w:bCs/>
                <w:color w:val="000000"/>
                <w:sz w:val="24"/>
                <w:szCs w:val="24"/>
                <w:lang w:val="vi-VN"/>
              </w:rPr>
              <w:t>.14</w:t>
            </w:r>
          </w:p>
        </w:tc>
        <w:tc>
          <w:tcPr>
            <w:tcW w:w="184" w:type="pct"/>
            <w:vMerge/>
            <w:shd w:val="clear" w:color="auto" w:fill="FFFFFF"/>
            <w:vAlign w:val="center"/>
            <w:hideMark/>
          </w:tcPr>
          <w:p w14:paraId="6F9CF352" w14:textId="77777777" w:rsidR="0002214F" w:rsidRPr="0002214F" w:rsidRDefault="0002214F" w:rsidP="00335B95">
            <w:pPr>
              <w:rPr>
                <w:rFonts w:ascii="Times New Roman" w:hAnsi="Times New Roman" w:cs="Times New Roman"/>
              </w:rPr>
            </w:pPr>
          </w:p>
        </w:tc>
        <w:tc>
          <w:tcPr>
            <w:tcW w:w="180" w:type="pct"/>
            <w:shd w:val="clear" w:color="auto" w:fill="FFFFFF"/>
            <w:vAlign w:val="center"/>
          </w:tcPr>
          <w:p w14:paraId="732F8F57" w14:textId="77777777" w:rsidR="0002214F" w:rsidRPr="0002214F" w:rsidRDefault="0002214F" w:rsidP="00335B95">
            <w:pPr>
              <w:jc w:val="center"/>
              <w:rPr>
                <w:rFonts w:ascii="Times New Roman" w:hAnsi="Times New Roman" w:cs="Times New Roman"/>
              </w:rPr>
            </w:pPr>
            <w:r w:rsidRPr="0002214F">
              <w:rPr>
                <w:rFonts w:ascii="Times New Roman" w:hAnsi="Times New Roman" w:cs="Times New Roman"/>
                <w:b/>
                <w:bCs/>
              </w:rPr>
              <w:t>BDG</w:t>
            </w:r>
          </w:p>
        </w:tc>
        <w:tc>
          <w:tcPr>
            <w:tcW w:w="225" w:type="pct"/>
            <w:shd w:val="clear" w:color="auto" w:fill="FFFFFF"/>
            <w:vAlign w:val="center"/>
          </w:tcPr>
          <w:p w14:paraId="029AF4DF" w14:textId="77777777" w:rsidR="0002214F" w:rsidRPr="0002214F" w:rsidRDefault="0002214F" w:rsidP="00335B95">
            <w:pPr>
              <w:jc w:val="center"/>
              <w:rPr>
                <w:rFonts w:ascii="Times New Roman" w:hAnsi="Times New Roman" w:cs="Times New Roman"/>
              </w:rPr>
            </w:pPr>
            <w:r w:rsidRPr="0002214F">
              <w:rPr>
                <w:rFonts w:ascii="Times New Roman" w:hAnsi="Times New Roman" w:cs="Times New Roman"/>
                <w:b/>
                <w:bCs/>
              </w:rPr>
              <w:t>PIC/s-GMP, EU-GMP</w:t>
            </w:r>
          </w:p>
        </w:tc>
        <w:tc>
          <w:tcPr>
            <w:tcW w:w="237" w:type="pct"/>
            <w:shd w:val="clear" w:color="auto" w:fill="FFFFFF"/>
            <w:vAlign w:val="center"/>
          </w:tcPr>
          <w:p w14:paraId="0DB0B0A8" w14:textId="77777777" w:rsidR="0002214F" w:rsidRPr="0002214F" w:rsidRDefault="0002214F" w:rsidP="00335B95">
            <w:pPr>
              <w:jc w:val="center"/>
              <w:rPr>
                <w:rFonts w:ascii="Times New Roman" w:hAnsi="Times New Roman" w:cs="Times New Roman"/>
                <w:b/>
              </w:rPr>
            </w:pPr>
            <w:r w:rsidRPr="0002214F">
              <w:rPr>
                <w:rFonts w:ascii="Times New Roman" w:hAnsi="Times New Roman" w:cs="Times New Roman"/>
                <w:b/>
                <w:bCs/>
              </w:rPr>
              <w:t>Tương đương sinh học</w:t>
            </w:r>
          </w:p>
        </w:tc>
        <w:tc>
          <w:tcPr>
            <w:tcW w:w="269" w:type="pct"/>
            <w:shd w:val="clear" w:color="auto" w:fill="FFFFFF"/>
            <w:vAlign w:val="center"/>
          </w:tcPr>
          <w:p w14:paraId="4E75E5DD" w14:textId="77777777" w:rsidR="0002214F" w:rsidRPr="0002214F" w:rsidRDefault="0002214F" w:rsidP="00335B95">
            <w:pPr>
              <w:jc w:val="center"/>
              <w:rPr>
                <w:rFonts w:ascii="Times New Roman" w:hAnsi="Times New Roman" w:cs="Times New Roman"/>
                <w:b/>
              </w:rPr>
            </w:pPr>
            <w:r w:rsidRPr="0002214F">
              <w:rPr>
                <w:rFonts w:ascii="Times New Roman" w:hAnsi="Times New Roman" w:cs="Times New Roman"/>
                <w:b/>
                <w:bCs/>
              </w:rPr>
              <w:t>Nguyên liệu đạt CEP</w:t>
            </w:r>
          </w:p>
        </w:tc>
        <w:tc>
          <w:tcPr>
            <w:tcW w:w="198" w:type="pct"/>
            <w:shd w:val="clear" w:color="auto" w:fill="FFFFFF"/>
            <w:vAlign w:val="center"/>
          </w:tcPr>
          <w:p w14:paraId="1C002F0C" w14:textId="77777777" w:rsidR="0002214F" w:rsidRPr="0002214F" w:rsidRDefault="0002214F" w:rsidP="00335B95">
            <w:pPr>
              <w:jc w:val="center"/>
              <w:rPr>
                <w:rFonts w:ascii="Times New Roman" w:hAnsi="Times New Roman" w:cs="Times New Roman"/>
                <w:b/>
              </w:rPr>
            </w:pPr>
            <w:r w:rsidRPr="0002214F">
              <w:rPr>
                <w:rFonts w:ascii="Times New Roman" w:hAnsi="Times New Roman" w:cs="Times New Roman"/>
                <w:b/>
              </w:rPr>
              <w:t>Ngôi sao thuốc Việt</w:t>
            </w:r>
          </w:p>
        </w:tc>
        <w:tc>
          <w:tcPr>
            <w:tcW w:w="394" w:type="pct"/>
            <w:shd w:val="clear" w:color="auto" w:fill="FFFFFF"/>
            <w:vAlign w:val="center"/>
          </w:tcPr>
          <w:p w14:paraId="4E199814" w14:textId="77777777" w:rsidR="0002214F" w:rsidRPr="0002214F" w:rsidRDefault="0002214F" w:rsidP="00335B95">
            <w:pPr>
              <w:jc w:val="center"/>
              <w:rPr>
                <w:rFonts w:ascii="Times New Roman" w:hAnsi="Times New Roman" w:cs="Times New Roman"/>
                <w:b/>
              </w:rPr>
            </w:pPr>
            <w:r w:rsidRPr="0002214F">
              <w:rPr>
                <w:rFonts w:ascii="Times New Roman" w:hAnsi="Times New Roman" w:cs="Times New Roman"/>
                <w:b/>
              </w:rPr>
              <w:t>Danh mục sản phẩm quốc gia</w:t>
            </w:r>
          </w:p>
        </w:tc>
      </w:tr>
      <w:tr w:rsidR="0002214F" w:rsidRPr="0002214F" w14:paraId="6F7FAB09" w14:textId="77777777" w:rsidTr="00335B95">
        <w:trPr>
          <w:trHeight w:val="316"/>
          <w:tblCellSpacing w:w="0" w:type="dxa"/>
        </w:trPr>
        <w:tc>
          <w:tcPr>
            <w:tcW w:w="163" w:type="pct"/>
            <w:shd w:val="clear" w:color="auto" w:fill="FFFFFF"/>
            <w:vAlign w:val="center"/>
            <w:hideMark/>
          </w:tcPr>
          <w:p w14:paraId="6C3BC93E" w14:textId="77777777" w:rsidR="0002214F" w:rsidRPr="0002214F" w:rsidRDefault="0002214F" w:rsidP="00335B95">
            <w:pPr>
              <w:jc w:val="center"/>
              <w:rPr>
                <w:rFonts w:ascii="Times New Roman" w:hAnsi="Times New Roman" w:cs="Times New Roman"/>
              </w:rPr>
            </w:pPr>
            <w:r w:rsidRPr="0002214F">
              <w:rPr>
                <w:rFonts w:ascii="Times New Roman" w:hAnsi="Times New Roman" w:cs="Times New Roman"/>
              </w:rPr>
              <w:t>1</w:t>
            </w:r>
          </w:p>
        </w:tc>
        <w:tc>
          <w:tcPr>
            <w:tcW w:w="240" w:type="pct"/>
            <w:shd w:val="clear" w:color="auto" w:fill="FFFFFF"/>
            <w:vAlign w:val="center"/>
            <w:hideMark/>
          </w:tcPr>
          <w:p w14:paraId="4CA437F9" w14:textId="77777777" w:rsidR="0002214F" w:rsidRPr="0002214F" w:rsidRDefault="0002214F" w:rsidP="00335B95">
            <w:pPr>
              <w:rPr>
                <w:rFonts w:ascii="Times New Roman" w:hAnsi="Times New Roman" w:cs="Times New Roman"/>
              </w:rPr>
            </w:pPr>
          </w:p>
        </w:tc>
        <w:tc>
          <w:tcPr>
            <w:tcW w:w="151" w:type="pct"/>
            <w:shd w:val="clear" w:color="auto" w:fill="FFFFFF"/>
            <w:vAlign w:val="center"/>
            <w:hideMark/>
          </w:tcPr>
          <w:p w14:paraId="53042D63" w14:textId="77777777" w:rsidR="0002214F" w:rsidRPr="0002214F" w:rsidRDefault="0002214F" w:rsidP="00335B95">
            <w:pPr>
              <w:rPr>
                <w:rFonts w:ascii="Times New Roman" w:hAnsi="Times New Roman" w:cs="Times New Roman"/>
              </w:rPr>
            </w:pPr>
          </w:p>
        </w:tc>
        <w:tc>
          <w:tcPr>
            <w:tcW w:w="197" w:type="pct"/>
            <w:shd w:val="clear" w:color="auto" w:fill="FFFFFF"/>
            <w:vAlign w:val="center"/>
            <w:hideMark/>
          </w:tcPr>
          <w:p w14:paraId="624E1850" w14:textId="77777777" w:rsidR="0002214F" w:rsidRPr="0002214F" w:rsidRDefault="0002214F" w:rsidP="00335B95">
            <w:pPr>
              <w:rPr>
                <w:rFonts w:ascii="Times New Roman" w:hAnsi="Times New Roman" w:cs="Times New Roman"/>
              </w:rPr>
            </w:pPr>
          </w:p>
        </w:tc>
        <w:tc>
          <w:tcPr>
            <w:tcW w:w="233" w:type="pct"/>
            <w:shd w:val="clear" w:color="auto" w:fill="FFFFFF"/>
            <w:vAlign w:val="center"/>
            <w:hideMark/>
          </w:tcPr>
          <w:p w14:paraId="69079DBC" w14:textId="77777777" w:rsidR="0002214F" w:rsidRPr="0002214F" w:rsidRDefault="0002214F" w:rsidP="00335B95">
            <w:pPr>
              <w:rPr>
                <w:rFonts w:ascii="Times New Roman" w:hAnsi="Times New Roman" w:cs="Times New Roman"/>
              </w:rPr>
            </w:pPr>
          </w:p>
        </w:tc>
        <w:tc>
          <w:tcPr>
            <w:tcW w:w="205" w:type="pct"/>
            <w:shd w:val="clear" w:color="auto" w:fill="FFFFFF"/>
            <w:vAlign w:val="center"/>
            <w:hideMark/>
          </w:tcPr>
          <w:p w14:paraId="643B2BFB" w14:textId="77777777" w:rsidR="0002214F" w:rsidRPr="0002214F" w:rsidRDefault="0002214F" w:rsidP="00335B95">
            <w:pPr>
              <w:rPr>
                <w:rFonts w:ascii="Times New Roman" w:hAnsi="Times New Roman" w:cs="Times New Roman"/>
              </w:rPr>
            </w:pPr>
          </w:p>
        </w:tc>
        <w:tc>
          <w:tcPr>
            <w:tcW w:w="233" w:type="pct"/>
            <w:shd w:val="clear" w:color="auto" w:fill="FFFFFF"/>
            <w:vAlign w:val="center"/>
            <w:hideMark/>
          </w:tcPr>
          <w:p w14:paraId="4D133199" w14:textId="77777777" w:rsidR="0002214F" w:rsidRPr="0002214F" w:rsidRDefault="0002214F" w:rsidP="00335B95">
            <w:pPr>
              <w:rPr>
                <w:rFonts w:ascii="Times New Roman" w:hAnsi="Times New Roman" w:cs="Times New Roman"/>
              </w:rPr>
            </w:pPr>
          </w:p>
        </w:tc>
        <w:tc>
          <w:tcPr>
            <w:tcW w:w="116" w:type="pct"/>
            <w:shd w:val="clear" w:color="auto" w:fill="FFFFFF"/>
            <w:vAlign w:val="center"/>
            <w:hideMark/>
          </w:tcPr>
          <w:p w14:paraId="74628642" w14:textId="77777777" w:rsidR="0002214F" w:rsidRPr="0002214F" w:rsidRDefault="0002214F" w:rsidP="00335B95">
            <w:pPr>
              <w:rPr>
                <w:rFonts w:ascii="Times New Roman" w:hAnsi="Times New Roman" w:cs="Times New Roman"/>
              </w:rPr>
            </w:pPr>
          </w:p>
        </w:tc>
        <w:tc>
          <w:tcPr>
            <w:tcW w:w="116" w:type="pct"/>
            <w:shd w:val="clear" w:color="auto" w:fill="FFFFFF"/>
            <w:vAlign w:val="center"/>
            <w:hideMark/>
          </w:tcPr>
          <w:p w14:paraId="02C57D5A" w14:textId="77777777" w:rsidR="0002214F" w:rsidRPr="0002214F" w:rsidRDefault="0002214F" w:rsidP="00335B95">
            <w:pPr>
              <w:rPr>
                <w:rFonts w:ascii="Times New Roman" w:hAnsi="Times New Roman" w:cs="Times New Roman"/>
              </w:rPr>
            </w:pPr>
          </w:p>
        </w:tc>
        <w:tc>
          <w:tcPr>
            <w:tcW w:w="116" w:type="pct"/>
            <w:shd w:val="clear" w:color="auto" w:fill="FFFFFF"/>
            <w:vAlign w:val="center"/>
            <w:hideMark/>
          </w:tcPr>
          <w:p w14:paraId="6D66A468" w14:textId="77777777" w:rsidR="0002214F" w:rsidRPr="0002214F" w:rsidRDefault="0002214F" w:rsidP="00335B95">
            <w:pPr>
              <w:rPr>
                <w:rFonts w:ascii="Times New Roman" w:hAnsi="Times New Roman" w:cs="Times New Roman"/>
              </w:rPr>
            </w:pPr>
          </w:p>
        </w:tc>
        <w:tc>
          <w:tcPr>
            <w:tcW w:w="116" w:type="pct"/>
            <w:shd w:val="clear" w:color="auto" w:fill="FFFFFF"/>
            <w:vAlign w:val="center"/>
            <w:hideMark/>
          </w:tcPr>
          <w:p w14:paraId="15BE2B43" w14:textId="77777777" w:rsidR="0002214F" w:rsidRPr="0002214F" w:rsidRDefault="0002214F" w:rsidP="00335B95">
            <w:pPr>
              <w:rPr>
                <w:rFonts w:ascii="Times New Roman" w:hAnsi="Times New Roman" w:cs="Times New Roman"/>
              </w:rPr>
            </w:pPr>
          </w:p>
        </w:tc>
        <w:tc>
          <w:tcPr>
            <w:tcW w:w="117" w:type="pct"/>
            <w:shd w:val="clear" w:color="auto" w:fill="FFFFFF"/>
            <w:vAlign w:val="center"/>
            <w:hideMark/>
          </w:tcPr>
          <w:p w14:paraId="3B8E6F19" w14:textId="77777777" w:rsidR="0002214F" w:rsidRPr="0002214F" w:rsidRDefault="0002214F" w:rsidP="00335B95">
            <w:pPr>
              <w:rPr>
                <w:rFonts w:ascii="Times New Roman" w:hAnsi="Times New Roman" w:cs="Times New Roman"/>
              </w:rPr>
            </w:pPr>
          </w:p>
        </w:tc>
        <w:tc>
          <w:tcPr>
            <w:tcW w:w="117" w:type="pct"/>
            <w:shd w:val="clear" w:color="auto" w:fill="FFFFFF"/>
            <w:vAlign w:val="center"/>
            <w:hideMark/>
          </w:tcPr>
          <w:p w14:paraId="6248F00A" w14:textId="77777777" w:rsidR="0002214F" w:rsidRPr="0002214F" w:rsidRDefault="0002214F" w:rsidP="00335B95">
            <w:pPr>
              <w:rPr>
                <w:rFonts w:ascii="Times New Roman" w:hAnsi="Times New Roman" w:cs="Times New Roman"/>
              </w:rPr>
            </w:pPr>
          </w:p>
        </w:tc>
        <w:tc>
          <w:tcPr>
            <w:tcW w:w="117" w:type="pct"/>
            <w:shd w:val="clear" w:color="auto" w:fill="FFFFFF"/>
            <w:vAlign w:val="center"/>
            <w:hideMark/>
          </w:tcPr>
          <w:p w14:paraId="232DA74C" w14:textId="77777777" w:rsidR="0002214F" w:rsidRPr="0002214F" w:rsidRDefault="0002214F" w:rsidP="00335B95">
            <w:pPr>
              <w:rPr>
                <w:rFonts w:ascii="Times New Roman" w:hAnsi="Times New Roman" w:cs="Times New Roman"/>
              </w:rPr>
            </w:pPr>
          </w:p>
        </w:tc>
        <w:tc>
          <w:tcPr>
            <w:tcW w:w="117" w:type="pct"/>
            <w:shd w:val="clear" w:color="auto" w:fill="FFFFFF"/>
            <w:vAlign w:val="center"/>
            <w:hideMark/>
          </w:tcPr>
          <w:p w14:paraId="2977C529" w14:textId="77777777" w:rsidR="0002214F" w:rsidRPr="0002214F" w:rsidRDefault="0002214F" w:rsidP="00335B95">
            <w:pPr>
              <w:rPr>
                <w:rFonts w:ascii="Times New Roman" w:hAnsi="Times New Roman" w:cs="Times New Roman"/>
              </w:rPr>
            </w:pPr>
          </w:p>
        </w:tc>
        <w:tc>
          <w:tcPr>
            <w:tcW w:w="117" w:type="pct"/>
            <w:shd w:val="clear" w:color="auto" w:fill="FFFFFF"/>
            <w:vAlign w:val="center"/>
            <w:hideMark/>
          </w:tcPr>
          <w:p w14:paraId="72D3725C" w14:textId="77777777" w:rsidR="0002214F" w:rsidRPr="0002214F" w:rsidRDefault="0002214F" w:rsidP="00335B95">
            <w:pPr>
              <w:rPr>
                <w:rFonts w:ascii="Times New Roman" w:hAnsi="Times New Roman" w:cs="Times New Roman"/>
              </w:rPr>
            </w:pPr>
          </w:p>
        </w:tc>
        <w:tc>
          <w:tcPr>
            <w:tcW w:w="168" w:type="pct"/>
            <w:shd w:val="clear" w:color="auto" w:fill="FFFFFF"/>
            <w:vAlign w:val="center"/>
            <w:hideMark/>
          </w:tcPr>
          <w:p w14:paraId="34D723AA" w14:textId="77777777" w:rsidR="0002214F" w:rsidRPr="0002214F" w:rsidRDefault="0002214F" w:rsidP="00335B95">
            <w:pPr>
              <w:rPr>
                <w:rFonts w:ascii="Times New Roman" w:hAnsi="Times New Roman" w:cs="Times New Roman"/>
              </w:rPr>
            </w:pPr>
          </w:p>
        </w:tc>
        <w:tc>
          <w:tcPr>
            <w:tcW w:w="168" w:type="pct"/>
            <w:shd w:val="clear" w:color="auto" w:fill="FFFFFF"/>
            <w:vAlign w:val="center"/>
            <w:hideMark/>
          </w:tcPr>
          <w:p w14:paraId="3C800E7E" w14:textId="77777777" w:rsidR="0002214F" w:rsidRPr="0002214F" w:rsidRDefault="0002214F" w:rsidP="00335B95">
            <w:pPr>
              <w:rPr>
                <w:rFonts w:ascii="Times New Roman" w:hAnsi="Times New Roman" w:cs="Times New Roman"/>
              </w:rPr>
            </w:pPr>
          </w:p>
        </w:tc>
        <w:tc>
          <w:tcPr>
            <w:tcW w:w="168" w:type="pct"/>
            <w:shd w:val="clear" w:color="auto" w:fill="FFFFFF"/>
            <w:vAlign w:val="center"/>
            <w:hideMark/>
          </w:tcPr>
          <w:p w14:paraId="17B8DA88" w14:textId="77777777" w:rsidR="0002214F" w:rsidRPr="0002214F" w:rsidRDefault="0002214F" w:rsidP="00335B95">
            <w:pPr>
              <w:rPr>
                <w:rFonts w:ascii="Times New Roman" w:hAnsi="Times New Roman" w:cs="Times New Roman"/>
              </w:rPr>
            </w:pPr>
          </w:p>
        </w:tc>
        <w:tc>
          <w:tcPr>
            <w:tcW w:w="168" w:type="pct"/>
            <w:shd w:val="clear" w:color="auto" w:fill="FFFFFF"/>
            <w:vAlign w:val="center"/>
            <w:hideMark/>
          </w:tcPr>
          <w:p w14:paraId="29A45652" w14:textId="77777777" w:rsidR="0002214F" w:rsidRPr="0002214F" w:rsidRDefault="0002214F" w:rsidP="00335B95">
            <w:pPr>
              <w:rPr>
                <w:rFonts w:ascii="Times New Roman" w:hAnsi="Times New Roman" w:cs="Times New Roman"/>
              </w:rPr>
            </w:pPr>
          </w:p>
        </w:tc>
        <w:tc>
          <w:tcPr>
            <w:tcW w:w="168" w:type="pct"/>
            <w:shd w:val="clear" w:color="auto" w:fill="FFFFFF"/>
            <w:vAlign w:val="center"/>
            <w:hideMark/>
          </w:tcPr>
          <w:p w14:paraId="20904322" w14:textId="77777777" w:rsidR="0002214F" w:rsidRPr="0002214F" w:rsidRDefault="0002214F" w:rsidP="00335B95">
            <w:pPr>
              <w:rPr>
                <w:rFonts w:ascii="Times New Roman" w:hAnsi="Times New Roman" w:cs="Times New Roman"/>
              </w:rPr>
            </w:pPr>
          </w:p>
        </w:tc>
        <w:tc>
          <w:tcPr>
            <w:tcW w:w="184" w:type="pct"/>
            <w:shd w:val="clear" w:color="auto" w:fill="FFFFFF"/>
            <w:vAlign w:val="center"/>
            <w:hideMark/>
          </w:tcPr>
          <w:p w14:paraId="596C43CB" w14:textId="77777777" w:rsidR="0002214F" w:rsidRPr="0002214F" w:rsidRDefault="0002214F" w:rsidP="00335B95">
            <w:pPr>
              <w:rPr>
                <w:rFonts w:ascii="Times New Roman" w:hAnsi="Times New Roman" w:cs="Times New Roman"/>
              </w:rPr>
            </w:pPr>
          </w:p>
        </w:tc>
        <w:tc>
          <w:tcPr>
            <w:tcW w:w="180" w:type="pct"/>
            <w:shd w:val="clear" w:color="auto" w:fill="FFFFFF"/>
          </w:tcPr>
          <w:p w14:paraId="2971B7C9" w14:textId="77777777" w:rsidR="0002214F" w:rsidRPr="0002214F" w:rsidRDefault="0002214F" w:rsidP="00335B95">
            <w:pPr>
              <w:rPr>
                <w:rFonts w:ascii="Times New Roman" w:hAnsi="Times New Roman" w:cs="Times New Roman"/>
              </w:rPr>
            </w:pPr>
          </w:p>
        </w:tc>
        <w:tc>
          <w:tcPr>
            <w:tcW w:w="225" w:type="pct"/>
            <w:shd w:val="clear" w:color="auto" w:fill="FFFFFF"/>
          </w:tcPr>
          <w:p w14:paraId="0AA46939" w14:textId="77777777" w:rsidR="0002214F" w:rsidRPr="0002214F" w:rsidRDefault="0002214F" w:rsidP="00335B95">
            <w:pPr>
              <w:rPr>
                <w:rFonts w:ascii="Times New Roman" w:hAnsi="Times New Roman" w:cs="Times New Roman"/>
              </w:rPr>
            </w:pPr>
          </w:p>
        </w:tc>
        <w:tc>
          <w:tcPr>
            <w:tcW w:w="237" w:type="pct"/>
            <w:shd w:val="clear" w:color="auto" w:fill="FFFFFF"/>
          </w:tcPr>
          <w:p w14:paraId="606562F5" w14:textId="77777777" w:rsidR="0002214F" w:rsidRPr="0002214F" w:rsidRDefault="0002214F" w:rsidP="00335B95">
            <w:pPr>
              <w:rPr>
                <w:rFonts w:ascii="Times New Roman" w:hAnsi="Times New Roman" w:cs="Times New Roman"/>
              </w:rPr>
            </w:pPr>
          </w:p>
        </w:tc>
        <w:tc>
          <w:tcPr>
            <w:tcW w:w="269" w:type="pct"/>
            <w:shd w:val="clear" w:color="auto" w:fill="FFFFFF"/>
          </w:tcPr>
          <w:p w14:paraId="2C923423" w14:textId="77777777" w:rsidR="0002214F" w:rsidRPr="0002214F" w:rsidRDefault="0002214F" w:rsidP="00335B95">
            <w:pPr>
              <w:rPr>
                <w:rFonts w:ascii="Times New Roman" w:hAnsi="Times New Roman" w:cs="Times New Roman"/>
              </w:rPr>
            </w:pPr>
          </w:p>
        </w:tc>
        <w:tc>
          <w:tcPr>
            <w:tcW w:w="198" w:type="pct"/>
            <w:shd w:val="clear" w:color="auto" w:fill="FFFFFF"/>
          </w:tcPr>
          <w:p w14:paraId="7FE6E21A" w14:textId="77777777" w:rsidR="0002214F" w:rsidRPr="0002214F" w:rsidRDefault="0002214F" w:rsidP="00335B95">
            <w:pPr>
              <w:rPr>
                <w:rFonts w:ascii="Times New Roman" w:hAnsi="Times New Roman" w:cs="Times New Roman"/>
              </w:rPr>
            </w:pPr>
          </w:p>
        </w:tc>
        <w:tc>
          <w:tcPr>
            <w:tcW w:w="394" w:type="pct"/>
            <w:shd w:val="clear" w:color="auto" w:fill="FFFFFF"/>
          </w:tcPr>
          <w:p w14:paraId="577CF2E9" w14:textId="77777777" w:rsidR="0002214F" w:rsidRPr="0002214F" w:rsidRDefault="0002214F" w:rsidP="00335B95">
            <w:pPr>
              <w:rPr>
                <w:rFonts w:ascii="Times New Roman" w:hAnsi="Times New Roman" w:cs="Times New Roman"/>
              </w:rPr>
            </w:pPr>
          </w:p>
        </w:tc>
      </w:tr>
      <w:tr w:rsidR="0002214F" w:rsidRPr="0002214F" w14:paraId="25B4BABA" w14:textId="77777777" w:rsidTr="00335B95">
        <w:trPr>
          <w:trHeight w:val="302"/>
          <w:tblCellSpacing w:w="0" w:type="dxa"/>
        </w:trPr>
        <w:tc>
          <w:tcPr>
            <w:tcW w:w="163" w:type="pct"/>
            <w:shd w:val="clear" w:color="auto" w:fill="FFFFFF"/>
            <w:vAlign w:val="center"/>
            <w:hideMark/>
          </w:tcPr>
          <w:p w14:paraId="0FD162AC" w14:textId="77777777" w:rsidR="0002214F" w:rsidRPr="0002214F" w:rsidRDefault="0002214F" w:rsidP="00335B95">
            <w:pPr>
              <w:jc w:val="center"/>
              <w:rPr>
                <w:rFonts w:ascii="Times New Roman" w:hAnsi="Times New Roman" w:cs="Times New Roman"/>
              </w:rPr>
            </w:pPr>
            <w:r w:rsidRPr="0002214F">
              <w:rPr>
                <w:rFonts w:ascii="Times New Roman" w:hAnsi="Times New Roman" w:cs="Times New Roman"/>
              </w:rPr>
              <w:t>2</w:t>
            </w:r>
          </w:p>
        </w:tc>
        <w:tc>
          <w:tcPr>
            <w:tcW w:w="240" w:type="pct"/>
            <w:shd w:val="clear" w:color="auto" w:fill="FFFFFF"/>
            <w:vAlign w:val="center"/>
            <w:hideMark/>
          </w:tcPr>
          <w:p w14:paraId="6EC31143" w14:textId="77777777" w:rsidR="0002214F" w:rsidRPr="0002214F" w:rsidRDefault="0002214F" w:rsidP="00335B95">
            <w:pPr>
              <w:rPr>
                <w:rFonts w:ascii="Times New Roman" w:hAnsi="Times New Roman" w:cs="Times New Roman"/>
              </w:rPr>
            </w:pPr>
          </w:p>
        </w:tc>
        <w:tc>
          <w:tcPr>
            <w:tcW w:w="151" w:type="pct"/>
            <w:shd w:val="clear" w:color="auto" w:fill="FFFFFF"/>
            <w:vAlign w:val="center"/>
            <w:hideMark/>
          </w:tcPr>
          <w:p w14:paraId="4C7A1AB2" w14:textId="77777777" w:rsidR="0002214F" w:rsidRPr="0002214F" w:rsidRDefault="0002214F" w:rsidP="00335B95">
            <w:pPr>
              <w:rPr>
                <w:rFonts w:ascii="Times New Roman" w:hAnsi="Times New Roman" w:cs="Times New Roman"/>
              </w:rPr>
            </w:pPr>
          </w:p>
        </w:tc>
        <w:tc>
          <w:tcPr>
            <w:tcW w:w="197" w:type="pct"/>
            <w:shd w:val="clear" w:color="auto" w:fill="FFFFFF"/>
            <w:vAlign w:val="center"/>
            <w:hideMark/>
          </w:tcPr>
          <w:p w14:paraId="035EF31D" w14:textId="77777777" w:rsidR="0002214F" w:rsidRPr="0002214F" w:rsidRDefault="0002214F" w:rsidP="00335B95">
            <w:pPr>
              <w:rPr>
                <w:rFonts w:ascii="Times New Roman" w:hAnsi="Times New Roman" w:cs="Times New Roman"/>
              </w:rPr>
            </w:pPr>
          </w:p>
        </w:tc>
        <w:tc>
          <w:tcPr>
            <w:tcW w:w="233" w:type="pct"/>
            <w:shd w:val="clear" w:color="auto" w:fill="FFFFFF"/>
            <w:vAlign w:val="center"/>
            <w:hideMark/>
          </w:tcPr>
          <w:p w14:paraId="6CA147D8" w14:textId="77777777" w:rsidR="0002214F" w:rsidRPr="0002214F" w:rsidRDefault="0002214F" w:rsidP="00335B95">
            <w:pPr>
              <w:rPr>
                <w:rFonts w:ascii="Times New Roman" w:hAnsi="Times New Roman" w:cs="Times New Roman"/>
              </w:rPr>
            </w:pPr>
          </w:p>
        </w:tc>
        <w:tc>
          <w:tcPr>
            <w:tcW w:w="205" w:type="pct"/>
            <w:shd w:val="clear" w:color="auto" w:fill="FFFFFF"/>
            <w:vAlign w:val="center"/>
            <w:hideMark/>
          </w:tcPr>
          <w:p w14:paraId="024E1F09" w14:textId="77777777" w:rsidR="0002214F" w:rsidRPr="0002214F" w:rsidRDefault="0002214F" w:rsidP="00335B95">
            <w:pPr>
              <w:rPr>
                <w:rFonts w:ascii="Times New Roman" w:hAnsi="Times New Roman" w:cs="Times New Roman"/>
              </w:rPr>
            </w:pPr>
          </w:p>
        </w:tc>
        <w:tc>
          <w:tcPr>
            <w:tcW w:w="233" w:type="pct"/>
            <w:shd w:val="clear" w:color="auto" w:fill="FFFFFF"/>
            <w:vAlign w:val="center"/>
            <w:hideMark/>
          </w:tcPr>
          <w:p w14:paraId="0A094F99" w14:textId="77777777" w:rsidR="0002214F" w:rsidRPr="0002214F" w:rsidRDefault="0002214F" w:rsidP="00335B95">
            <w:pPr>
              <w:rPr>
                <w:rFonts w:ascii="Times New Roman" w:hAnsi="Times New Roman" w:cs="Times New Roman"/>
              </w:rPr>
            </w:pPr>
          </w:p>
        </w:tc>
        <w:tc>
          <w:tcPr>
            <w:tcW w:w="116" w:type="pct"/>
            <w:shd w:val="clear" w:color="auto" w:fill="FFFFFF"/>
            <w:vAlign w:val="center"/>
            <w:hideMark/>
          </w:tcPr>
          <w:p w14:paraId="223F6452" w14:textId="77777777" w:rsidR="0002214F" w:rsidRPr="0002214F" w:rsidRDefault="0002214F" w:rsidP="00335B95">
            <w:pPr>
              <w:rPr>
                <w:rFonts w:ascii="Times New Roman" w:hAnsi="Times New Roman" w:cs="Times New Roman"/>
              </w:rPr>
            </w:pPr>
          </w:p>
        </w:tc>
        <w:tc>
          <w:tcPr>
            <w:tcW w:w="116" w:type="pct"/>
            <w:shd w:val="clear" w:color="auto" w:fill="FFFFFF"/>
            <w:vAlign w:val="center"/>
            <w:hideMark/>
          </w:tcPr>
          <w:p w14:paraId="74F8700C" w14:textId="77777777" w:rsidR="0002214F" w:rsidRPr="0002214F" w:rsidRDefault="0002214F" w:rsidP="00335B95">
            <w:pPr>
              <w:rPr>
                <w:rFonts w:ascii="Times New Roman" w:hAnsi="Times New Roman" w:cs="Times New Roman"/>
              </w:rPr>
            </w:pPr>
          </w:p>
        </w:tc>
        <w:tc>
          <w:tcPr>
            <w:tcW w:w="116" w:type="pct"/>
            <w:shd w:val="clear" w:color="auto" w:fill="FFFFFF"/>
            <w:vAlign w:val="center"/>
            <w:hideMark/>
          </w:tcPr>
          <w:p w14:paraId="79EF7E3F" w14:textId="77777777" w:rsidR="0002214F" w:rsidRPr="0002214F" w:rsidRDefault="0002214F" w:rsidP="00335B95">
            <w:pPr>
              <w:rPr>
                <w:rFonts w:ascii="Times New Roman" w:hAnsi="Times New Roman" w:cs="Times New Roman"/>
              </w:rPr>
            </w:pPr>
          </w:p>
        </w:tc>
        <w:tc>
          <w:tcPr>
            <w:tcW w:w="116" w:type="pct"/>
            <w:shd w:val="clear" w:color="auto" w:fill="FFFFFF"/>
            <w:vAlign w:val="center"/>
            <w:hideMark/>
          </w:tcPr>
          <w:p w14:paraId="73CB1F1C" w14:textId="77777777" w:rsidR="0002214F" w:rsidRPr="0002214F" w:rsidRDefault="0002214F" w:rsidP="00335B95">
            <w:pPr>
              <w:rPr>
                <w:rFonts w:ascii="Times New Roman" w:hAnsi="Times New Roman" w:cs="Times New Roman"/>
              </w:rPr>
            </w:pPr>
          </w:p>
        </w:tc>
        <w:tc>
          <w:tcPr>
            <w:tcW w:w="117" w:type="pct"/>
            <w:shd w:val="clear" w:color="auto" w:fill="FFFFFF"/>
            <w:vAlign w:val="center"/>
            <w:hideMark/>
          </w:tcPr>
          <w:p w14:paraId="5275687C" w14:textId="77777777" w:rsidR="0002214F" w:rsidRPr="0002214F" w:rsidRDefault="0002214F" w:rsidP="00335B95">
            <w:pPr>
              <w:rPr>
                <w:rFonts w:ascii="Times New Roman" w:hAnsi="Times New Roman" w:cs="Times New Roman"/>
              </w:rPr>
            </w:pPr>
          </w:p>
        </w:tc>
        <w:tc>
          <w:tcPr>
            <w:tcW w:w="117" w:type="pct"/>
            <w:shd w:val="clear" w:color="auto" w:fill="FFFFFF"/>
            <w:vAlign w:val="center"/>
            <w:hideMark/>
          </w:tcPr>
          <w:p w14:paraId="7D364BDD" w14:textId="77777777" w:rsidR="0002214F" w:rsidRPr="0002214F" w:rsidRDefault="0002214F" w:rsidP="00335B95">
            <w:pPr>
              <w:rPr>
                <w:rFonts w:ascii="Times New Roman" w:hAnsi="Times New Roman" w:cs="Times New Roman"/>
              </w:rPr>
            </w:pPr>
          </w:p>
        </w:tc>
        <w:tc>
          <w:tcPr>
            <w:tcW w:w="117" w:type="pct"/>
            <w:shd w:val="clear" w:color="auto" w:fill="FFFFFF"/>
            <w:vAlign w:val="center"/>
            <w:hideMark/>
          </w:tcPr>
          <w:p w14:paraId="27094FED" w14:textId="77777777" w:rsidR="0002214F" w:rsidRPr="0002214F" w:rsidRDefault="0002214F" w:rsidP="00335B95">
            <w:pPr>
              <w:rPr>
                <w:rFonts w:ascii="Times New Roman" w:hAnsi="Times New Roman" w:cs="Times New Roman"/>
              </w:rPr>
            </w:pPr>
          </w:p>
        </w:tc>
        <w:tc>
          <w:tcPr>
            <w:tcW w:w="117" w:type="pct"/>
            <w:shd w:val="clear" w:color="auto" w:fill="FFFFFF"/>
            <w:vAlign w:val="center"/>
            <w:hideMark/>
          </w:tcPr>
          <w:p w14:paraId="2B4C0DA4" w14:textId="77777777" w:rsidR="0002214F" w:rsidRPr="0002214F" w:rsidRDefault="0002214F" w:rsidP="00335B95">
            <w:pPr>
              <w:rPr>
                <w:rFonts w:ascii="Times New Roman" w:hAnsi="Times New Roman" w:cs="Times New Roman"/>
              </w:rPr>
            </w:pPr>
          </w:p>
        </w:tc>
        <w:tc>
          <w:tcPr>
            <w:tcW w:w="117" w:type="pct"/>
            <w:shd w:val="clear" w:color="auto" w:fill="FFFFFF"/>
            <w:vAlign w:val="center"/>
            <w:hideMark/>
          </w:tcPr>
          <w:p w14:paraId="1FB41E8D" w14:textId="77777777" w:rsidR="0002214F" w:rsidRPr="0002214F" w:rsidRDefault="0002214F" w:rsidP="00335B95">
            <w:pPr>
              <w:rPr>
                <w:rFonts w:ascii="Times New Roman" w:hAnsi="Times New Roman" w:cs="Times New Roman"/>
              </w:rPr>
            </w:pPr>
          </w:p>
        </w:tc>
        <w:tc>
          <w:tcPr>
            <w:tcW w:w="168" w:type="pct"/>
            <w:shd w:val="clear" w:color="auto" w:fill="FFFFFF"/>
            <w:vAlign w:val="center"/>
            <w:hideMark/>
          </w:tcPr>
          <w:p w14:paraId="5C04D61F" w14:textId="77777777" w:rsidR="0002214F" w:rsidRPr="0002214F" w:rsidRDefault="0002214F" w:rsidP="00335B95">
            <w:pPr>
              <w:rPr>
                <w:rFonts w:ascii="Times New Roman" w:hAnsi="Times New Roman" w:cs="Times New Roman"/>
              </w:rPr>
            </w:pPr>
          </w:p>
        </w:tc>
        <w:tc>
          <w:tcPr>
            <w:tcW w:w="168" w:type="pct"/>
            <w:shd w:val="clear" w:color="auto" w:fill="FFFFFF"/>
            <w:vAlign w:val="center"/>
            <w:hideMark/>
          </w:tcPr>
          <w:p w14:paraId="4097475E" w14:textId="77777777" w:rsidR="0002214F" w:rsidRPr="0002214F" w:rsidRDefault="0002214F" w:rsidP="00335B95">
            <w:pPr>
              <w:rPr>
                <w:rFonts w:ascii="Times New Roman" w:hAnsi="Times New Roman" w:cs="Times New Roman"/>
              </w:rPr>
            </w:pPr>
          </w:p>
        </w:tc>
        <w:tc>
          <w:tcPr>
            <w:tcW w:w="168" w:type="pct"/>
            <w:shd w:val="clear" w:color="auto" w:fill="FFFFFF"/>
            <w:vAlign w:val="center"/>
            <w:hideMark/>
          </w:tcPr>
          <w:p w14:paraId="0699AE67" w14:textId="77777777" w:rsidR="0002214F" w:rsidRPr="0002214F" w:rsidRDefault="0002214F" w:rsidP="00335B95">
            <w:pPr>
              <w:rPr>
                <w:rFonts w:ascii="Times New Roman" w:hAnsi="Times New Roman" w:cs="Times New Roman"/>
              </w:rPr>
            </w:pPr>
          </w:p>
        </w:tc>
        <w:tc>
          <w:tcPr>
            <w:tcW w:w="168" w:type="pct"/>
            <w:shd w:val="clear" w:color="auto" w:fill="FFFFFF"/>
            <w:vAlign w:val="center"/>
            <w:hideMark/>
          </w:tcPr>
          <w:p w14:paraId="50C4634F" w14:textId="77777777" w:rsidR="0002214F" w:rsidRPr="0002214F" w:rsidRDefault="0002214F" w:rsidP="00335B95">
            <w:pPr>
              <w:rPr>
                <w:rFonts w:ascii="Times New Roman" w:hAnsi="Times New Roman" w:cs="Times New Roman"/>
              </w:rPr>
            </w:pPr>
          </w:p>
        </w:tc>
        <w:tc>
          <w:tcPr>
            <w:tcW w:w="168" w:type="pct"/>
            <w:shd w:val="clear" w:color="auto" w:fill="FFFFFF"/>
            <w:vAlign w:val="center"/>
            <w:hideMark/>
          </w:tcPr>
          <w:p w14:paraId="1922A8E4" w14:textId="77777777" w:rsidR="0002214F" w:rsidRPr="0002214F" w:rsidRDefault="0002214F" w:rsidP="00335B95">
            <w:pPr>
              <w:rPr>
                <w:rFonts w:ascii="Times New Roman" w:hAnsi="Times New Roman" w:cs="Times New Roman"/>
              </w:rPr>
            </w:pPr>
          </w:p>
        </w:tc>
        <w:tc>
          <w:tcPr>
            <w:tcW w:w="184" w:type="pct"/>
            <w:shd w:val="clear" w:color="auto" w:fill="FFFFFF"/>
            <w:vAlign w:val="center"/>
            <w:hideMark/>
          </w:tcPr>
          <w:p w14:paraId="61B5E87A" w14:textId="77777777" w:rsidR="0002214F" w:rsidRPr="0002214F" w:rsidRDefault="0002214F" w:rsidP="00335B95">
            <w:pPr>
              <w:rPr>
                <w:rFonts w:ascii="Times New Roman" w:hAnsi="Times New Roman" w:cs="Times New Roman"/>
              </w:rPr>
            </w:pPr>
          </w:p>
        </w:tc>
        <w:tc>
          <w:tcPr>
            <w:tcW w:w="180" w:type="pct"/>
            <w:shd w:val="clear" w:color="auto" w:fill="FFFFFF"/>
          </w:tcPr>
          <w:p w14:paraId="1AA46C43" w14:textId="77777777" w:rsidR="0002214F" w:rsidRPr="0002214F" w:rsidRDefault="0002214F" w:rsidP="00335B95">
            <w:pPr>
              <w:rPr>
                <w:rFonts w:ascii="Times New Roman" w:hAnsi="Times New Roman" w:cs="Times New Roman"/>
              </w:rPr>
            </w:pPr>
          </w:p>
        </w:tc>
        <w:tc>
          <w:tcPr>
            <w:tcW w:w="225" w:type="pct"/>
            <w:shd w:val="clear" w:color="auto" w:fill="FFFFFF"/>
          </w:tcPr>
          <w:p w14:paraId="30D9F4F2" w14:textId="77777777" w:rsidR="0002214F" w:rsidRPr="0002214F" w:rsidRDefault="0002214F" w:rsidP="00335B95">
            <w:pPr>
              <w:rPr>
                <w:rFonts w:ascii="Times New Roman" w:hAnsi="Times New Roman" w:cs="Times New Roman"/>
              </w:rPr>
            </w:pPr>
          </w:p>
        </w:tc>
        <w:tc>
          <w:tcPr>
            <w:tcW w:w="237" w:type="pct"/>
            <w:shd w:val="clear" w:color="auto" w:fill="FFFFFF"/>
          </w:tcPr>
          <w:p w14:paraId="3496C101" w14:textId="77777777" w:rsidR="0002214F" w:rsidRPr="0002214F" w:rsidRDefault="0002214F" w:rsidP="00335B95">
            <w:pPr>
              <w:rPr>
                <w:rFonts w:ascii="Times New Roman" w:hAnsi="Times New Roman" w:cs="Times New Roman"/>
              </w:rPr>
            </w:pPr>
          </w:p>
        </w:tc>
        <w:tc>
          <w:tcPr>
            <w:tcW w:w="269" w:type="pct"/>
            <w:shd w:val="clear" w:color="auto" w:fill="FFFFFF"/>
          </w:tcPr>
          <w:p w14:paraId="16771C15" w14:textId="77777777" w:rsidR="0002214F" w:rsidRPr="0002214F" w:rsidRDefault="0002214F" w:rsidP="00335B95">
            <w:pPr>
              <w:rPr>
                <w:rFonts w:ascii="Times New Roman" w:hAnsi="Times New Roman" w:cs="Times New Roman"/>
              </w:rPr>
            </w:pPr>
          </w:p>
        </w:tc>
        <w:tc>
          <w:tcPr>
            <w:tcW w:w="198" w:type="pct"/>
            <w:shd w:val="clear" w:color="auto" w:fill="FFFFFF"/>
          </w:tcPr>
          <w:p w14:paraId="727D0780" w14:textId="77777777" w:rsidR="0002214F" w:rsidRPr="0002214F" w:rsidRDefault="0002214F" w:rsidP="00335B95">
            <w:pPr>
              <w:rPr>
                <w:rFonts w:ascii="Times New Roman" w:hAnsi="Times New Roman" w:cs="Times New Roman"/>
              </w:rPr>
            </w:pPr>
          </w:p>
        </w:tc>
        <w:tc>
          <w:tcPr>
            <w:tcW w:w="394" w:type="pct"/>
            <w:shd w:val="clear" w:color="auto" w:fill="FFFFFF"/>
          </w:tcPr>
          <w:p w14:paraId="4195AA58" w14:textId="77777777" w:rsidR="0002214F" w:rsidRPr="0002214F" w:rsidRDefault="0002214F" w:rsidP="00335B95">
            <w:pPr>
              <w:rPr>
                <w:rFonts w:ascii="Times New Roman" w:hAnsi="Times New Roman" w:cs="Times New Roman"/>
              </w:rPr>
            </w:pPr>
          </w:p>
        </w:tc>
      </w:tr>
      <w:tr w:rsidR="0002214F" w:rsidRPr="0002214F" w14:paraId="48F5F353" w14:textId="77777777" w:rsidTr="00335B95">
        <w:trPr>
          <w:trHeight w:val="302"/>
          <w:tblCellSpacing w:w="0" w:type="dxa"/>
        </w:trPr>
        <w:tc>
          <w:tcPr>
            <w:tcW w:w="163" w:type="pct"/>
            <w:shd w:val="clear" w:color="auto" w:fill="FFFFFF"/>
            <w:vAlign w:val="center"/>
          </w:tcPr>
          <w:p w14:paraId="216C335C" w14:textId="77777777" w:rsidR="0002214F" w:rsidRPr="0002214F" w:rsidRDefault="0002214F" w:rsidP="00335B95">
            <w:pPr>
              <w:jc w:val="center"/>
              <w:rPr>
                <w:rFonts w:ascii="Times New Roman" w:hAnsi="Times New Roman" w:cs="Times New Roman"/>
              </w:rPr>
            </w:pPr>
            <w:r w:rsidRPr="0002214F">
              <w:rPr>
                <w:rFonts w:ascii="Times New Roman" w:hAnsi="Times New Roman" w:cs="Times New Roman"/>
              </w:rPr>
              <w:t>…</w:t>
            </w:r>
          </w:p>
        </w:tc>
        <w:tc>
          <w:tcPr>
            <w:tcW w:w="240" w:type="pct"/>
            <w:shd w:val="clear" w:color="auto" w:fill="FFFFFF"/>
            <w:vAlign w:val="center"/>
          </w:tcPr>
          <w:p w14:paraId="4EFB1654" w14:textId="77777777" w:rsidR="0002214F" w:rsidRPr="0002214F" w:rsidRDefault="0002214F" w:rsidP="00335B95">
            <w:pPr>
              <w:rPr>
                <w:rFonts w:ascii="Times New Roman" w:hAnsi="Times New Roman" w:cs="Times New Roman"/>
              </w:rPr>
            </w:pPr>
          </w:p>
        </w:tc>
        <w:tc>
          <w:tcPr>
            <w:tcW w:w="151" w:type="pct"/>
            <w:shd w:val="clear" w:color="auto" w:fill="FFFFFF"/>
            <w:vAlign w:val="center"/>
          </w:tcPr>
          <w:p w14:paraId="1194806A" w14:textId="77777777" w:rsidR="0002214F" w:rsidRPr="0002214F" w:rsidRDefault="0002214F" w:rsidP="00335B95">
            <w:pPr>
              <w:rPr>
                <w:rFonts w:ascii="Times New Roman" w:hAnsi="Times New Roman" w:cs="Times New Roman"/>
              </w:rPr>
            </w:pPr>
          </w:p>
        </w:tc>
        <w:tc>
          <w:tcPr>
            <w:tcW w:w="197" w:type="pct"/>
            <w:shd w:val="clear" w:color="auto" w:fill="FFFFFF"/>
            <w:vAlign w:val="center"/>
          </w:tcPr>
          <w:p w14:paraId="090F2B91" w14:textId="77777777" w:rsidR="0002214F" w:rsidRPr="0002214F" w:rsidRDefault="0002214F" w:rsidP="00335B95">
            <w:pPr>
              <w:rPr>
                <w:rFonts w:ascii="Times New Roman" w:hAnsi="Times New Roman" w:cs="Times New Roman"/>
              </w:rPr>
            </w:pPr>
          </w:p>
        </w:tc>
        <w:tc>
          <w:tcPr>
            <w:tcW w:w="233" w:type="pct"/>
            <w:shd w:val="clear" w:color="auto" w:fill="FFFFFF"/>
            <w:vAlign w:val="center"/>
          </w:tcPr>
          <w:p w14:paraId="260710FA" w14:textId="77777777" w:rsidR="0002214F" w:rsidRPr="0002214F" w:rsidRDefault="0002214F" w:rsidP="00335B95">
            <w:pPr>
              <w:rPr>
                <w:rFonts w:ascii="Times New Roman" w:hAnsi="Times New Roman" w:cs="Times New Roman"/>
              </w:rPr>
            </w:pPr>
          </w:p>
        </w:tc>
        <w:tc>
          <w:tcPr>
            <w:tcW w:w="205" w:type="pct"/>
            <w:shd w:val="clear" w:color="auto" w:fill="FFFFFF"/>
            <w:vAlign w:val="center"/>
          </w:tcPr>
          <w:p w14:paraId="7822FC3E" w14:textId="77777777" w:rsidR="0002214F" w:rsidRPr="0002214F" w:rsidRDefault="0002214F" w:rsidP="00335B95">
            <w:pPr>
              <w:rPr>
                <w:rFonts w:ascii="Times New Roman" w:hAnsi="Times New Roman" w:cs="Times New Roman"/>
              </w:rPr>
            </w:pPr>
          </w:p>
        </w:tc>
        <w:tc>
          <w:tcPr>
            <w:tcW w:w="233" w:type="pct"/>
            <w:shd w:val="clear" w:color="auto" w:fill="FFFFFF"/>
            <w:vAlign w:val="center"/>
          </w:tcPr>
          <w:p w14:paraId="7133C3EB" w14:textId="77777777" w:rsidR="0002214F" w:rsidRPr="0002214F" w:rsidRDefault="0002214F" w:rsidP="00335B95">
            <w:pPr>
              <w:rPr>
                <w:rFonts w:ascii="Times New Roman" w:hAnsi="Times New Roman" w:cs="Times New Roman"/>
              </w:rPr>
            </w:pPr>
          </w:p>
        </w:tc>
        <w:tc>
          <w:tcPr>
            <w:tcW w:w="116" w:type="pct"/>
            <w:shd w:val="clear" w:color="auto" w:fill="FFFFFF"/>
            <w:vAlign w:val="center"/>
          </w:tcPr>
          <w:p w14:paraId="69EFEFB3" w14:textId="77777777" w:rsidR="0002214F" w:rsidRPr="0002214F" w:rsidRDefault="0002214F" w:rsidP="00335B95">
            <w:pPr>
              <w:rPr>
                <w:rFonts w:ascii="Times New Roman" w:hAnsi="Times New Roman" w:cs="Times New Roman"/>
              </w:rPr>
            </w:pPr>
          </w:p>
        </w:tc>
        <w:tc>
          <w:tcPr>
            <w:tcW w:w="116" w:type="pct"/>
            <w:shd w:val="clear" w:color="auto" w:fill="FFFFFF"/>
            <w:vAlign w:val="center"/>
          </w:tcPr>
          <w:p w14:paraId="34CBA46F" w14:textId="77777777" w:rsidR="0002214F" w:rsidRPr="0002214F" w:rsidRDefault="0002214F" w:rsidP="00335B95">
            <w:pPr>
              <w:rPr>
                <w:rFonts w:ascii="Times New Roman" w:hAnsi="Times New Roman" w:cs="Times New Roman"/>
              </w:rPr>
            </w:pPr>
          </w:p>
        </w:tc>
        <w:tc>
          <w:tcPr>
            <w:tcW w:w="116" w:type="pct"/>
            <w:shd w:val="clear" w:color="auto" w:fill="FFFFFF"/>
            <w:vAlign w:val="center"/>
          </w:tcPr>
          <w:p w14:paraId="036FFA37" w14:textId="77777777" w:rsidR="0002214F" w:rsidRPr="0002214F" w:rsidRDefault="0002214F" w:rsidP="00335B95">
            <w:pPr>
              <w:rPr>
                <w:rFonts w:ascii="Times New Roman" w:hAnsi="Times New Roman" w:cs="Times New Roman"/>
              </w:rPr>
            </w:pPr>
          </w:p>
        </w:tc>
        <w:tc>
          <w:tcPr>
            <w:tcW w:w="116" w:type="pct"/>
            <w:shd w:val="clear" w:color="auto" w:fill="FFFFFF"/>
            <w:vAlign w:val="center"/>
          </w:tcPr>
          <w:p w14:paraId="79DEB2D2" w14:textId="77777777" w:rsidR="0002214F" w:rsidRPr="0002214F" w:rsidRDefault="0002214F" w:rsidP="00335B95">
            <w:pPr>
              <w:rPr>
                <w:rFonts w:ascii="Times New Roman" w:hAnsi="Times New Roman" w:cs="Times New Roman"/>
              </w:rPr>
            </w:pPr>
          </w:p>
        </w:tc>
        <w:tc>
          <w:tcPr>
            <w:tcW w:w="117" w:type="pct"/>
            <w:shd w:val="clear" w:color="auto" w:fill="FFFFFF"/>
            <w:vAlign w:val="center"/>
          </w:tcPr>
          <w:p w14:paraId="6F7F0DE2" w14:textId="77777777" w:rsidR="0002214F" w:rsidRPr="0002214F" w:rsidRDefault="0002214F" w:rsidP="00335B95">
            <w:pPr>
              <w:rPr>
                <w:rFonts w:ascii="Times New Roman" w:hAnsi="Times New Roman" w:cs="Times New Roman"/>
              </w:rPr>
            </w:pPr>
          </w:p>
        </w:tc>
        <w:tc>
          <w:tcPr>
            <w:tcW w:w="117" w:type="pct"/>
            <w:shd w:val="clear" w:color="auto" w:fill="FFFFFF"/>
            <w:vAlign w:val="center"/>
          </w:tcPr>
          <w:p w14:paraId="78449102" w14:textId="77777777" w:rsidR="0002214F" w:rsidRPr="0002214F" w:rsidRDefault="0002214F" w:rsidP="00335B95">
            <w:pPr>
              <w:rPr>
                <w:rFonts w:ascii="Times New Roman" w:hAnsi="Times New Roman" w:cs="Times New Roman"/>
              </w:rPr>
            </w:pPr>
          </w:p>
        </w:tc>
        <w:tc>
          <w:tcPr>
            <w:tcW w:w="117" w:type="pct"/>
            <w:shd w:val="clear" w:color="auto" w:fill="FFFFFF"/>
            <w:vAlign w:val="center"/>
          </w:tcPr>
          <w:p w14:paraId="797BE7F1" w14:textId="77777777" w:rsidR="0002214F" w:rsidRPr="0002214F" w:rsidRDefault="0002214F" w:rsidP="00335B95">
            <w:pPr>
              <w:rPr>
                <w:rFonts w:ascii="Times New Roman" w:hAnsi="Times New Roman" w:cs="Times New Roman"/>
              </w:rPr>
            </w:pPr>
          </w:p>
        </w:tc>
        <w:tc>
          <w:tcPr>
            <w:tcW w:w="117" w:type="pct"/>
            <w:shd w:val="clear" w:color="auto" w:fill="FFFFFF"/>
            <w:vAlign w:val="center"/>
          </w:tcPr>
          <w:p w14:paraId="217E1040" w14:textId="77777777" w:rsidR="0002214F" w:rsidRPr="0002214F" w:rsidRDefault="0002214F" w:rsidP="00335B95">
            <w:pPr>
              <w:rPr>
                <w:rFonts w:ascii="Times New Roman" w:hAnsi="Times New Roman" w:cs="Times New Roman"/>
              </w:rPr>
            </w:pPr>
          </w:p>
        </w:tc>
        <w:tc>
          <w:tcPr>
            <w:tcW w:w="117" w:type="pct"/>
            <w:shd w:val="clear" w:color="auto" w:fill="FFFFFF"/>
            <w:vAlign w:val="center"/>
          </w:tcPr>
          <w:p w14:paraId="7C4218ED" w14:textId="77777777" w:rsidR="0002214F" w:rsidRPr="0002214F" w:rsidRDefault="0002214F" w:rsidP="00335B95">
            <w:pPr>
              <w:rPr>
                <w:rFonts w:ascii="Times New Roman" w:hAnsi="Times New Roman" w:cs="Times New Roman"/>
              </w:rPr>
            </w:pPr>
          </w:p>
        </w:tc>
        <w:tc>
          <w:tcPr>
            <w:tcW w:w="168" w:type="pct"/>
            <w:shd w:val="clear" w:color="auto" w:fill="FFFFFF"/>
            <w:vAlign w:val="center"/>
          </w:tcPr>
          <w:p w14:paraId="0EC32659" w14:textId="77777777" w:rsidR="0002214F" w:rsidRPr="0002214F" w:rsidRDefault="0002214F" w:rsidP="00335B95">
            <w:pPr>
              <w:rPr>
                <w:rFonts w:ascii="Times New Roman" w:hAnsi="Times New Roman" w:cs="Times New Roman"/>
              </w:rPr>
            </w:pPr>
          </w:p>
        </w:tc>
        <w:tc>
          <w:tcPr>
            <w:tcW w:w="168" w:type="pct"/>
            <w:shd w:val="clear" w:color="auto" w:fill="FFFFFF"/>
            <w:vAlign w:val="center"/>
          </w:tcPr>
          <w:p w14:paraId="6FA2EDAF" w14:textId="77777777" w:rsidR="0002214F" w:rsidRPr="0002214F" w:rsidRDefault="0002214F" w:rsidP="00335B95">
            <w:pPr>
              <w:rPr>
                <w:rFonts w:ascii="Times New Roman" w:hAnsi="Times New Roman" w:cs="Times New Roman"/>
              </w:rPr>
            </w:pPr>
          </w:p>
        </w:tc>
        <w:tc>
          <w:tcPr>
            <w:tcW w:w="168" w:type="pct"/>
            <w:shd w:val="clear" w:color="auto" w:fill="FFFFFF"/>
            <w:vAlign w:val="center"/>
          </w:tcPr>
          <w:p w14:paraId="58854C1B" w14:textId="77777777" w:rsidR="0002214F" w:rsidRPr="0002214F" w:rsidRDefault="0002214F" w:rsidP="00335B95">
            <w:pPr>
              <w:rPr>
                <w:rFonts w:ascii="Times New Roman" w:hAnsi="Times New Roman" w:cs="Times New Roman"/>
              </w:rPr>
            </w:pPr>
          </w:p>
        </w:tc>
        <w:tc>
          <w:tcPr>
            <w:tcW w:w="168" w:type="pct"/>
            <w:shd w:val="clear" w:color="auto" w:fill="FFFFFF"/>
            <w:vAlign w:val="center"/>
          </w:tcPr>
          <w:p w14:paraId="0CC599A1" w14:textId="77777777" w:rsidR="0002214F" w:rsidRPr="0002214F" w:rsidRDefault="0002214F" w:rsidP="00335B95">
            <w:pPr>
              <w:rPr>
                <w:rFonts w:ascii="Times New Roman" w:hAnsi="Times New Roman" w:cs="Times New Roman"/>
              </w:rPr>
            </w:pPr>
          </w:p>
        </w:tc>
        <w:tc>
          <w:tcPr>
            <w:tcW w:w="168" w:type="pct"/>
            <w:shd w:val="clear" w:color="auto" w:fill="FFFFFF"/>
            <w:vAlign w:val="center"/>
          </w:tcPr>
          <w:p w14:paraId="13A36598" w14:textId="77777777" w:rsidR="0002214F" w:rsidRPr="0002214F" w:rsidRDefault="0002214F" w:rsidP="00335B95">
            <w:pPr>
              <w:rPr>
                <w:rFonts w:ascii="Times New Roman" w:hAnsi="Times New Roman" w:cs="Times New Roman"/>
              </w:rPr>
            </w:pPr>
          </w:p>
        </w:tc>
        <w:tc>
          <w:tcPr>
            <w:tcW w:w="184" w:type="pct"/>
            <w:shd w:val="clear" w:color="auto" w:fill="FFFFFF"/>
            <w:vAlign w:val="center"/>
          </w:tcPr>
          <w:p w14:paraId="7E7D4338" w14:textId="77777777" w:rsidR="0002214F" w:rsidRPr="0002214F" w:rsidRDefault="0002214F" w:rsidP="00335B95">
            <w:pPr>
              <w:rPr>
                <w:rFonts w:ascii="Times New Roman" w:hAnsi="Times New Roman" w:cs="Times New Roman"/>
              </w:rPr>
            </w:pPr>
          </w:p>
        </w:tc>
        <w:tc>
          <w:tcPr>
            <w:tcW w:w="180" w:type="pct"/>
            <w:shd w:val="clear" w:color="auto" w:fill="FFFFFF"/>
          </w:tcPr>
          <w:p w14:paraId="2688B4BB" w14:textId="77777777" w:rsidR="0002214F" w:rsidRPr="0002214F" w:rsidRDefault="0002214F" w:rsidP="00335B95">
            <w:pPr>
              <w:rPr>
                <w:rFonts w:ascii="Times New Roman" w:hAnsi="Times New Roman" w:cs="Times New Roman"/>
              </w:rPr>
            </w:pPr>
          </w:p>
        </w:tc>
        <w:tc>
          <w:tcPr>
            <w:tcW w:w="225" w:type="pct"/>
            <w:shd w:val="clear" w:color="auto" w:fill="FFFFFF"/>
          </w:tcPr>
          <w:p w14:paraId="658A274C" w14:textId="77777777" w:rsidR="0002214F" w:rsidRPr="0002214F" w:rsidRDefault="0002214F" w:rsidP="00335B95">
            <w:pPr>
              <w:rPr>
                <w:rFonts w:ascii="Times New Roman" w:hAnsi="Times New Roman" w:cs="Times New Roman"/>
              </w:rPr>
            </w:pPr>
          </w:p>
        </w:tc>
        <w:tc>
          <w:tcPr>
            <w:tcW w:w="237" w:type="pct"/>
            <w:shd w:val="clear" w:color="auto" w:fill="FFFFFF"/>
          </w:tcPr>
          <w:p w14:paraId="001285C0" w14:textId="77777777" w:rsidR="0002214F" w:rsidRPr="0002214F" w:rsidRDefault="0002214F" w:rsidP="00335B95">
            <w:pPr>
              <w:rPr>
                <w:rFonts w:ascii="Times New Roman" w:hAnsi="Times New Roman" w:cs="Times New Roman"/>
              </w:rPr>
            </w:pPr>
          </w:p>
        </w:tc>
        <w:tc>
          <w:tcPr>
            <w:tcW w:w="269" w:type="pct"/>
            <w:shd w:val="clear" w:color="auto" w:fill="FFFFFF"/>
          </w:tcPr>
          <w:p w14:paraId="61A1C2E2" w14:textId="77777777" w:rsidR="0002214F" w:rsidRPr="0002214F" w:rsidRDefault="0002214F" w:rsidP="00335B95">
            <w:pPr>
              <w:rPr>
                <w:rFonts w:ascii="Times New Roman" w:hAnsi="Times New Roman" w:cs="Times New Roman"/>
              </w:rPr>
            </w:pPr>
          </w:p>
        </w:tc>
        <w:tc>
          <w:tcPr>
            <w:tcW w:w="198" w:type="pct"/>
            <w:shd w:val="clear" w:color="auto" w:fill="FFFFFF"/>
          </w:tcPr>
          <w:p w14:paraId="15BE316C" w14:textId="77777777" w:rsidR="0002214F" w:rsidRPr="0002214F" w:rsidRDefault="0002214F" w:rsidP="00335B95">
            <w:pPr>
              <w:rPr>
                <w:rFonts w:ascii="Times New Roman" w:hAnsi="Times New Roman" w:cs="Times New Roman"/>
              </w:rPr>
            </w:pPr>
          </w:p>
        </w:tc>
        <w:tc>
          <w:tcPr>
            <w:tcW w:w="394" w:type="pct"/>
            <w:shd w:val="clear" w:color="auto" w:fill="FFFFFF"/>
          </w:tcPr>
          <w:p w14:paraId="3C7AAAC4" w14:textId="77777777" w:rsidR="0002214F" w:rsidRPr="0002214F" w:rsidRDefault="0002214F" w:rsidP="00335B95">
            <w:pPr>
              <w:rPr>
                <w:rFonts w:ascii="Times New Roman" w:hAnsi="Times New Roman" w:cs="Times New Roman"/>
              </w:rPr>
            </w:pPr>
          </w:p>
        </w:tc>
      </w:tr>
    </w:tbl>
    <w:p w14:paraId="7A10FD27" w14:textId="77777777" w:rsidR="0002214F" w:rsidRDefault="0002214F" w:rsidP="0002214F">
      <w:pPr>
        <w:tabs>
          <w:tab w:val="left" w:pos="8430"/>
        </w:tabs>
        <w:ind w:firstLine="567"/>
        <w:rPr>
          <w:rFonts w:ascii="Times New Roman" w:hAnsi="Times New Roman" w:cs="Times New Roman"/>
          <w:b/>
          <w:bCs/>
          <w:color w:val="auto"/>
          <w:sz w:val="26"/>
          <w:szCs w:val="26"/>
          <w:lang w:val="en-US"/>
        </w:rPr>
      </w:pPr>
      <w:r>
        <w:rPr>
          <w:rFonts w:ascii="Times New Roman" w:hAnsi="Times New Roman" w:cs="Times New Roman"/>
          <w:b/>
          <w:bCs/>
          <w:color w:val="auto"/>
          <w:sz w:val="26"/>
          <w:szCs w:val="26"/>
          <w:lang w:val="en-US"/>
        </w:rPr>
        <w:tab/>
      </w:r>
    </w:p>
    <w:tbl>
      <w:tblPr>
        <w:tblW w:w="8856" w:type="dxa"/>
        <w:tblCellSpacing w:w="0" w:type="dxa"/>
        <w:tblInd w:w="4395" w:type="dxa"/>
        <w:shd w:val="clear" w:color="auto" w:fill="FFFFFF"/>
        <w:tblCellMar>
          <w:left w:w="0" w:type="dxa"/>
          <w:right w:w="0" w:type="dxa"/>
        </w:tblCellMar>
        <w:tblLook w:val="04A0" w:firstRow="1" w:lastRow="0" w:firstColumn="1" w:lastColumn="0" w:noHBand="0" w:noVBand="1"/>
      </w:tblPr>
      <w:tblGrid>
        <w:gridCol w:w="3828"/>
        <w:gridCol w:w="5028"/>
      </w:tblGrid>
      <w:tr w:rsidR="0002214F" w:rsidRPr="009C7213" w14:paraId="6866B031" w14:textId="77777777" w:rsidTr="0002214F">
        <w:trPr>
          <w:tblCellSpacing w:w="0" w:type="dxa"/>
        </w:trPr>
        <w:tc>
          <w:tcPr>
            <w:tcW w:w="3828" w:type="dxa"/>
            <w:shd w:val="clear" w:color="auto" w:fill="FFFFFF"/>
            <w:tcMar>
              <w:top w:w="0" w:type="dxa"/>
              <w:left w:w="108" w:type="dxa"/>
              <w:bottom w:w="0" w:type="dxa"/>
              <w:right w:w="108" w:type="dxa"/>
            </w:tcMar>
            <w:hideMark/>
          </w:tcPr>
          <w:p w14:paraId="78CCC650" w14:textId="77777777" w:rsidR="0002214F" w:rsidRPr="009C7213" w:rsidRDefault="0002214F" w:rsidP="00335B95">
            <w:pPr>
              <w:rPr>
                <w:szCs w:val="28"/>
              </w:rPr>
            </w:pPr>
          </w:p>
        </w:tc>
        <w:tc>
          <w:tcPr>
            <w:tcW w:w="5028" w:type="dxa"/>
            <w:shd w:val="clear" w:color="auto" w:fill="FFFFFF"/>
            <w:tcMar>
              <w:top w:w="0" w:type="dxa"/>
              <w:left w:w="108" w:type="dxa"/>
              <w:bottom w:w="0" w:type="dxa"/>
              <w:right w:w="108" w:type="dxa"/>
            </w:tcMar>
            <w:hideMark/>
          </w:tcPr>
          <w:p w14:paraId="62E0E2B9" w14:textId="77777777" w:rsidR="0002214F" w:rsidRPr="009C7213" w:rsidRDefault="0002214F" w:rsidP="00335B95">
            <w:pPr>
              <w:pStyle w:val="NormalWeb"/>
              <w:spacing w:before="120" w:beforeAutospacing="0" w:after="120" w:afterAutospacing="0" w:line="234" w:lineRule="atLeast"/>
              <w:jc w:val="center"/>
              <w:rPr>
                <w:color w:val="000000"/>
                <w:szCs w:val="28"/>
              </w:rPr>
            </w:pPr>
            <w:r w:rsidRPr="009C7213">
              <w:rPr>
                <w:i/>
                <w:iCs/>
                <w:color w:val="000000"/>
                <w:szCs w:val="28"/>
              </w:rPr>
              <w:t>…..</w:t>
            </w:r>
            <w:r w:rsidRPr="009C7213">
              <w:rPr>
                <w:i/>
                <w:iCs/>
                <w:color w:val="000000"/>
                <w:szCs w:val="28"/>
                <w:lang w:val="vi-VN"/>
              </w:rPr>
              <w:t>, ngày </w:t>
            </w:r>
            <w:r w:rsidRPr="009C7213">
              <w:rPr>
                <w:i/>
                <w:iCs/>
                <w:color w:val="000000"/>
                <w:szCs w:val="28"/>
              </w:rPr>
              <w:t>….</w:t>
            </w:r>
            <w:r w:rsidRPr="009C7213">
              <w:rPr>
                <w:i/>
                <w:iCs/>
                <w:color w:val="000000"/>
                <w:szCs w:val="28"/>
                <w:lang w:val="vi-VN"/>
              </w:rPr>
              <w:t>tháng</w:t>
            </w:r>
            <w:r w:rsidRPr="009C7213">
              <w:rPr>
                <w:i/>
                <w:iCs/>
                <w:color w:val="000000"/>
                <w:szCs w:val="28"/>
              </w:rPr>
              <w:t> ….</w:t>
            </w:r>
            <w:r w:rsidRPr="009C7213">
              <w:rPr>
                <w:i/>
                <w:iCs/>
                <w:color w:val="000000"/>
                <w:szCs w:val="28"/>
                <w:lang w:val="vi-VN"/>
              </w:rPr>
              <w:t> năm</w:t>
            </w:r>
            <w:r w:rsidRPr="009C7213">
              <w:rPr>
                <w:i/>
                <w:iCs/>
                <w:color w:val="000000"/>
                <w:szCs w:val="28"/>
              </w:rPr>
              <w:t> .</w:t>
            </w:r>
            <w:r w:rsidRPr="009C7213">
              <w:rPr>
                <w:i/>
                <w:iCs/>
                <w:color w:val="000000"/>
                <w:szCs w:val="28"/>
                <w:lang w:val="vi-VN"/>
              </w:rPr>
              <w:t>..</w:t>
            </w:r>
            <w:r w:rsidRPr="009C7213">
              <w:rPr>
                <w:i/>
                <w:iCs/>
                <w:color w:val="000000"/>
                <w:szCs w:val="28"/>
              </w:rPr>
              <w:br/>
            </w:r>
            <w:r w:rsidRPr="009C7213">
              <w:rPr>
                <w:b/>
                <w:bCs/>
                <w:color w:val="000000"/>
                <w:szCs w:val="28"/>
                <w:lang w:val="vi-VN"/>
              </w:rPr>
              <w:t>Đại diện hợp pháp của nhà thầu</w:t>
            </w:r>
            <w:r w:rsidRPr="009C7213">
              <w:rPr>
                <w:i/>
                <w:iCs/>
                <w:color w:val="000000"/>
                <w:szCs w:val="28"/>
              </w:rPr>
              <w:br/>
            </w:r>
            <w:r w:rsidRPr="009C7213">
              <w:rPr>
                <w:i/>
                <w:iCs/>
                <w:color w:val="000000"/>
                <w:szCs w:val="28"/>
                <w:lang w:val="vi-VN"/>
              </w:rPr>
              <w:t>[Ghi tên, chức danh, ký tên và đóng dấu]</w:t>
            </w:r>
          </w:p>
        </w:tc>
      </w:tr>
    </w:tbl>
    <w:p w14:paraId="11E76EC7" w14:textId="584F6CE2" w:rsidR="00D76CC3" w:rsidRDefault="00D76CC3" w:rsidP="0002214F">
      <w:pPr>
        <w:tabs>
          <w:tab w:val="left" w:pos="8430"/>
        </w:tabs>
        <w:ind w:firstLine="567"/>
        <w:rPr>
          <w:rFonts w:ascii="Times New Roman" w:hAnsi="Times New Roman" w:cs="Times New Roman"/>
          <w:b/>
          <w:bCs/>
          <w:color w:val="auto"/>
          <w:sz w:val="26"/>
          <w:szCs w:val="26"/>
          <w:lang w:val="en-US"/>
        </w:rPr>
      </w:pPr>
    </w:p>
    <w:p w14:paraId="09E29372" w14:textId="1422D370" w:rsidR="0002214F" w:rsidRPr="0002214F" w:rsidRDefault="00693377" w:rsidP="0002214F">
      <w:pPr>
        <w:tabs>
          <w:tab w:val="left" w:pos="8430"/>
        </w:tabs>
        <w:rPr>
          <w:rFonts w:ascii="Times New Roman" w:hAnsi="Times New Roman" w:cs="Times New Roman"/>
          <w:sz w:val="26"/>
          <w:szCs w:val="26"/>
          <w:lang w:val="en-US"/>
        </w:rPr>
        <w:sectPr w:rsidR="0002214F" w:rsidRPr="0002214F" w:rsidSect="00D76CC3">
          <w:pgSz w:w="15840" w:h="12240" w:orient="landscape"/>
          <w:pgMar w:top="1701" w:right="1134" w:bottom="851" w:left="1134" w:header="720" w:footer="720" w:gutter="0"/>
          <w:cols w:space="720"/>
          <w:docGrid w:linePitch="360"/>
        </w:sectPr>
      </w:pPr>
      <w:r w:rsidRPr="00693377">
        <w:rPr>
          <w:rFonts w:ascii="Times New Roman" w:hAnsi="Times New Roman" w:cs="Times New Roman"/>
          <w:sz w:val="26"/>
          <w:szCs w:val="26"/>
          <w:lang w:val="en-US"/>
        </w:rPr>
        <w:t>(*) Nhà thầu nộp các tài liệu chứng minh (nếu có).</w:t>
      </w:r>
      <w:r w:rsidR="0002214F">
        <w:rPr>
          <w:rFonts w:ascii="Times New Roman" w:hAnsi="Times New Roman" w:cs="Times New Roman"/>
          <w:sz w:val="26"/>
          <w:szCs w:val="26"/>
          <w:lang w:val="en-US"/>
        </w:rPr>
        <w:tab/>
      </w:r>
    </w:p>
    <w:p w14:paraId="4272D205" w14:textId="6AFBFFE6" w:rsidR="00D76CC3" w:rsidRDefault="00D76CC3" w:rsidP="00D76CC3">
      <w:pPr>
        <w:ind w:firstLine="567"/>
        <w:rPr>
          <w:rFonts w:ascii="Times New Roman" w:hAnsi="Times New Roman" w:cs="Times New Roman"/>
          <w:b/>
          <w:bCs/>
          <w:color w:val="auto"/>
          <w:sz w:val="26"/>
          <w:szCs w:val="26"/>
          <w:lang w:val="en-US"/>
        </w:rPr>
      </w:pPr>
      <w:r w:rsidRPr="00D76CC3">
        <w:rPr>
          <w:rFonts w:ascii="Times New Roman" w:hAnsi="Times New Roman" w:cs="Times New Roman"/>
          <w:b/>
          <w:bCs/>
          <w:color w:val="auto"/>
          <w:sz w:val="26"/>
          <w:szCs w:val="26"/>
          <w:lang w:val="en-US"/>
        </w:rPr>
        <w:lastRenderedPageBreak/>
        <w:t>Mẫu số V.02</w:t>
      </w:r>
    </w:p>
    <w:p w14:paraId="536F73FB" w14:textId="77777777" w:rsidR="00D76CC3" w:rsidRDefault="00D76CC3" w:rsidP="00D76CC3">
      <w:pPr>
        <w:ind w:firstLine="567"/>
        <w:rPr>
          <w:rFonts w:ascii="Times New Roman" w:hAnsi="Times New Roman" w:cs="Times New Roman"/>
          <w:b/>
          <w:bCs/>
          <w:color w:val="auto"/>
          <w:sz w:val="26"/>
          <w:szCs w:val="26"/>
          <w:lang w:val="en-US"/>
        </w:rPr>
      </w:pPr>
    </w:p>
    <w:p w14:paraId="7BC044F2" w14:textId="77777777" w:rsidR="00D76CC3" w:rsidRPr="00D76CC3" w:rsidRDefault="00D76CC3" w:rsidP="00D76CC3">
      <w:pPr>
        <w:spacing w:before="20" w:after="20" w:line="264" w:lineRule="auto"/>
        <w:jc w:val="center"/>
        <w:rPr>
          <w:rFonts w:ascii="Times New Roman" w:hAnsi="Times New Roman" w:cs="Times New Roman"/>
          <w:b/>
          <w:sz w:val="26"/>
          <w:szCs w:val="26"/>
        </w:rPr>
      </w:pPr>
      <w:r w:rsidRPr="00D76CC3">
        <w:rPr>
          <w:rFonts w:ascii="Times New Roman" w:hAnsi="Times New Roman" w:cs="Times New Roman"/>
          <w:b/>
          <w:sz w:val="26"/>
          <w:szCs w:val="26"/>
        </w:rPr>
        <w:t xml:space="preserve">BẢN CAM KẾT </w:t>
      </w:r>
      <w:r w:rsidRPr="00D76CC3">
        <w:rPr>
          <w:rFonts w:ascii="Times New Roman" w:hAnsi="Times New Roman" w:cs="Times New Roman"/>
          <w:b/>
          <w:bCs/>
          <w:sz w:val="26"/>
          <w:szCs w:val="26"/>
        </w:rPr>
        <w:t>VỀ ĐIỀU KIỆN GIAO HÀNG</w:t>
      </w:r>
    </w:p>
    <w:p w14:paraId="1A21E1F1" w14:textId="77777777" w:rsidR="00D76CC3" w:rsidRPr="00D76CC3" w:rsidRDefault="00D76CC3" w:rsidP="00D76CC3">
      <w:pPr>
        <w:spacing w:before="20" w:after="20" w:line="264" w:lineRule="auto"/>
        <w:jc w:val="center"/>
        <w:rPr>
          <w:rFonts w:ascii="Times New Roman" w:hAnsi="Times New Roman" w:cs="Times New Roman"/>
          <w:b/>
          <w:sz w:val="26"/>
          <w:szCs w:val="26"/>
        </w:rPr>
      </w:pPr>
    </w:p>
    <w:p w14:paraId="20E58EEE" w14:textId="77777777" w:rsidR="00D76CC3" w:rsidRPr="00D76CC3" w:rsidRDefault="00D76CC3" w:rsidP="00D76CC3">
      <w:pPr>
        <w:spacing w:before="20" w:after="20" w:line="264" w:lineRule="auto"/>
        <w:ind w:firstLine="567"/>
        <w:jc w:val="center"/>
        <w:rPr>
          <w:rFonts w:ascii="Times New Roman" w:hAnsi="Times New Roman" w:cs="Times New Roman"/>
          <w:sz w:val="26"/>
          <w:szCs w:val="26"/>
        </w:rPr>
      </w:pPr>
      <w:r w:rsidRPr="00D76CC3">
        <w:rPr>
          <w:rFonts w:ascii="Times New Roman" w:hAnsi="Times New Roman" w:cs="Times New Roman"/>
          <w:sz w:val="26"/>
          <w:szCs w:val="26"/>
        </w:rPr>
        <w:t>Kính gửi: Bệnh viện Đa khoa tỉnh Quảng Ninh</w:t>
      </w:r>
    </w:p>
    <w:p w14:paraId="21A8F2AA" w14:textId="77777777" w:rsidR="00D76CC3" w:rsidRPr="00D76CC3" w:rsidRDefault="00D76CC3" w:rsidP="00D76CC3">
      <w:pPr>
        <w:spacing w:before="20" w:after="20" w:line="264" w:lineRule="auto"/>
        <w:ind w:firstLine="567"/>
        <w:rPr>
          <w:rFonts w:ascii="Times New Roman" w:hAnsi="Times New Roman" w:cs="Times New Roman"/>
          <w:sz w:val="26"/>
          <w:szCs w:val="26"/>
        </w:rPr>
      </w:pPr>
    </w:p>
    <w:p w14:paraId="5378FCE5" w14:textId="757A7FFA" w:rsidR="00C0149B" w:rsidRPr="008556E3" w:rsidRDefault="00C0149B" w:rsidP="00D76CC3">
      <w:pPr>
        <w:spacing w:before="20" w:after="20" w:line="264" w:lineRule="auto"/>
        <w:ind w:firstLine="567"/>
        <w:jc w:val="both"/>
        <w:rPr>
          <w:rFonts w:ascii="Times New Roman" w:hAnsi="Times New Roman" w:cs="Times New Roman"/>
          <w:i/>
          <w:iCs/>
          <w:color w:val="auto"/>
          <w:sz w:val="26"/>
          <w:szCs w:val="26"/>
          <w:lang w:val="en-US"/>
        </w:rPr>
      </w:pPr>
      <w:r w:rsidRPr="008556E3">
        <w:rPr>
          <w:rFonts w:ascii="Times New Roman" w:hAnsi="Times New Roman" w:cs="Times New Roman"/>
          <w:color w:val="auto"/>
          <w:sz w:val="26"/>
          <w:szCs w:val="26"/>
          <w:lang w:val="en-US"/>
        </w:rPr>
        <w:t>Tên nhà thầu: _______________[</w:t>
      </w:r>
      <w:r w:rsidRPr="008556E3">
        <w:rPr>
          <w:rFonts w:ascii="Times New Roman" w:hAnsi="Times New Roman" w:cs="Times New Roman"/>
          <w:i/>
          <w:iCs/>
          <w:color w:val="auto"/>
          <w:sz w:val="26"/>
          <w:szCs w:val="26"/>
          <w:lang w:val="en-US"/>
        </w:rPr>
        <w:t>Ghi tên đầy đủ của nhà thầu]</w:t>
      </w:r>
    </w:p>
    <w:p w14:paraId="6972320E" w14:textId="03EF8209" w:rsidR="00D76CC3" w:rsidRPr="008556E3" w:rsidRDefault="00D76CC3" w:rsidP="00D76CC3">
      <w:pPr>
        <w:spacing w:before="20" w:after="20" w:line="264" w:lineRule="auto"/>
        <w:ind w:firstLine="567"/>
        <w:jc w:val="both"/>
        <w:rPr>
          <w:rFonts w:ascii="Times New Roman" w:hAnsi="Times New Roman" w:cs="Times New Roman"/>
          <w:color w:val="auto"/>
          <w:sz w:val="26"/>
          <w:szCs w:val="26"/>
        </w:rPr>
      </w:pPr>
      <w:r w:rsidRPr="008556E3">
        <w:rPr>
          <w:rFonts w:ascii="Times New Roman" w:hAnsi="Times New Roman" w:cs="Times New Roman"/>
          <w:color w:val="auto"/>
          <w:sz w:val="26"/>
          <w:szCs w:val="26"/>
        </w:rPr>
        <w:t xml:space="preserve">Sau khi nghiên cứu </w:t>
      </w:r>
      <w:r w:rsidR="00C0149B" w:rsidRPr="008556E3">
        <w:rPr>
          <w:rFonts w:ascii="Times New Roman" w:hAnsi="Times New Roman" w:cs="Times New Roman"/>
          <w:color w:val="auto"/>
          <w:sz w:val="26"/>
          <w:szCs w:val="26"/>
        </w:rPr>
        <w:t>E-HSMT</w:t>
      </w:r>
      <w:r w:rsidRPr="008556E3">
        <w:rPr>
          <w:rFonts w:ascii="Times New Roman" w:hAnsi="Times New Roman" w:cs="Times New Roman"/>
          <w:color w:val="auto"/>
          <w:sz w:val="26"/>
          <w:szCs w:val="26"/>
        </w:rPr>
        <w:t xml:space="preserve"> của gói thầu: </w:t>
      </w:r>
      <w:r w:rsidRPr="008556E3">
        <w:rPr>
          <w:rStyle w:val="BodytextGeorgia"/>
          <w:rFonts w:ascii="Times New Roman" w:hAnsi="Times New Roman" w:cs="Times New Roman"/>
          <w:color w:val="auto"/>
          <w:sz w:val="26"/>
          <w:szCs w:val="26"/>
        </w:rPr>
        <w:t>[ghi tên gói thầu]</w:t>
      </w:r>
      <w:r w:rsidRPr="008556E3">
        <w:rPr>
          <w:rFonts w:ascii="Times New Roman" w:hAnsi="Times New Roman" w:cs="Times New Roman"/>
          <w:color w:val="auto"/>
          <w:sz w:val="26"/>
          <w:szCs w:val="26"/>
        </w:rPr>
        <w:t xml:space="preserve"> do Bệnh viện Đa khoa tỉnh Quảng Ninh là chủ đầu tư.</w:t>
      </w:r>
    </w:p>
    <w:p w14:paraId="5CF73C2B" w14:textId="124DF311" w:rsidR="00D76CC3" w:rsidRPr="008556E3" w:rsidRDefault="00D76CC3" w:rsidP="00D76CC3">
      <w:pPr>
        <w:spacing w:before="20" w:after="20" w:line="264" w:lineRule="auto"/>
        <w:ind w:firstLine="567"/>
        <w:jc w:val="both"/>
        <w:rPr>
          <w:rFonts w:ascii="Times New Roman" w:hAnsi="Times New Roman" w:cs="Times New Roman"/>
          <w:color w:val="auto"/>
          <w:sz w:val="26"/>
          <w:szCs w:val="26"/>
        </w:rPr>
      </w:pPr>
      <w:r w:rsidRPr="008556E3">
        <w:rPr>
          <w:rFonts w:ascii="Times New Roman" w:hAnsi="Times New Roman" w:cs="Times New Roman"/>
          <w:color w:val="auto"/>
          <w:sz w:val="26"/>
          <w:szCs w:val="26"/>
        </w:rPr>
        <w:t xml:space="preserve">Chúng tôi, </w:t>
      </w:r>
      <w:r w:rsidRPr="008556E3">
        <w:rPr>
          <w:rStyle w:val="BodytextGeorgia"/>
          <w:rFonts w:ascii="Times New Roman" w:hAnsi="Times New Roman" w:cs="Times New Roman"/>
          <w:color w:val="auto"/>
          <w:sz w:val="26"/>
          <w:szCs w:val="26"/>
        </w:rPr>
        <w:t>[ghi tên nhà thầu</w:t>
      </w:r>
      <w:r w:rsidRPr="008556E3">
        <w:rPr>
          <w:rFonts w:ascii="Times New Roman" w:hAnsi="Times New Roman" w:cs="Times New Roman"/>
          <w:i/>
          <w:color w:val="auto"/>
          <w:sz w:val="26"/>
          <w:szCs w:val="26"/>
        </w:rPr>
        <w:t>]</w:t>
      </w:r>
      <w:r w:rsidRPr="008556E3">
        <w:rPr>
          <w:rFonts w:ascii="Times New Roman" w:hAnsi="Times New Roman" w:cs="Times New Roman"/>
          <w:color w:val="auto"/>
          <w:sz w:val="26"/>
          <w:szCs w:val="26"/>
        </w:rPr>
        <w:t xml:space="preserve"> </w:t>
      </w:r>
      <w:r w:rsidR="00C0149B" w:rsidRPr="008556E3">
        <w:rPr>
          <w:rFonts w:ascii="Times New Roman" w:hAnsi="Times New Roman" w:cs="Times New Roman"/>
          <w:color w:val="auto"/>
          <w:sz w:val="26"/>
          <w:szCs w:val="26"/>
        </w:rPr>
        <w:t>xin cam kết và thực hiện đầy đủ những nội dung theo yêu cầu của E-HSMT như sau</w:t>
      </w:r>
      <w:r w:rsidRPr="008556E3">
        <w:rPr>
          <w:rFonts w:ascii="Times New Roman" w:hAnsi="Times New Roman" w:cs="Times New Roman"/>
          <w:color w:val="auto"/>
          <w:sz w:val="26"/>
          <w:szCs w:val="26"/>
        </w:rPr>
        <w:t>:</w:t>
      </w:r>
    </w:p>
    <w:p w14:paraId="1ABAB85D" w14:textId="74024127" w:rsidR="00D76CC3" w:rsidRPr="008556E3" w:rsidRDefault="00C0149B" w:rsidP="00C0149B">
      <w:pPr>
        <w:spacing w:before="20" w:after="20" w:line="264" w:lineRule="auto"/>
        <w:ind w:firstLine="567"/>
        <w:jc w:val="both"/>
        <w:rPr>
          <w:rFonts w:ascii="Times New Roman" w:hAnsi="Times New Roman" w:cs="Times New Roman"/>
          <w:color w:val="auto"/>
          <w:sz w:val="26"/>
          <w:szCs w:val="26"/>
          <w:lang w:val="en-US"/>
        </w:rPr>
      </w:pPr>
      <w:r w:rsidRPr="008556E3">
        <w:rPr>
          <w:rFonts w:ascii="Times New Roman" w:hAnsi="Times New Roman" w:cs="Times New Roman"/>
          <w:color w:val="auto"/>
          <w:sz w:val="26"/>
          <w:szCs w:val="26"/>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187E5750" w14:textId="0B0770D3" w:rsidR="00C0149B" w:rsidRPr="008556E3" w:rsidRDefault="00C0149B" w:rsidP="00C0149B">
      <w:pPr>
        <w:ind w:firstLine="567"/>
        <w:jc w:val="both"/>
        <w:rPr>
          <w:rFonts w:ascii="Times New Roman" w:hAnsi="Times New Roman" w:cs="Times New Roman"/>
          <w:color w:val="auto"/>
          <w:sz w:val="26"/>
          <w:szCs w:val="26"/>
          <w:lang w:val="en-US"/>
        </w:rPr>
      </w:pPr>
      <w:r w:rsidRPr="008556E3">
        <w:rPr>
          <w:rFonts w:ascii="Times New Roman" w:hAnsi="Times New Roman" w:cs="Times New Roman"/>
          <w:color w:val="auto"/>
          <w:sz w:val="26"/>
          <w:szCs w:val="26"/>
          <w:lang w:val="en-US"/>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083F98C9" w14:textId="66A572FC" w:rsidR="00D76CC3" w:rsidRPr="008556E3" w:rsidRDefault="00C0149B" w:rsidP="00D76CC3">
      <w:pPr>
        <w:spacing w:before="20" w:after="20" w:line="264" w:lineRule="auto"/>
        <w:ind w:firstLine="567"/>
        <w:jc w:val="both"/>
        <w:rPr>
          <w:rFonts w:ascii="Times New Roman" w:hAnsi="Times New Roman" w:cs="Times New Roman"/>
          <w:color w:val="auto"/>
          <w:kern w:val="2"/>
          <w:sz w:val="26"/>
          <w:szCs w:val="26"/>
          <w:lang w:val="nl-NL"/>
        </w:rPr>
      </w:pPr>
      <w:r w:rsidRPr="008556E3">
        <w:rPr>
          <w:rFonts w:ascii="Times New Roman" w:hAnsi="Times New Roman" w:cs="Times New Roman"/>
          <w:color w:val="auto"/>
          <w:sz w:val="26"/>
          <w:szCs w:val="26"/>
          <w:lang w:val="en-US"/>
        </w:rPr>
        <w:t>3</w:t>
      </w:r>
      <w:r w:rsidR="00D76CC3" w:rsidRPr="008556E3">
        <w:rPr>
          <w:rFonts w:ascii="Times New Roman" w:hAnsi="Times New Roman" w:cs="Times New Roman"/>
          <w:color w:val="auto"/>
          <w:sz w:val="26"/>
          <w:szCs w:val="26"/>
        </w:rPr>
        <w:t xml:space="preserve">. Đảm bảo tiến độ cung ứng theo dự trù của Bệnh viện: trong vòng </w:t>
      </w:r>
      <w:r w:rsidR="00D76CC3" w:rsidRPr="008556E3">
        <w:rPr>
          <w:rFonts w:ascii="Times New Roman" w:hAnsi="Times New Roman" w:cs="Times New Roman"/>
          <w:color w:val="auto"/>
          <w:kern w:val="2"/>
          <w:sz w:val="26"/>
          <w:szCs w:val="26"/>
          <w:lang w:val="nl-NL"/>
        </w:rPr>
        <w:t>05 ngày kể từ khi nhận được đơn đặt hàng (kể cả trường hợp phát sinh số lượng vượt nhu cầu dự kiến) và đáp ứng dự trù đột xuất trong vòng 48 giờ kể từ khi nhận được yêu cầu của Bệnh viện.</w:t>
      </w:r>
    </w:p>
    <w:p w14:paraId="0AD51810" w14:textId="4C36231E" w:rsidR="00D76CC3" w:rsidRPr="008556E3" w:rsidRDefault="00C0149B" w:rsidP="00D76CC3">
      <w:pPr>
        <w:spacing w:before="20" w:after="20" w:line="264" w:lineRule="auto"/>
        <w:ind w:firstLine="567"/>
        <w:jc w:val="both"/>
        <w:rPr>
          <w:rFonts w:ascii="Times New Roman" w:hAnsi="Times New Roman" w:cs="Times New Roman"/>
          <w:color w:val="auto"/>
          <w:sz w:val="26"/>
          <w:szCs w:val="26"/>
        </w:rPr>
      </w:pPr>
      <w:r w:rsidRPr="008556E3">
        <w:rPr>
          <w:rFonts w:ascii="Times New Roman" w:hAnsi="Times New Roman" w:cs="Times New Roman"/>
          <w:color w:val="auto"/>
          <w:sz w:val="26"/>
          <w:szCs w:val="26"/>
          <w:lang w:val="en-US"/>
        </w:rPr>
        <w:t>4</w:t>
      </w:r>
      <w:r w:rsidR="00D76CC3" w:rsidRPr="008556E3">
        <w:rPr>
          <w:rFonts w:ascii="Times New Roman" w:hAnsi="Times New Roman" w:cs="Times New Roman"/>
          <w:color w:val="auto"/>
          <w:sz w:val="26"/>
          <w:szCs w:val="26"/>
        </w:rPr>
        <w:t xml:space="preserve">. Đóng gói theo yêu cầu của Bệnh viện Đa khoa tỉnh Quảng Ninh và dán nhãn theo quy định. Việc đóng gói thuốc phải phù hợp với từng loại phương tiện vận chuyển để chuyển thuốc từ nơi xuất hàng đến địa điểm giao hàng, bảo đảm thuốc không bị hư hỏng do va chạm trong khi bốc dỡ vận chuyển và các tác động khác của môi trường. </w:t>
      </w:r>
    </w:p>
    <w:p w14:paraId="2C08C467" w14:textId="6F74109B" w:rsidR="00D76CC3" w:rsidRPr="008556E3" w:rsidRDefault="00C0149B" w:rsidP="00D76CC3">
      <w:pPr>
        <w:spacing w:before="20" w:after="20" w:line="264" w:lineRule="auto"/>
        <w:ind w:firstLine="567"/>
        <w:jc w:val="both"/>
        <w:rPr>
          <w:rFonts w:ascii="Times New Roman" w:hAnsi="Times New Roman" w:cs="Times New Roman"/>
          <w:color w:val="auto"/>
          <w:sz w:val="26"/>
          <w:szCs w:val="26"/>
          <w:lang w:val="en-US"/>
        </w:rPr>
      </w:pPr>
      <w:r w:rsidRPr="008556E3">
        <w:rPr>
          <w:rFonts w:ascii="Times New Roman" w:hAnsi="Times New Roman" w:cs="Times New Roman"/>
          <w:color w:val="auto"/>
          <w:sz w:val="26"/>
          <w:szCs w:val="26"/>
          <w:lang w:val="en-US"/>
        </w:rPr>
        <w:t>5</w:t>
      </w:r>
      <w:r w:rsidR="00D76CC3" w:rsidRPr="008556E3">
        <w:rPr>
          <w:rFonts w:ascii="Times New Roman" w:hAnsi="Times New Roman" w:cs="Times New Roman"/>
          <w:color w:val="auto"/>
          <w:sz w:val="26"/>
          <w:szCs w:val="26"/>
        </w:rPr>
        <w:t>. Vận chuyển thuốc đến kho của Bệnh viện Đa khoa tỉnh Quảng Ninh, phù hợp với tiêu chuẩn “Thực hành tốt phân phối thuốc – GDP” mà nhà thầu đã được cơ quan có thẩm quyền cấp phép. Đảm bảo điều kiện bảo quản theo yêu cầu bảo quản ghi trên nhãn thuốc trong quá trình vận chuyển.</w:t>
      </w:r>
    </w:p>
    <w:p w14:paraId="7B4910A1" w14:textId="77777777" w:rsidR="00C0149B" w:rsidRPr="008556E3" w:rsidRDefault="00C0149B" w:rsidP="00C0149B">
      <w:pPr>
        <w:spacing w:before="20" w:after="20" w:line="264" w:lineRule="auto"/>
        <w:ind w:firstLine="567"/>
        <w:jc w:val="both"/>
        <w:rPr>
          <w:rFonts w:ascii="Times New Roman" w:hAnsi="Times New Roman" w:cs="Times New Roman"/>
          <w:color w:val="auto"/>
          <w:sz w:val="26"/>
          <w:szCs w:val="26"/>
          <w:lang w:val="en-US"/>
        </w:rPr>
      </w:pPr>
      <w:r w:rsidRPr="008556E3">
        <w:rPr>
          <w:rFonts w:ascii="Times New Roman" w:hAnsi="Times New Roman" w:cs="Times New Roman"/>
          <w:color w:val="auto"/>
          <w:sz w:val="26"/>
          <w:szCs w:val="26"/>
          <w:lang w:val="en-US"/>
        </w:rPr>
        <w:t>6. Về hạn sử dụng của thuốc tại thời điểm giao hàng:</w:t>
      </w:r>
    </w:p>
    <w:p w14:paraId="09BAC441" w14:textId="3D0FE83A" w:rsidR="00C0149B" w:rsidRPr="008556E3" w:rsidRDefault="00C0149B" w:rsidP="00C0149B">
      <w:pPr>
        <w:spacing w:before="20" w:after="20" w:line="264" w:lineRule="auto"/>
        <w:ind w:firstLine="567"/>
        <w:jc w:val="both"/>
        <w:rPr>
          <w:rFonts w:ascii="Times New Roman" w:hAnsi="Times New Roman" w:cs="Times New Roman"/>
          <w:color w:val="auto"/>
          <w:sz w:val="26"/>
          <w:szCs w:val="26"/>
          <w:lang w:val="en-US"/>
        </w:rPr>
      </w:pPr>
      <w:r w:rsidRPr="008556E3">
        <w:rPr>
          <w:rFonts w:ascii="Times New Roman" w:hAnsi="Times New Roman" w:cs="Times New Roman"/>
          <w:color w:val="auto"/>
          <w:sz w:val="26"/>
          <w:szCs w:val="26"/>
          <w:lang w:val="en-US"/>
        </w:rPr>
        <w:t>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p>
    <w:p w14:paraId="67636BCC" w14:textId="361D489D" w:rsidR="00D76CC3" w:rsidRPr="00D76CC3" w:rsidRDefault="00C0149B" w:rsidP="00D76CC3">
      <w:pPr>
        <w:spacing w:before="20" w:after="20" w:line="264" w:lineRule="auto"/>
        <w:ind w:firstLine="567"/>
        <w:jc w:val="both"/>
        <w:rPr>
          <w:rFonts w:ascii="Times New Roman" w:hAnsi="Times New Roman" w:cs="Times New Roman"/>
          <w:sz w:val="26"/>
          <w:szCs w:val="26"/>
        </w:rPr>
      </w:pPr>
      <w:r w:rsidRPr="008556E3">
        <w:rPr>
          <w:rFonts w:ascii="Times New Roman" w:hAnsi="Times New Roman" w:cs="Times New Roman"/>
          <w:color w:val="auto"/>
          <w:sz w:val="26"/>
          <w:szCs w:val="26"/>
          <w:lang w:val="en-US"/>
        </w:rPr>
        <w:t>7</w:t>
      </w:r>
      <w:r w:rsidR="00D76CC3" w:rsidRPr="008556E3">
        <w:rPr>
          <w:rFonts w:ascii="Times New Roman" w:hAnsi="Times New Roman" w:cs="Times New Roman"/>
          <w:color w:val="auto"/>
          <w:sz w:val="26"/>
          <w:szCs w:val="26"/>
        </w:rPr>
        <w:t xml:space="preserve">. </w:t>
      </w:r>
      <w:r w:rsidRPr="008556E3">
        <w:rPr>
          <w:rFonts w:ascii="Times New Roman" w:hAnsi="Times New Roman" w:cs="Times New Roman"/>
          <w:color w:val="auto"/>
          <w:sz w:val="26"/>
          <w:szCs w:val="26"/>
        </w:rPr>
        <w:t xml:space="preserve">Cam kết thu hồi thuốc vô điều kiện kể cả khi </w:t>
      </w:r>
      <w:r w:rsidRPr="00C0149B">
        <w:rPr>
          <w:rFonts w:ascii="Times New Roman" w:hAnsi="Times New Roman" w:cs="Times New Roman"/>
          <w:sz w:val="26"/>
          <w:szCs w:val="26"/>
        </w:rPr>
        <w:t>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6C2B5CC7" w14:textId="77777777" w:rsidR="00D76CC3" w:rsidRPr="00D76CC3" w:rsidRDefault="00D76CC3" w:rsidP="00D76CC3">
      <w:pPr>
        <w:spacing w:before="20" w:after="20" w:line="264" w:lineRule="auto"/>
        <w:ind w:firstLine="567"/>
        <w:jc w:val="both"/>
        <w:rPr>
          <w:rFonts w:ascii="Times New Roman" w:hAnsi="Times New Roman" w:cs="Times New Roman"/>
          <w:sz w:val="26"/>
          <w:szCs w:val="26"/>
        </w:rPr>
      </w:pPr>
      <w:r w:rsidRPr="00D76CC3">
        <w:rPr>
          <w:rFonts w:ascii="Times New Roman" w:hAnsi="Times New Roman" w:cs="Times New Roman"/>
          <w:sz w:val="26"/>
          <w:szCs w:val="26"/>
        </w:rPr>
        <w:t>Chúng tôi hoàn toàn chịu trách nhiệm về những nội dung đã cam kết nêu trên./.</w:t>
      </w:r>
    </w:p>
    <w:p w14:paraId="56933F2B" w14:textId="77777777" w:rsidR="00D76CC3" w:rsidRPr="00D76CC3" w:rsidRDefault="00D76CC3" w:rsidP="00D76CC3">
      <w:pPr>
        <w:tabs>
          <w:tab w:val="center" w:pos="6946"/>
        </w:tabs>
        <w:spacing w:before="20" w:after="20" w:line="264" w:lineRule="auto"/>
        <w:ind w:firstLine="567"/>
        <w:rPr>
          <w:rFonts w:ascii="Times New Roman" w:hAnsi="Times New Roman" w:cs="Times New Roman"/>
          <w:sz w:val="26"/>
          <w:szCs w:val="26"/>
        </w:rPr>
      </w:pPr>
      <w:r w:rsidRPr="00D76CC3">
        <w:rPr>
          <w:rFonts w:ascii="Times New Roman" w:hAnsi="Times New Roman" w:cs="Times New Roman"/>
          <w:sz w:val="26"/>
          <w:szCs w:val="26"/>
        </w:rPr>
        <w:tab/>
        <w:t>………., ngày … tháng … năm …..</w:t>
      </w:r>
    </w:p>
    <w:p w14:paraId="69EB3EA4" w14:textId="77777777" w:rsidR="00D76CC3" w:rsidRPr="00D76CC3" w:rsidRDefault="00D76CC3" w:rsidP="00D76CC3">
      <w:pPr>
        <w:tabs>
          <w:tab w:val="center" w:pos="6946"/>
        </w:tabs>
        <w:spacing w:before="20" w:after="20" w:line="264" w:lineRule="auto"/>
        <w:ind w:left="567"/>
        <w:rPr>
          <w:rFonts w:ascii="Times New Roman" w:hAnsi="Times New Roman" w:cs="Times New Roman"/>
          <w:b/>
          <w:sz w:val="26"/>
          <w:szCs w:val="26"/>
        </w:rPr>
      </w:pPr>
      <w:r w:rsidRPr="00D76CC3">
        <w:rPr>
          <w:rFonts w:ascii="Times New Roman" w:hAnsi="Times New Roman" w:cs="Times New Roman"/>
          <w:b/>
          <w:sz w:val="26"/>
          <w:szCs w:val="26"/>
        </w:rPr>
        <w:lastRenderedPageBreak/>
        <w:tab/>
        <w:t>Đại diện hợp pháp của nhà thầu</w:t>
      </w:r>
    </w:p>
    <w:p w14:paraId="00CF1A9C" w14:textId="77777777" w:rsidR="00D76CC3" w:rsidRPr="00D76CC3" w:rsidRDefault="00D76CC3" w:rsidP="00D76CC3">
      <w:pPr>
        <w:tabs>
          <w:tab w:val="center" w:pos="6946"/>
        </w:tabs>
        <w:spacing w:before="20" w:after="20" w:line="264" w:lineRule="auto"/>
        <w:ind w:firstLine="567"/>
        <w:rPr>
          <w:rFonts w:ascii="Times New Roman" w:hAnsi="Times New Roman" w:cs="Times New Roman"/>
          <w:i/>
          <w:sz w:val="26"/>
          <w:szCs w:val="26"/>
        </w:rPr>
      </w:pPr>
      <w:r w:rsidRPr="00D76CC3">
        <w:rPr>
          <w:rFonts w:ascii="Times New Roman" w:hAnsi="Times New Roman" w:cs="Times New Roman"/>
          <w:i/>
          <w:sz w:val="26"/>
          <w:szCs w:val="26"/>
        </w:rPr>
        <w:tab/>
        <w:t>[Ghi tên, chức danh, ký tên và đóng dấu]</w:t>
      </w:r>
    </w:p>
    <w:p w14:paraId="243C7DE8" w14:textId="77777777" w:rsidR="00D76CC3" w:rsidRDefault="00D76CC3" w:rsidP="00D76CC3">
      <w:pPr>
        <w:autoSpaceDE w:val="0"/>
        <w:autoSpaceDN w:val="0"/>
        <w:spacing w:line="312" w:lineRule="auto"/>
      </w:pPr>
    </w:p>
    <w:p w14:paraId="3FB6FFB4" w14:textId="77777777" w:rsidR="00D76CC3" w:rsidRDefault="00D76CC3" w:rsidP="00D76CC3">
      <w:pPr>
        <w:autoSpaceDE w:val="0"/>
        <w:autoSpaceDN w:val="0"/>
        <w:spacing w:line="312" w:lineRule="auto"/>
      </w:pPr>
    </w:p>
    <w:p w14:paraId="6A7C7A3C" w14:textId="77777777" w:rsidR="00D76CC3" w:rsidRDefault="00D76CC3" w:rsidP="00D76CC3">
      <w:pPr>
        <w:autoSpaceDE w:val="0"/>
        <w:autoSpaceDN w:val="0"/>
        <w:spacing w:line="312" w:lineRule="auto"/>
      </w:pPr>
    </w:p>
    <w:p w14:paraId="112A8138" w14:textId="77777777" w:rsidR="00D76CC3" w:rsidRPr="00D76CC3" w:rsidRDefault="00D76CC3" w:rsidP="00D76CC3">
      <w:pPr>
        <w:ind w:firstLine="567"/>
        <w:rPr>
          <w:rFonts w:ascii="Times New Roman" w:hAnsi="Times New Roman" w:cs="Times New Roman"/>
          <w:b/>
          <w:bCs/>
          <w:color w:val="auto"/>
          <w:sz w:val="26"/>
          <w:szCs w:val="26"/>
          <w:lang w:val="en-US"/>
        </w:rPr>
      </w:pPr>
    </w:p>
    <w:sectPr w:rsidR="00D76CC3" w:rsidRPr="00D76CC3" w:rsidSect="00D76CC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8B5"/>
    <w:multiLevelType w:val="hybridMultilevel"/>
    <w:tmpl w:val="A840195A"/>
    <w:lvl w:ilvl="0" w:tplc="C652AC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4969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3E"/>
    <w:rsid w:val="0002214F"/>
    <w:rsid w:val="00075C94"/>
    <w:rsid w:val="000D0CC6"/>
    <w:rsid w:val="000D1A87"/>
    <w:rsid w:val="00172D16"/>
    <w:rsid w:val="00182B28"/>
    <w:rsid w:val="0019736A"/>
    <w:rsid w:val="001C544D"/>
    <w:rsid w:val="001F6F99"/>
    <w:rsid w:val="001F7328"/>
    <w:rsid w:val="00284E57"/>
    <w:rsid w:val="002B1B37"/>
    <w:rsid w:val="00401266"/>
    <w:rsid w:val="00404C38"/>
    <w:rsid w:val="00421EB3"/>
    <w:rsid w:val="00461574"/>
    <w:rsid w:val="004B0366"/>
    <w:rsid w:val="005274A6"/>
    <w:rsid w:val="005D01E6"/>
    <w:rsid w:val="005D3E58"/>
    <w:rsid w:val="005F73E3"/>
    <w:rsid w:val="00693377"/>
    <w:rsid w:val="0073408B"/>
    <w:rsid w:val="007817C8"/>
    <w:rsid w:val="00787727"/>
    <w:rsid w:val="007B0469"/>
    <w:rsid w:val="007B76D1"/>
    <w:rsid w:val="007C2F14"/>
    <w:rsid w:val="007C35C6"/>
    <w:rsid w:val="008556E3"/>
    <w:rsid w:val="00887080"/>
    <w:rsid w:val="008B1285"/>
    <w:rsid w:val="0091007B"/>
    <w:rsid w:val="00974111"/>
    <w:rsid w:val="009E15A2"/>
    <w:rsid w:val="009F590B"/>
    <w:rsid w:val="00AA3377"/>
    <w:rsid w:val="00AC5A23"/>
    <w:rsid w:val="00AF4A74"/>
    <w:rsid w:val="00B15D2D"/>
    <w:rsid w:val="00B75A73"/>
    <w:rsid w:val="00C0149B"/>
    <w:rsid w:val="00C50878"/>
    <w:rsid w:val="00CC0CFC"/>
    <w:rsid w:val="00CF5778"/>
    <w:rsid w:val="00D5533E"/>
    <w:rsid w:val="00D63981"/>
    <w:rsid w:val="00D76CC3"/>
    <w:rsid w:val="00E45608"/>
    <w:rsid w:val="00E55937"/>
    <w:rsid w:val="00EB234F"/>
    <w:rsid w:val="00F56FEF"/>
    <w:rsid w:val="00F9756D"/>
    <w:rsid w:val="00FE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8D61"/>
  <w15:chartTrackingRefBased/>
  <w15:docId w15:val="{38032AAB-B927-4645-B6AA-76FF5E87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33E"/>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Georgia">
    <w:name w:val="Body text + Georgia"/>
    <w:aliases w:val="4.5 pt,Italic,Spacing 0 pt72,Body text + Consolas2,Body text + Bold5,Body text (2) + 10 pt,Heading #1 + Not Bold,Header or footer + 8.5 pt,Body text (2) + 12 pt,Body text (7) + Not Italic,Body text (2) + 8.5 pt"/>
    <w:rsid w:val="00D76CC3"/>
    <w:rPr>
      <w:rFonts w:ascii="Georgia" w:hAnsi="Georgia" w:cs="Georgia"/>
      <w:i/>
      <w:iCs/>
      <w:noProof/>
      <w:spacing w:val="0"/>
      <w:sz w:val="9"/>
      <w:szCs w:val="9"/>
      <w:u w:val="none"/>
    </w:rPr>
  </w:style>
  <w:style w:type="paragraph" w:styleId="ListParagraph">
    <w:name w:val="List Paragraph"/>
    <w:basedOn w:val="Normal"/>
    <w:uiPriority w:val="34"/>
    <w:qFormat/>
    <w:rsid w:val="00C0149B"/>
    <w:pPr>
      <w:ind w:left="720"/>
      <w:contextualSpacing/>
    </w:pPr>
  </w:style>
  <w:style w:type="paragraph" w:styleId="NormalWeb">
    <w:name w:val="Normal (Web)"/>
    <w:basedOn w:val="Normal"/>
    <w:uiPriority w:val="99"/>
    <w:unhideWhenUsed/>
    <w:rsid w:val="0002214F"/>
    <w:pPr>
      <w:widowControl/>
      <w:spacing w:before="100" w:beforeAutospacing="1" w:after="100" w:afterAutospacing="1"/>
    </w:pPr>
    <w:rPr>
      <w:rFonts w:ascii="Times New Roman" w:eastAsiaTheme="minorHAnsi" w:hAnsi="Times New Roman" w:cstheme="minorBidi"/>
      <w:color w:val="auto"/>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C9BE7-8A2D-4A67-8592-653D7D5D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Ha Hoa</cp:lastModifiedBy>
  <cp:revision>37</cp:revision>
  <cp:lastPrinted>2025-06-02T02:00:00Z</cp:lastPrinted>
  <dcterms:created xsi:type="dcterms:W3CDTF">2024-12-24T01:01:00Z</dcterms:created>
  <dcterms:modified xsi:type="dcterms:W3CDTF">2026-01-08T08:58:00Z</dcterms:modified>
</cp:coreProperties>
</file>