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3C7C8" w14:textId="77777777" w:rsidR="00943D64" w:rsidRPr="00943D64" w:rsidRDefault="00943D64" w:rsidP="00943D64">
      <w:pPr>
        <w:jc w:val="center"/>
        <w:rPr>
          <w:b/>
          <w:bCs/>
          <w:sz w:val="28"/>
          <w:szCs w:val="28"/>
          <w:lang w:val="es-ES"/>
        </w:rPr>
      </w:pPr>
      <w:r w:rsidRPr="00943D64">
        <w:rPr>
          <w:b/>
          <w:bCs/>
          <w:sz w:val="28"/>
          <w:szCs w:val="28"/>
          <w:lang w:val="it-IT"/>
        </w:rPr>
        <w:t xml:space="preserve">PHẦN 2. ĐIỀU </w:t>
      </w:r>
      <w:r w:rsidRPr="00943D64">
        <w:rPr>
          <w:b/>
          <w:bCs/>
          <w:sz w:val="28"/>
          <w:szCs w:val="28"/>
          <w:lang w:val="es-ES"/>
        </w:rPr>
        <w:t>KHOẢN THAM CHIẾU</w:t>
      </w:r>
    </w:p>
    <w:p w14:paraId="25B3FCE7" w14:textId="77777777" w:rsidR="00943D64" w:rsidRPr="00943D64" w:rsidRDefault="00943D64" w:rsidP="00943D64">
      <w:pPr>
        <w:jc w:val="center"/>
        <w:rPr>
          <w:b/>
          <w:bCs/>
          <w:sz w:val="28"/>
          <w:szCs w:val="28"/>
          <w:lang w:val="es-ES"/>
        </w:rPr>
      </w:pPr>
      <w:r w:rsidRPr="00943D64">
        <w:rPr>
          <w:b/>
          <w:bCs/>
          <w:sz w:val="28"/>
          <w:szCs w:val="28"/>
          <w:lang w:val="es-ES"/>
        </w:rPr>
        <w:t>CHƯƠNG V. ĐIỀU KHOẢN THAM CHIẾU</w:t>
      </w:r>
    </w:p>
    <w:p w14:paraId="04F9FB12" w14:textId="77777777" w:rsidR="00943D64" w:rsidRPr="008560A7" w:rsidRDefault="00943D64" w:rsidP="00943D64">
      <w:pPr>
        <w:spacing w:before="60" w:after="60"/>
        <w:ind w:firstLine="720"/>
        <w:rPr>
          <w:bCs/>
          <w:i/>
          <w:iCs/>
          <w:sz w:val="28"/>
          <w:szCs w:val="28"/>
          <w:lang w:val="it-IT"/>
        </w:rPr>
      </w:pPr>
    </w:p>
    <w:p w14:paraId="05218A27" w14:textId="77777777" w:rsidR="00943D64" w:rsidRPr="008560A7" w:rsidRDefault="00943D64" w:rsidP="00943D64">
      <w:pPr>
        <w:spacing w:before="60" w:after="60"/>
        <w:ind w:firstLine="720"/>
        <w:rPr>
          <w:i/>
          <w:iCs/>
          <w:sz w:val="28"/>
          <w:szCs w:val="28"/>
          <w:lang w:val="it-IT"/>
        </w:rPr>
      </w:pPr>
      <w:r w:rsidRPr="008560A7">
        <w:rPr>
          <w:bCs/>
          <w:i/>
          <w:iCs/>
          <w:sz w:val="28"/>
          <w:szCs w:val="28"/>
          <w:lang w:val="it-IT"/>
        </w:rPr>
        <w:t>“Điều khoản tham chiếu" bao gồm những nội dung chủ yếu sau:</w:t>
      </w:r>
    </w:p>
    <w:p w14:paraId="72BDBEE0" w14:textId="77777777" w:rsidR="00943D64" w:rsidRPr="006B6825" w:rsidRDefault="00943D64" w:rsidP="00943D64">
      <w:pPr>
        <w:spacing w:before="60" w:after="60"/>
        <w:ind w:firstLine="720"/>
        <w:rPr>
          <w:b/>
          <w:bCs/>
          <w:sz w:val="28"/>
          <w:szCs w:val="28"/>
          <w:lang w:val="it-IT"/>
        </w:rPr>
      </w:pPr>
      <w:r w:rsidRPr="006B6825">
        <w:rPr>
          <w:b/>
          <w:sz w:val="28"/>
          <w:szCs w:val="28"/>
          <w:lang w:val="it-IT"/>
        </w:rPr>
        <w:t>I. Giới thiệu:</w:t>
      </w:r>
    </w:p>
    <w:p w14:paraId="745086DE" w14:textId="77777777" w:rsidR="00943D64" w:rsidRPr="006B6825" w:rsidRDefault="00943D64" w:rsidP="00943D64">
      <w:pPr>
        <w:spacing w:before="60" w:after="60"/>
        <w:ind w:firstLine="720"/>
        <w:rPr>
          <w:b/>
          <w:i/>
          <w:sz w:val="28"/>
          <w:szCs w:val="28"/>
          <w:lang w:val="it-IT"/>
        </w:rPr>
      </w:pPr>
      <w:r w:rsidRPr="006B6825">
        <w:rPr>
          <w:b/>
          <w:i/>
          <w:sz w:val="28"/>
          <w:szCs w:val="28"/>
          <w:lang w:val="it-IT"/>
        </w:rPr>
        <w:t>1. Mô tả khái quát về dự án/dự toán mua sắm và gói thầu.</w:t>
      </w:r>
    </w:p>
    <w:p w14:paraId="41B93EBF" w14:textId="77777777" w:rsidR="00254AC4" w:rsidRDefault="00943D64" w:rsidP="00943D64">
      <w:pPr>
        <w:spacing w:before="60" w:after="60"/>
        <w:ind w:firstLine="720"/>
        <w:rPr>
          <w:i/>
          <w:sz w:val="28"/>
          <w:szCs w:val="28"/>
          <w:lang w:val="it-IT"/>
        </w:rPr>
      </w:pPr>
      <w:r w:rsidRPr="006B6825">
        <w:rPr>
          <w:i/>
          <w:sz w:val="28"/>
          <w:szCs w:val="28"/>
          <w:lang w:val="it-IT"/>
        </w:rPr>
        <w:t xml:space="preserve">a. Tên công trình: </w:t>
      </w:r>
    </w:p>
    <w:p w14:paraId="5B3AE55B" w14:textId="77777777" w:rsidR="00254AC4" w:rsidRDefault="00943D64" w:rsidP="00254AC4">
      <w:pPr>
        <w:spacing w:before="60" w:after="60"/>
        <w:ind w:firstLine="720"/>
        <w:rPr>
          <w:i/>
          <w:noProof/>
          <w:color w:val="FF0000"/>
          <w:sz w:val="28"/>
          <w:szCs w:val="28"/>
          <w:lang w:val="it-IT"/>
        </w:rPr>
      </w:pPr>
      <w:r w:rsidRPr="00254AC4">
        <w:rPr>
          <w:i/>
          <w:noProof/>
          <w:color w:val="FF0000"/>
          <w:sz w:val="28"/>
          <w:szCs w:val="28"/>
          <w:lang w:val="it-IT"/>
        </w:rPr>
        <w:t xml:space="preserve">1. </w:t>
      </w:r>
      <w:r w:rsidR="00254AC4" w:rsidRPr="00254AC4">
        <w:rPr>
          <w:i/>
          <w:noProof/>
          <w:color w:val="FF0000"/>
          <w:sz w:val="28"/>
          <w:szCs w:val="28"/>
          <w:lang w:val="it-IT"/>
        </w:rPr>
        <w:t>Giảm tổn thất điện năng các TBA công cộng có tỷ lệ tổn thất cao và điện năng tổn thất lớn khu vực các phường Phong Châu, Phú T</w:t>
      </w:r>
      <w:r w:rsidR="00254AC4">
        <w:rPr>
          <w:i/>
          <w:noProof/>
          <w:color w:val="FF0000"/>
          <w:sz w:val="28"/>
          <w:szCs w:val="28"/>
          <w:lang w:val="it-IT"/>
        </w:rPr>
        <w:t>họ và xã Liên Minh-tỉnh Phú Thọ</w:t>
      </w:r>
      <w:r w:rsidRPr="00254AC4">
        <w:rPr>
          <w:i/>
          <w:noProof/>
          <w:color w:val="FF0000"/>
          <w:sz w:val="28"/>
          <w:szCs w:val="28"/>
          <w:lang w:val="it-IT"/>
        </w:rPr>
        <w:t>;</w:t>
      </w:r>
    </w:p>
    <w:p w14:paraId="15199689" w14:textId="0C4A0993" w:rsidR="00943D64" w:rsidRDefault="00254AC4" w:rsidP="00254AC4">
      <w:pPr>
        <w:spacing w:before="60" w:after="60"/>
        <w:ind w:firstLine="720"/>
        <w:rPr>
          <w:i/>
          <w:noProof/>
          <w:color w:val="FF0000"/>
          <w:sz w:val="28"/>
          <w:szCs w:val="28"/>
          <w:lang w:val="it-IT"/>
        </w:rPr>
      </w:pPr>
      <w:r>
        <w:rPr>
          <w:i/>
          <w:noProof/>
          <w:color w:val="FF0000"/>
          <w:sz w:val="28"/>
          <w:szCs w:val="28"/>
          <w:lang w:val="it-IT"/>
        </w:rPr>
        <w:t xml:space="preserve">2. </w:t>
      </w:r>
      <w:r w:rsidRPr="00254AC4">
        <w:rPr>
          <w:i/>
          <w:noProof/>
          <w:color w:val="FF0000"/>
          <w:sz w:val="28"/>
          <w:szCs w:val="28"/>
          <w:lang w:val="it-IT"/>
        </w:rPr>
        <w:t>Giảm tổn thất điện năng các TBA công cộng có tỷ lệ tổn thất cao và điện năng tổn thất lớn xã Hiền Lương, Yên Kỳ, Văn Lang, Đan Thượng,  Hạ Hòa - tỉnh Phú Thọ năm 2026</w:t>
      </w:r>
      <w:r w:rsidR="00943D64" w:rsidRPr="00254AC4">
        <w:rPr>
          <w:i/>
          <w:noProof/>
          <w:color w:val="FF0000"/>
          <w:sz w:val="28"/>
          <w:szCs w:val="28"/>
          <w:lang w:val="it-IT"/>
        </w:rPr>
        <w:t>;</w:t>
      </w:r>
    </w:p>
    <w:p w14:paraId="0F5DF0D2" w14:textId="505E629D" w:rsidR="00254AC4" w:rsidRDefault="00254AC4" w:rsidP="00254AC4">
      <w:pPr>
        <w:spacing w:before="60" w:after="60"/>
        <w:ind w:firstLine="720"/>
        <w:rPr>
          <w:i/>
          <w:noProof/>
          <w:color w:val="FF0000"/>
          <w:sz w:val="28"/>
          <w:szCs w:val="28"/>
          <w:lang w:val="it-IT"/>
        </w:rPr>
      </w:pPr>
      <w:r>
        <w:rPr>
          <w:i/>
          <w:noProof/>
          <w:color w:val="FF0000"/>
          <w:sz w:val="28"/>
          <w:szCs w:val="28"/>
          <w:lang w:val="it-IT"/>
        </w:rPr>
        <w:t xml:space="preserve">3. </w:t>
      </w:r>
      <w:r w:rsidRPr="00254AC4">
        <w:rPr>
          <w:i/>
          <w:noProof/>
          <w:color w:val="FF0000"/>
          <w:sz w:val="28"/>
          <w:szCs w:val="28"/>
          <w:lang w:val="it-IT"/>
        </w:rPr>
        <w:t>Giảm tổn thất điện năng các TBA công cộng có tỷ lệ tổn thất cao và điện năng tổn thất lớn khu vực xã Cao Dương, Liên Sơn - tỉnh Phú Thọ năm 2026</w:t>
      </w:r>
      <w:r>
        <w:rPr>
          <w:i/>
          <w:noProof/>
          <w:color w:val="FF0000"/>
          <w:sz w:val="28"/>
          <w:szCs w:val="28"/>
          <w:lang w:val="it-IT"/>
        </w:rPr>
        <w:t>;</w:t>
      </w:r>
    </w:p>
    <w:p w14:paraId="11B0D426" w14:textId="720CAFB7" w:rsidR="00943D64" w:rsidRPr="00D6621D" w:rsidRDefault="00943D64" w:rsidP="00254AC4">
      <w:pPr>
        <w:spacing w:before="60" w:after="60"/>
        <w:ind w:firstLine="720"/>
        <w:rPr>
          <w:i/>
          <w:noProof/>
          <w:sz w:val="28"/>
          <w:szCs w:val="28"/>
          <w:lang w:val="it-IT"/>
        </w:rPr>
      </w:pPr>
      <w:r w:rsidRPr="00D6621D">
        <w:rPr>
          <w:i/>
          <w:sz w:val="28"/>
          <w:szCs w:val="28"/>
          <w:lang w:val="it-IT"/>
        </w:rPr>
        <w:t xml:space="preserve">b. Tên gói thầu: </w:t>
      </w:r>
      <w:r w:rsidR="00254AC4" w:rsidRPr="00254AC4">
        <w:rPr>
          <w:i/>
          <w:noProof/>
          <w:color w:val="FF0000"/>
          <w:sz w:val="28"/>
          <w:szCs w:val="28"/>
          <w:lang w:val="it-IT"/>
        </w:rPr>
        <w:t xml:space="preserve">TVTK24.25: Tư vấn khảo sát, lập báo cáo kinh tế kỹ </w:t>
      </w:r>
      <w:r w:rsidR="00254AC4">
        <w:rPr>
          <w:i/>
          <w:noProof/>
          <w:color w:val="FF0000"/>
          <w:sz w:val="28"/>
          <w:szCs w:val="28"/>
          <w:lang w:val="it-IT"/>
        </w:rPr>
        <w:t>thuật;</w:t>
      </w:r>
    </w:p>
    <w:p w14:paraId="47C76921" w14:textId="301AD380" w:rsidR="00943D64" w:rsidRPr="00D6621D" w:rsidRDefault="00943D64" w:rsidP="00943D64">
      <w:pPr>
        <w:spacing w:before="60" w:after="60"/>
        <w:ind w:firstLine="720"/>
        <w:rPr>
          <w:i/>
          <w:sz w:val="28"/>
          <w:szCs w:val="28"/>
          <w:lang w:val="it-IT"/>
        </w:rPr>
      </w:pPr>
      <w:r w:rsidRPr="00D6621D">
        <w:rPr>
          <w:i/>
          <w:sz w:val="28"/>
          <w:szCs w:val="28"/>
          <w:lang w:val="it-IT"/>
        </w:rPr>
        <w:t xml:space="preserve">c. Tổng mức đầu tư: </w:t>
      </w:r>
      <w:r w:rsidR="009541B1" w:rsidRPr="009541B1">
        <w:rPr>
          <w:i/>
          <w:sz w:val="28"/>
          <w:szCs w:val="28"/>
          <w:lang w:val="it-IT"/>
        </w:rPr>
        <w:t xml:space="preserve"> </w:t>
      </w:r>
      <w:r w:rsidR="009541B1" w:rsidRPr="009541B1">
        <w:rPr>
          <w:i/>
          <w:color w:val="FF0000"/>
          <w:sz w:val="28"/>
          <w:szCs w:val="28"/>
          <w:lang w:val="it-IT"/>
        </w:rPr>
        <w:t xml:space="preserve">44.643.000.000 </w:t>
      </w:r>
      <w:r w:rsidRPr="009541B1">
        <w:rPr>
          <w:i/>
          <w:color w:val="FF0000"/>
          <w:sz w:val="28"/>
          <w:szCs w:val="28"/>
          <w:lang w:val="it-IT"/>
        </w:rPr>
        <w:t xml:space="preserve"> </w:t>
      </w:r>
      <w:r w:rsidRPr="009541B1">
        <w:rPr>
          <w:i/>
          <w:sz w:val="28"/>
          <w:szCs w:val="28"/>
          <w:lang w:val="it-IT"/>
        </w:rPr>
        <w:t>VNĐ</w:t>
      </w:r>
      <w:r w:rsidRPr="00D6621D">
        <w:rPr>
          <w:i/>
          <w:sz w:val="28"/>
          <w:szCs w:val="28"/>
          <w:lang w:val="it-IT"/>
        </w:rPr>
        <w:t xml:space="preserve"> </w:t>
      </w:r>
      <w:r w:rsidR="009541B1">
        <w:rPr>
          <w:i/>
          <w:sz w:val="28"/>
          <w:szCs w:val="28"/>
          <w:lang w:val="it-IT"/>
        </w:rPr>
        <w:t xml:space="preserve">(Tổng cộng </w:t>
      </w:r>
      <w:bookmarkStart w:id="0" w:name="_GoBack"/>
      <w:r w:rsidR="009541B1" w:rsidRPr="007F5676">
        <w:rPr>
          <w:i/>
          <w:color w:val="FF0000"/>
          <w:sz w:val="28"/>
          <w:szCs w:val="28"/>
          <w:lang w:val="it-IT"/>
        </w:rPr>
        <w:t>03</w:t>
      </w:r>
      <w:r w:rsidRPr="007F5676">
        <w:rPr>
          <w:i/>
          <w:color w:val="FF0000"/>
          <w:sz w:val="28"/>
          <w:szCs w:val="28"/>
          <w:lang w:val="it-IT"/>
        </w:rPr>
        <w:t xml:space="preserve"> công trình</w:t>
      </w:r>
      <w:bookmarkEnd w:id="0"/>
      <w:r w:rsidRPr="00D6621D">
        <w:rPr>
          <w:i/>
          <w:sz w:val="28"/>
          <w:szCs w:val="28"/>
          <w:lang w:val="it-IT"/>
        </w:rPr>
        <w:t>);</w:t>
      </w:r>
    </w:p>
    <w:p w14:paraId="48190116" w14:textId="77777777" w:rsidR="00943D64" w:rsidRPr="00D6621D" w:rsidRDefault="00943D64" w:rsidP="00943D64">
      <w:pPr>
        <w:spacing w:before="60" w:after="60"/>
        <w:ind w:firstLine="720"/>
        <w:rPr>
          <w:i/>
          <w:sz w:val="28"/>
          <w:szCs w:val="28"/>
          <w:lang w:val="it-IT"/>
        </w:rPr>
      </w:pPr>
      <w:r w:rsidRPr="00D6621D">
        <w:rPr>
          <w:i/>
          <w:sz w:val="28"/>
          <w:szCs w:val="28"/>
          <w:lang w:val="it-IT"/>
        </w:rPr>
        <w:t xml:space="preserve">d. Chủ đầu tư: </w:t>
      </w:r>
    </w:p>
    <w:p w14:paraId="024B8AA1" w14:textId="77777777" w:rsidR="00943D64" w:rsidRPr="00D6621D" w:rsidRDefault="00943D64" w:rsidP="00943D64">
      <w:pPr>
        <w:spacing w:before="60" w:after="60"/>
        <w:ind w:firstLine="720"/>
        <w:rPr>
          <w:i/>
          <w:sz w:val="28"/>
          <w:szCs w:val="28"/>
          <w:lang w:val="it-IT"/>
        </w:rPr>
      </w:pPr>
      <w:r w:rsidRPr="00D6621D">
        <w:rPr>
          <w:i/>
          <w:noProof/>
          <w:sz w:val="28"/>
          <w:szCs w:val="28"/>
          <w:lang w:val="it-IT"/>
        </w:rPr>
        <w:t>- Chủ đầu tư: Công ty Điện lực Phú Thọ - CN Tổng công ty Điện lực miền Bắc.</w:t>
      </w:r>
    </w:p>
    <w:p w14:paraId="2711E99A" w14:textId="77777777" w:rsidR="00943D64" w:rsidRPr="00D6621D" w:rsidRDefault="00943D64" w:rsidP="00943D64">
      <w:pPr>
        <w:spacing w:before="60" w:after="60"/>
        <w:ind w:firstLine="720"/>
        <w:rPr>
          <w:i/>
          <w:sz w:val="28"/>
          <w:szCs w:val="28"/>
          <w:lang w:val="it-IT"/>
        </w:rPr>
      </w:pPr>
      <w:r w:rsidRPr="00D6621D">
        <w:rPr>
          <w:i/>
          <w:sz w:val="28"/>
          <w:szCs w:val="28"/>
          <w:lang w:val="it-IT"/>
        </w:rPr>
        <w:t xml:space="preserve">e. Nguồn vốn: </w:t>
      </w:r>
      <w:r w:rsidRPr="00D6621D">
        <w:rPr>
          <w:i/>
          <w:noProof/>
          <w:sz w:val="28"/>
          <w:szCs w:val="28"/>
          <w:lang w:val="it-IT"/>
        </w:rPr>
        <w:t>TDTM và KHCB của EVNNPC</w:t>
      </w:r>
      <w:r w:rsidRPr="00D6621D">
        <w:rPr>
          <w:i/>
          <w:sz w:val="28"/>
          <w:szCs w:val="28"/>
          <w:lang w:val="it-IT"/>
        </w:rPr>
        <w:t>.</w:t>
      </w:r>
    </w:p>
    <w:p w14:paraId="753B8BBE" w14:textId="77777777" w:rsidR="00943D64" w:rsidRPr="00D6621D" w:rsidRDefault="00943D64" w:rsidP="00943D64">
      <w:pPr>
        <w:spacing w:before="60" w:after="60"/>
        <w:ind w:firstLine="720"/>
        <w:rPr>
          <w:i/>
          <w:sz w:val="28"/>
          <w:szCs w:val="28"/>
          <w:lang w:val="it-IT"/>
        </w:rPr>
      </w:pPr>
      <w:r w:rsidRPr="00D6621D">
        <w:rPr>
          <w:i/>
          <w:sz w:val="28"/>
          <w:szCs w:val="28"/>
          <w:lang w:val="it-IT"/>
        </w:rPr>
        <w:t xml:space="preserve">f. Địa điểm: </w:t>
      </w:r>
      <w:r w:rsidRPr="00D6621D">
        <w:rPr>
          <w:i/>
          <w:noProof/>
          <w:sz w:val="28"/>
          <w:szCs w:val="28"/>
          <w:lang w:val="it-IT"/>
        </w:rPr>
        <w:t>Công trình triển khai trên địa bàn tỉnh Phú Thọ</w:t>
      </w:r>
    </w:p>
    <w:p w14:paraId="086CDDDB" w14:textId="77777777" w:rsidR="00943D64" w:rsidRPr="00D6621D" w:rsidRDefault="00943D64" w:rsidP="00943D64">
      <w:pPr>
        <w:spacing w:before="60" w:after="60"/>
        <w:ind w:firstLine="720"/>
        <w:rPr>
          <w:i/>
          <w:sz w:val="28"/>
          <w:szCs w:val="28"/>
          <w:lang w:val="it-IT"/>
        </w:rPr>
      </w:pPr>
      <w:r w:rsidRPr="00D6621D">
        <w:rPr>
          <w:i/>
          <w:sz w:val="28"/>
          <w:szCs w:val="28"/>
          <w:lang w:val="it-IT"/>
        </w:rPr>
        <w:t xml:space="preserve">g. Quy mô của công trình (dự kiến):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6"/>
        <w:gridCol w:w="5669"/>
      </w:tblGrid>
      <w:tr w:rsidR="009541B1" w:rsidRPr="009541B1" w14:paraId="538E7A5D" w14:textId="77777777" w:rsidTr="005F3014">
        <w:trPr>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5387C857" w14:textId="77777777" w:rsidR="00943D64" w:rsidRPr="009541B1" w:rsidRDefault="00943D64" w:rsidP="005F3014">
            <w:pPr>
              <w:spacing w:before="60" w:after="60"/>
              <w:jc w:val="center"/>
              <w:rPr>
                <w:b/>
                <w:bCs/>
                <w:i/>
                <w:color w:val="FF0000"/>
                <w:sz w:val="26"/>
                <w:szCs w:val="26"/>
                <w:lang w:val="nl-NL"/>
              </w:rPr>
            </w:pPr>
            <w:r w:rsidRPr="009541B1">
              <w:rPr>
                <w:b/>
                <w:bCs/>
                <w:i/>
                <w:color w:val="FF0000"/>
                <w:sz w:val="26"/>
                <w:szCs w:val="26"/>
                <w:lang w:val="nl-NL"/>
              </w:rPr>
              <w:t>TT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B1D8AC6" w14:textId="77777777" w:rsidR="00943D64" w:rsidRPr="009541B1" w:rsidRDefault="00943D64" w:rsidP="005F3014">
            <w:pPr>
              <w:spacing w:before="60" w:after="60"/>
              <w:ind w:firstLine="12"/>
              <w:jc w:val="center"/>
              <w:rPr>
                <w:b/>
                <w:bCs/>
                <w:i/>
                <w:color w:val="FF0000"/>
                <w:sz w:val="26"/>
                <w:szCs w:val="26"/>
                <w:lang w:val="nl-NL"/>
              </w:rPr>
            </w:pPr>
            <w:r w:rsidRPr="009541B1">
              <w:rPr>
                <w:b/>
                <w:bCs/>
                <w:i/>
                <w:color w:val="FF0000"/>
                <w:sz w:val="26"/>
                <w:szCs w:val="26"/>
                <w:lang w:val="nl-NL"/>
              </w:rPr>
              <w:t>Tên Công trình</w:t>
            </w:r>
          </w:p>
        </w:tc>
        <w:tc>
          <w:tcPr>
            <w:tcW w:w="5669" w:type="dxa"/>
            <w:tcBorders>
              <w:top w:val="single" w:sz="4" w:space="0" w:color="auto"/>
              <w:left w:val="single" w:sz="4" w:space="0" w:color="auto"/>
              <w:bottom w:val="single" w:sz="4" w:space="0" w:color="auto"/>
              <w:right w:val="single" w:sz="4" w:space="0" w:color="auto"/>
            </w:tcBorders>
            <w:vAlign w:val="center"/>
            <w:hideMark/>
          </w:tcPr>
          <w:p w14:paraId="57618740" w14:textId="77777777" w:rsidR="00943D64" w:rsidRPr="009541B1" w:rsidRDefault="00943D64" w:rsidP="005F3014">
            <w:pPr>
              <w:spacing w:before="60" w:after="60"/>
              <w:jc w:val="center"/>
              <w:rPr>
                <w:b/>
                <w:bCs/>
                <w:i/>
                <w:color w:val="FF0000"/>
                <w:sz w:val="26"/>
                <w:szCs w:val="26"/>
                <w:lang w:val="nl-NL"/>
              </w:rPr>
            </w:pPr>
            <w:r w:rsidRPr="009541B1">
              <w:rPr>
                <w:b/>
                <w:bCs/>
                <w:i/>
                <w:color w:val="FF0000"/>
                <w:sz w:val="26"/>
                <w:szCs w:val="26"/>
                <w:lang w:val="nl-NL"/>
              </w:rPr>
              <w:t>Quy mô</w:t>
            </w:r>
          </w:p>
        </w:tc>
      </w:tr>
      <w:tr w:rsidR="009541B1" w:rsidRPr="009541B1" w14:paraId="70009189" w14:textId="77777777" w:rsidTr="00496948">
        <w:tc>
          <w:tcPr>
            <w:tcW w:w="562" w:type="dxa"/>
            <w:tcBorders>
              <w:top w:val="single" w:sz="4" w:space="0" w:color="auto"/>
              <w:left w:val="single" w:sz="4" w:space="0" w:color="auto"/>
              <w:bottom w:val="single" w:sz="4" w:space="0" w:color="auto"/>
              <w:right w:val="single" w:sz="4" w:space="0" w:color="auto"/>
            </w:tcBorders>
            <w:vAlign w:val="center"/>
            <w:hideMark/>
          </w:tcPr>
          <w:p w14:paraId="1BF93301" w14:textId="77777777" w:rsidR="009541B1" w:rsidRPr="009541B1" w:rsidRDefault="009541B1" w:rsidP="009541B1">
            <w:pPr>
              <w:spacing w:before="60" w:after="60"/>
              <w:jc w:val="center"/>
              <w:rPr>
                <w:i/>
                <w:color w:val="FF0000"/>
                <w:sz w:val="26"/>
                <w:szCs w:val="26"/>
              </w:rPr>
            </w:pPr>
            <w:r w:rsidRPr="009541B1">
              <w:rPr>
                <w:i/>
                <w:color w:val="FF0000"/>
                <w:sz w:val="26"/>
                <w:szCs w:val="26"/>
              </w:rPr>
              <w:t>1</w:t>
            </w:r>
          </w:p>
        </w:tc>
        <w:tc>
          <w:tcPr>
            <w:tcW w:w="2836" w:type="dxa"/>
            <w:vAlign w:val="center"/>
            <w:hideMark/>
          </w:tcPr>
          <w:p w14:paraId="42267273" w14:textId="292780F7" w:rsidR="009541B1" w:rsidRPr="009541B1" w:rsidRDefault="009541B1" w:rsidP="009541B1">
            <w:pPr>
              <w:spacing w:before="60" w:after="60"/>
              <w:ind w:firstLine="12"/>
              <w:rPr>
                <w:i/>
                <w:color w:val="FF0000"/>
                <w:sz w:val="26"/>
                <w:szCs w:val="26"/>
                <w:lang w:val="nl-NL"/>
              </w:rPr>
            </w:pPr>
            <w:r w:rsidRPr="009541B1">
              <w:rPr>
                <w:i/>
                <w:color w:val="FF0000"/>
                <w:sz w:val="26"/>
                <w:szCs w:val="26"/>
              </w:rPr>
              <w:t>Giảm tổn thất điện năng các TBA công cộng có tỷ lệ tổn thất cao và điện năng tổn thất lớn khu vực các phường Phong Châu, Phú Thọ và xã Liên Minh-tỉnh Phú Thọ.</w:t>
            </w:r>
          </w:p>
        </w:tc>
        <w:tc>
          <w:tcPr>
            <w:tcW w:w="5669" w:type="dxa"/>
            <w:tcBorders>
              <w:top w:val="single" w:sz="4" w:space="0" w:color="auto"/>
              <w:left w:val="single" w:sz="4" w:space="0" w:color="auto"/>
              <w:bottom w:val="single" w:sz="4" w:space="0" w:color="auto"/>
              <w:right w:val="single" w:sz="4" w:space="0" w:color="auto"/>
            </w:tcBorders>
            <w:vAlign w:val="center"/>
          </w:tcPr>
          <w:p w14:paraId="2902EB10" w14:textId="3A621F96" w:rsidR="009541B1" w:rsidRPr="009541B1" w:rsidRDefault="009541B1" w:rsidP="009541B1">
            <w:pPr>
              <w:spacing w:before="60" w:after="60"/>
              <w:rPr>
                <w:i/>
                <w:color w:val="FF0000"/>
                <w:sz w:val="26"/>
                <w:szCs w:val="26"/>
                <w:lang w:val="nl-NL"/>
              </w:rPr>
            </w:pPr>
            <w:r w:rsidRPr="009541B1">
              <w:rPr>
                <w:i/>
                <w:color w:val="FF0000"/>
                <w:sz w:val="26"/>
                <w:szCs w:val="26"/>
              </w:rPr>
              <w:t>- XDM 1,3km cáp ngầm 24kV, sử dụng cáp ngầm loại AL/XLPE/PVC/DSTA-W-3x95mm2-24kV;</w:t>
            </w:r>
            <w:r w:rsidRPr="009541B1">
              <w:rPr>
                <w:i/>
                <w:color w:val="FF0000"/>
                <w:sz w:val="26"/>
                <w:szCs w:val="26"/>
              </w:rPr>
              <w:br/>
              <w:t>- XDM 1,17km cáp ngầm 35kV, sử dụng cáp ngầm loại AL/XLPE/PVC/DSTA-W-3x95mm2-35kV;</w:t>
            </w:r>
            <w:r w:rsidRPr="009541B1">
              <w:rPr>
                <w:i/>
                <w:color w:val="FF0000"/>
                <w:sz w:val="26"/>
                <w:szCs w:val="26"/>
              </w:rPr>
              <w:br/>
              <w:t>- XDM 06 TBA bao gồm: (1x250+3x320)kVA-22/0,4kV + (1x250+1x320)kVA-35/0,4kV.</w:t>
            </w:r>
            <w:r w:rsidRPr="009541B1">
              <w:rPr>
                <w:i/>
                <w:color w:val="FF0000"/>
                <w:sz w:val="26"/>
                <w:szCs w:val="26"/>
              </w:rPr>
              <w:br/>
              <w:t>- XDM 0,28km ĐZ 0,4kV sử dụng cáp AL/XLPE/PVC/DSTA/PVC 3x185+1x120 mm2</w:t>
            </w:r>
            <w:r w:rsidRPr="009541B1">
              <w:rPr>
                <w:i/>
                <w:color w:val="FF0000"/>
                <w:sz w:val="26"/>
                <w:szCs w:val="26"/>
              </w:rPr>
              <w:br/>
              <w:t>- XDM 0,97km ĐZ 0,4kVsử dụng cáp vặn xoắn 0,6/1kV-AL/XLPE 4x95mm2.</w:t>
            </w:r>
            <w:r w:rsidRPr="009541B1">
              <w:rPr>
                <w:i/>
                <w:color w:val="FF0000"/>
                <w:sz w:val="26"/>
                <w:szCs w:val="26"/>
              </w:rPr>
              <w:br/>
              <w:t>- XDM 1,02km ĐZ 0,4kVsử dụng cáp vặn xoắn 0,6/1kV-AL/XLPE 4x120mm2.</w:t>
            </w:r>
          </w:p>
        </w:tc>
      </w:tr>
      <w:tr w:rsidR="009541B1" w:rsidRPr="009541B1" w14:paraId="4CBA67E0" w14:textId="77777777" w:rsidTr="009541B1">
        <w:tc>
          <w:tcPr>
            <w:tcW w:w="562" w:type="dxa"/>
            <w:tcBorders>
              <w:top w:val="single" w:sz="4" w:space="0" w:color="auto"/>
              <w:left w:val="single" w:sz="4" w:space="0" w:color="auto"/>
              <w:bottom w:val="single" w:sz="4" w:space="0" w:color="auto"/>
              <w:right w:val="single" w:sz="4" w:space="0" w:color="auto"/>
            </w:tcBorders>
            <w:vAlign w:val="center"/>
            <w:hideMark/>
          </w:tcPr>
          <w:p w14:paraId="60DC34F8" w14:textId="77777777" w:rsidR="009541B1" w:rsidRPr="009541B1" w:rsidRDefault="009541B1" w:rsidP="009541B1">
            <w:pPr>
              <w:spacing w:before="60" w:after="60"/>
              <w:jc w:val="center"/>
              <w:rPr>
                <w:i/>
                <w:color w:val="FF0000"/>
                <w:sz w:val="26"/>
                <w:szCs w:val="26"/>
              </w:rPr>
            </w:pPr>
            <w:r w:rsidRPr="009541B1">
              <w:rPr>
                <w:i/>
                <w:color w:val="FF0000"/>
                <w:sz w:val="26"/>
                <w:szCs w:val="26"/>
              </w:rPr>
              <w:lastRenderedPageBreak/>
              <w:t>2</w:t>
            </w:r>
          </w:p>
        </w:tc>
        <w:tc>
          <w:tcPr>
            <w:tcW w:w="2836" w:type="dxa"/>
            <w:tcBorders>
              <w:top w:val="single" w:sz="4" w:space="0" w:color="auto"/>
              <w:left w:val="single" w:sz="4" w:space="0" w:color="auto"/>
              <w:bottom w:val="single" w:sz="4" w:space="0" w:color="auto"/>
              <w:right w:val="single" w:sz="4" w:space="0" w:color="auto"/>
            </w:tcBorders>
            <w:vAlign w:val="center"/>
          </w:tcPr>
          <w:p w14:paraId="7AE90633" w14:textId="681F1AC3" w:rsidR="009541B1" w:rsidRPr="009541B1" w:rsidRDefault="009541B1" w:rsidP="009541B1">
            <w:pPr>
              <w:spacing w:before="60" w:after="60"/>
              <w:ind w:firstLine="12"/>
              <w:rPr>
                <w:i/>
                <w:color w:val="FF0000"/>
                <w:sz w:val="26"/>
                <w:szCs w:val="26"/>
                <w:lang w:val="nl-NL"/>
              </w:rPr>
            </w:pPr>
            <w:r w:rsidRPr="009541B1">
              <w:rPr>
                <w:i/>
                <w:color w:val="FF0000"/>
                <w:sz w:val="26"/>
                <w:szCs w:val="26"/>
              </w:rPr>
              <w:t>Giảm tổn thất điện năng các TBA công cộng có tỷ lệ tổn thất cao và điện năng tổn thất lớn xã Hiền Lương, Yên Kỳ, Văn Lang, Đan Thượng,  Hạ Hòa - tỉnh Phú Thọ năm 2026</w:t>
            </w:r>
          </w:p>
        </w:tc>
        <w:tc>
          <w:tcPr>
            <w:tcW w:w="5669" w:type="dxa"/>
            <w:tcBorders>
              <w:top w:val="single" w:sz="4" w:space="0" w:color="auto"/>
              <w:left w:val="single" w:sz="4" w:space="0" w:color="auto"/>
              <w:bottom w:val="single" w:sz="4" w:space="0" w:color="auto"/>
              <w:right w:val="single" w:sz="4" w:space="0" w:color="auto"/>
            </w:tcBorders>
            <w:vAlign w:val="center"/>
          </w:tcPr>
          <w:p w14:paraId="5D8B86AC" w14:textId="6F43E7E9" w:rsidR="009541B1" w:rsidRPr="009541B1" w:rsidRDefault="009541B1" w:rsidP="009541B1">
            <w:pPr>
              <w:spacing w:before="60" w:after="60"/>
              <w:rPr>
                <w:i/>
                <w:color w:val="FF0000"/>
                <w:sz w:val="26"/>
                <w:szCs w:val="26"/>
                <w:lang w:val="nl-NL"/>
              </w:rPr>
            </w:pPr>
            <w:r w:rsidRPr="009541B1">
              <w:rPr>
                <w:i/>
                <w:color w:val="FF0000"/>
                <w:sz w:val="26"/>
                <w:szCs w:val="26"/>
              </w:rPr>
              <w:t>- XDM 2,04km đường dây trên không 35kV, sử dụng dây nhôm lõi thép ASCR 95/16mm2;</w:t>
            </w:r>
            <w:r w:rsidRPr="009541B1">
              <w:rPr>
                <w:i/>
                <w:color w:val="FF0000"/>
                <w:sz w:val="26"/>
                <w:szCs w:val="26"/>
              </w:rPr>
              <w:br/>
              <w:t>- XDM 07 TBA bao gồm: (6x180-35/0,4kV; 1x250-35/0,4kV);</w:t>
            </w:r>
            <w:r w:rsidRPr="009541B1">
              <w:rPr>
                <w:i/>
                <w:color w:val="FF0000"/>
                <w:sz w:val="26"/>
                <w:szCs w:val="26"/>
              </w:rPr>
              <w:br/>
              <w:t>- XDM 5,606km ĐZ 0,4kV, sử dụng cáp vặn xoắn 0,6/1kV-AL/XLPE tiết diện 95mm2.</w:t>
            </w:r>
            <w:r w:rsidRPr="009541B1">
              <w:rPr>
                <w:i/>
                <w:color w:val="FF0000"/>
                <w:sz w:val="26"/>
                <w:szCs w:val="26"/>
              </w:rPr>
              <w:br/>
              <w:t>- XDM 1,551km ĐZ 0,4kV, sử dụng cáp vặn xoắn 0,6/1kV-AL/XLPE tiết diện 120mm2.</w:t>
            </w:r>
            <w:r w:rsidRPr="009541B1">
              <w:rPr>
                <w:i/>
                <w:color w:val="FF0000"/>
                <w:sz w:val="26"/>
                <w:szCs w:val="26"/>
              </w:rPr>
              <w:br/>
              <w:t>- Cải tạo 0,09km ĐZ 0,4kV, sử dụng cáp vặn xoắn 0,6/1kV-AL/XLPE tiết diện 70mm2.</w:t>
            </w:r>
            <w:r w:rsidRPr="009541B1">
              <w:rPr>
                <w:i/>
                <w:color w:val="FF0000"/>
                <w:sz w:val="26"/>
                <w:szCs w:val="26"/>
              </w:rPr>
              <w:br/>
              <w:t>- Cải tạo 1,435km ĐZ 0,4kV, sử dụng cáp vặn xoắn 0,6/1kV-AL/XLPE tiết diện 95mm2.</w:t>
            </w:r>
            <w:r w:rsidRPr="009541B1">
              <w:rPr>
                <w:i/>
                <w:color w:val="FF0000"/>
                <w:sz w:val="26"/>
                <w:szCs w:val="26"/>
              </w:rPr>
              <w:br/>
              <w:t>- Cải tạo 0,421km ĐZ 0,4kV, sử dụng cáp vặn xoắn 0,6/1kV-AL/XLPE tiết diện 120mm2.</w:t>
            </w:r>
          </w:p>
        </w:tc>
      </w:tr>
      <w:tr w:rsidR="009541B1" w:rsidRPr="009541B1" w14:paraId="3F3EC4DB" w14:textId="77777777" w:rsidTr="009541B1">
        <w:tc>
          <w:tcPr>
            <w:tcW w:w="562" w:type="dxa"/>
            <w:tcBorders>
              <w:top w:val="single" w:sz="4" w:space="0" w:color="auto"/>
              <w:left w:val="single" w:sz="4" w:space="0" w:color="auto"/>
              <w:bottom w:val="single" w:sz="4" w:space="0" w:color="auto"/>
              <w:right w:val="single" w:sz="4" w:space="0" w:color="auto"/>
            </w:tcBorders>
            <w:vAlign w:val="center"/>
          </w:tcPr>
          <w:p w14:paraId="29152AB5" w14:textId="6612E983" w:rsidR="009541B1" w:rsidRPr="009541B1" w:rsidRDefault="009541B1" w:rsidP="009541B1">
            <w:pPr>
              <w:spacing w:before="60" w:after="60"/>
              <w:jc w:val="center"/>
              <w:rPr>
                <w:i/>
                <w:color w:val="FF0000"/>
                <w:sz w:val="26"/>
                <w:szCs w:val="26"/>
              </w:rPr>
            </w:pPr>
            <w:r w:rsidRPr="009541B1">
              <w:rPr>
                <w:i/>
                <w:color w:val="FF0000"/>
                <w:sz w:val="26"/>
                <w:szCs w:val="26"/>
              </w:rPr>
              <w:t>3</w:t>
            </w:r>
          </w:p>
        </w:tc>
        <w:tc>
          <w:tcPr>
            <w:tcW w:w="2836" w:type="dxa"/>
            <w:tcBorders>
              <w:top w:val="single" w:sz="4" w:space="0" w:color="auto"/>
              <w:left w:val="single" w:sz="4" w:space="0" w:color="auto"/>
              <w:bottom w:val="single" w:sz="4" w:space="0" w:color="auto"/>
              <w:right w:val="single" w:sz="4" w:space="0" w:color="auto"/>
            </w:tcBorders>
            <w:vAlign w:val="center"/>
          </w:tcPr>
          <w:p w14:paraId="2C141994" w14:textId="2E1E1337" w:rsidR="009541B1" w:rsidRPr="009541B1" w:rsidRDefault="009541B1" w:rsidP="009541B1">
            <w:pPr>
              <w:spacing w:before="60" w:after="60"/>
              <w:ind w:firstLine="12"/>
              <w:rPr>
                <w:i/>
                <w:color w:val="FF0000"/>
                <w:sz w:val="26"/>
                <w:szCs w:val="26"/>
                <w:lang w:val="nl-NL"/>
              </w:rPr>
            </w:pPr>
            <w:r w:rsidRPr="009541B1">
              <w:rPr>
                <w:i/>
                <w:color w:val="FF0000"/>
                <w:sz w:val="26"/>
                <w:szCs w:val="26"/>
              </w:rPr>
              <w:t>Giảm tổn thất điện năng các TBA công cộng có tỷ lệ tổn thất cao và điện năng tổn thất lớn khu vực xã Cao Dương, Liên Sơn - tỉnh Phú Thọ năm 2026</w:t>
            </w:r>
          </w:p>
        </w:tc>
        <w:tc>
          <w:tcPr>
            <w:tcW w:w="5669" w:type="dxa"/>
            <w:tcBorders>
              <w:top w:val="single" w:sz="4" w:space="0" w:color="auto"/>
              <w:left w:val="single" w:sz="4" w:space="0" w:color="auto"/>
              <w:bottom w:val="single" w:sz="4" w:space="0" w:color="auto"/>
              <w:right w:val="single" w:sz="4" w:space="0" w:color="auto"/>
            </w:tcBorders>
            <w:vAlign w:val="center"/>
          </w:tcPr>
          <w:p w14:paraId="1A26029B" w14:textId="2F8ADCD9" w:rsidR="009541B1" w:rsidRPr="009541B1" w:rsidRDefault="009541B1" w:rsidP="009541B1">
            <w:pPr>
              <w:spacing w:before="60" w:after="60"/>
              <w:rPr>
                <w:i/>
                <w:color w:val="FF0000"/>
                <w:sz w:val="26"/>
                <w:szCs w:val="26"/>
                <w:lang w:val="nl-NL"/>
              </w:rPr>
            </w:pPr>
            <w:r w:rsidRPr="009541B1">
              <w:rPr>
                <w:i/>
                <w:color w:val="FF0000"/>
                <w:sz w:val="26"/>
                <w:szCs w:val="26"/>
              </w:rPr>
              <w:t>- XDM 3,17km ĐZ 22kV sử dụng dây nhôm lõi thép ASCR 70/11mm2;</w:t>
            </w:r>
            <w:r w:rsidRPr="009541B1">
              <w:rPr>
                <w:i/>
                <w:color w:val="FF0000"/>
                <w:sz w:val="26"/>
                <w:szCs w:val="26"/>
              </w:rPr>
              <w:br/>
              <w:t>'- XDM 3,45km ĐZ 35kV sử dụng dây nhôm lõi thép ASCR 70/11mm2;</w:t>
            </w:r>
            <w:r w:rsidRPr="009541B1">
              <w:rPr>
                <w:i/>
                <w:color w:val="FF0000"/>
                <w:sz w:val="26"/>
                <w:szCs w:val="26"/>
              </w:rPr>
              <w:br/>
              <w:t>- XDM 15 TBA bao gồm: (3x250-22/0,4kV + 04x180kVA-22/0,4kV+2x180-35/0,4kV + 05x250kVA-35/0,4kV+ 01x320kVA-35/0,4kV);</w:t>
            </w:r>
            <w:r w:rsidRPr="009541B1">
              <w:rPr>
                <w:i/>
                <w:color w:val="FF0000"/>
                <w:sz w:val="26"/>
                <w:szCs w:val="26"/>
              </w:rPr>
              <w:br/>
              <w:t>- XDM 5,1km ĐZ 0,4kV, sử dụng cáp vặn xoắn 0,6/1kV-AL/XLPE tiết diện 120mm2.</w:t>
            </w:r>
          </w:p>
        </w:tc>
      </w:tr>
    </w:tbl>
    <w:p w14:paraId="12A75FC3" w14:textId="77777777" w:rsidR="00943D64" w:rsidRPr="00B10C9A" w:rsidRDefault="00943D64" w:rsidP="00943D64">
      <w:pPr>
        <w:spacing w:before="60" w:after="60"/>
        <w:ind w:firstLine="720"/>
        <w:rPr>
          <w:b/>
          <w:i/>
          <w:sz w:val="28"/>
          <w:szCs w:val="28"/>
          <w:lang w:val="it-IT"/>
        </w:rPr>
      </w:pPr>
      <w:r w:rsidRPr="00B10C9A">
        <w:rPr>
          <w:b/>
          <w:i/>
          <w:sz w:val="28"/>
          <w:szCs w:val="28"/>
          <w:lang w:val="it-IT"/>
        </w:rPr>
        <w:t>2. Mô tả mục đích tuyển chọn nhà thầu.</w:t>
      </w:r>
    </w:p>
    <w:p w14:paraId="3A11705E" w14:textId="77777777" w:rsidR="00943D64" w:rsidRPr="00B10C9A" w:rsidRDefault="00943D64" w:rsidP="00943D64">
      <w:pPr>
        <w:spacing w:before="60" w:after="60"/>
        <w:ind w:firstLine="720"/>
        <w:rPr>
          <w:sz w:val="28"/>
          <w:szCs w:val="28"/>
          <w:lang w:val="it-IT"/>
        </w:rPr>
      </w:pPr>
      <w:r w:rsidRPr="00B10C9A">
        <w:rPr>
          <w:noProof/>
          <w:sz w:val="28"/>
          <w:szCs w:val="28"/>
          <w:lang w:val="it-IT"/>
        </w:rPr>
        <w:t>Lựa chọn nhà thầu tư vấn có kinh nghiệm, trách nhiệm cao, năng lực tài chính đảm bảo để phối hợp với Bên mời thầu, thực hiện công tác thiết kế dự án công trình đảm bảo kỹ thuật, tối ưu chi phí đảm bảo tổng mức đầu tư được giao.</w:t>
      </w:r>
    </w:p>
    <w:p w14:paraId="4A108649" w14:textId="77777777" w:rsidR="00943D64" w:rsidRPr="00B10C9A" w:rsidRDefault="00943D64" w:rsidP="00943D64">
      <w:pPr>
        <w:spacing w:before="60" w:after="60"/>
        <w:ind w:firstLine="720"/>
        <w:rPr>
          <w:b/>
          <w:bCs/>
          <w:sz w:val="28"/>
          <w:szCs w:val="28"/>
          <w:lang w:val="it-IT"/>
        </w:rPr>
      </w:pPr>
      <w:r w:rsidRPr="00B10C9A">
        <w:rPr>
          <w:b/>
          <w:sz w:val="28"/>
          <w:szCs w:val="28"/>
          <w:lang w:val="it-IT"/>
        </w:rPr>
        <w:t>II. Phạm vi công việc:</w:t>
      </w:r>
    </w:p>
    <w:p w14:paraId="76FC8AF0" w14:textId="77777777" w:rsidR="00943D64" w:rsidRPr="00B10C9A" w:rsidRDefault="00943D64" w:rsidP="00943D64">
      <w:pPr>
        <w:autoSpaceDE w:val="0"/>
        <w:autoSpaceDN w:val="0"/>
        <w:adjustRightInd w:val="0"/>
        <w:spacing w:line="264" w:lineRule="auto"/>
        <w:ind w:firstLine="567"/>
        <w:rPr>
          <w:b/>
          <w:i/>
          <w:sz w:val="28"/>
          <w:szCs w:val="28"/>
          <w:lang w:val="it-IT"/>
        </w:rPr>
      </w:pPr>
      <w:r w:rsidRPr="00B10C9A">
        <w:rPr>
          <w:b/>
          <w:i/>
          <w:sz w:val="28"/>
          <w:szCs w:val="28"/>
          <w:lang w:val="it-IT"/>
        </w:rPr>
        <w:t>1. Mô tả chi tiết phạm vi công việc đối với nhà thầu, nguồn vốn, tên cơ quan thực hiện dự án, thời gian, tiến độ thực hiện.</w:t>
      </w:r>
    </w:p>
    <w:p w14:paraId="516B1305"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xml:space="preserve">- Nhà thầu thực hiện công việc trong phạm vị theo quy mô dự kiến như trên các nội dung sau: </w:t>
      </w:r>
    </w:p>
    <w:p w14:paraId="13C58E25"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nhiệm vụ khảo sát xây dựng, trình chủ đầu tư phê duyệt</w:t>
      </w:r>
    </w:p>
    <w:p w14:paraId="1CEAE76D"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phương án kỹ thuật khảo sát công trình, trình chủ đầu tư phê duyệt.</w:t>
      </w:r>
    </w:p>
    <w:p w14:paraId="7ABD0D19"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xml:space="preserve">+ Thực hiện khảo sát, địa hình, địa chất, thu thập thông tin liên quan ... theo quy định. </w:t>
      </w:r>
    </w:p>
    <w:p w14:paraId="41AC6361"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báo cáo khảo sát xây dựng, trình chủ đầu tư phê duyệt.</w:t>
      </w:r>
    </w:p>
    <w:p w14:paraId="0D6D5E47"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Thỏa thuận mặt bằng, hướng tuyến, vị trí xây dựng với các bên liên quan.</w:t>
      </w:r>
    </w:p>
    <w:p w14:paraId="37C67BB2"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lastRenderedPageBreak/>
        <w:t>+ Lập nhiệm vụ thiết kế, trình chủ đầu tư phê duyệt</w:t>
      </w:r>
    </w:p>
    <w:p w14:paraId="54843474"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báo cáo kinh tế kỹ thuật với quy mô như trên.</w:t>
      </w:r>
    </w:p>
    <w:p w14:paraId="6EDD2958" w14:textId="77777777"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noProof/>
          <w:sz w:val="28"/>
          <w:szCs w:val="28"/>
          <w:lang w:val="it-IT"/>
        </w:rPr>
        <w:t>+ Trình duyệt và bảo vệ với cấp có thẩm quyền.</w:t>
      </w:r>
    </w:p>
    <w:p w14:paraId="358801B1" w14:textId="77777777"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sz w:val="28"/>
          <w:szCs w:val="28"/>
          <w:lang w:val="it-IT"/>
        </w:rPr>
        <w:t xml:space="preserve">- Nguồn vốn thực hiện: </w:t>
      </w:r>
      <w:r w:rsidRPr="00B10C9A">
        <w:rPr>
          <w:bCs/>
          <w:iCs/>
          <w:noProof/>
          <w:sz w:val="28"/>
          <w:szCs w:val="28"/>
          <w:lang w:val="it-IT"/>
        </w:rPr>
        <w:t>TDTM và KHCB của EVNNPC</w:t>
      </w:r>
    </w:p>
    <w:p w14:paraId="3DB5AC5B"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sz w:val="28"/>
          <w:szCs w:val="28"/>
          <w:lang w:val="it-IT"/>
        </w:rPr>
        <w:t xml:space="preserve">- Đại diện chủ đầu tư: </w:t>
      </w:r>
    </w:p>
    <w:p w14:paraId="7DA1FCB7" w14:textId="77777777"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noProof/>
          <w:sz w:val="28"/>
          <w:szCs w:val="28"/>
          <w:lang w:val="it-IT"/>
        </w:rPr>
        <w:t>- Chủ đầu tư: Công ty Điện lực Phú Thọ - CN Tổng công ty Điện lực miền Bắc.</w:t>
      </w:r>
      <w:r w:rsidRPr="00B10C9A">
        <w:rPr>
          <w:bCs/>
          <w:iCs/>
          <w:sz w:val="28"/>
          <w:szCs w:val="28"/>
          <w:lang w:val="it-IT"/>
        </w:rPr>
        <w:t>.</w:t>
      </w:r>
    </w:p>
    <w:p w14:paraId="4A68FAA1" w14:textId="210E8D92"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sz w:val="28"/>
          <w:szCs w:val="28"/>
          <w:lang w:val="it-IT"/>
        </w:rPr>
        <w:t xml:space="preserve">- Tiến độ thực hiện: </w:t>
      </w:r>
      <w:r w:rsidR="009541B1" w:rsidRPr="009541B1">
        <w:rPr>
          <w:bCs/>
          <w:iCs/>
          <w:noProof/>
          <w:color w:val="FF0000"/>
          <w:sz w:val="28"/>
          <w:szCs w:val="28"/>
          <w:lang w:val="it-IT"/>
        </w:rPr>
        <w:t>45</w:t>
      </w:r>
      <w:r w:rsidRPr="009541B1">
        <w:rPr>
          <w:bCs/>
          <w:iCs/>
          <w:noProof/>
          <w:color w:val="FF0000"/>
          <w:sz w:val="28"/>
          <w:szCs w:val="28"/>
          <w:lang w:val="it-IT"/>
        </w:rPr>
        <w:t xml:space="preserve"> ngày</w:t>
      </w:r>
      <w:r w:rsidRPr="009541B1">
        <w:rPr>
          <w:bCs/>
          <w:iCs/>
          <w:color w:val="FF0000"/>
          <w:sz w:val="28"/>
          <w:szCs w:val="28"/>
          <w:lang w:val="it-IT"/>
        </w:rPr>
        <w:t xml:space="preserve"> </w:t>
      </w:r>
      <w:r w:rsidRPr="00B10C9A">
        <w:rPr>
          <w:bCs/>
          <w:iCs/>
          <w:sz w:val="28"/>
          <w:szCs w:val="28"/>
          <w:lang w:val="it-IT"/>
        </w:rPr>
        <w:t xml:space="preserve">từ khi Hợp đồng có hiệu lực </w:t>
      </w:r>
    </w:p>
    <w:p w14:paraId="3863DFF6" w14:textId="77777777" w:rsidR="00943D64" w:rsidRPr="00947AEA" w:rsidRDefault="00943D64" w:rsidP="00943D64">
      <w:pPr>
        <w:autoSpaceDE w:val="0"/>
        <w:autoSpaceDN w:val="0"/>
        <w:adjustRightInd w:val="0"/>
        <w:spacing w:line="264" w:lineRule="auto"/>
        <w:ind w:firstLine="567"/>
        <w:rPr>
          <w:b/>
          <w:i/>
          <w:sz w:val="28"/>
          <w:szCs w:val="28"/>
          <w:lang w:val="it-IT"/>
        </w:rPr>
      </w:pPr>
      <w:r w:rsidRPr="00947AEA">
        <w:rPr>
          <w:b/>
          <w:i/>
          <w:sz w:val="28"/>
          <w:szCs w:val="28"/>
          <w:lang w:val="it-IT"/>
        </w:rPr>
        <w:t>2. Mô tả các nhiệm vụ cụ thể do nhà thầu phải tiến hành trong thời gian thực hiện hợp đồng tư vấn.</w:t>
      </w:r>
    </w:p>
    <w:p w14:paraId="6A93A24D" w14:textId="77777777" w:rsidR="00943D64" w:rsidRPr="00947AEA" w:rsidRDefault="00943D64" w:rsidP="00943D64">
      <w:pPr>
        <w:autoSpaceDE w:val="0"/>
        <w:autoSpaceDN w:val="0"/>
        <w:adjustRightInd w:val="0"/>
        <w:spacing w:line="264" w:lineRule="auto"/>
        <w:ind w:firstLine="567"/>
        <w:rPr>
          <w:bCs/>
          <w:iCs/>
          <w:sz w:val="28"/>
          <w:szCs w:val="28"/>
          <w:lang w:val="it-IT"/>
        </w:rPr>
      </w:pPr>
      <w:r w:rsidRPr="00947AEA">
        <w:rPr>
          <w:bCs/>
          <w:iCs/>
          <w:sz w:val="28"/>
          <w:szCs w:val="28"/>
          <w:lang w:val="it-IT"/>
        </w:rPr>
        <w:t xml:space="preserve">2.1. Yêu cầu quy định chung về khảo sát </w:t>
      </w:r>
    </w:p>
    <w:p w14:paraId="3CC65E2E" w14:textId="77777777" w:rsidR="00943D64" w:rsidRPr="00947AEA" w:rsidRDefault="00943D64" w:rsidP="00943D64">
      <w:pPr>
        <w:autoSpaceDE w:val="0"/>
        <w:autoSpaceDN w:val="0"/>
        <w:adjustRightInd w:val="0"/>
        <w:spacing w:line="264" w:lineRule="auto"/>
        <w:ind w:firstLine="567"/>
        <w:rPr>
          <w:bCs/>
          <w:iCs/>
          <w:sz w:val="28"/>
          <w:szCs w:val="28"/>
          <w:lang w:val="it-IT"/>
        </w:rPr>
      </w:pPr>
      <w:r w:rsidRPr="00947AEA">
        <w:rPr>
          <w:bCs/>
          <w:iCs/>
          <w:sz w:val="28"/>
          <w:szCs w:val="28"/>
          <w:lang w:val="it-IT"/>
        </w:rPr>
        <w:t>- Việc khảo sát phải tuân thủ theo Quyết định Số 789/QĐ-EVN ngày 10/6/2025 của Tập đoàn Điện lực Việt Nam về việc ban hành Quy định về công tác Đầu tư xây dựng trong Tập đoàn Điện lực Việt Nam;</w:t>
      </w:r>
    </w:p>
    <w:p w14:paraId="2117EE5E" w14:textId="77777777" w:rsidR="00943D64" w:rsidRPr="00947AEA" w:rsidRDefault="00943D64" w:rsidP="00943D64">
      <w:pPr>
        <w:autoSpaceDE w:val="0"/>
        <w:autoSpaceDN w:val="0"/>
        <w:adjustRightInd w:val="0"/>
        <w:spacing w:line="264" w:lineRule="auto"/>
        <w:ind w:firstLine="567"/>
        <w:rPr>
          <w:bCs/>
          <w:iCs/>
          <w:sz w:val="28"/>
          <w:szCs w:val="28"/>
          <w:lang w:val="it-IT"/>
        </w:rPr>
      </w:pPr>
      <w:r w:rsidRPr="00947AEA">
        <w:rPr>
          <w:bCs/>
          <w:iCs/>
          <w:sz w:val="28"/>
          <w:szCs w:val="28"/>
          <w:lang w:val="it-IT"/>
        </w:rPr>
        <w:tab/>
        <w:t>-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183"/>
        <w:gridCol w:w="5557"/>
      </w:tblGrid>
      <w:tr w:rsidR="00943D64" w:rsidRPr="00947AEA" w14:paraId="3638D627" w14:textId="77777777" w:rsidTr="005F3014">
        <w:trPr>
          <w:trHeight w:val="425"/>
          <w:tblHeader/>
          <w:jc w:val="center"/>
        </w:trPr>
        <w:tc>
          <w:tcPr>
            <w:tcW w:w="675" w:type="dxa"/>
            <w:vAlign w:val="center"/>
          </w:tcPr>
          <w:p w14:paraId="2E2055F4" w14:textId="77777777" w:rsidR="00943D64" w:rsidRPr="00947AEA" w:rsidRDefault="00943D64" w:rsidP="005F3014">
            <w:pPr>
              <w:autoSpaceDE w:val="0"/>
              <w:autoSpaceDN w:val="0"/>
              <w:adjustRightInd w:val="0"/>
              <w:spacing w:line="264" w:lineRule="auto"/>
              <w:jc w:val="center"/>
              <w:rPr>
                <w:b/>
                <w:iCs/>
                <w:sz w:val="28"/>
                <w:szCs w:val="28"/>
              </w:rPr>
            </w:pPr>
            <w:r w:rsidRPr="00947AEA">
              <w:rPr>
                <w:b/>
                <w:iCs/>
                <w:sz w:val="28"/>
                <w:szCs w:val="28"/>
              </w:rPr>
              <w:t>TT</w:t>
            </w:r>
          </w:p>
        </w:tc>
        <w:tc>
          <w:tcPr>
            <w:tcW w:w="3183" w:type="dxa"/>
            <w:vAlign w:val="center"/>
          </w:tcPr>
          <w:p w14:paraId="298E4842" w14:textId="77777777" w:rsidR="00943D64" w:rsidRPr="00947AEA" w:rsidRDefault="00943D64" w:rsidP="005F3014">
            <w:pPr>
              <w:autoSpaceDE w:val="0"/>
              <w:autoSpaceDN w:val="0"/>
              <w:adjustRightInd w:val="0"/>
              <w:spacing w:line="264" w:lineRule="auto"/>
              <w:jc w:val="center"/>
              <w:rPr>
                <w:b/>
                <w:iCs/>
                <w:sz w:val="28"/>
                <w:szCs w:val="28"/>
              </w:rPr>
            </w:pPr>
            <w:r w:rsidRPr="00947AEA">
              <w:rPr>
                <w:b/>
                <w:iCs/>
                <w:sz w:val="28"/>
                <w:szCs w:val="28"/>
              </w:rPr>
              <w:t>Ký hiệu</w:t>
            </w:r>
          </w:p>
        </w:tc>
        <w:tc>
          <w:tcPr>
            <w:tcW w:w="5557" w:type="dxa"/>
            <w:vAlign w:val="center"/>
          </w:tcPr>
          <w:p w14:paraId="5276E4EA" w14:textId="77777777" w:rsidR="00943D64" w:rsidRPr="00947AEA" w:rsidRDefault="00943D64" w:rsidP="005F3014">
            <w:pPr>
              <w:autoSpaceDE w:val="0"/>
              <w:autoSpaceDN w:val="0"/>
              <w:adjustRightInd w:val="0"/>
              <w:spacing w:line="264" w:lineRule="auto"/>
              <w:ind w:hanging="14"/>
              <w:jc w:val="center"/>
              <w:rPr>
                <w:b/>
                <w:iCs/>
                <w:sz w:val="28"/>
                <w:szCs w:val="28"/>
              </w:rPr>
            </w:pPr>
            <w:r w:rsidRPr="00947AEA">
              <w:rPr>
                <w:b/>
                <w:iCs/>
                <w:sz w:val="28"/>
                <w:szCs w:val="28"/>
              </w:rPr>
              <w:t>Tên tài liệu</w:t>
            </w:r>
          </w:p>
        </w:tc>
      </w:tr>
      <w:tr w:rsidR="00943D64" w:rsidRPr="00947AEA" w14:paraId="6677109D" w14:textId="77777777" w:rsidTr="005F3014">
        <w:trPr>
          <w:trHeight w:val="510"/>
          <w:jc w:val="center"/>
        </w:trPr>
        <w:tc>
          <w:tcPr>
            <w:tcW w:w="675" w:type="dxa"/>
            <w:vAlign w:val="center"/>
          </w:tcPr>
          <w:p w14:paraId="3D7C5449"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w:t>
            </w:r>
          </w:p>
        </w:tc>
        <w:tc>
          <w:tcPr>
            <w:tcW w:w="3183" w:type="dxa"/>
            <w:vAlign w:val="center"/>
          </w:tcPr>
          <w:p w14:paraId="65BA3E3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QCVN 02:2009/BXD</w:t>
            </w:r>
          </w:p>
        </w:tc>
        <w:tc>
          <w:tcPr>
            <w:tcW w:w="5557" w:type="dxa"/>
            <w:vAlign w:val="center"/>
          </w:tcPr>
          <w:p w14:paraId="34F2ECE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chuẩn kỹ thuật quốc gia Số liệu điều kiện tự nhiên dùng trong xây dựng</w:t>
            </w:r>
          </w:p>
        </w:tc>
      </w:tr>
      <w:tr w:rsidR="00943D64" w:rsidRPr="00947AEA" w14:paraId="220E1986" w14:textId="77777777" w:rsidTr="005F3014">
        <w:trPr>
          <w:trHeight w:val="510"/>
          <w:jc w:val="center"/>
        </w:trPr>
        <w:tc>
          <w:tcPr>
            <w:tcW w:w="675" w:type="dxa"/>
            <w:vAlign w:val="center"/>
          </w:tcPr>
          <w:p w14:paraId="00C547CE"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w:t>
            </w:r>
          </w:p>
        </w:tc>
        <w:tc>
          <w:tcPr>
            <w:tcW w:w="3183" w:type="dxa"/>
            <w:vAlign w:val="center"/>
          </w:tcPr>
          <w:p w14:paraId="2B606B7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QCVN 04:2009/BTNMT</w:t>
            </w:r>
          </w:p>
        </w:tc>
        <w:tc>
          <w:tcPr>
            <w:tcW w:w="5557" w:type="dxa"/>
            <w:vAlign w:val="center"/>
          </w:tcPr>
          <w:p w14:paraId="2D07DF4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chuẩn kỹ thuật quốc gia về xây dựng lưới tọa độ</w:t>
            </w:r>
          </w:p>
        </w:tc>
      </w:tr>
      <w:tr w:rsidR="00943D64" w:rsidRPr="00947AEA" w14:paraId="46602564" w14:textId="77777777" w:rsidTr="005F3014">
        <w:trPr>
          <w:trHeight w:val="510"/>
          <w:jc w:val="center"/>
        </w:trPr>
        <w:tc>
          <w:tcPr>
            <w:tcW w:w="675" w:type="dxa"/>
            <w:vAlign w:val="center"/>
          </w:tcPr>
          <w:p w14:paraId="11F600A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w:t>
            </w:r>
          </w:p>
        </w:tc>
        <w:tc>
          <w:tcPr>
            <w:tcW w:w="3183" w:type="dxa"/>
            <w:vAlign w:val="center"/>
          </w:tcPr>
          <w:p w14:paraId="25832BF8"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QCVN 08:2008/BTNMT</w:t>
            </w:r>
          </w:p>
        </w:tc>
        <w:tc>
          <w:tcPr>
            <w:tcW w:w="5557" w:type="dxa"/>
            <w:vAlign w:val="center"/>
          </w:tcPr>
          <w:p w14:paraId="343A948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chuẩn kỹ thuật quốc gia về xây dựng lưới độ cao</w:t>
            </w:r>
          </w:p>
        </w:tc>
      </w:tr>
      <w:tr w:rsidR="00943D64" w:rsidRPr="00947AEA" w14:paraId="7B01F589" w14:textId="77777777" w:rsidTr="005F3014">
        <w:trPr>
          <w:trHeight w:val="510"/>
          <w:jc w:val="center"/>
        </w:trPr>
        <w:tc>
          <w:tcPr>
            <w:tcW w:w="675" w:type="dxa"/>
            <w:vAlign w:val="center"/>
          </w:tcPr>
          <w:p w14:paraId="71874D92"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4</w:t>
            </w:r>
          </w:p>
        </w:tc>
        <w:tc>
          <w:tcPr>
            <w:tcW w:w="3183" w:type="dxa"/>
            <w:vAlign w:val="center"/>
          </w:tcPr>
          <w:p w14:paraId="6EB7D34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11 TCN - 2006</w:t>
            </w:r>
          </w:p>
        </w:tc>
        <w:tc>
          <w:tcPr>
            <w:tcW w:w="5557" w:type="dxa"/>
            <w:vAlign w:val="center"/>
          </w:tcPr>
          <w:p w14:paraId="1D30FA60"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trang bị điện</w:t>
            </w:r>
          </w:p>
        </w:tc>
      </w:tr>
      <w:tr w:rsidR="00943D64" w:rsidRPr="00947AEA" w14:paraId="64C01AE6" w14:textId="77777777" w:rsidTr="005F3014">
        <w:trPr>
          <w:trHeight w:val="510"/>
          <w:jc w:val="center"/>
        </w:trPr>
        <w:tc>
          <w:tcPr>
            <w:tcW w:w="675" w:type="dxa"/>
            <w:vAlign w:val="center"/>
          </w:tcPr>
          <w:p w14:paraId="15357F9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5</w:t>
            </w:r>
          </w:p>
        </w:tc>
        <w:tc>
          <w:tcPr>
            <w:tcW w:w="3183" w:type="dxa"/>
            <w:vAlign w:val="center"/>
          </w:tcPr>
          <w:p w14:paraId="406D3A72"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9362: 2012</w:t>
            </w:r>
          </w:p>
        </w:tc>
        <w:tc>
          <w:tcPr>
            <w:tcW w:w="5557" w:type="dxa"/>
            <w:vAlign w:val="center"/>
          </w:tcPr>
          <w:p w14:paraId="3967F8C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Tiêu chuẩn thiết kế nền nhà và công trình</w:t>
            </w:r>
          </w:p>
        </w:tc>
      </w:tr>
      <w:tr w:rsidR="00943D64" w:rsidRPr="00947AEA" w14:paraId="499B51C1" w14:textId="77777777" w:rsidTr="005F3014">
        <w:trPr>
          <w:trHeight w:val="510"/>
          <w:jc w:val="center"/>
        </w:trPr>
        <w:tc>
          <w:tcPr>
            <w:tcW w:w="675" w:type="dxa"/>
            <w:vAlign w:val="center"/>
          </w:tcPr>
          <w:p w14:paraId="38D4C84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6</w:t>
            </w:r>
          </w:p>
        </w:tc>
        <w:tc>
          <w:tcPr>
            <w:tcW w:w="3183" w:type="dxa"/>
            <w:vAlign w:val="center"/>
          </w:tcPr>
          <w:p w14:paraId="5613A2F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205: 1998</w:t>
            </w:r>
          </w:p>
        </w:tc>
        <w:tc>
          <w:tcPr>
            <w:tcW w:w="5557" w:type="dxa"/>
            <w:vAlign w:val="center"/>
          </w:tcPr>
          <w:p w14:paraId="4A5F6B11"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Móng cọc - Tiêu chuẩn thiết kế</w:t>
            </w:r>
          </w:p>
        </w:tc>
      </w:tr>
      <w:tr w:rsidR="00943D64" w:rsidRPr="00947AEA" w14:paraId="1A2B47B2" w14:textId="77777777" w:rsidTr="005F3014">
        <w:trPr>
          <w:trHeight w:val="510"/>
          <w:jc w:val="center"/>
        </w:trPr>
        <w:tc>
          <w:tcPr>
            <w:tcW w:w="675" w:type="dxa"/>
            <w:vAlign w:val="center"/>
          </w:tcPr>
          <w:p w14:paraId="669C262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7</w:t>
            </w:r>
          </w:p>
        </w:tc>
        <w:tc>
          <w:tcPr>
            <w:tcW w:w="3183" w:type="dxa"/>
            <w:vAlign w:val="center"/>
          </w:tcPr>
          <w:p w14:paraId="0F70026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9363: 2012</w:t>
            </w:r>
          </w:p>
        </w:tc>
        <w:tc>
          <w:tcPr>
            <w:tcW w:w="5557" w:type="dxa"/>
            <w:vAlign w:val="center"/>
          </w:tcPr>
          <w:p w14:paraId="5719F72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Khảo sát địa kỹ thuật cho nhà cao tầng</w:t>
            </w:r>
          </w:p>
        </w:tc>
      </w:tr>
      <w:tr w:rsidR="00943D64" w:rsidRPr="00947AEA" w14:paraId="63012592" w14:textId="77777777" w:rsidTr="005F3014">
        <w:trPr>
          <w:trHeight w:val="510"/>
          <w:jc w:val="center"/>
        </w:trPr>
        <w:tc>
          <w:tcPr>
            <w:tcW w:w="675" w:type="dxa"/>
            <w:vAlign w:val="center"/>
          </w:tcPr>
          <w:p w14:paraId="096A37CE"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8</w:t>
            </w:r>
          </w:p>
        </w:tc>
        <w:tc>
          <w:tcPr>
            <w:tcW w:w="3183" w:type="dxa"/>
            <w:vAlign w:val="center"/>
          </w:tcPr>
          <w:p w14:paraId="4AEB9FE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4419: 1987</w:t>
            </w:r>
          </w:p>
        </w:tc>
        <w:tc>
          <w:tcPr>
            <w:tcW w:w="5557" w:type="dxa"/>
            <w:vAlign w:val="center"/>
          </w:tcPr>
          <w:p w14:paraId="4C61E7A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Khảo sát cho xây dựng - Nguyên tắc cơ bản</w:t>
            </w:r>
          </w:p>
        </w:tc>
      </w:tr>
      <w:tr w:rsidR="00943D64" w:rsidRPr="00947AEA" w14:paraId="464EFB5D" w14:textId="77777777" w:rsidTr="005F3014">
        <w:trPr>
          <w:trHeight w:val="510"/>
          <w:jc w:val="center"/>
        </w:trPr>
        <w:tc>
          <w:tcPr>
            <w:tcW w:w="675" w:type="dxa"/>
            <w:vAlign w:val="center"/>
          </w:tcPr>
          <w:p w14:paraId="3E0B307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9</w:t>
            </w:r>
          </w:p>
        </w:tc>
        <w:tc>
          <w:tcPr>
            <w:tcW w:w="3183" w:type="dxa"/>
            <w:vAlign w:val="center"/>
          </w:tcPr>
          <w:p w14:paraId="4E4E808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9398: 2012</w:t>
            </w:r>
          </w:p>
        </w:tc>
        <w:tc>
          <w:tcPr>
            <w:tcW w:w="5557" w:type="dxa"/>
            <w:vAlign w:val="center"/>
          </w:tcPr>
          <w:p w14:paraId="34A558D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tác trắc địa trong xây dựng</w:t>
            </w:r>
          </w:p>
        </w:tc>
      </w:tr>
      <w:tr w:rsidR="00943D64" w:rsidRPr="00947AEA" w14:paraId="2E72F699" w14:textId="77777777" w:rsidTr="005F3014">
        <w:trPr>
          <w:trHeight w:val="510"/>
          <w:jc w:val="center"/>
        </w:trPr>
        <w:tc>
          <w:tcPr>
            <w:tcW w:w="675" w:type="dxa"/>
            <w:vAlign w:val="center"/>
          </w:tcPr>
          <w:p w14:paraId="5F0DF9E5"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10</w:t>
            </w:r>
          </w:p>
        </w:tc>
        <w:tc>
          <w:tcPr>
            <w:tcW w:w="3183" w:type="dxa"/>
            <w:vAlign w:val="center"/>
          </w:tcPr>
          <w:p w14:paraId="3638C199"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8224: 2009</w:t>
            </w:r>
          </w:p>
        </w:tc>
        <w:tc>
          <w:tcPr>
            <w:tcW w:w="5557" w:type="dxa"/>
            <w:vAlign w:val="center"/>
          </w:tcPr>
          <w:p w14:paraId="3A67EAA4"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các quy định chủ yếu về</w:t>
            </w:r>
          </w:p>
          <w:p w14:paraId="3FA16A2C"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lưới khống chế mặt bằng địa hình</w:t>
            </w:r>
          </w:p>
        </w:tc>
      </w:tr>
      <w:tr w:rsidR="00943D64" w:rsidRPr="00947AEA" w14:paraId="6D66639C" w14:textId="77777777" w:rsidTr="005F3014">
        <w:trPr>
          <w:trHeight w:val="510"/>
          <w:jc w:val="center"/>
        </w:trPr>
        <w:tc>
          <w:tcPr>
            <w:tcW w:w="675" w:type="dxa"/>
            <w:vAlign w:val="center"/>
          </w:tcPr>
          <w:p w14:paraId="0B6B128B"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11</w:t>
            </w:r>
          </w:p>
        </w:tc>
        <w:tc>
          <w:tcPr>
            <w:tcW w:w="3183" w:type="dxa"/>
            <w:vAlign w:val="center"/>
          </w:tcPr>
          <w:p w14:paraId="25B31280"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8226: 2009</w:t>
            </w:r>
          </w:p>
        </w:tc>
        <w:tc>
          <w:tcPr>
            <w:tcW w:w="5557" w:type="dxa"/>
            <w:vAlign w:val="center"/>
          </w:tcPr>
          <w:p w14:paraId="61D96E3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các quy định chủ yếu về lưới khống chế độ cao</w:t>
            </w:r>
          </w:p>
        </w:tc>
      </w:tr>
      <w:tr w:rsidR="00943D64" w:rsidRPr="00947AEA" w14:paraId="671EC488" w14:textId="77777777" w:rsidTr="005F3014">
        <w:trPr>
          <w:trHeight w:val="510"/>
          <w:jc w:val="center"/>
        </w:trPr>
        <w:tc>
          <w:tcPr>
            <w:tcW w:w="675" w:type="dxa"/>
            <w:vAlign w:val="center"/>
          </w:tcPr>
          <w:p w14:paraId="0C084EE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lastRenderedPageBreak/>
              <w:t>12</w:t>
            </w:r>
          </w:p>
        </w:tc>
        <w:tc>
          <w:tcPr>
            <w:tcW w:w="3183" w:type="dxa"/>
            <w:vAlign w:val="center"/>
          </w:tcPr>
          <w:p w14:paraId="35C70DA4"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96 TCN 42: 1990</w:t>
            </w:r>
          </w:p>
        </w:tc>
        <w:tc>
          <w:tcPr>
            <w:tcW w:w="5557" w:type="dxa"/>
            <w:vAlign w:val="center"/>
          </w:tcPr>
          <w:p w14:paraId="306328B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đo vẽ bản đồ địa hình - Phần trong nhà</w:t>
            </w:r>
          </w:p>
        </w:tc>
      </w:tr>
      <w:tr w:rsidR="00943D64" w:rsidRPr="00947AEA" w14:paraId="0579342B" w14:textId="77777777" w:rsidTr="005F3014">
        <w:trPr>
          <w:trHeight w:val="510"/>
          <w:jc w:val="center"/>
        </w:trPr>
        <w:tc>
          <w:tcPr>
            <w:tcW w:w="675" w:type="dxa"/>
            <w:vAlign w:val="center"/>
          </w:tcPr>
          <w:p w14:paraId="22668880"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13</w:t>
            </w:r>
          </w:p>
        </w:tc>
        <w:tc>
          <w:tcPr>
            <w:tcW w:w="3183" w:type="dxa"/>
            <w:vAlign w:val="center"/>
          </w:tcPr>
          <w:p w14:paraId="528F49F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96 TCN 43: 1990</w:t>
            </w:r>
          </w:p>
        </w:tc>
        <w:tc>
          <w:tcPr>
            <w:tcW w:w="5557" w:type="dxa"/>
            <w:vAlign w:val="center"/>
          </w:tcPr>
          <w:p w14:paraId="5E15CD7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đo vẽ bản đồ địa hình - Phần ngoài trời</w:t>
            </w:r>
          </w:p>
        </w:tc>
      </w:tr>
      <w:tr w:rsidR="00943D64" w:rsidRPr="00947AEA" w14:paraId="5E8564E9" w14:textId="77777777" w:rsidTr="005F3014">
        <w:trPr>
          <w:trHeight w:val="510"/>
          <w:jc w:val="center"/>
        </w:trPr>
        <w:tc>
          <w:tcPr>
            <w:tcW w:w="675" w:type="dxa"/>
            <w:vAlign w:val="center"/>
          </w:tcPr>
          <w:p w14:paraId="15D2FD7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14</w:t>
            </w:r>
          </w:p>
        </w:tc>
        <w:tc>
          <w:tcPr>
            <w:tcW w:w="3183" w:type="dxa"/>
            <w:vAlign w:val="center"/>
          </w:tcPr>
          <w:p w14:paraId="5A5349CC"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TCXDVN 364: 2006</w:t>
            </w:r>
          </w:p>
        </w:tc>
        <w:tc>
          <w:tcPr>
            <w:tcW w:w="5557" w:type="dxa"/>
            <w:vAlign w:val="center"/>
          </w:tcPr>
          <w:p w14:paraId="4843097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Tiêu chuẩn kỹ thuật đo và xử lý số liệu GPS</w:t>
            </w:r>
          </w:p>
          <w:p w14:paraId="4ECE61A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trong trắc địa công trình</w:t>
            </w:r>
          </w:p>
        </w:tc>
      </w:tr>
      <w:tr w:rsidR="00943D64" w:rsidRPr="00947AEA" w14:paraId="27E2727C" w14:textId="77777777" w:rsidTr="005F3014">
        <w:trPr>
          <w:trHeight w:val="510"/>
          <w:jc w:val="center"/>
        </w:trPr>
        <w:tc>
          <w:tcPr>
            <w:tcW w:w="675" w:type="dxa"/>
            <w:vAlign w:val="center"/>
          </w:tcPr>
          <w:p w14:paraId="3E7D3AA7"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15</w:t>
            </w:r>
          </w:p>
        </w:tc>
        <w:tc>
          <w:tcPr>
            <w:tcW w:w="3183" w:type="dxa"/>
            <w:vAlign w:val="center"/>
          </w:tcPr>
          <w:p w14:paraId="653FE3B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161: 1987</w:t>
            </w:r>
          </w:p>
        </w:tc>
        <w:tc>
          <w:tcPr>
            <w:tcW w:w="5557" w:type="dxa"/>
            <w:vAlign w:val="center"/>
          </w:tcPr>
          <w:p w14:paraId="5F10F060"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tác thăm dò điện trong khảo sát xây dựng.</w:t>
            </w:r>
          </w:p>
        </w:tc>
      </w:tr>
      <w:tr w:rsidR="00943D64" w:rsidRPr="00947AEA" w14:paraId="33F51E38" w14:textId="77777777" w:rsidTr="005F3014">
        <w:trPr>
          <w:trHeight w:val="510"/>
          <w:jc w:val="center"/>
        </w:trPr>
        <w:tc>
          <w:tcPr>
            <w:tcW w:w="675" w:type="dxa"/>
            <w:vAlign w:val="center"/>
          </w:tcPr>
          <w:p w14:paraId="354ED032"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16</w:t>
            </w:r>
          </w:p>
        </w:tc>
        <w:tc>
          <w:tcPr>
            <w:tcW w:w="3183" w:type="dxa"/>
            <w:vAlign w:val="center"/>
          </w:tcPr>
          <w:p w14:paraId="2B95DD24"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112: 1984</w:t>
            </w:r>
          </w:p>
        </w:tc>
        <w:tc>
          <w:tcPr>
            <w:tcW w:w="5557" w:type="dxa"/>
            <w:vAlign w:val="center"/>
          </w:tcPr>
          <w:p w14:paraId="2F5172CA"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Hướng dẫn thực hành khảo sát đất xây dựng</w:t>
            </w:r>
          </w:p>
          <w:p w14:paraId="62AD788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bằng thiết bị mới (do PNUD đầu tư) và sử dụng tài liệu vào thiết kế công trình</w:t>
            </w:r>
          </w:p>
        </w:tc>
      </w:tr>
      <w:tr w:rsidR="00943D64" w:rsidRPr="00947AEA" w14:paraId="557392A3" w14:textId="77777777" w:rsidTr="005F3014">
        <w:trPr>
          <w:trHeight w:val="510"/>
          <w:jc w:val="center"/>
        </w:trPr>
        <w:tc>
          <w:tcPr>
            <w:tcW w:w="675" w:type="dxa"/>
            <w:vAlign w:val="center"/>
          </w:tcPr>
          <w:p w14:paraId="5D952202"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17</w:t>
            </w:r>
          </w:p>
        </w:tc>
        <w:tc>
          <w:tcPr>
            <w:tcW w:w="3183" w:type="dxa"/>
            <w:vAlign w:val="center"/>
          </w:tcPr>
          <w:p w14:paraId="3D46947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22 TCN 259: 2000</w:t>
            </w:r>
          </w:p>
        </w:tc>
        <w:tc>
          <w:tcPr>
            <w:tcW w:w="5557" w:type="dxa"/>
            <w:vAlign w:val="center"/>
          </w:tcPr>
          <w:p w14:paraId="57BBA9F2"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trình khoan thăm dò địa chất công trình</w:t>
            </w:r>
          </w:p>
        </w:tc>
      </w:tr>
      <w:tr w:rsidR="00943D64" w:rsidRPr="00947AEA" w14:paraId="2B100F7E" w14:textId="77777777" w:rsidTr="005F3014">
        <w:trPr>
          <w:trHeight w:val="567"/>
          <w:jc w:val="center"/>
        </w:trPr>
        <w:tc>
          <w:tcPr>
            <w:tcW w:w="675" w:type="dxa"/>
            <w:vAlign w:val="center"/>
          </w:tcPr>
          <w:p w14:paraId="4DCD5C5E"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18</w:t>
            </w:r>
          </w:p>
        </w:tc>
        <w:tc>
          <w:tcPr>
            <w:tcW w:w="3183" w:type="dxa"/>
            <w:vAlign w:val="center"/>
          </w:tcPr>
          <w:p w14:paraId="5A5D643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9155: 2012</w:t>
            </w:r>
          </w:p>
        </w:tc>
        <w:tc>
          <w:tcPr>
            <w:tcW w:w="5557" w:type="dxa"/>
            <w:vAlign w:val="center"/>
          </w:tcPr>
          <w:p w14:paraId="4BDAFC5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 Yêu cầu kỹ thuật khoan máy trong công tác khoan khảo sát địa chất công trình</w:t>
            </w:r>
          </w:p>
        </w:tc>
      </w:tr>
      <w:tr w:rsidR="00943D64" w:rsidRPr="00947AEA" w14:paraId="230A24F2" w14:textId="77777777" w:rsidTr="005F3014">
        <w:trPr>
          <w:trHeight w:val="510"/>
          <w:jc w:val="center"/>
        </w:trPr>
        <w:tc>
          <w:tcPr>
            <w:tcW w:w="675" w:type="dxa"/>
            <w:vAlign w:val="center"/>
          </w:tcPr>
          <w:p w14:paraId="222F25D9"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19</w:t>
            </w:r>
          </w:p>
        </w:tc>
        <w:tc>
          <w:tcPr>
            <w:tcW w:w="3183" w:type="dxa"/>
            <w:vAlign w:val="center"/>
          </w:tcPr>
          <w:p w14:paraId="05CBBDD8"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22 TCN 171: 1987</w:t>
            </w:r>
          </w:p>
        </w:tc>
        <w:tc>
          <w:tcPr>
            <w:tcW w:w="5557" w:type="dxa"/>
            <w:vAlign w:val="center"/>
          </w:tcPr>
          <w:p w14:paraId="743EA9E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trình khảo sát địa chất công trình và thiết kế biện pháp ổn định nền đường vùng có hoạt động trượt, sụt lở</w:t>
            </w:r>
          </w:p>
        </w:tc>
      </w:tr>
      <w:tr w:rsidR="00943D64" w:rsidRPr="00947AEA" w14:paraId="5FD3BB7C" w14:textId="77777777" w:rsidTr="005F3014">
        <w:trPr>
          <w:trHeight w:val="510"/>
          <w:jc w:val="center"/>
        </w:trPr>
        <w:tc>
          <w:tcPr>
            <w:tcW w:w="675" w:type="dxa"/>
            <w:vAlign w:val="center"/>
          </w:tcPr>
          <w:p w14:paraId="573819C6"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20</w:t>
            </w:r>
          </w:p>
        </w:tc>
        <w:tc>
          <w:tcPr>
            <w:tcW w:w="3183" w:type="dxa"/>
            <w:vAlign w:val="center"/>
          </w:tcPr>
          <w:p w14:paraId="1E41B42C"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9352: 2012</w:t>
            </w:r>
          </w:p>
        </w:tc>
        <w:tc>
          <w:tcPr>
            <w:tcW w:w="5557" w:type="dxa"/>
            <w:vAlign w:val="center"/>
          </w:tcPr>
          <w:p w14:paraId="59A9BD65"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thí nghiệm hiện trường Thí nghiệm xuyên tĩnh</w:t>
            </w:r>
          </w:p>
        </w:tc>
      </w:tr>
      <w:tr w:rsidR="00943D64" w:rsidRPr="00947AEA" w14:paraId="4ECEA9D8" w14:textId="77777777" w:rsidTr="005F3014">
        <w:trPr>
          <w:trHeight w:val="510"/>
          <w:jc w:val="center"/>
        </w:trPr>
        <w:tc>
          <w:tcPr>
            <w:tcW w:w="675" w:type="dxa"/>
            <w:vAlign w:val="center"/>
          </w:tcPr>
          <w:p w14:paraId="58CC5E2F"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21</w:t>
            </w:r>
          </w:p>
        </w:tc>
        <w:tc>
          <w:tcPr>
            <w:tcW w:w="3183" w:type="dxa"/>
            <w:vAlign w:val="center"/>
          </w:tcPr>
          <w:p w14:paraId="33461E9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9351: 2012</w:t>
            </w:r>
          </w:p>
        </w:tc>
        <w:tc>
          <w:tcPr>
            <w:tcW w:w="5557" w:type="dxa"/>
            <w:vAlign w:val="center"/>
          </w:tcPr>
          <w:p w14:paraId="241182A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thí nghiệm hiện trường Thí nghiệm xuyên tiêu chuẩn</w:t>
            </w:r>
          </w:p>
        </w:tc>
      </w:tr>
      <w:tr w:rsidR="00943D64" w:rsidRPr="00947AEA" w14:paraId="2C6BA1B9" w14:textId="77777777" w:rsidTr="005F3014">
        <w:trPr>
          <w:trHeight w:val="510"/>
          <w:jc w:val="center"/>
        </w:trPr>
        <w:tc>
          <w:tcPr>
            <w:tcW w:w="675" w:type="dxa"/>
            <w:vAlign w:val="center"/>
          </w:tcPr>
          <w:p w14:paraId="6956A77F"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22</w:t>
            </w:r>
          </w:p>
        </w:tc>
        <w:tc>
          <w:tcPr>
            <w:tcW w:w="3183" w:type="dxa"/>
            <w:vAlign w:val="center"/>
          </w:tcPr>
          <w:p w14:paraId="3C649FC9"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2683: 2012</w:t>
            </w:r>
          </w:p>
        </w:tc>
        <w:tc>
          <w:tcPr>
            <w:tcW w:w="5557" w:type="dxa"/>
            <w:vAlign w:val="center"/>
          </w:tcPr>
          <w:p w14:paraId="7B52A40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Lấy mẫu, bao gói, vận chuyển và bảo quản</w:t>
            </w:r>
          </w:p>
        </w:tc>
      </w:tr>
      <w:tr w:rsidR="00943D64" w:rsidRPr="00947AEA" w14:paraId="676A5380" w14:textId="77777777" w:rsidTr="005F3014">
        <w:trPr>
          <w:trHeight w:val="510"/>
          <w:jc w:val="center"/>
        </w:trPr>
        <w:tc>
          <w:tcPr>
            <w:tcW w:w="675" w:type="dxa"/>
            <w:vAlign w:val="center"/>
          </w:tcPr>
          <w:p w14:paraId="3827EF61"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23</w:t>
            </w:r>
          </w:p>
        </w:tc>
        <w:tc>
          <w:tcPr>
            <w:tcW w:w="3183" w:type="dxa"/>
            <w:vAlign w:val="center"/>
          </w:tcPr>
          <w:p w14:paraId="6F17266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4195: 2012</w:t>
            </w:r>
          </w:p>
        </w:tc>
        <w:tc>
          <w:tcPr>
            <w:tcW w:w="5557" w:type="dxa"/>
            <w:vAlign w:val="center"/>
          </w:tcPr>
          <w:p w14:paraId="6629A9F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định khối lượng riêng trong PTN</w:t>
            </w:r>
          </w:p>
        </w:tc>
      </w:tr>
      <w:tr w:rsidR="00943D64" w:rsidRPr="00947AEA" w14:paraId="741E6727" w14:textId="77777777" w:rsidTr="005F3014">
        <w:trPr>
          <w:trHeight w:val="510"/>
          <w:jc w:val="center"/>
        </w:trPr>
        <w:tc>
          <w:tcPr>
            <w:tcW w:w="675" w:type="dxa"/>
            <w:vAlign w:val="center"/>
          </w:tcPr>
          <w:p w14:paraId="75124F7B"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24</w:t>
            </w:r>
          </w:p>
        </w:tc>
        <w:tc>
          <w:tcPr>
            <w:tcW w:w="3183" w:type="dxa"/>
            <w:vAlign w:val="center"/>
          </w:tcPr>
          <w:p w14:paraId="5A8016CC"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4196: 2012</w:t>
            </w:r>
          </w:p>
        </w:tc>
        <w:tc>
          <w:tcPr>
            <w:tcW w:w="5557" w:type="dxa"/>
            <w:vAlign w:val="center"/>
          </w:tcPr>
          <w:p w14:paraId="7EF7665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định độ ẩm và độ hút ẩm trong PTN</w:t>
            </w:r>
          </w:p>
        </w:tc>
      </w:tr>
      <w:tr w:rsidR="00943D64" w:rsidRPr="00947AEA" w14:paraId="3213FDC2" w14:textId="77777777" w:rsidTr="005F3014">
        <w:trPr>
          <w:trHeight w:val="510"/>
          <w:jc w:val="center"/>
        </w:trPr>
        <w:tc>
          <w:tcPr>
            <w:tcW w:w="675" w:type="dxa"/>
            <w:vAlign w:val="center"/>
          </w:tcPr>
          <w:p w14:paraId="4D684910"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25</w:t>
            </w:r>
          </w:p>
        </w:tc>
        <w:tc>
          <w:tcPr>
            <w:tcW w:w="3183" w:type="dxa"/>
            <w:vAlign w:val="center"/>
          </w:tcPr>
          <w:p w14:paraId="34C7DB6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4197: 2012</w:t>
            </w:r>
          </w:p>
        </w:tc>
        <w:tc>
          <w:tcPr>
            <w:tcW w:w="5557" w:type="dxa"/>
            <w:vAlign w:val="center"/>
          </w:tcPr>
          <w:p w14:paraId="7239E50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 Phương pháp xác định giới hạn dẻo và giới hạn chảy trong PTN</w:t>
            </w:r>
          </w:p>
        </w:tc>
      </w:tr>
      <w:tr w:rsidR="00943D64" w:rsidRPr="00947AEA" w14:paraId="0DD06BB7" w14:textId="77777777" w:rsidTr="005F3014">
        <w:trPr>
          <w:trHeight w:val="510"/>
          <w:jc w:val="center"/>
        </w:trPr>
        <w:tc>
          <w:tcPr>
            <w:tcW w:w="675" w:type="dxa"/>
            <w:vAlign w:val="center"/>
          </w:tcPr>
          <w:p w14:paraId="43FAC89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26</w:t>
            </w:r>
          </w:p>
        </w:tc>
        <w:tc>
          <w:tcPr>
            <w:tcW w:w="3183" w:type="dxa"/>
            <w:vAlign w:val="center"/>
          </w:tcPr>
          <w:p w14:paraId="06EDAC16"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4198: 1995</w:t>
            </w:r>
          </w:p>
        </w:tc>
        <w:tc>
          <w:tcPr>
            <w:tcW w:w="5557" w:type="dxa"/>
            <w:vAlign w:val="center"/>
          </w:tcPr>
          <w:p w14:paraId="66EF850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định thành phần hạt trong PTN</w:t>
            </w:r>
          </w:p>
        </w:tc>
      </w:tr>
      <w:tr w:rsidR="00943D64" w:rsidRPr="00947AEA" w14:paraId="1E6ED733" w14:textId="77777777" w:rsidTr="005F3014">
        <w:trPr>
          <w:trHeight w:val="510"/>
          <w:jc w:val="center"/>
        </w:trPr>
        <w:tc>
          <w:tcPr>
            <w:tcW w:w="675" w:type="dxa"/>
            <w:vAlign w:val="center"/>
          </w:tcPr>
          <w:p w14:paraId="0FC1081A"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27</w:t>
            </w:r>
          </w:p>
        </w:tc>
        <w:tc>
          <w:tcPr>
            <w:tcW w:w="3183" w:type="dxa"/>
            <w:vAlign w:val="center"/>
          </w:tcPr>
          <w:p w14:paraId="7B607EE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4199: 1995</w:t>
            </w:r>
          </w:p>
        </w:tc>
        <w:tc>
          <w:tcPr>
            <w:tcW w:w="5557" w:type="dxa"/>
            <w:vAlign w:val="center"/>
          </w:tcPr>
          <w:p w14:paraId="3FF112E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 Phương pháp xác định sức chống cắt trong PTN ở máy cắt phẳng</w:t>
            </w:r>
          </w:p>
        </w:tc>
      </w:tr>
      <w:tr w:rsidR="00943D64" w:rsidRPr="00947AEA" w14:paraId="60629ABF" w14:textId="77777777" w:rsidTr="005F3014">
        <w:trPr>
          <w:trHeight w:val="510"/>
          <w:jc w:val="center"/>
        </w:trPr>
        <w:tc>
          <w:tcPr>
            <w:tcW w:w="675" w:type="dxa"/>
            <w:vAlign w:val="center"/>
          </w:tcPr>
          <w:p w14:paraId="1D428A9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lastRenderedPageBreak/>
              <w:t>28</w:t>
            </w:r>
          </w:p>
        </w:tc>
        <w:tc>
          <w:tcPr>
            <w:tcW w:w="3183" w:type="dxa"/>
            <w:vAlign w:val="center"/>
          </w:tcPr>
          <w:p w14:paraId="1CCC364D"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4200: 2012</w:t>
            </w:r>
          </w:p>
        </w:tc>
        <w:tc>
          <w:tcPr>
            <w:tcW w:w="5557" w:type="dxa"/>
            <w:vAlign w:val="center"/>
          </w:tcPr>
          <w:p w14:paraId="614BE13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w:t>
            </w:r>
          </w:p>
          <w:p w14:paraId="370BF27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Phương pháp xác định tính nén lún trong PTN</w:t>
            </w:r>
          </w:p>
        </w:tc>
      </w:tr>
      <w:tr w:rsidR="00943D64" w:rsidRPr="00947AEA" w14:paraId="7A85B25E" w14:textId="77777777" w:rsidTr="005F3014">
        <w:trPr>
          <w:trHeight w:val="510"/>
          <w:jc w:val="center"/>
        </w:trPr>
        <w:tc>
          <w:tcPr>
            <w:tcW w:w="675" w:type="dxa"/>
            <w:vAlign w:val="center"/>
          </w:tcPr>
          <w:p w14:paraId="41D77C76"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29</w:t>
            </w:r>
          </w:p>
        </w:tc>
        <w:tc>
          <w:tcPr>
            <w:tcW w:w="3183" w:type="dxa"/>
            <w:vAlign w:val="center"/>
          </w:tcPr>
          <w:p w14:paraId="02CE8400"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4201: 2012</w:t>
            </w:r>
          </w:p>
        </w:tc>
        <w:tc>
          <w:tcPr>
            <w:tcW w:w="5557" w:type="dxa"/>
            <w:vAlign w:val="center"/>
          </w:tcPr>
          <w:p w14:paraId="47AAB244"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độ chặt tiêu chuẩn trong PTN</w:t>
            </w:r>
          </w:p>
        </w:tc>
      </w:tr>
      <w:tr w:rsidR="00943D64" w:rsidRPr="00947AEA" w14:paraId="064F499A" w14:textId="77777777" w:rsidTr="005F3014">
        <w:trPr>
          <w:trHeight w:val="510"/>
          <w:jc w:val="center"/>
        </w:trPr>
        <w:tc>
          <w:tcPr>
            <w:tcW w:w="675" w:type="dxa"/>
            <w:vAlign w:val="center"/>
          </w:tcPr>
          <w:p w14:paraId="7618C4EB"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30</w:t>
            </w:r>
          </w:p>
        </w:tc>
        <w:tc>
          <w:tcPr>
            <w:tcW w:w="3183" w:type="dxa"/>
            <w:vAlign w:val="center"/>
          </w:tcPr>
          <w:p w14:paraId="2F47667B"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4202: 2012</w:t>
            </w:r>
          </w:p>
        </w:tc>
        <w:tc>
          <w:tcPr>
            <w:tcW w:w="5557" w:type="dxa"/>
            <w:vAlign w:val="center"/>
          </w:tcPr>
          <w:p w14:paraId="613340F1"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độ khối lượng thể tích trong PTN</w:t>
            </w:r>
          </w:p>
        </w:tc>
      </w:tr>
      <w:tr w:rsidR="00943D64" w:rsidRPr="00947AEA" w14:paraId="6F763200" w14:textId="77777777" w:rsidTr="005F3014">
        <w:trPr>
          <w:trHeight w:val="510"/>
          <w:jc w:val="center"/>
        </w:trPr>
        <w:tc>
          <w:tcPr>
            <w:tcW w:w="675" w:type="dxa"/>
            <w:vAlign w:val="center"/>
          </w:tcPr>
          <w:p w14:paraId="2AC7499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31</w:t>
            </w:r>
          </w:p>
        </w:tc>
        <w:tc>
          <w:tcPr>
            <w:tcW w:w="3183" w:type="dxa"/>
            <w:vAlign w:val="center"/>
          </w:tcPr>
          <w:p w14:paraId="3A5E61D2"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9153: 2012</w:t>
            </w:r>
          </w:p>
        </w:tc>
        <w:tc>
          <w:tcPr>
            <w:tcW w:w="5557" w:type="dxa"/>
            <w:vAlign w:val="center"/>
          </w:tcPr>
          <w:p w14:paraId="51DB91D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Phương pháp chỉnh lý kết quả thí nghiệm mẫu đất</w:t>
            </w:r>
          </w:p>
        </w:tc>
      </w:tr>
      <w:tr w:rsidR="00943D64" w:rsidRPr="00947AEA" w14:paraId="28D18514" w14:textId="77777777" w:rsidTr="005F3014">
        <w:trPr>
          <w:trHeight w:val="510"/>
          <w:jc w:val="center"/>
        </w:trPr>
        <w:tc>
          <w:tcPr>
            <w:tcW w:w="675" w:type="dxa"/>
            <w:vAlign w:val="center"/>
          </w:tcPr>
          <w:p w14:paraId="24692EDA"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32</w:t>
            </w:r>
          </w:p>
        </w:tc>
        <w:tc>
          <w:tcPr>
            <w:tcW w:w="3183" w:type="dxa"/>
            <w:vAlign w:val="center"/>
          </w:tcPr>
          <w:p w14:paraId="7237169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8868: 2011</w:t>
            </w:r>
          </w:p>
        </w:tc>
        <w:tc>
          <w:tcPr>
            <w:tcW w:w="5557" w:type="dxa"/>
            <w:vAlign w:val="center"/>
          </w:tcPr>
          <w:p w14:paraId="466B98C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Phương pháp thí nghiệm đất dính trên máy nén 3 trục sơ đồ nén UU, CU, nén nở hông</w:t>
            </w:r>
          </w:p>
        </w:tc>
      </w:tr>
      <w:tr w:rsidR="00943D64" w:rsidRPr="00947AEA" w14:paraId="6177510E" w14:textId="77777777" w:rsidTr="005F3014">
        <w:trPr>
          <w:trHeight w:val="510"/>
          <w:jc w:val="center"/>
        </w:trPr>
        <w:tc>
          <w:tcPr>
            <w:tcW w:w="675" w:type="dxa"/>
            <w:vAlign w:val="center"/>
          </w:tcPr>
          <w:p w14:paraId="08EB283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33</w:t>
            </w:r>
          </w:p>
        </w:tc>
        <w:tc>
          <w:tcPr>
            <w:tcW w:w="3183" w:type="dxa"/>
            <w:vAlign w:val="center"/>
          </w:tcPr>
          <w:p w14:paraId="407342B7"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8724: 2012</w:t>
            </w:r>
          </w:p>
        </w:tc>
        <w:tc>
          <w:tcPr>
            <w:tcW w:w="5557" w:type="dxa"/>
            <w:vAlign w:val="center"/>
          </w:tcPr>
          <w:p w14:paraId="20D333C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 Phương pháp xác định góc nghỉtự nhiên của đất rời trong PTN</w:t>
            </w:r>
          </w:p>
        </w:tc>
      </w:tr>
      <w:tr w:rsidR="00943D64" w:rsidRPr="00947AEA" w14:paraId="7CC79688" w14:textId="77777777" w:rsidTr="005F3014">
        <w:trPr>
          <w:trHeight w:val="510"/>
          <w:jc w:val="center"/>
        </w:trPr>
        <w:tc>
          <w:tcPr>
            <w:tcW w:w="675" w:type="dxa"/>
            <w:vAlign w:val="center"/>
          </w:tcPr>
          <w:p w14:paraId="396D838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34</w:t>
            </w:r>
          </w:p>
        </w:tc>
        <w:tc>
          <w:tcPr>
            <w:tcW w:w="3183" w:type="dxa"/>
            <w:vAlign w:val="center"/>
          </w:tcPr>
          <w:p w14:paraId="395B3B57"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8723: 2012</w:t>
            </w:r>
          </w:p>
        </w:tc>
        <w:tc>
          <w:tcPr>
            <w:tcW w:w="5557" w:type="dxa"/>
            <w:vAlign w:val="center"/>
          </w:tcPr>
          <w:p w14:paraId="7C005104"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Phương pháp xác định hệ số thấm của đất</w:t>
            </w:r>
          </w:p>
          <w:p w14:paraId="3331138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trong phòng thí nghiệm</w:t>
            </w:r>
          </w:p>
        </w:tc>
      </w:tr>
      <w:tr w:rsidR="00943D64" w:rsidRPr="00947AEA" w14:paraId="573D2C88" w14:textId="77777777" w:rsidTr="005F3014">
        <w:trPr>
          <w:trHeight w:val="510"/>
          <w:jc w:val="center"/>
        </w:trPr>
        <w:tc>
          <w:tcPr>
            <w:tcW w:w="675" w:type="dxa"/>
            <w:vAlign w:val="center"/>
          </w:tcPr>
          <w:p w14:paraId="0FE6D3D9"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35</w:t>
            </w:r>
          </w:p>
        </w:tc>
        <w:tc>
          <w:tcPr>
            <w:tcW w:w="3183" w:type="dxa"/>
            <w:vAlign w:val="center"/>
          </w:tcPr>
          <w:p w14:paraId="2559E9CD"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81: 1981</w:t>
            </w:r>
          </w:p>
        </w:tc>
        <w:tc>
          <w:tcPr>
            <w:tcW w:w="5557" w:type="dxa"/>
            <w:vAlign w:val="center"/>
          </w:tcPr>
          <w:p w14:paraId="056B1945"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 xml:space="preserve">Nước dùng trong xây dựng </w:t>
            </w:r>
          </w:p>
          <w:p w14:paraId="78B51D9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Các phương pháp phân tích hóa học</w:t>
            </w:r>
          </w:p>
        </w:tc>
      </w:tr>
      <w:tr w:rsidR="00943D64" w:rsidRPr="00947AEA" w14:paraId="463F88CE" w14:textId="77777777" w:rsidTr="005F3014">
        <w:trPr>
          <w:trHeight w:val="510"/>
          <w:jc w:val="center"/>
        </w:trPr>
        <w:tc>
          <w:tcPr>
            <w:tcW w:w="675" w:type="dxa"/>
            <w:vAlign w:val="center"/>
          </w:tcPr>
          <w:p w14:paraId="60E22EDA"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36</w:t>
            </w:r>
          </w:p>
        </w:tc>
        <w:tc>
          <w:tcPr>
            <w:tcW w:w="3183" w:type="dxa"/>
            <w:vAlign w:val="center"/>
          </w:tcPr>
          <w:p w14:paraId="602C4C0B"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3934: 1985</w:t>
            </w:r>
          </w:p>
        </w:tc>
        <w:tc>
          <w:tcPr>
            <w:tcW w:w="5557" w:type="dxa"/>
            <w:vAlign w:val="center"/>
          </w:tcPr>
          <w:p w14:paraId="1E6E1C9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Chống ăn mòn xây dựng</w:t>
            </w:r>
          </w:p>
          <w:p w14:paraId="014B7120"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Phân loại môi trường xâm thực</w:t>
            </w:r>
          </w:p>
        </w:tc>
      </w:tr>
      <w:tr w:rsidR="00943D64" w:rsidRPr="00947AEA" w14:paraId="6BCB1028" w14:textId="77777777" w:rsidTr="005F3014">
        <w:trPr>
          <w:trHeight w:val="510"/>
          <w:jc w:val="center"/>
        </w:trPr>
        <w:tc>
          <w:tcPr>
            <w:tcW w:w="675" w:type="dxa"/>
            <w:vAlign w:val="center"/>
          </w:tcPr>
          <w:p w14:paraId="0E7018D0"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37</w:t>
            </w:r>
          </w:p>
        </w:tc>
        <w:tc>
          <w:tcPr>
            <w:tcW w:w="3183" w:type="dxa"/>
            <w:vAlign w:val="center"/>
          </w:tcPr>
          <w:p w14:paraId="7D74978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94 TCN 16-99</w:t>
            </w:r>
          </w:p>
        </w:tc>
        <w:tc>
          <w:tcPr>
            <w:tcW w:w="5557" w:type="dxa"/>
            <w:vAlign w:val="center"/>
          </w:tcPr>
          <w:p w14:paraId="7CE74B65"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điều tra vùng lũ sông</w:t>
            </w:r>
          </w:p>
          <w:p w14:paraId="50446B0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không ảnh hưởng thủy triều</w:t>
            </w:r>
          </w:p>
        </w:tc>
      </w:tr>
      <w:tr w:rsidR="00943D64" w:rsidRPr="00947AEA" w14:paraId="5A4D7D6F" w14:textId="77777777" w:rsidTr="005F3014">
        <w:trPr>
          <w:trHeight w:val="510"/>
          <w:jc w:val="center"/>
        </w:trPr>
        <w:tc>
          <w:tcPr>
            <w:tcW w:w="675" w:type="dxa"/>
            <w:vAlign w:val="center"/>
          </w:tcPr>
          <w:p w14:paraId="6837D13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38</w:t>
            </w:r>
          </w:p>
        </w:tc>
        <w:tc>
          <w:tcPr>
            <w:tcW w:w="3183" w:type="dxa"/>
            <w:vAlign w:val="center"/>
          </w:tcPr>
          <w:p w14:paraId="4061AFB4"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94 TCN 26 - 2002</w:t>
            </w:r>
          </w:p>
        </w:tc>
        <w:tc>
          <w:tcPr>
            <w:tcW w:w="5557" w:type="dxa"/>
            <w:vAlign w:val="center"/>
          </w:tcPr>
          <w:p w14:paraId="7E9E50D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 xml:space="preserve">Quy phạm quan trắc mực nước vùng sông </w:t>
            </w:r>
          </w:p>
          <w:p w14:paraId="1A917BF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ảnh hưởng thủy triều</w:t>
            </w:r>
          </w:p>
        </w:tc>
      </w:tr>
      <w:tr w:rsidR="00943D64" w:rsidRPr="00947AEA" w14:paraId="5D88DF5B" w14:textId="77777777" w:rsidTr="005F3014">
        <w:trPr>
          <w:trHeight w:val="510"/>
          <w:jc w:val="center"/>
        </w:trPr>
        <w:tc>
          <w:tcPr>
            <w:tcW w:w="675" w:type="dxa"/>
            <w:vAlign w:val="center"/>
          </w:tcPr>
          <w:p w14:paraId="69D1E8D5"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39</w:t>
            </w:r>
          </w:p>
        </w:tc>
        <w:tc>
          <w:tcPr>
            <w:tcW w:w="3183" w:type="dxa"/>
            <w:vAlign w:val="center"/>
          </w:tcPr>
          <w:p w14:paraId="34DE2798"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94 TCN 8 - 2006</w:t>
            </w:r>
          </w:p>
        </w:tc>
        <w:tc>
          <w:tcPr>
            <w:tcW w:w="5557" w:type="dxa"/>
            <w:vAlign w:val="center"/>
          </w:tcPr>
          <w:p w14:paraId="49A1C17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quan trắc hải văn ven bờ</w:t>
            </w:r>
          </w:p>
        </w:tc>
      </w:tr>
      <w:tr w:rsidR="00943D64" w:rsidRPr="00947AEA" w14:paraId="7AE00914" w14:textId="77777777" w:rsidTr="005F3014">
        <w:trPr>
          <w:trHeight w:val="510"/>
          <w:jc w:val="center"/>
        </w:trPr>
        <w:tc>
          <w:tcPr>
            <w:tcW w:w="675" w:type="dxa"/>
            <w:vAlign w:val="center"/>
          </w:tcPr>
          <w:p w14:paraId="66ED8511"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40</w:t>
            </w:r>
          </w:p>
        </w:tc>
        <w:tc>
          <w:tcPr>
            <w:tcW w:w="3183" w:type="dxa"/>
            <w:vAlign w:val="center"/>
          </w:tcPr>
          <w:p w14:paraId="4116C34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14 TCN 4 - 2003</w:t>
            </w:r>
          </w:p>
        </w:tc>
        <w:tc>
          <w:tcPr>
            <w:tcW w:w="5557" w:type="dxa"/>
            <w:vAlign w:val="center"/>
          </w:tcPr>
          <w:p w14:paraId="214F50E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Thành phần nội dung khối lượng điều tra khảo sát và tính toán khí tượng thủy văn các giai đoạn lập dự án và thiết kế công trình thủy lợi</w:t>
            </w:r>
          </w:p>
        </w:tc>
      </w:tr>
    </w:tbl>
    <w:p w14:paraId="7FC94FEE" w14:textId="77777777" w:rsidR="00943D64" w:rsidRPr="00947AEA" w:rsidRDefault="00943D64" w:rsidP="00943D64">
      <w:pPr>
        <w:autoSpaceDE w:val="0"/>
        <w:autoSpaceDN w:val="0"/>
        <w:adjustRightInd w:val="0"/>
        <w:spacing w:line="252" w:lineRule="auto"/>
        <w:ind w:firstLine="567"/>
        <w:rPr>
          <w:bCs/>
          <w:iCs/>
          <w:sz w:val="28"/>
          <w:szCs w:val="28"/>
        </w:rPr>
      </w:pPr>
      <w:r w:rsidRPr="00947AEA">
        <w:rPr>
          <w:bCs/>
          <w:iCs/>
          <w:sz w:val="28"/>
          <w:szCs w:val="28"/>
        </w:rPr>
        <w:t xml:space="preserve">2.2 Lập nhiệm vụ khảo sát xây dựng: </w:t>
      </w:r>
    </w:p>
    <w:p w14:paraId="690C4D7A" w14:textId="77777777" w:rsidR="00943D64" w:rsidRPr="00947AEA" w:rsidRDefault="00943D64" w:rsidP="00943D64">
      <w:pPr>
        <w:autoSpaceDE w:val="0"/>
        <w:autoSpaceDN w:val="0"/>
        <w:adjustRightInd w:val="0"/>
        <w:spacing w:line="252" w:lineRule="auto"/>
        <w:ind w:firstLine="567"/>
        <w:rPr>
          <w:bCs/>
          <w:iCs/>
          <w:sz w:val="28"/>
          <w:szCs w:val="28"/>
        </w:rPr>
      </w:pPr>
      <w:r w:rsidRPr="00947AEA">
        <w:rPr>
          <w:bCs/>
          <w:iCs/>
          <w:sz w:val="28"/>
          <w:szCs w:val="28"/>
        </w:rPr>
        <w:t>- Nhà thầu khảo sát lập nhiệm vụ khảo sát xây dựng phù hợp với các tiêu chuẩn về khảo sát xây dựng được áp dụng và trình chủ đầu tư phê duyệt.</w:t>
      </w:r>
    </w:p>
    <w:p w14:paraId="18053071"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nhiệm vụ khảo sát tuân thủ theo Điều 30 Nghị định 175/2024/NĐ-CP</w:t>
      </w:r>
    </w:p>
    <w:p w14:paraId="1A2020D7"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2.3. Lập phương án kỹ thuật khảo sát xây dựng</w:t>
      </w:r>
    </w:p>
    <w:p w14:paraId="5D989E03" w14:textId="00BA9546"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lastRenderedPageBreak/>
        <w:t>- N</w:t>
      </w:r>
      <w:r w:rsidR="009541B1">
        <w:rPr>
          <w:bCs/>
          <w:iCs/>
          <w:sz w:val="28"/>
          <w:szCs w:val="28"/>
        </w:rPr>
        <w:t xml:space="preserve">hà thầu khảo sát lập phương án </w:t>
      </w:r>
      <w:r w:rsidRPr="00C701E8">
        <w:rPr>
          <w:bCs/>
          <w:iCs/>
          <w:sz w:val="28"/>
          <w:szCs w:val="28"/>
        </w:rPr>
        <w:t>kỹ thuật khảo sát xây dựng phù hợp với nhiệm vụ khảo sát xây dựng, các tiêu chuẩn về khảo sát xây dựng được áp dụng và trình chủ đầu tư phê duyệt.</w:t>
      </w:r>
    </w:p>
    <w:p w14:paraId="42F2C4FD"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nhiệm vụ khảo sát tuân thủ theo Điều 31 Nghị định 175/2024/NĐ-CP</w:t>
      </w:r>
    </w:p>
    <w:p w14:paraId="767BE6F6"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2.4. Lập báo cáo khảo sát xây dựng</w:t>
      </w:r>
    </w:p>
    <w:p w14:paraId="0A586F65"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phương án kỹ thuật khảo sát tuân thủ theo Điều 33 Nghị định 175/2024/NĐ-CP</w:t>
      </w:r>
    </w:p>
    <w:p w14:paraId="7DB62B43"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xml:space="preserve">2.5. Lập nhiệm vụ thiết kế: </w:t>
      </w:r>
    </w:p>
    <w:p w14:paraId="50A6A4AC"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Nhà thầu thiết kế lập nhiệm vụ thiết kế phù hợp với các quy định hiện hành và trình chủ đầu tư phê duyệt.</w:t>
      </w:r>
    </w:p>
    <w:p w14:paraId="240833BA"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nhiệm vụ thiết kế tuân thủ theo Điều 36 Nghị định 175/2024/NĐ-CP</w:t>
      </w:r>
    </w:p>
    <w:p w14:paraId="69B526DB"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2.6. Lập Báo cáo kinh tế kỹ thuật xây dựng</w:t>
      </w:r>
    </w:p>
    <w:p w14:paraId="65A099EA"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Các thoả thuận hướng tuyến, mặt bằng với các bên có liên quan, khối lượng công việc và sản phẩm của hợp đồng tư vấn lập báo cáo kinh tế kỹ thuật đầu tư xây dựng phải phù hợp với các quy định của pháp luật về đầu tư xây dựng, quy chuẩn, tiêu chuẩn liên quan đến dự án, chủ trương đầu tư, hồ sơ mời thầu, các biên bản đàm phán hợp đồng.</w:t>
      </w:r>
    </w:p>
    <w:p w14:paraId="5D3D9799"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Báo cáo kinh tế kỹ thuật đầu tư xây dựng tuân thủ theo quy định tại Điều 55 của Luật Xây dựng năm 2014</w:t>
      </w:r>
      <w:r>
        <w:rPr>
          <w:bCs/>
          <w:iCs/>
          <w:sz w:val="28"/>
          <w:szCs w:val="28"/>
        </w:rPr>
        <w:t>;</w:t>
      </w:r>
    </w:p>
    <w:p w14:paraId="1EEDB083"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xml:space="preserve">- Hồ sơ phải tuân thủ theo Quyết định số </w:t>
      </w:r>
      <w:r w:rsidRPr="00947AEA">
        <w:rPr>
          <w:bCs/>
          <w:iCs/>
          <w:sz w:val="28"/>
          <w:szCs w:val="28"/>
          <w:lang w:val="it-IT"/>
        </w:rPr>
        <w:t>789/QĐ-EVN ngày 10/6/2025 của Tập đoàn Điện lực Việt Nam về việc ban hành Quy định về công tác Đầu tư xây dựng trong Tập đoàn Điện lực Việt Nam</w:t>
      </w:r>
      <w:r w:rsidRPr="00C701E8">
        <w:rPr>
          <w:bCs/>
          <w:iCs/>
          <w:sz w:val="28"/>
          <w:szCs w:val="28"/>
        </w:rPr>
        <w:t>;</w:t>
      </w:r>
    </w:p>
    <w:p w14:paraId="1F994298" w14:textId="77777777" w:rsidR="00943D64" w:rsidRPr="00C701E8" w:rsidRDefault="00943D64" w:rsidP="00943D64">
      <w:pPr>
        <w:autoSpaceDE w:val="0"/>
        <w:autoSpaceDN w:val="0"/>
        <w:adjustRightInd w:val="0"/>
        <w:spacing w:line="252" w:lineRule="auto"/>
        <w:ind w:firstLine="567"/>
        <w:rPr>
          <w:b/>
          <w:i/>
          <w:sz w:val="28"/>
          <w:szCs w:val="28"/>
        </w:rPr>
      </w:pPr>
      <w:r w:rsidRPr="00C701E8">
        <w:rPr>
          <w:b/>
          <w:i/>
          <w:sz w:val="28"/>
          <w:szCs w:val="28"/>
        </w:rPr>
        <w:t>3. Dự kiến thời gian chuyên gia bắt đầu thực hiện dịch vụ tư vấn:</w:t>
      </w:r>
    </w:p>
    <w:p w14:paraId="559C931D"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Triển khai ngay sau khi ký hợp đồng.</w:t>
      </w:r>
    </w:p>
    <w:p w14:paraId="72C4ADD4" w14:textId="77777777" w:rsidR="00943D64" w:rsidRPr="005611DF" w:rsidRDefault="00943D64" w:rsidP="00943D64">
      <w:pPr>
        <w:autoSpaceDE w:val="0"/>
        <w:autoSpaceDN w:val="0"/>
        <w:adjustRightInd w:val="0"/>
        <w:spacing w:line="252" w:lineRule="auto"/>
        <w:ind w:firstLine="567"/>
        <w:rPr>
          <w:b/>
          <w:i/>
          <w:sz w:val="28"/>
          <w:szCs w:val="28"/>
        </w:rPr>
      </w:pPr>
      <w:r w:rsidRPr="005611DF">
        <w:rPr>
          <w:b/>
          <w:i/>
          <w:sz w:val="28"/>
          <w:szCs w:val="28"/>
        </w:rPr>
        <w:t>4. Báo cáo và thời gian thực hiện:</w:t>
      </w:r>
    </w:p>
    <w:p w14:paraId="7E4D863D"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4.1. Nhà thầu báo cáo định kỳ theo lịch như sau:</w:t>
      </w:r>
    </w:p>
    <w:p w14:paraId="7F23C579"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Báo cáo tuần: Trước 10h00' ngày thứ năm hàng tuần.</w:t>
      </w:r>
    </w:p>
    <w:p w14:paraId="1A5BA1C7"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Báo cáo tháng: Trước 10h00' ngày 04 hàng tháng.</w:t>
      </w:r>
    </w:p>
    <w:p w14:paraId="485A1BA5"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Nội dung báo cáo phải thể hiện rõ tiến độ, khối lượng công việc đã thực hiện của nhà thầu, các vướng mắc, tồn tại cần xử lý, các đề xuất, kiến nghị với Chủ đầu tư.</w:t>
      </w:r>
    </w:p>
    <w:p w14:paraId="43E3664D"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4.2. Nhà thầu báo cáo đột xuất theo yêu cầu của Chủ đầu tư, hoặc các vấn đề nảy sinh cần có sự thống nhất giữa các bên trong quá trình thực hiện.</w:t>
      </w:r>
    </w:p>
    <w:p w14:paraId="05D87E41"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Nội dung báo cáo: Theo yêu cầu của Chủ đầu tư.</w:t>
      </w:r>
    </w:p>
    <w:p w14:paraId="5D7034C4" w14:textId="77777777" w:rsidR="00943D64" w:rsidRPr="005611DF" w:rsidRDefault="00943D64" w:rsidP="00943D64">
      <w:pPr>
        <w:autoSpaceDE w:val="0"/>
        <w:autoSpaceDN w:val="0"/>
        <w:adjustRightInd w:val="0"/>
        <w:spacing w:line="252" w:lineRule="auto"/>
        <w:ind w:firstLine="567"/>
        <w:rPr>
          <w:b/>
          <w:i/>
          <w:sz w:val="28"/>
          <w:szCs w:val="28"/>
        </w:rPr>
      </w:pPr>
      <w:r w:rsidRPr="005611DF">
        <w:rPr>
          <w:b/>
          <w:i/>
          <w:sz w:val="28"/>
          <w:szCs w:val="28"/>
        </w:rPr>
        <w:t>5. Nhà thầu phải nộp Hồ sơ cho Chủ đầu tư để tổ chức nghiệm thu, thẩm định phê duyệt bao gồm:</w:t>
      </w:r>
    </w:p>
    <w:p w14:paraId="34A5230A"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lastRenderedPageBreak/>
        <w:t>- Nhiệm vụ khảo sát xây dựng; Phương án kỹ thuật khảo sát xây dựng; Báo cáo khảo sát xây dựng; Nhiệm vụ thiết kế xây dựng</w:t>
      </w:r>
    </w:p>
    <w:p w14:paraId="3E3DF653"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Hồ sơ BCKTKT;</w:t>
      </w:r>
    </w:p>
    <w:p w14:paraId="6A1F90C3"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Các văn bản thoả thuận, quyết định phê duyệt của các cơ quan ban ngành, cấp có thẩm quyền liên quan đến thỏa thuận hướng tuyến.</w:t>
      </w:r>
    </w:p>
    <w:p w14:paraId="58017509"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Các văn bản thỏa thuận thiết kế của người có thẩm quyền đối với các vị trí đặc biệt (nếu có): khoảng vượt đường sắt, đường bộ, sông, khoảng giao chéo với các đường dây cao thế; các đoạn tuyến liên quan đến hành lang đê, đường giao thông, đất/tài sản của các cơ quan, doanh nghiệp…;</w:t>
      </w:r>
    </w:p>
    <w:p w14:paraId="4AF3BF33"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Văn bản chỉ rõ khu vực triển khai dự án là thuộc vị trí đã được thực hiện rà phá bom mìn vật nổ của đơn vị có thẩm quyền (Bộ chỉ huy quân sự, ...)</w:t>
      </w:r>
    </w:p>
    <w:p w14:paraId="03FAD4B5"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Hồ sơ thanh, quyết toán theo hợp đồng.</w:t>
      </w:r>
    </w:p>
    <w:p w14:paraId="678A3771" w14:textId="23929053" w:rsidR="00943D64" w:rsidRPr="00943D64" w:rsidRDefault="00943D64" w:rsidP="00943D64">
      <w:pPr>
        <w:autoSpaceDE w:val="0"/>
        <w:autoSpaceDN w:val="0"/>
        <w:adjustRightInd w:val="0"/>
        <w:spacing w:line="252" w:lineRule="auto"/>
        <w:ind w:firstLine="567"/>
        <w:rPr>
          <w:bCs/>
          <w:iCs/>
          <w:sz w:val="28"/>
          <w:szCs w:val="28"/>
        </w:rPr>
      </w:pPr>
      <w:r w:rsidRPr="005611DF">
        <w:rPr>
          <w:bCs/>
          <w:iCs/>
          <w:sz w:val="28"/>
          <w:szCs w:val="28"/>
        </w:rPr>
        <w:t xml:space="preserve">Báo cáo được gửi về Chủ đầu tư: Phòng Quản lý đầu tư – Công ty Điện lực Phú Thọ. </w:t>
      </w:r>
    </w:p>
    <w:sectPr w:rsidR="00943D64" w:rsidRPr="00943D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64"/>
    <w:rsid w:val="00254AC4"/>
    <w:rsid w:val="007F5676"/>
    <w:rsid w:val="00943D64"/>
    <w:rsid w:val="009541B1"/>
    <w:rsid w:val="00A4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0907"/>
  <w15:chartTrackingRefBased/>
  <w15:docId w15:val="{5D166501-0285-4639-9ABA-8C3B54E2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D6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943D6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3D6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3D6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3D6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43D6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43D6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43D6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43D6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43D6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943D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D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D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D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D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D64"/>
    <w:rPr>
      <w:rFonts w:eastAsiaTheme="majorEastAsia" w:cstheme="majorBidi"/>
      <w:color w:val="272727" w:themeColor="text1" w:themeTint="D8"/>
    </w:rPr>
  </w:style>
  <w:style w:type="paragraph" w:styleId="Title">
    <w:name w:val="Title"/>
    <w:basedOn w:val="Normal"/>
    <w:next w:val="Normal"/>
    <w:link w:val="TitleChar"/>
    <w:uiPriority w:val="10"/>
    <w:qFormat/>
    <w:rsid w:val="00943D6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3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D6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3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D6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43D64"/>
    <w:rPr>
      <w:i/>
      <w:iCs/>
      <w:color w:val="404040" w:themeColor="text1" w:themeTint="BF"/>
    </w:rPr>
  </w:style>
  <w:style w:type="paragraph" w:styleId="ListParagraph">
    <w:name w:val="List Paragraph"/>
    <w:basedOn w:val="Normal"/>
    <w:uiPriority w:val="34"/>
    <w:qFormat/>
    <w:rsid w:val="00943D6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43D64"/>
    <w:rPr>
      <w:i/>
      <w:iCs/>
      <w:color w:val="2F5496" w:themeColor="accent1" w:themeShade="BF"/>
    </w:rPr>
  </w:style>
  <w:style w:type="paragraph" w:styleId="IntenseQuote">
    <w:name w:val="Intense Quote"/>
    <w:basedOn w:val="Normal"/>
    <w:next w:val="Normal"/>
    <w:link w:val="IntenseQuoteChar"/>
    <w:uiPriority w:val="30"/>
    <w:qFormat/>
    <w:rsid w:val="00943D6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43D64"/>
    <w:rPr>
      <w:i/>
      <w:iCs/>
      <w:color w:val="2F5496" w:themeColor="accent1" w:themeShade="BF"/>
    </w:rPr>
  </w:style>
  <w:style w:type="character" w:styleId="IntenseReference">
    <w:name w:val="Intense Reference"/>
    <w:basedOn w:val="DefaultParagraphFont"/>
    <w:uiPriority w:val="32"/>
    <w:qFormat/>
    <w:rsid w:val="00943D64"/>
    <w:rPr>
      <w:b/>
      <w:bCs/>
      <w:smallCaps/>
      <w:color w:val="2F5496" w:themeColor="accent1" w:themeShade="BF"/>
      <w:spacing w:val="5"/>
    </w:rPr>
  </w:style>
  <w:style w:type="paragraph" w:styleId="BodyText">
    <w:name w:val="Body Text"/>
    <w:basedOn w:val="Normal"/>
    <w:link w:val="BodyTextChar"/>
    <w:rsid w:val="00943D64"/>
    <w:pPr>
      <w:suppressAutoHyphens/>
      <w:ind w:right="-72"/>
    </w:pPr>
    <w:rPr>
      <w:spacing w:val="-4"/>
    </w:rPr>
  </w:style>
  <w:style w:type="character" w:customStyle="1" w:styleId="BodyTextChar">
    <w:name w:val="Body Text Char"/>
    <w:basedOn w:val="DefaultParagraphFont"/>
    <w:link w:val="BodyText"/>
    <w:rsid w:val="00943D64"/>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huongpl</cp:lastModifiedBy>
  <cp:revision>3</cp:revision>
  <dcterms:created xsi:type="dcterms:W3CDTF">2025-12-29T03:06:00Z</dcterms:created>
  <dcterms:modified xsi:type="dcterms:W3CDTF">2025-12-29T03:17:00Z</dcterms:modified>
</cp:coreProperties>
</file>