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2297E" w14:textId="77777777" w:rsidR="00AE36A7" w:rsidRPr="00AE36A7" w:rsidRDefault="00AE36A7" w:rsidP="00AE36A7">
      <w:pPr>
        <w:pStyle w:val="TOC1"/>
        <w:spacing w:line="264" w:lineRule="auto"/>
        <w:rPr>
          <w:rFonts w:ascii="Times New Roman" w:hAnsi="Times New Roman" w:cs="Times New Roman"/>
        </w:rPr>
      </w:pPr>
      <w:r w:rsidRPr="00AE36A7">
        <w:rPr>
          <w:rFonts w:ascii="Times New Roman" w:hAnsi="Times New Roman" w:cs="Times New Roman"/>
        </w:rPr>
        <w:t xml:space="preserve">Mục </w:t>
      </w:r>
      <w:r w:rsidRPr="00AE36A7">
        <w:rPr>
          <w:rFonts w:ascii="Times New Roman" w:hAnsi="Times New Roman" w:cs="Times New Roman"/>
          <w:lang w:val="pl-PL"/>
        </w:rPr>
        <w:t>3</w:t>
      </w:r>
      <w:r w:rsidRPr="00AE36A7">
        <w:rPr>
          <w:rFonts w:ascii="Times New Roman" w:hAnsi="Times New Roman" w:cs="Times New Roman"/>
        </w:rPr>
        <w:t>. Tiêu chuẩn đánh giá về kỹ thuật</w:t>
      </w:r>
    </w:p>
    <w:p w14:paraId="589E87A9" w14:textId="77777777" w:rsidR="00AE36A7" w:rsidRPr="00AE36A7" w:rsidRDefault="00AE36A7" w:rsidP="00AE36A7">
      <w:pPr>
        <w:spacing w:before="80" w:after="80" w:line="264" w:lineRule="auto"/>
        <w:ind w:firstLine="709"/>
        <w:rPr>
          <w:sz w:val="28"/>
          <w:szCs w:val="28"/>
          <w:lang w:val="vi-VN"/>
        </w:rPr>
      </w:pPr>
      <w:r w:rsidRPr="00AE36A7">
        <w:rPr>
          <w:sz w:val="28"/>
          <w:szCs w:val="28"/>
          <w:lang w:val="vi-VN"/>
        </w:rPr>
        <w:t>Sử dụng tiêu chí đạt/không đạt để xây dựng tiêu chuẩn đánh giá về kỹ thuật.</w:t>
      </w:r>
    </w:p>
    <w:p w14:paraId="54C743C6" w14:textId="77777777" w:rsidR="00AE36A7" w:rsidRPr="00AE36A7" w:rsidRDefault="00AE36A7" w:rsidP="00AE36A7">
      <w:pPr>
        <w:widowControl w:val="0"/>
        <w:tabs>
          <w:tab w:val="left" w:pos="851"/>
        </w:tabs>
        <w:spacing w:before="80" w:after="80" w:line="264" w:lineRule="auto"/>
        <w:ind w:firstLine="709"/>
        <w:rPr>
          <w:sz w:val="28"/>
          <w:szCs w:val="28"/>
          <w:lang w:val="vi-VN"/>
        </w:rPr>
      </w:pP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AE36A7" w:rsidRPr="00AE36A7" w14:paraId="475C7413" w14:textId="77777777" w:rsidTr="002667FA">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14:paraId="7B7FD38D" w14:textId="77777777" w:rsidR="00AE36A7" w:rsidRPr="00AE36A7" w:rsidRDefault="00AE36A7" w:rsidP="002667FA">
            <w:pPr>
              <w:widowControl w:val="0"/>
              <w:spacing w:before="40" w:after="40" w:line="380" w:lineRule="exact"/>
              <w:ind w:right="43"/>
              <w:jc w:val="center"/>
              <w:rPr>
                <w:b/>
                <w:bCs/>
                <w:sz w:val="26"/>
                <w:szCs w:val="26"/>
                <w:lang w:val="pl-PL"/>
              </w:rPr>
            </w:pPr>
            <w:r w:rsidRPr="00AE36A7">
              <w:rPr>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14:paraId="71E3B325" w14:textId="77777777" w:rsidR="00AE36A7" w:rsidRPr="00AE36A7" w:rsidRDefault="00AE36A7" w:rsidP="002667FA">
            <w:pPr>
              <w:widowControl w:val="0"/>
              <w:spacing w:before="40" w:after="40" w:line="380" w:lineRule="exact"/>
              <w:ind w:right="43"/>
              <w:jc w:val="center"/>
              <w:rPr>
                <w:b/>
                <w:bCs/>
                <w:sz w:val="26"/>
                <w:szCs w:val="26"/>
                <w:lang w:val="pl-PL"/>
              </w:rPr>
            </w:pPr>
            <w:r w:rsidRPr="00AE36A7">
              <w:rPr>
                <w:b/>
                <w:bCs/>
                <w:sz w:val="26"/>
                <w:szCs w:val="26"/>
                <w:lang w:val="pl-PL"/>
              </w:rPr>
              <w:t>Sử dụng tiêu chí đạt, không đạt</w:t>
            </w:r>
          </w:p>
        </w:tc>
      </w:tr>
      <w:tr w:rsidR="00AE36A7" w:rsidRPr="00AE36A7" w14:paraId="17AC9DE8" w14:textId="77777777" w:rsidTr="002667FA">
        <w:trPr>
          <w:jc w:val="center"/>
        </w:trPr>
        <w:tc>
          <w:tcPr>
            <w:tcW w:w="8970" w:type="dxa"/>
            <w:gridSpan w:val="3"/>
            <w:tcBorders>
              <w:top w:val="single" w:sz="4" w:space="0" w:color="auto"/>
              <w:left w:val="single" w:sz="4" w:space="0" w:color="auto"/>
              <w:bottom w:val="single" w:sz="4" w:space="0" w:color="auto"/>
              <w:right w:val="single" w:sz="4" w:space="0" w:color="auto"/>
            </w:tcBorders>
          </w:tcPr>
          <w:p w14:paraId="40DDCA74" w14:textId="77777777" w:rsidR="00AE36A7" w:rsidRPr="00AE36A7" w:rsidRDefault="00AE36A7" w:rsidP="002667FA">
            <w:pPr>
              <w:widowControl w:val="0"/>
              <w:numPr>
                <w:ilvl w:val="0"/>
                <w:numId w:val="1"/>
              </w:numPr>
              <w:tabs>
                <w:tab w:val="left" w:pos="431"/>
              </w:tabs>
              <w:autoSpaceDE w:val="0"/>
              <w:autoSpaceDN w:val="0"/>
              <w:adjustRightInd w:val="0"/>
              <w:spacing w:before="40" w:after="40" w:line="380" w:lineRule="exact"/>
              <w:ind w:right="43" w:hanging="573"/>
              <w:jc w:val="left"/>
              <w:rPr>
                <w:b/>
                <w:bCs/>
                <w:sz w:val="26"/>
                <w:szCs w:val="26"/>
                <w:lang w:val="pl-PL"/>
              </w:rPr>
            </w:pPr>
            <w:r w:rsidRPr="00AE36A7">
              <w:rPr>
                <w:b/>
                <w:bCs/>
                <w:sz w:val="26"/>
                <w:szCs w:val="26"/>
                <w:lang w:val="pl-PL"/>
              </w:rPr>
              <w:t>Đáp ứng yêu cầu kỹ thuật, cung cấp hàng hóa vật tư thiết bị</w:t>
            </w:r>
          </w:p>
        </w:tc>
      </w:tr>
      <w:tr w:rsidR="00AE36A7" w:rsidRPr="00AE36A7" w14:paraId="2FCC017C" w14:textId="77777777" w:rsidTr="002667FA">
        <w:trPr>
          <w:jc w:val="center"/>
        </w:trPr>
        <w:tc>
          <w:tcPr>
            <w:tcW w:w="2526" w:type="dxa"/>
            <w:vMerge w:val="restart"/>
            <w:tcBorders>
              <w:top w:val="single" w:sz="4" w:space="0" w:color="auto"/>
              <w:left w:val="single" w:sz="4" w:space="0" w:color="auto"/>
              <w:right w:val="single" w:sz="4" w:space="0" w:color="auto"/>
            </w:tcBorders>
          </w:tcPr>
          <w:p w14:paraId="543297FC" w14:textId="77777777" w:rsidR="00AE36A7" w:rsidRPr="00AE36A7" w:rsidRDefault="00AE36A7" w:rsidP="002667FA">
            <w:pPr>
              <w:widowControl w:val="0"/>
              <w:spacing w:before="40" w:after="40" w:line="380" w:lineRule="exact"/>
              <w:ind w:left="103" w:right="68"/>
              <w:rPr>
                <w:sz w:val="26"/>
                <w:szCs w:val="26"/>
                <w:lang w:val="pl-PL"/>
              </w:rPr>
            </w:pPr>
            <w:r w:rsidRPr="00AE36A7">
              <w:rPr>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14:paraId="33FD7C0F" w14:textId="77777777" w:rsidR="00AE36A7" w:rsidRPr="00AE36A7" w:rsidRDefault="00AE36A7" w:rsidP="002667FA">
            <w:pPr>
              <w:widowControl w:val="0"/>
              <w:spacing w:before="40" w:after="40" w:line="380" w:lineRule="exact"/>
              <w:ind w:left="103" w:right="243"/>
              <w:rPr>
                <w:sz w:val="26"/>
                <w:szCs w:val="26"/>
                <w:lang w:val="nl-NL"/>
              </w:rPr>
            </w:pPr>
            <w:r w:rsidRPr="00AE36A7">
              <w:rPr>
                <w:sz w:val="26"/>
                <w:szCs w:val="26"/>
                <w:lang w:val="pl-PL"/>
              </w:rPr>
              <w:t xml:space="preserve">- Có </w:t>
            </w:r>
            <w:r w:rsidRPr="00AE36A7">
              <w:rPr>
                <w:sz w:val="26"/>
                <w:szCs w:val="26"/>
                <w:lang w:val="nl-NL"/>
              </w:rPr>
              <w:t>bảng kê đủ số lượng, chủng loại hàng hóa theo yêu cầu E-HSMT.</w:t>
            </w:r>
          </w:p>
          <w:p w14:paraId="1E8D194D"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nl-NL"/>
              </w:rPr>
              <w:t xml:space="preserve">- </w:t>
            </w:r>
            <w:r w:rsidRPr="00AE36A7">
              <w:rPr>
                <w:sz w:val="26"/>
                <w:szCs w:val="26"/>
                <w:lang w:val="pl-PL"/>
              </w:rPr>
              <w:t>Có đặc tính hàng hóa phù hợp, đáp ứng yêu cầu của chương V E-HSMT</w:t>
            </w:r>
          </w:p>
          <w:p w14:paraId="5F624778"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pl-PL"/>
              </w:rPr>
              <w:t>- Có Giấy phép đăng ký kinh doanh có ngành nghề kinh doanh thực phẩm</w:t>
            </w:r>
          </w:p>
          <w:p w14:paraId="585CA59A" w14:textId="77777777" w:rsidR="00AE36A7" w:rsidRPr="00AE36A7" w:rsidRDefault="00AE36A7" w:rsidP="002667FA">
            <w:pPr>
              <w:widowControl w:val="0"/>
              <w:spacing w:before="40" w:after="40" w:line="380" w:lineRule="exact"/>
              <w:ind w:left="103" w:right="243"/>
              <w:rPr>
                <w:b/>
                <w:bCs/>
                <w:strike/>
                <w:sz w:val="26"/>
                <w:szCs w:val="26"/>
                <w:lang w:val="pl-PL"/>
              </w:rPr>
            </w:pPr>
            <w:r w:rsidRPr="00AE36A7">
              <w:rPr>
                <w:sz w:val="26"/>
                <w:szCs w:val="26"/>
                <w:lang w:val="pl-PL"/>
              </w:rPr>
              <w:t>- Có bản tự công bố sản phẩm và có phiếu kết quả kiểm nghiệm sản phẩm đi kèm bản tự công bố sản phẩm</w:t>
            </w:r>
          </w:p>
        </w:tc>
        <w:tc>
          <w:tcPr>
            <w:tcW w:w="1640" w:type="dxa"/>
            <w:tcBorders>
              <w:top w:val="single" w:sz="4" w:space="0" w:color="auto"/>
              <w:left w:val="single" w:sz="4" w:space="0" w:color="auto"/>
              <w:bottom w:val="single" w:sz="4" w:space="0" w:color="auto"/>
              <w:right w:val="single" w:sz="4" w:space="0" w:color="auto"/>
            </w:tcBorders>
          </w:tcPr>
          <w:p w14:paraId="7549EB12" w14:textId="77777777" w:rsidR="00AE36A7" w:rsidRPr="00AE36A7" w:rsidRDefault="00AE36A7" w:rsidP="002667FA">
            <w:pPr>
              <w:widowControl w:val="0"/>
              <w:spacing w:before="40" w:after="40" w:line="380" w:lineRule="exact"/>
              <w:ind w:right="43"/>
              <w:jc w:val="center"/>
              <w:rPr>
                <w:b/>
                <w:bCs/>
                <w:sz w:val="26"/>
                <w:szCs w:val="26"/>
                <w:lang w:val="pl-PL"/>
              </w:rPr>
            </w:pPr>
            <w:r w:rsidRPr="00AE36A7">
              <w:rPr>
                <w:b/>
                <w:bCs/>
                <w:sz w:val="26"/>
                <w:szCs w:val="26"/>
                <w:lang w:val="pl-PL"/>
              </w:rPr>
              <w:t>Đạt</w:t>
            </w:r>
          </w:p>
        </w:tc>
      </w:tr>
      <w:tr w:rsidR="00AE36A7" w:rsidRPr="00AE36A7" w14:paraId="10144E3A" w14:textId="77777777" w:rsidTr="002667FA">
        <w:trPr>
          <w:jc w:val="center"/>
        </w:trPr>
        <w:tc>
          <w:tcPr>
            <w:tcW w:w="2526" w:type="dxa"/>
            <w:vMerge/>
            <w:tcBorders>
              <w:left w:val="single" w:sz="4" w:space="0" w:color="auto"/>
              <w:bottom w:val="single" w:sz="4" w:space="0" w:color="auto"/>
              <w:right w:val="single" w:sz="4" w:space="0" w:color="auto"/>
            </w:tcBorders>
          </w:tcPr>
          <w:p w14:paraId="4061B3E9" w14:textId="77777777" w:rsidR="00AE36A7" w:rsidRPr="00AE36A7" w:rsidRDefault="00AE36A7" w:rsidP="002667FA">
            <w:pPr>
              <w:widowControl w:val="0"/>
              <w:spacing w:before="40" w:after="40" w:line="380" w:lineRule="exact"/>
              <w:rPr>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7F3FBE84" w14:textId="77777777" w:rsidR="00AE36A7" w:rsidRPr="00AE36A7" w:rsidRDefault="00AE36A7" w:rsidP="002667FA">
            <w:pPr>
              <w:widowControl w:val="0"/>
              <w:spacing w:before="40" w:after="40" w:line="380" w:lineRule="exact"/>
              <w:ind w:left="103" w:right="68"/>
              <w:rPr>
                <w:sz w:val="26"/>
                <w:szCs w:val="26"/>
                <w:lang w:val="vi-VN"/>
              </w:rPr>
            </w:pPr>
            <w:r w:rsidRPr="00AE36A7">
              <w:rPr>
                <w:rFonts w:eastAsia="Calibri"/>
                <w:spacing w:val="2"/>
                <w:sz w:val="26"/>
                <w:szCs w:val="26"/>
                <w:lang w:val="nl-NL"/>
              </w:rPr>
              <w:t xml:space="preserve">- </w:t>
            </w:r>
            <w:r w:rsidRPr="00AE36A7">
              <w:rPr>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4B7CDC17"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110ED38D" w14:textId="77777777" w:rsidTr="002667FA">
        <w:trPr>
          <w:jc w:val="center"/>
        </w:trPr>
        <w:tc>
          <w:tcPr>
            <w:tcW w:w="2526" w:type="dxa"/>
            <w:vMerge w:val="restart"/>
            <w:tcBorders>
              <w:top w:val="single" w:sz="4" w:space="0" w:color="auto"/>
              <w:left w:val="single" w:sz="4" w:space="0" w:color="auto"/>
              <w:right w:val="single" w:sz="4" w:space="0" w:color="auto"/>
            </w:tcBorders>
          </w:tcPr>
          <w:p w14:paraId="7609C1D0" w14:textId="77777777" w:rsidR="00AE36A7" w:rsidRPr="00AE36A7" w:rsidRDefault="00AE36A7" w:rsidP="002667FA">
            <w:pPr>
              <w:widowControl w:val="0"/>
              <w:spacing w:before="40" w:after="40" w:line="380" w:lineRule="exact"/>
              <w:ind w:left="103" w:right="68"/>
              <w:rPr>
                <w:sz w:val="26"/>
                <w:szCs w:val="26"/>
              </w:rPr>
            </w:pPr>
            <w:r w:rsidRPr="00AE36A7">
              <w:rPr>
                <w:sz w:val="26"/>
                <w:szCs w:val="26"/>
                <w:lang w:val="vi-VN"/>
              </w:rPr>
              <w:t xml:space="preserve">1.2 </w:t>
            </w:r>
            <w:r w:rsidRPr="00AE36A7">
              <w:rPr>
                <w:sz w:val="26"/>
                <w:szCs w:val="26"/>
              </w:rPr>
              <w:t>Tình trạng các hàng hóa cung cấp cho gói thầu</w:t>
            </w:r>
          </w:p>
        </w:tc>
        <w:tc>
          <w:tcPr>
            <w:tcW w:w="4804" w:type="dxa"/>
            <w:tcBorders>
              <w:top w:val="single" w:sz="4" w:space="0" w:color="auto"/>
              <w:left w:val="single" w:sz="4" w:space="0" w:color="auto"/>
              <w:bottom w:val="single" w:sz="4" w:space="0" w:color="auto"/>
              <w:right w:val="single" w:sz="4" w:space="0" w:color="auto"/>
            </w:tcBorders>
          </w:tcPr>
          <w:p w14:paraId="6F5D31FC"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pl-PL"/>
              </w:rPr>
              <w:t xml:space="preserve">- Có cam kết: Hàng hóa phải mới 100%, nguồn nguyên liệu đầu vào có nguồn gốc, xuất xứ rõ ràng. </w:t>
            </w:r>
          </w:p>
          <w:p w14:paraId="65538043"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pl-PL"/>
              </w:rPr>
              <w:t xml:space="preserve">- Có cam kết: </w:t>
            </w:r>
            <w:r w:rsidRPr="00AE36A7">
              <w:rPr>
                <w:sz w:val="26"/>
                <w:szCs w:val="26"/>
              </w:rPr>
              <w:t>Hạn sử dụng hàng hoá khi giao tới tay Chủ đầu tư còn ít nhất 2/3 thời gian theo HSD</w:t>
            </w:r>
          </w:p>
        </w:tc>
        <w:tc>
          <w:tcPr>
            <w:tcW w:w="1640" w:type="dxa"/>
            <w:tcBorders>
              <w:top w:val="single" w:sz="4" w:space="0" w:color="auto"/>
              <w:left w:val="single" w:sz="4" w:space="0" w:color="auto"/>
              <w:bottom w:val="single" w:sz="4" w:space="0" w:color="auto"/>
              <w:right w:val="single" w:sz="4" w:space="0" w:color="auto"/>
            </w:tcBorders>
          </w:tcPr>
          <w:p w14:paraId="4F6C83F3"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2CE95763" w14:textId="77777777" w:rsidTr="002667FA">
        <w:trPr>
          <w:jc w:val="center"/>
        </w:trPr>
        <w:tc>
          <w:tcPr>
            <w:tcW w:w="2526" w:type="dxa"/>
            <w:vMerge/>
            <w:tcBorders>
              <w:left w:val="single" w:sz="4" w:space="0" w:color="auto"/>
              <w:bottom w:val="single" w:sz="4" w:space="0" w:color="auto"/>
              <w:right w:val="single" w:sz="4" w:space="0" w:color="auto"/>
            </w:tcBorders>
          </w:tcPr>
          <w:p w14:paraId="00D68CA3" w14:textId="77777777" w:rsidR="00AE36A7" w:rsidRPr="00AE36A7" w:rsidRDefault="00AE36A7" w:rsidP="002667FA">
            <w:pPr>
              <w:widowControl w:val="0"/>
              <w:spacing w:before="40" w:after="40" w:line="380" w:lineRule="exact"/>
              <w:rPr>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41DDF679" w14:textId="77777777" w:rsidR="00AE36A7" w:rsidRPr="00AE36A7" w:rsidRDefault="00AE36A7" w:rsidP="002667FA">
            <w:pPr>
              <w:widowControl w:val="0"/>
              <w:spacing w:before="40" w:after="40" w:line="380" w:lineRule="exact"/>
              <w:ind w:left="103" w:right="68"/>
              <w:rPr>
                <w:rFonts w:eastAsia="Calibri"/>
                <w:spacing w:val="2"/>
                <w:sz w:val="26"/>
                <w:szCs w:val="26"/>
                <w:lang w:val="nl-NL"/>
              </w:rPr>
            </w:pPr>
            <w:r w:rsidRPr="00AE36A7">
              <w:rPr>
                <w:rFonts w:eastAsia="Calibri"/>
                <w:spacing w:val="2"/>
                <w:sz w:val="26"/>
                <w:szCs w:val="26"/>
                <w:lang w:val="nl-NL"/>
              </w:rPr>
              <w:t>- Không có cam kết</w:t>
            </w:r>
          </w:p>
        </w:tc>
        <w:tc>
          <w:tcPr>
            <w:tcW w:w="1640" w:type="dxa"/>
            <w:tcBorders>
              <w:top w:val="single" w:sz="4" w:space="0" w:color="auto"/>
              <w:left w:val="single" w:sz="4" w:space="0" w:color="auto"/>
              <w:bottom w:val="single" w:sz="4" w:space="0" w:color="auto"/>
              <w:right w:val="single" w:sz="4" w:space="0" w:color="auto"/>
            </w:tcBorders>
          </w:tcPr>
          <w:p w14:paraId="7B454EB4"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7FCD27B7" w14:textId="77777777" w:rsidTr="002667FA">
        <w:trPr>
          <w:jc w:val="center"/>
        </w:trPr>
        <w:tc>
          <w:tcPr>
            <w:tcW w:w="8970" w:type="dxa"/>
            <w:gridSpan w:val="3"/>
            <w:tcBorders>
              <w:left w:val="single" w:sz="4" w:space="0" w:color="auto"/>
              <w:right w:val="single" w:sz="4" w:space="0" w:color="auto"/>
            </w:tcBorders>
          </w:tcPr>
          <w:p w14:paraId="0ECA3E85" w14:textId="77777777" w:rsidR="00AE36A7" w:rsidRPr="00AE36A7" w:rsidRDefault="00AE36A7" w:rsidP="002667FA">
            <w:pPr>
              <w:widowControl w:val="0"/>
              <w:numPr>
                <w:ilvl w:val="0"/>
                <w:numId w:val="1"/>
              </w:numPr>
              <w:tabs>
                <w:tab w:val="left" w:pos="431"/>
              </w:tabs>
              <w:autoSpaceDE w:val="0"/>
              <w:autoSpaceDN w:val="0"/>
              <w:adjustRightInd w:val="0"/>
              <w:spacing w:before="40" w:after="40" w:line="380" w:lineRule="exact"/>
              <w:ind w:right="43" w:hanging="573"/>
              <w:jc w:val="left"/>
              <w:rPr>
                <w:sz w:val="26"/>
                <w:szCs w:val="26"/>
              </w:rPr>
            </w:pPr>
            <w:r w:rsidRPr="00AE36A7">
              <w:rPr>
                <w:rFonts w:eastAsia="Calibri"/>
                <w:b/>
                <w:spacing w:val="2"/>
                <w:sz w:val="26"/>
                <w:szCs w:val="26"/>
              </w:rPr>
              <w:t>Tiến độ</w:t>
            </w:r>
          </w:p>
        </w:tc>
      </w:tr>
      <w:tr w:rsidR="00AE36A7" w:rsidRPr="00AE36A7" w14:paraId="505CEAD2" w14:textId="77777777" w:rsidTr="002667FA">
        <w:trPr>
          <w:jc w:val="center"/>
        </w:trPr>
        <w:tc>
          <w:tcPr>
            <w:tcW w:w="2526" w:type="dxa"/>
            <w:vMerge w:val="restart"/>
            <w:tcBorders>
              <w:left w:val="single" w:sz="4" w:space="0" w:color="auto"/>
              <w:right w:val="single" w:sz="4" w:space="0" w:color="auto"/>
            </w:tcBorders>
            <w:vAlign w:val="center"/>
          </w:tcPr>
          <w:p w14:paraId="7C79888B" w14:textId="77777777" w:rsidR="00AE36A7" w:rsidRPr="00AE36A7" w:rsidRDefault="00AE36A7" w:rsidP="002667FA">
            <w:pPr>
              <w:widowControl w:val="0"/>
              <w:spacing w:before="40" w:after="40" w:line="380" w:lineRule="exact"/>
              <w:ind w:left="103" w:right="68"/>
              <w:rPr>
                <w:sz w:val="26"/>
                <w:szCs w:val="26"/>
              </w:rPr>
            </w:pPr>
            <w:r w:rsidRPr="00AE36A7">
              <w:rPr>
                <w:sz w:val="26"/>
                <w:szCs w:val="26"/>
              </w:rPr>
              <w:t>Thời gian thực hiện hợp đồng</w:t>
            </w:r>
          </w:p>
        </w:tc>
        <w:tc>
          <w:tcPr>
            <w:tcW w:w="4804" w:type="dxa"/>
            <w:tcBorders>
              <w:top w:val="single" w:sz="4" w:space="0" w:color="auto"/>
              <w:left w:val="single" w:sz="4" w:space="0" w:color="auto"/>
              <w:bottom w:val="single" w:sz="4" w:space="0" w:color="auto"/>
              <w:right w:val="single" w:sz="4" w:space="0" w:color="auto"/>
            </w:tcBorders>
            <w:vAlign w:val="center"/>
          </w:tcPr>
          <w:p w14:paraId="5D784071" w14:textId="7003BA84" w:rsidR="00AE36A7" w:rsidRPr="00AE36A7" w:rsidRDefault="00AE36A7" w:rsidP="002667FA">
            <w:pPr>
              <w:widowControl w:val="0"/>
              <w:spacing w:before="40" w:after="40" w:line="380" w:lineRule="exact"/>
              <w:ind w:left="103" w:right="68"/>
              <w:rPr>
                <w:sz w:val="26"/>
                <w:szCs w:val="26"/>
                <w:lang w:val="nl-NL"/>
              </w:rPr>
            </w:pPr>
            <w:r w:rsidRPr="00AE36A7">
              <w:rPr>
                <w:sz w:val="26"/>
                <w:szCs w:val="26"/>
                <w:lang w:val="nl-NL"/>
              </w:rPr>
              <w:t xml:space="preserve">- Thời gian thực hiện hợp đồng ≤ </w:t>
            </w:r>
            <w:r w:rsidR="009F3457">
              <w:rPr>
                <w:sz w:val="26"/>
                <w:szCs w:val="26"/>
                <w:lang w:val="nl-NL"/>
              </w:rPr>
              <w:t>7</w:t>
            </w:r>
            <w:r w:rsidRPr="00AE36A7">
              <w:rPr>
                <w:sz w:val="26"/>
                <w:szCs w:val="26"/>
                <w:lang w:val="nl-NL"/>
              </w:rPr>
              <w:t xml:space="preserve"> ngày</w:t>
            </w:r>
            <w:r w:rsidRPr="00AE36A7">
              <w:rPr>
                <w:sz w:val="26"/>
                <w:szCs w:val="26"/>
              </w:rPr>
              <w:t xml:space="preserve"> ngay khi nhận được yêu cầu của Chủ đầu tư (Bao gồm cả ngày lễ, Thứ 7 và Chủ Nhật)</w:t>
            </w:r>
            <w:r w:rsidRPr="00AE36A7">
              <w:rPr>
                <w:sz w:val="26"/>
                <w:szCs w:val="26"/>
                <w:lang w:val="nl-NL"/>
              </w:rPr>
              <w:t>.</w:t>
            </w:r>
          </w:p>
        </w:tc>
        <w:tc>
          <w:tcPr>
            <w:tcW w:w="1640" w:type="dxa"/>
            <w:tcBorders>
              <w:top w:val="single" w:sz="4" w:space="0" w:color="auto"/>
              <w:left w:val="single" w:sz="4" w:space="0" w:color="auto"/>
              <w:bottom w:val="single" w:sz="4" w:space="0" w:color="auto"/>
              <w:right w:val="single" w:sz="4" w:space="0" w:color="auto"/>
            </w:tcBorders>
            <w:vAlign w:val="center"/>
          </w:tcPr>
          <w:p w14:paraId="694D2A4E"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7D55305A" w14:textId="77777777" w:rsidTr="002667FA">
        <w:trPr>
          <w:jc w:val="center"/>
        </w:trPr>
        <w:tc>
          <w:tcPr>
            <w:tcW w:w="2526" w:type="dxa"/>
            <w:vMerge/>
            <w:tcBorders>
              <w:left w:val="single" w:sz="4" w:space="0" w:color="auto"/>
              <w:right w:val="single" w:sz="4" w:space="0" w:color="auto"/>
            </w:tcBorders>
            <w:vAlign w:val="center"/>
          </w:tcPr>
          <w:p w14:paraId="17A95721" w14:textId="77777777" w:rsidR="00AE36A7" w:rsidRPr="00AE36A7" w:rsidRDefault="00AE36A7" w:rsidP="002667FA">
            <w:pPr>
              <w:widowControl w:val="0"/>
              <w:spacing w:before="40" w:after="40" w:line="380" w:lineRule="exact"/>
              <w:rPr>
                <w:rFonts w:eastAsia="Arial Unicode MS"/>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5680427C" w14:textId="77777777" w:rsidR="00AE36A7" w:rsidRPr="00AE36A7" w:rsidRDefault="00AE36A7" w:rsidP="002667FA">
            <w:pPr>
              <w:widowControl w:val="0"/>
              <w:spacing w:before="40" w:after="40" w:line="380" w:lineRule="exact"/>
              <w:ind w:left="103" w:right="68"/>
              <w:rPr>
                <w:sz w:val="26"/>
                <w:szCs w:val="26"/>
                <w:lang w:val="vi-VN"/>
              </w:rPr>
            </w:pPr>
            <w:r w:rsidRPr="00AE36A7">
              <w:rPr>
                <w:rFonts w:eastAsia="Calibri"/>
                <w:spacing w:val="2"/>
                <w:sz w:val="26"/>
                <w:szCs w:val="26"/>
                <w:lang w:val="nl-NL"/>
              </w:rPr>
              <w:t xml:space="preserve">- </w:t>
            </w:r>
            <w:r w:rsidRPr="00AE36A7">
              <w:rPr>
                <w:sz w:val="26"/>
                <w:szCs w:val="26"/>
                <w:lang w:val="nl-NL"/>
              </w:rPr>
              <w:t>Tiến độ cung cấp hàng hóa không đáp ứng yêu cầu.</w:t>
            </w:r>
          </w:p>
        </w:tc>
        <w:tc>
          <w:tcPr>
            <w:tcW w:w="1640" w:type="dxa"/>
            <w:tcBorders>
              <w:top w:val="single" w:sz="4" w:space="0" w:color="auto"/>
              <w:left w:val="single" w:sz="4" w:space="0" w:color="auto"/>
              <w:bottom w:val="single" w:sz="4" w:space="0" w:color="auto"/>
              <w:right w:val="single" w:sz="4" w:space="0" w:color="auto"/>
            </w:tcBorders>
          </w:tcPr>
          <w:p w14:paraId="1183836A"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0E03B215" w14:textId="77777777" w:rsidTr="002667FA">
        <w:trPr>
          <w:jc w:val="center"/>
        </w:trPr>
        <w:tc>
          <w:tcPr>
            <w:tcW w:w="2526" w:type="dxa"/>
            <w:vMerge w:val="restart"/>
            <w:tcBorders>
              <w:left w:val="single" w:sz="4" w:space="0" w:color="auto"/>
              <w:right w:val="single" w:sz="4" w:space="0" w:color="auto"/>
            </w:tcBorders>
            <w:vAlign w:val="center"/>
          </w:tcPr>
          <w:p w14:paraId="482CEB66" w14:textId="77777777" w:rsidR="00AE36A7" w:rsidRPr="00AE36A7" w:rsidRDefault="00AE36A7" w:rsidP="002667FA">
            <w:pPr>
              <w:widowControl w:val="0"/>
              <w:spacing w:before="40" w:after="40" w:line="380" w:lineRule="exact"/>
              <w:rPr>
                <w:rFonts w:eastAsia="Arial Unicode MS"/>
                <w:sz w:val="26"/>
                <w:szCs w:val="26"/>
                <w:lang w:val="nl-NL"/>
              </w:rPr>
            </w:pPr>
            <w:r w:rsidRPr="00AE36A7">
              <w:rPr>
                <w:rFonts w:eastAsia="Arial Unicode MS"/>
                <w:sz w:val="26"/>
                <w:szCs w:val="26"/>
                <w:lang w:val="nl-NL"/>
              </w:rPr>
              <w:t xml:space="preserve"> Tiến độ chi tiết gói thầu</w:t>
            </w:r>
          </w:p>
        </w:tc>
        <w:tc>
          <w:tcPr>
            <w:tcW w:w="4804" w:type="dxa"/>
            <w:tcBorders>
              <w:top w:val="single" w:sz="4" w:space="0" w:color="auto"/>
              <w:left w:val="single" w:sz="4" w:space="0" w:color="auto"/>
              <w:bottom w:val="single" w:sz="4" w:space="0" w:color="auto"/>
              <w:right w:val="single" w:sz="4" w:space="0" w:color="auto"/>
            </w:tcBorders>
          </w:tcPr>
          <w:p w14:paraId="7E4F87E2" w14:textId="77777777" w:rsidR="00AE36A7" w:rsidRPr="00AE36A7" w:rsidRDefault="00AE36A7" w:rsidP="002667FA">
            <w:pPr>
              <w:widowControl w:val="0"/>
              <w:spacing w:before="60" w:after="60" w:line="276" w:lineRule="auto"/>
              <w:ind w:left="69" w:right="62"/>
              <w:rPr>
                <w:rFonts w:eastAsia="Calibri"/>
                <w:sz w:val="26"/>
                <w:szCs w:val="26"/>
                <w:lang w:val="nl-NL"/>
              </w:rPr>
            </w:pPr>
            <w:r w:rsidRPr="00AE36A7">
              <w:rPr>
                <w:rFonts w:eastAsia="Calibri"/>
                <w:sz w:val="26"/>
                <w:szCs w:val="26"/>
                <w:lang w:val="nl-NL"/>
              </w:rPr>
              <w:t xml:space="preserve">- Có Bảng tiến độ cung cấp hàng hóa hợp lý, khả thi và phù hợp với đề xuất kỹ thuật. (thể hiện rõ các các mốc thời gian bắt đầu và kết thúc của từng công việc: quá trình đặt hàng, vận chuyển, giao nhận, nghiệm thu…) phù </w:t>
            </w:r>
            <w:r w:rsidRPr="00AE36A7">
              <w:rPr>
                <w:rFonts w:eastAsia="Calibri"/>
                <w:sz w:val="26"/>
                <w:szCs w:val="26"/>
                <w:lang w:val="nl-NL"/>
              </w:rPr>
              <w:lastRenderedPageBreak/>
              <w:t>hợp thời gian thực hiện hợp đồng</w:t>
            </w:r>
          </w:p>
        </w:tc>
        <w:tc>
          <w:tcPr>
            <w:tcW w:w="1640" w:type="dxa"/>
            <w:tcBorders>
              <w:top w:val="single" w:sz="4" w:space="0" w:color="auto"/>
              <w:left w:val="single" w:sz="4" w:space="0" w:color="auto"/>
              <w:bottom w:val="single" w:sz="4" w:space="0" w:color="auto"/>
              <w:right w:val="single" w:sz="4" w:space="0" w:color="auto"/>
            </w:tcBorders>
            <w:vAlign w:val="center"/>
          </w:tcPr>
          <w:p w14:paraId="4C1CF584" w14:textId="77777777" w:rsidR="00AE36A7" w:rsidRPr="00AE36A7" w:rsidRDefault="00AE36A7" w:rsidP="002667FA">
            <w:pPr>
              <w:widowControl w:val="0"/>
              <w:spacing w:before="40" w:after="40" w:line="380" w:lineRule="exact"/>
              <w:ind w:right="43"/>
              <w:jc w:val="center"/>
              <w:rPr>
                <w:b/>
                <w:sz w:val="26"/>
                <w:szCs w:val="26"/>
                <w:lang w:val="nl-NL"/>
              </w:rPr>
            </w:pPr>
            <w:r w:rsidRPr="00AE36A7">
              <w:rPr>
                <w:b/>
                <w:sz w:val="26"/>
                <w:szCs w:val="26"/>
              </w:rPr>
              <w:lastRenderedPageBreak/>
              <w:t>Đạt</w:t>
            </w:r>
          </w:p>
        </w:tc>
      </w:tr>
      <w:tr w:rsidR="00AE36A7" w:rsidRPr="00AE36A7" w14:paraId="16D782B5" w14:textId="77777777" w:rsidTr="002667FA">
        <w:trPr>
          <w:jc w:val="center"/>
        </w:trPr>
        <w:tc>
          <w:tcPr>
            <w:tcW w:w="2526" w:type="dxa"/>
            <w:vMerge/>
            <w:tcBorders>
              <w:left w:val="single" w:sz="4" w:space="0" w:color="auto"/>
              <w:right w:val="single" w:sz="4" w:space="0" w:color="auto"/>
            </w:tcBorders>
            <w:vAlign w:val="center"/>
          </w:tcPr>
          <w:p w14:paraId="3ED37D09" w14:textId="77777777" w:rsidR="00AE36A7" w:rsidRPr="00AE36A7" w:rsidRDefault="00AE36A7" w:rsidP="002667FA">
            <w:pPr>
              <w:widowControl w:val="0"/>
              <w:spacing w:before="40" w:after="40" w:line="380" w:lineRule="exact"/>
              <w:rPr>
                <w:rFonts w:eastAsia="Arial Unicode MS"/>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52709EF4" w14:textId="77777777" w:rsidR="00AE36A7" w:rsidRPr="00AE36A7" w:rsidRDefault="00AE36A7" w:rsidP="002667FA">
            <w:pPr>
              <w:widowControl w:val="0"/>
              <w:spacing w:before="40" w:after="40" w:line="380" w:lineRule="exact"/>
              <w:ind w:left="103" w:right="68"/>
              <w:rPr>
                <w:rFonts w:eastAsia="Calibri"/>
                <w:spacing w:val="2"/>
                <w:sz w:val="26"/>
                <w:szCs w:val="26"/>
                <w:lang w:val="nl-NL"/>
              </w:rPr>
            </w:pPr>
            <w:r w:rsidRPr="00AE36A7">
              <w:rPr>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458EEAEE" w14:textId="77777777" w:rsidR="00AE36A7" w:rsidRPr="00AE36A7" w:rsidRDefault="00AE36A7" w:rsidP="002667FA">
            <w:pPr>
              <w:widowControl w:val="0"/>
              <w:spacing w:before="40" w:after="40" w:line="380" w:lineRule="exact"/>
              <w:ind w:right="43"/>
              <w:jc w:val="center"/>
              <w:rPr>
                <w:b/>
                <w:sz w:val="26"/>
                <w:szCs w:val="26"/>
                <w:lang w:val="nl-NL"/>
              </w:rPr>
            </w:pPr>
            <w:r w:rsidRPr="00AE36A7">
              <w:rPr>
                <w:b/>
                <w:sz w:val="26"/>
                <w:szCs w:val="26"/>
              </w:rPr>
              <w:t>Không đạt</w:t>
            </w:r>
          </w:p>
        </w:tc>
      </w:tr>
      <w:tr w:rsidR="00AE36A7" w:rsidRPr="00AE36A7" w14:paraId="6A72FD94" w14:textId="77777777" w:rsidTr="002667FA">
        <w:trPr>
          <w:jc w:val="center"/>
        </w:trPr>
        <w:tc>
          <w:tcPr>
            <w:tcW w:w="8970" w:type="dxa"/>
            <w:gridSpan w:val="3"/>
            <w:tcBorders>
              <w:left w:val="single" w:sz="4" w:space="0" w:color="auto"/>
              <w:right w:val="single" w:sz="4" w:space="0" w:color="auto"/>
            </w:tcBorders>
          </w:tcPr>
          <w:p w14:paraId="64BE0FDA" w14:textId="77777777" w:rsidR="00AE36A7" w:rsidRPr="00AE36A7" w:rsidRDefault="00AE36A7" w:rsidP="002667FA">
            <w:pPr>
              <w:widowControl w:val="0"/>
              <w:spacing w:before="40" w:after="40" w:line="380" w:lineRule="exact"/>
              <w:ind w:right="43"/>
              <w:rPr>
                <w:rFonts w:eastAsia="Calibri"/>
                <w:b/>
                <w:spacing w:val="2"/>
                <w:sz w:val="26"/>
                <w:szCs w:val="26"/>
                <w:lang w:val="nl-NL"/>
              </w:rPr>
            </w:pPr>
            <w:r w:rsidRPr="00AE36A7">
              <w:rPr>
                <w:b/>
                <w:sz w:val="26"/>
                <w:szCs w:val="26"/>
                <w:lang w:val="nl-NL"/>
              </w:rPr>
              <w:t xml:space="preserve">3. </w:t>
            </w:r>
            <w:r w:rsidRPr="00AE36A7">
              <w:rPr>
                <w:rFonts w:eastAsia="Calibri"/>
                <w:b/>
                <w:spacing w:val="2"/>
                <w:sz w:val="26"/>
                <w:szCs w:val="26"/>
                <w:lang w:val="nl-NL"/>
              </w:rPr>
              <w:t>Giải pháp kỹ thuật, biện pháp tổ chức cung cấp, lắp đặt hàng hóa</w:t>
            </w:r>
          </w:p>
        </w:tc>
      </w:tr>
      <w:tr w:rsidR="00AE36A7" w:rsidRPr="00AE36A7" w14:paraId="306B4BFC" w14:textId="77777777" w:rsidTr="002667FA">
        <w:trPr>
          <w:jc w:val="center"/>
        </w:trPr>
        <w:tc>
          <w:tcPr>
            <w:tcW w:w="2526" w:type="dxa"/>
            <w:vMerge w:val="restart"/>
            <w:tcBorders>
              <w:left w:val="single" w:sz="4" w:space="0" w:color="auto"/>
              <w:right w:val="single" w:sz="4" w:space="0" w:color="auto"/>
            </w:tcBorders>
          </w:tcPr>
          <w:p w14:paraId="5876F95F" w14:textId="77777777" w:rsidR="00AE36A7" w:rsidRPr="00AE36A7" w:rsidRDefault="00AE36A7" w:rsidP="002667FA">
            <w:pPr>
              <w:widowControl w:val="0"/>
              <w:spacing w:before="40" w:after="40" w:line="380" w:lineRule="exact"/>
              <w:ind w:right="115"/>
              <w:rPr>
                <w:sz w:val="26"/>
                <w:szCs w:val="26"/>
                <w:lang w:val="nl-NL"/>
              </w:rPr>
            </w:pPr>
            <w:r w:rsidRPr="00AE36A7">
              <w:rPr>
                <w:sz w:val="26"/>
                <w:szCs w:val="26"/>
                <w:lang w:val="vi-VN"/>
              </w:rPr>
              <w:t>Tính hợp lý và hiệu quả kinh tế của các giải pháp kỹ thuật, biện pháp tổ chức cung cấp, lắp đặt hàng hóa</w:t>
            </w:r>
            <w:r w:rsidRPr="00AE36A7">
              <w:rPr>
                <w:sz w:val="26"/>
                <w:szCs w:val="26"/>
                <w:lang w:val="nl-NL"/>
              </w:rPr>
              <w:t>.</w:t>
            </w:r>
          </w:p>
        </w:tc>
        <w:tc>
          <w:tcPr>
            <w:tcW w:w="4804" w:type="dxa"/>
            <w:tcBorders>
              <w:top w:val="single" w:sz="4" w:space="0" w:color="auto"/>
              <w:left w:val="single" w:sz="4" w:space="0" w:color="auto"/>
              <w:bottom w:val="single" w:sz="4" w:space="0" w:color="auto"/>
              <w:right w:val="single" w:sz="4" w:space="0" w:color="auto"/>
            </w:tcBorders>
          </w:tcPr>
          <w:p w14:paraId="67498CD9"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Có các giải pháp kỹ thuật, biện pháp tổ chức cung cấp hàng hóa hợp lý và hiệu quả kinh tế.</w:t>
            </w:r>
          </w:p>
          <w:p w14:paraId="0BAD4AC9"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xml:space="preserve">+ Nhà thầu phải có bản thuyết minh quy trình tổ chức vận chuyển, cung cấp hàng hóa hợp lý, khả thi trong việc tổ chức thực hiện, trong đó có đầy đủ công việc cần thực hiện tương ứng với nội dung yêu cầu tại Chương V-E HSMT và đáp ứng kế hoạch cấp của Chủ đầu tư phân chia thành giai đoạn hoặc các bước triển khai chi tiết. Có sơ đồ quản lý chất lượng hàng hóa hợp lý, khả thi kèm theo, trong đó phải có các bước, quy trình thể hiện rõ các giai đoạn kiểm tra trong sơ đồ. </w:t>
            </w:r>
          </w:p>
          <w:p w14:paraId="121AAE5B"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Nhà thầu phải có thuyết minh cụ thể biện pháp, quy trình quản lý chất lượng từ khi ký hợp đồng đến khi kết thúc bàn giao đảm bảo yêu cầu tốt nhất của chủ đầu tư, kèm theo sơ đồ quy trình thực hiện.</w:t>
            </w:r>
          </w:p>
          <w:p w14:paraId="249F886A"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Nhà thầu phải có thuyết minh đầy đủ, rõ ràng, chi tiết về kế hoạch, phương án cung cấp, vận chuyển hàng hóa trong điều kiện thời tiết bất lợi như mưa bão, lũ lụt… để không ảnh hưởng đến chất lượng hàng hóa và tiến độ cung cấp hàng hóa. Có đề xuất phương tiện và biện pháp vận chuyển đảm bảo chất lượng, tiến độ đến đơn vị sử dụng.</w:t>
            </w:r>
          </w:p>
          <w:p w14:paraId="17411C8F"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lastRenderedPageBreak/>
              <w:t>+ Nhà thầu phải có thuyết minh rõ ràng, cụ thể khi giao hàng phải có biện pháp kiểm tra nghiệm thu đảm bảo chất lượng và số lượng, đảm bảo tiến độ hợp đồng, trong đó phải nêu rõ trách nhiệm của các bên trong quá trình giao nhận, thuyết minh rõ phương án khi đến địa điểm tập kết phải có biện pháp bốc xếp hàng hoá xuống bảo đảm chất lượng hàng hoá, thuyết minh rõ ràng chi tiết kế hoạch và số lượng bố trí nhân sự, nhân công dự trù cho quá trình giao hàng phù hợp và đảm bảo yêu cầu.</w:t>
            </w:r>
          </w:p>
          <w:p w14:paraId="37F14974"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Có trình bày đầy đủ, hợp lý, chi tiết và rõ ràng biện pháp phối hợp với chủ đầu tư trong quá trình cung cấp hàng hóa (trước, trong và sau khi giao hàng)</w:t>
            </w:r>
          </w:p>
          <w:p w14:paraId="3E9BC720" w14:textId="77777777" w:rsidR="00AE36A7" w:rsidRPr="00AE36A7" w:rsidRDefault="00AE36A7" w:rsidP="002667FA">
            <w:pPr>
              <w:widowControl w:val="0"/>
              <w:spacing w:before="60" w:after="60" w:line="276" w:lineRule="auto"/>
              <w:ind w:left="69" w:right="62"/>
              <w:rPr>
                <w:rFonts w:eastAsia="Calibri"/>
                <w:sz w:val="26"/>
                <w:szCs w:val="26"/>
              </w:rPr>
            </w:pPr>
            <w:r w:rsidRPr="00AE36A7">
              <w:rPr>
                <w:spacing w:val="-10"/>
                <w:sz w:val="26"/>
                <w:szCs w:val="26"/>
              </w:rPr>
              <w:t>+ Có sơ đồ tổ chức bộ máy quản lý nhân sự thực hiện gói thầu và thuyết minh sơ đồ, mô tả rõ trách nhiệm, quyền hạn trách nhiệm của từng bộ phận, vị trí công việc.</w:t>
            </w:r>
          </w:p>
        </w:tc>
        <w:tc>
          <w:tcPr>
            <w:tcW w:w="1640" w:type="dxa"/>
            <w:tcBorders>
              <w:top w:val="single" w:sz="4" w:space="0" w:color="auto"/>
              <w:left w:val="single" w:sz="4" w:space="0" w:color="auto"/>
              <w:bottom w:val="single" w:sz="4" w:space="0" w:color="auto"/>
              <w:right w:val="single" w:sz="4" w:space="0" w:color="auto"/>
            </w:tcBorders>
          </w:tcPr>
          <w:p w14:paraId="7932E43F" w14:textId="77777777" w:rsidR="00AE36A7" w:rsidRPr="00AE36A7" w:rsidRDefault="00AE36A7" w:rsidP="002667FA">
            <w:pPr>
              <w:widowControl w:val="0"/>
              <w:spacing w:before="40" w:after="40" w:line="380" w:lineRule="exact"/>
              <w:ind w:right="43"/>
              <w:jc w:val="center"/>
              <w:rPr>
                <w:rFonts w:eastAsia="Calibri"/>
                <w:b/>
                <w:spacing w:val="2"/>
                <w:sz w:val="26"/>
                <w:szCs w:val="26"/>
              </w:rPr>
            </w:pPr>
            <w:r w:rsidRPr="00AE36A7">
              <w:rPr>
                <w:b/>
                <w:sz w:val="26"/>
                <w:szCs w:val="26"/>
              </w:rPr>
              <w:lastRenderedPageBreak/>
              <w:t>Đạt</w:t>
            </w:r>
          </w:p>
        </w:tc>
      </w:tr>
      <w:tr w:rsidR="00AE36A7" w:rsidRPr="00AE36A7" w14:paraId="0C2DADA1" w14:textId="77777777" w:rsidTr="002667FA">
        <w:trPr>
          <w:trHeight w:val="498"/>
          <w:jc w:val="center"/>
        </w:trPr>
        <w:tc>
          <w:tcPr>
            <w:tcW w:w="2526" w:type="dxa"/>
            <w:vMerge/>
            <w:tcBorders>
              <w:left w:val="single" w:sz="4" w:space="0" w:color="auto"/>
              <w:right w:val="single" w:sz="4" w:space="0" w:color="auto"/>
            </w:tcBorders>
          </w:tcPr>
          <w:p w14:paraId="1F4EC935" w14:textId="77777777" w:rsidR="00AE36A7" w:rsidRPr="00AE36A7" w:rsidRDefault="00AE36A7" w:rsidP="002667F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2C89B4BF" w14:textId="77777777" w:rsidR="00AE36A7" w:rsidRPr="00AE36A7" w:rsidRDefault="00AE36A7" w:rsidP="002667FA">
            <w:pPr>
              <w:widowControl w:val="0"/>
              <w:spacing w:before="40" w:after="40" w:line="276" w:lineRule="auto"/>
              <w:ind w:left="103" w:right="68"/>
              <w:rPr>
                <w:rFonts w:eastAsia="Calibri"/>
                <w:spacing w:val="2"/>
                <w:sz w:val="26"/>
                <w:szCs w:val="26"/>
              </w:rPr>
            </w:pPr>
            <w:r w:rsidRPr="00AE36A7">
              <w:rPr>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14:paraId="39E7C998"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4B3DC89C" w14:textId="77777777" w:rsidTr="002667FA">
        <w:trPr>
          <w:trHeight w:val="498"/>
          <w:jc w:val="center"/>
        </w:trPr>
        <w:tc>
          <w:tcPr>
            <w:tcW w:w="8970" w:type="dxa"/>
            <w:gridSpan w:val="3"/>
            <w:tcBorders>
              <w:left w:val="single" w:sz="4" w:space="0" w:color="auto"/>
              <w:right w:val="single" w:sz="4" w:space="0" w:color="auto"/>
            </w:tcBorders>
            <w:vAlign w:val="center"/>
          </w:tcPr>
          <w:p w14:paraId="4F6AB20F" w14:textId="77777777" w:rsidR="00AE36A7" w:rsidRPr="00AE36A7" w:rsidRDefault="00AE36A7" w:rsidP="002667FA">
            <w:pPr>
              <w:widowControl w:val="0"/>
              <w:spacing w:before="40" w:after="40" w:line="380" w:lineRule="exact"/>
              <w:ind w:right="43"/>
              <w:jc w:val="left"/>
              <w:rPr>
                <w:b/>
                <w:sz w:val="26"/>
                <w:szCs w:val="26"/>
              </w:rPr>
            </w:pPr>
            <w:r w:rsidRPr="00AE36A7">
              <w:rPr>
                <w:b/>
                <w:sz w:val="26"/>
                <w:szCs w:val="26"/>
                <w:lang w:val="nl-NL"/>
              </w:rPr>
              <w:t xml:space="preserve">4. </w:t>
            </w:r>
            <w:r w:rsidRPr="00AE36A7">
              <w:rPr>
                <w:rFonts w:eastAsia="Calibri"/>
                <w:b/>
                <w:spacing w:val="2"/>
                <w:sz w:val="26"/>
                <w:szCs w:val="26"/>
                <w:lang w:val="nl-NL"/>
              </w:rPr>
              <w:t>Hàng mẫu</w:t>
            </w:r>
          </w:p>
        </w:tc>
      </w:tr>
      <w:tr w:rsidR="00AE36A7" w:rsidRPr="00AE36A7" w14:paraId="7B9CA6DE" w14:textId="77777777" w:rsidTr="002667FA">
        <w:trPr>
          <w:trHeight w:val="498"/>
          <w:jc w:val="center"/>
        </w:trPr>
        <w:tc>
          <w:tcPr>
            <w:tcW w:w="2526" w:type="dxa"/>
            <w:vMerge w:val="restart"/>
            <w:tcBorders>
              <w:left w:val="single" w:sz="4" w:space="0" w:color="auto"/>
              <w:right w:val="single" w:sz="4" w:space="0" w:color="auto"/>
            </w:tcBorders>
            <w:vAlign w:val="center"/>
          </w:tcPr>
          <w:p w14:paraId="1C45D660" w14:textId="77777777" w:rsidR="00AE36A7" w:rsidRPr="00AE36A7" w:rsidRDefault="00AE36A7" w:rsidP="002667FA">
            <w:pPr>
              <w:widowControl w:val="0"/>
              <w:spacing w:before="40" w:after="40" w:line="380" w:lineRule="exact"/>
              <w:ind w:right="115"/>
              <w:rPr>
                <w:sz w:val="26"/>
                <w:szCs w:val="26"/>
              </w:rPr>
            </w:pPr>
            <w:r w:rsidRPr="00AE36A7">
              <w:rPr>
                <w:sz w:val="26"/>
                <w:szCs w:val="26"/>
              </w:rPr>
              <w:t xml:space="preserve">Cung cấp hàng mẫu theo yêu cầu </w:t>
            </w:r>
          </w:p>
        </w:tc>
        <w:tc>
          <w:tcPr>
            <w:tcW w:w="4804" w:type="dxa"/>
            <w:tcBorders>
              <w:top w:val="single" w:sz="4" w:space="0" w:color="auto"/>
              <w:left w:val="single" w:sz="4" w:space="0" w:color="auto"/>
              <w:bottom w:val="single" w:sz="4" w:space="0" w:color="auto"/>
              <w:right w:val="single" w:sz="4" w:space="0" w:color="auto"/>
            </w:tcBorders>
          </w:tcPr>
          <w:p w14:paraId="3E3DE237" w14:textId="4962E303" w:rsidR="00AE36A7" w:rsidRPr="00AE36A7" w:rsidRDefault="00FA4A8D" w:rsidP="002667FA">
            <w:pPr>
              <w:widowControl w:val="0"/>
              <w:spacing w:before="40" w:after="40" w:line="276" w:lineRule="auto"/>
              <w:ind w:left="103" w:right="68"/>
              <w:rPr>
                <w:sz w:val="26"/>
                <w:szCs w:val="26"/>
                <w:lang w:val="nl-NL"/>
              </w:rPr>
            </w:pPr>
            <w:r w:rsidRPr="00FA4A8D">
              <w:rPr>
                <w:sz w:val="26"/>
                <w:szCs w:val="26"/>
                <w:lang w:val="nl-NL"/>
              </w:rPr>
              <w:t>Có cung cấp đầy đủ hàng mẫu trong vòng 05 ngày làm việc sau thời gian đóng thầu</w:t>
            </w:r>
            <w:r w:rsidR="00AE36A7" w:rsidRPr="00AE36A7">
              <w:rPr>
                <w:sz w:val="26"/>
                <w:szCs w:val="26"/>
                <w:lang w:val="nl-NL"/>
              </w:rPr>
              <w:t xml:space="preserve">; </w:t>
            </w:r>
          </w:p>
          <w:p w14:paraId="671C1A71"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lang w:val="nl-NL"/>
              </w:rPr>
              <w:t>Hàng mẫu đạt yêu cầu E-HSMT.</w:t>
            </w:r>
          </w:p>
        </w:tc>
        <w:tc>
          <w:tcPr>
            <w:tcW w:w="1640" w:type="dxa"/>
            <w:tcBorders>
              <w:top w:val="single" w:sz="4" w:space="0" w:color="auto"/>
              <w:left w:val="single" w:sz="4" w:space="0" w:color="auto"/>
              <w:bottom w:val="single" w:sz="4" w:space="0" w:color="auto"/>
              <w:right w:val="single" w:sz="4" w:space="0" w:color="auto"/>
            </w:tcBorders>
            <w:vAlign w:val="center"/>
          </w:tcPr>
          <w:p w14:paraId="3C2F3F50"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5EDE5590" w14:textId="77777777" w:rsidTr="002667FA">
        <w:trPr>
          <w:trHeight w:val="498"/>
          <w:jc w:val="center"/>
        </w:trPr>
        <w:tc>
          <w:tcPr>
            <w:tcW w:w="2526" w:type="dxa"/>
            <w:vMerge/>
            <w:tcBorders>
              <w:left w:val="single" w:sz="4" w:space="0" w:color="auto"/>
              <w:right w:val="single" w:sz="4" w:space="0" w:color="auto"/>
            </w:tcBorders>
            <w:vAlign w:val="center"/>
          </w:tcPr>
          <w:p w14:paraId="43BA8570" w14:textId="77777777" w:rsidR="00AE36A7" w:rsidRPr="00AE36A7" w:rsidRDefault="00AE36A7" w:rsidP="002667F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659DFE04"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lang w:val="nl-NL"/>
              </w:rPr>
              <w:t>Không đáp ứng tiêu chí trên</w:t>
            </w:r>
          </w:p>
        </w:tc>
        <w:tc>
          <w:tcPr>
            <w:tcW w:w="1640" w:type="dxa"/>
            <w:tcBorders>
              <w:top w:val="single" w:sz="4" w:space="0" w:color="auto"/>
              <w:left w:val="single" w:sz="4" w:space="0" w:color="auto"/>
              <w:bottom w:val="single" w:sz="4" w:space="0" w:color="auto"/>
              <w:right w:val="single" w:sz="4" w:space="0" w:color="auto"/>
            </w:tcBorders>
          </w:tcPr>
          <w:p w14:paraId="7926C19B"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1F9C1872" w14:textId="77777777" w:rsidTr="002667FA">
        <w:trPr>
          <w:trHeight w:val="498"/>
          <w:jc w:val="center"/>
        </w:trPr>
        <w:tc>
          <w:tcPr>
            <w:tcW w:w="8970" w:type="dxa"/>
            <w:gridSpan w:val="3"/>
            <w:tcBorders>
              <w:left w:val="single" w:sz="4" w:space="0" w:color="auto"/>
              <w:right w:val="single" w:sz="4" w:space="0" w:color="auto"/>
            </w:tcBorders>
            <w:vAlign w:val="center"/>
          </w:tcPr>
          <w:p w14:paraId="128551B4" w14:textId="77777777" w:rsidR="00AE36A7" w:rsidRPr="00AE36A7" w:rsidRDefault="00AE36A7" w:rsidP="002667FA">
            <w:pPr>
              <w:widowControl w:val="0"/>
              <w:spacing w:before="40" w:after="40" w:line="380" w:lineRule="exact"/>
              <w:ind w:right="43"/>
              <w:jc w:val="left"/>
              <w:rPr>
                <w:b/>
                <w:sz w:val="26"/>
                <w:szCs w:val="26"/>
              </w:rPr>
            </w:pPr>
            <w:r w:rsidRPr="00AE36A7">
              <w:rPr>
                <w:b/>
                <w:sz w:val="26"/>
                <w:szCs w:val="26"/>
              </w:rPr>
              <w:t>5. Các cam kết</w:t>
            </w:r>
          </w:p>
        </w:tc>
      </w:tr>
      <w:tr w:rsidR="00AE36A7" w:rsidRPr="00AE36A7" w14:paraId="39FDC2EE" w14:textId="77777777" w:rsidTr="002667FA">
        <w:trPr>
          <w:trHeight w:val="498"/>
          <w:jc w:val="center"/>
        </w:trPr>
        <w:tc>
          <w:tcPr>
            <w:tcW w:w="2526" w:type="dxa"/>
            <w:vMerge w:val="restart"/>
            <w:tcBorders>
              <w:left w:val="single" w:sz="4" w:space="0" w:color="auto"/>
              <w:right w:val="single" w:sz="4" w:space="0" w:color="auto"/>
            </w:tcBorders>
            <w:vAlign w:val="center"/>
          </w:tcPr>
          <w:p w14:paraId="42628DC7" w14:textId="77777777" w:rsidR="00AE36A7" w:rsidRPr="00AE36A7" w:rsidRDefault="00AE36A7" w:rsidP="002667FA">
            <w:pPr>
              <w:widowControl w:val="0"/>
              <w:spacing w:before="40" w:after="40" w:line="380" w:lineRule="exact"/>
              <w:rPr>
                <w:sz w:val="26"/>
                <w:szCs w:val="26"/>
              </w:rPr>
            </w:pPr>
            <w:r w:rsidRPr="00AE36A7">
              <w:rPr>
                <w:sz w:val="26"/>
                <w:szCs w:val="26"/>
              </w:rPr>
              <w:t>Cam kết</w:t>
            </w:r>
          </w:p>
        </w:tc>
        <w:tc>
          <w:tcPr>
            <w:tcW w:w="4804" w:type="dxa"/>
            <w:tcBorders>
              <w:top w:val="single" w:sz="4" w:space="0" w:color="auto"/>
              <w:left w:val="single" w:sz="4" w:space="0" w:color="auto"/>
              <w:bottom w:val="single" w:sz="4" w:space="0" w:color="auto"/>
              <w:right w:val="single" w:sz="4" w:space="0" w:color="auto"/>
            </w:tcBorders>
          </w:tcPr>
          <w:p w14:paraId="59E5E641"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rPr>
              <w:t>Cam kết đáp ứng các yêu cầu theo quy định tại Chương V – Yêu cầu về kỹ thuật</w:t>
            </w:r>
          </w:p>
        </w:tc>
        <w:tc>
          <w:tcPr>
            <w:tcW w:w="1640" w:type="dxa"/>
            <w:tcBorders>
              <w:top w:val="single" w:sz="4" w:space="0" w:color="auto"/>
              <w:left w:val="single" w:sz="4" w:space="0" w:color="auto"/>
              <w:bottom w:val="single" w:sz="4" w:space="0" w:color="auto"/>
              <w:right w:val="single" w:sz="4" w:space="0" w:color="auto"/>
            </w:tcBorders>
            <w:vAlign w:val="center"/>
          </w:tcPr>
          <w:p w14:paraId="63BF3915"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16534AE3" w14:textId="77777777" w:rsidTr="002667FA">
        <w:trPr>
          <w:trHeight w:val="498"/>
          <w:jc w:val="center"/>
        </w:trPr>
        <w:tc>
          <w:tcPr>
            <w:tcW w:w="2526" w:type="dxa"/>
            <w:vMerge/>
            <w:tcBorders>
              <w:left w:val="single" w:sz="4" w:space="0" w:color="auto"/>
              <w:right w:val="single" w:sz="4" w:space="0" w:color="auto"/>
            </w:tcBorders>
            <w:vAlign w:val="center"/>
          </w:tcPr>
          <w:p w14:paraId="572BF84E" w14:textId="77777777" w:rsidR="00AE36A7" w:rsidRPr="00AE36A7" w:rsidRDefault="00AE36A7" w:rsidP="002667F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4CE1ABFD"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rPr>
              <w:t>Không có cam kết đáp ứng</w:t>
            </w:r>
          </w:p>
        </w:tc>
        <w:tc>
          <w:tcPr>
            <w:tcW w:w="1640" w:type="dxa"/>
            <w:tcBorders>
              <w:top w:val="single" w:sz="4" w:space="0" w:color="auto"/>
              <w:left w:val="single" w:sz="4" w:space="0" w:color="auto"/>
              <w:bottom w:val="single" w:sz="4" w:space="0" w:color="auto"/>
              <w:right w:val="single" w:sz="4" w:space="0" w:color="auto"/>
            </w:tcBorders>
          </w:tcPr>
          <w:p w14:paraId="088FF915"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bl>
    <w:p w14:paraId="146C990B" w14:textId="77777777" w:rsidR="00AE36A7" w:rsidRPr="00AE36A7" w:rsidRDefault="00AE36A7" w:rsidP="00AE36A7">
      <w:pPr>
        <w:widowControl w:val="0"/>
        <w:tabs>
          <w:tab w:val="left" w:pos="851"/>
        </w:tabs>
        <w:spacing w:before="80" w:after="80" w:line="264" w:lineRule="auto"/>
        <w:ind w:firstLine="709"/>
        <w:rPr>
          <w:sz w:val="28"/>
          <w:szCs w:val="28"/>
          <w:lang w:val="vi-VN"/>
        </w:rPr>
      </w:pPr>
    </w:p>
    <w:p w14:paraId="253805C7" w14:textId="77777777" w:rsidR="00AE36A7" w:rsidRPr="00AE36A7" w:rsidRDefault="00AE36A7" w:rsidP="00AE36A7">
      <w:pPr>
        <w:spacing w:before="80" w:after="80" w:line="264" w:lineRule="auto"/>
        <w:ind w:firstLine="709"/>
        <w:rPr>
          <w:sz w:val="28"/>
          <w:szCs w:val="28"/>
          <w:lang w:val="es-ES"/>
        </w:rPr>
      </w:pPr>
      <w:r w:rsidRPr="00AE36A7">
        <w:rPr>
          <w:sz w:val="28"/>
          <w:szCs w:val="28"/>
          <w:lang w:val="es-ES"/>
        </w:rPr>
        <w:t xml:space="preserve">E-HSDT được đánh giá là đáp ứng yêu cầu về kỹ thuật khi có tất cả các tiêu chí tổng quát đều được đánh giá là đạt. </w:t>
      </w:r>
    </w:p>
    <w:p w14:paraId="5EF8FFF3" w14:textId="77777777" w:rsidR="00AE36A7" w:rsidRPr="00AE36A7" w:rsidRDefault="00AE36A7"/>
    <w:sectPr w:rsidR="00AE36A7" w:rsidRPr="00AE36A7" w:rsidSect="00AE36A7">
      <w:pgSz w:w="11906" w:h="16838" w:code="9"/>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1963B1"/>
    <w:multiLevelType w:val="multilevel"/>
    <w:tmpl w:val="601963B1"/>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01641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A7"/>
    <w:rsid w:val="007A07CC"/>
    <w:rsid w:val="009F3457"/>
    <w:rsid w:val="00AE36A7"/>
    <w:rsid w:val="00C33589"/>
    <w:rsid w:val="00D92ECA"/>
    <w:rsid w:val="00F2130A"/>
    <w:rsid w:val="00FA4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AE64"/>
  <w15:chartTrackingRefBased/>
  <w15:docId w15:val="{BB9069E4-89DC-4FE9-A90B-18342140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6A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E3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6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6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6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6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6A7"/>
    <w:rPr>
      <w:rFonts w:eastAsiaTheme="majorEastAsia" w:cstheme="majorBidi"/>
      <w:color w:val="272727" w:themeColor="text1" w:themeTint="D8"/>
    </w:rPr>
  </w:style>
  <w:style w:type="paragraph" w:styleId="Title">
    <w:name w:val="Title"/>
    <w:basedOn w:val="Normal"/>
    <w:next w:val="Normal"/>
    <w:link w:val="TitleChar"/>
    <w:uiPriority w:val="10"/>
    <w:qFormat/>
    <w:rsid w:val="00AE36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6A7"/>
    <w:pPr>
      <w:spacing w:before="160"/>
      <w:jc w:val="center"/>
    </w:pPr>
    <w:rPr>
      <w:i/>
      <w:iCs/>
      <w:color w:val="404040" w:themeColor="text1" w:themeTint="BF"/>
    </w:rPr>
  </w:style>
  <w:style w:type="character" w:customStyle="1" w:styleId="QuoteChar">
    <w:name w:val="Quote Char"/>
    <w:basedOn w:val="DefaultParagraphFont"/>
    <w:link w:val="Quote"/>
    <w:uiPriority w:val="29"/>
    <w:rsid w:val="00AE36A7"/>
    <w:rPr>
      <w:i/>
      <w:iCs/>
      <w:color w:val="404040" w:themeColor="text1" w:themeTint="BF"/>
    </w:rPr>
  </w:style>
  <w:style w:type="paragraph" w:styleId="ListParagraph">
    <w:name w:val="List Paragraph"/>
    <w:basedOn w:val="Normal"/>
    <w:uiPriority w:val="34"/>
    <w:qFormat/>
    <w:rsid w:val="00AE36A7"/>
    <w:pPr>
      <w:ind w:left="720"/>
      <w:contextualSpacing/>
    </w:pPr>
  </w:style>
  <w:style w:type="character" w:styleId="IntenseEmphasis">
    <w:name w:val="Intense Emphasis"/>
    <w:basedOn w:val="DefaultParagraphFont"/>
    <w:uiPriority w:val="21"/>
    <w:qFormat/>
    <w:rsid w:val="00AE36A7"/>
    <w:rPr>
      <w:i/>
      <w:iCs/>
      <w:color w:val="0F4761" w:themeColor="accent1" w:themeShade="BF"/>
    </w:rPr>
  </w:style>
  <w:style w:type="paragraph" w:styleId="IntenseQuote">
    <w:name w:val="Intense Quote"/>
    <w:basedOn w:val="Normal"/>
    <w:next w:val="Normal"/>
    <w:link w:val="IntenseQuoteChar"/>
    <w:uiPriority w:val="30"/>
    <w:qFormat/>
    <w:rsid w:val="00AE3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6A7"/>
    <w:rPr>
      <w:i/>
      <w:iCs/>
      <w:color w:val="0F4761" w:themeColor="accent1" w:themeShade="BF"/>
    </w:rPr>
  </w:style>
  <w:style w:type="character" w:styleId="IntenseReference">
    <w:name w:val="Intense Reference"/>
    <w:basedOn w:val="DefaultParagraphFont"/>
    <w:uiPriority w:val="32"/>
    <w:qFormat/>
    <w:rsid w:val="00AE36A7"/>
    <w:rPr>
      <w:b/>
      <w:bCs/>
      <w:smallCaps/>
      <w:color w:val="0F4761" w:themeColor="accent1" w:themeShade="BF"/>
      <w:spacing w:val="5"/>
    </w:rPr>
  </w:style>
  <w:style w:type="paragraph" w:styleId="TOC1">
    <w:name w:val="toc 1"/>
    <w:basedOn w:val="Normal"/>
    <w:next w:val="Normal"/>
    <w:autoRedefine/>
    <w:uiPriority w:val="39"/>
    <w:qFormat/>
    <w:rsid w:val="00AE36A7"/>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 tuvan</dc:creator>
  <cp:keywords/>
  <dc:description/>
  <cp:lastModifiedBy>hcp tuvan</cp:lastModifiedBy>
  <cp:revision>4</cp:revision>
  <dcterms:created xsi:type="dcterms:W3CDTF">2025-08-07T01:49:00Z</dcterms:created>
  <dcterms:modified xsi:type="dcterms:W3CDTF">2025-12-29T16:55:00Z</dcterms:modified>
</cp:coreProperties>
</file>