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B4BA" w14:textId="77777777" w:rsidR="00617E43" w:rsidRPr="00617E43" w:rsidRDefault="00617E43" w:rsidP="00617E43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617E43">
        <w:rPr>
          <w:b/>
          <w:bCs/>
          <w:color w:val="000000"/>
          <w:sz w:val="28"/>
          <w:szCs w:val="28"/>
          <w:lang w:val="vi-VN" w:eastAsia="vi-VN" w:bidi="vi-VN"/>
        </w:rPr>
        <w:t>Mục 3. Tiêu chuẩn đánh giá về kỹ thuật</w:t>
      </w:r>
    </w:p>
    <w:p w14:paraId="5B9F1F5B" w14:textId="77777777" w:rsidR="00617E43" w:rsidRPr="00617E43" w:rsidRDefault="00617E43" w:rsidP="00617E43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617E43">
        <w:rPr>
          <w:b/>
          <w:bCs/>
          <w:color w:val="000000"/>
          <w:sz w:val="28"/>
          <w:szCs w:val="28"/>
          <w:lang w:val="vi-VN" w:eastAsia="vi-VN" w:bidi="vi-VN"/>
        </w:rPr>
        <w:t>3.1. Phương pháp đánh giá:</w:t>
      </w:r>
    </w:p>
    <w:p w14:paraId="0282D375" w14:textId="77777777" w:rsidR="00617E43" w:rsidRPr="00617E43" w:rsidRDefault="00617E43" w:rsidP="00617E43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617E43">
        <w:rPr>
          <w:color w:val="000000"/>
          <w:sz w:val="28"/>
          <w:szCs w:val="28"/>
          <w:lang w:val="vi-VN" w:eastAsia="vi-VN" w:bidi="vi-VN"/>
        </w:rPr>
        <w:t>Việc đánh giá về kỹ thuật áp dụng phương pháp chấm điểm để đánh giá với thang điểm tối đa là 100, cụ thể như sau:</w:t>
      </w:r>
    </w:p>
    <w:p w14:paraId="6FF6EA78" w14:textId="77777777" w:rsidR="00617E43" w:rsidRPr="00617E43" w:rsidRDefault="00617E43" w:rsidP="00617E43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617E43">
        <w:rPr>
          <w:color w:val="000000"/>
          <w:sz w:val="28"/>
          <w:szCs w:val="28"/>
          <w:lang w:val="vi-VN" w:eastAsia="vi-VN" w:bidi="vi-VN"/>
        </w:rPr>
        <w:t>a) Chất lượng thuốc: 70% tổng số điểm (70 điểm).</w:t>
      </w:r>
    </w:p>
    <w:p w14:paraId="6E8DFBEC" w14:textId="77777777" w:rsidR="00617E43" w:rsidRPr="00617E43" w:rsidRDefault="00617E43" w:rsidP="00617E43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617E43">
        <w:rPr>
          <w:color w:val="000000"/>
          <w:sz w:val="28"/>
          <w:szCs w:val="28"/>
          <w:lang w:val="vi-VN" w:eastAsia="vi-VN" w:bidi="vi-VN"/>
        </w:rPr>
        <w:t>b) Đóng gói, bảo quản, giao hàng: 30% tổng số điểm (30 điểm).</w:t>
      </w:r>
    </w:p>
    <w:p w14:paraId="58068717" w14:textId="77777777" w:rsidR="00617E43" w:rsidRPr="00617E43" w:rsidRDefault="00617E43" w:rsidP="00617E43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617E43">
        <w:rPr>
          <w:color w:val="000000"/>
          <w:sz w:val="28"/>
          <w:szCs w:val="28"/>
          <w:lang w:val="vi-VN" w:eastAsia="vi-VN" w:bidi="vi-VN"/>
        </w:rPr>
        <w:t>c) E-HSDT được đánh giá đáp ứng yêu cầu về kỹ thuật khi đáp ứng đủ các yêu cầu sau:</w:t>
      </w:r>
    </w:p>
    <w:p w14:paraId="0D796F06" w14:textId="77777777" w:rsidR="00617E43" w:rsidRPr="00617E43" w:rsidRDefault="00617E43" w:rsidP="00617E43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617E43">
        <w:rPr>
          <w:color w:val="000000"/>
          <w:sz w:val="28"/>
          <w:szCs w:val="28"/>
          <w:lang w:val="vi-VN" w:eastAsia="vi-VN" w:bidi="vi-VN"/>
        </w:rPr>
        <w:t>- Điểm của từng tiêu chí tại yêu cầu về chất lượng thuốc và về đóng gói, bảo quản, giao hàng không thấp hơn 60% điểm tối đa tiêu chí đó.</w:t>
      </w:r>
    </w:p>
    <w:p w14:paraId="06A501B7" w14:textId="77777777" w:rsidR="00617E43" w:rsidRPr="00617E43" w:rsidRDefault="00617E43" w:rsidP="00617E43">
      <w:pPr>
        <w:widowControl w:val="0"/>
        <w:adjustRightInd w:val="0"/>
        <w:snapToGrid w:val="0"/>
        <w:spacing w:after="120"/>
        <w:ind w:firstLine="720"/>
        <w:jc w:val="both"/>
        <w:rPr>
          <w:i/>
          <w:iCs/>
          <w:color w:val="000000"/>
          <w:sz w:val="28"/>
          <w:szCs w:val="28"/>
          <w:lang w:val="vi-VN" w:eastAsia="vi-VN" w:bidi="vi-VN"/>
        </w:rPr>
      </w:pPr>
      <w:r w:rsidRPr="00617E43">
        <w:rPr>
          <w:color w:val="000000"/>
          <w:sz w:val="28"/>
          <w:szCs w:val="28"/>
          <w:lang w:val="vi-VN" w:eastAsia="vi-VN" w:bidi="vi-VN"/>
        </w:rPr>
        <w:t xml:space="preserve">- Tổng điểm của tất cả các tiêu chí đánh giá về mặt kỹ thuật không thấp hơn 70% tổng số điểm. </w:t>
      </w:r>
    </w:p>
    <w:p w14:paraId="033F765E" w14:textId="77777777" w:rsidR="00617E43" w:rsidRPr="00617E43" w:rsidRDefault="00617E43" w:rsidP="00617E43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617E43">
        <w:rPr>
          <w:b/>
          <w:bCs/>
          <w:color w:val="000000"/>
          <w:sz w:val="28"/>
          <w:szCs w:val="28"/>
          <w:lang w:val="vi-VN" w:eastAsia="vi-VN" w:bidi="vi-VN"/>
        </w:rPr>
        <w:t xml:space="preserve">3.2. Bảng tiêu chuẩn đánh giá về kỹ thuật: </w:t>
      </w:r>
      <w:r w:rsidRPr="00617E43">
        <w:rPr>
          <w:color w:val="000000"/>
          <w:sz w:val="28"/>
          <w:szCs w:val="28"/>
          <w:lang w:val="vi-VN" w:eastAsia="vi-VN" w:bidi="vi-VN"/>
        </w:rPr>
        <w:t>tại Phần 4 Phụ lục ban hành kèm Mẫu E-HSMT này.</w:t>
      </w:r>
    </w:p>
    <w:p w14:paraId="296D431B" w14:textId="77777777" w:rsidR="007143B5" w:rsidRDefault="007143B5"/>
    <w:sectPr w:rsidR="0071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43"/>
    <w:rsid w:val="00617E43"/>
    <w:rsid w:val="006E1910"/>
    <w:rsid w:val="007143B5"/>
    <w:rsid w:val="00906A48"/>
    <w:rsid w:val="009F0CEC"/>
    <w:rsid w:val="00CD21D2"/>
    <w:rsid w:val="00D13BB5"/>
    <w:rsid w:val="00EE33ED"/>
    <w:rsid w:val="00F54772"/>
    <w:rsid w:val="00F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D5F4"/>
  <w15:chartTrackingRefBased/>
  <w15:docId w15:val="{4CDF4562-6664-4BB7-9973-436E12B2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7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1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7E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17E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17E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17E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17E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7E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17E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617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617E4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17E43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17E43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17E43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17E43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17E43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17E4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617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1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17E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17E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617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17E43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99"/>
    <w:qFormat/>
    <w:rsid w:val="00617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E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17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617E43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17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2025-12-30T09:06:00Z</dcterms:created>
  <dcterms:modified xsi:type="dcterms:W3CDTF">2025-12-30T09:06:00Z</dcterms:modified>
</cp:coreProperties>
</file>