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53917FED" w14:textId="77777777"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34BA9E50"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5A47B0">
        <w:rPr>
          <w:iCs/>
          <w:color w:val="002060"/>
          <w:spacing w:val="2"/>
          <w:sz w:val="28"/>
          <w:szCs w:val="28"/>
          <w:lang w:val="nl-NL"/>
        </w:rPr>
        <w:fldChar w:fldCharType="separate"/>
      </w:r>
      <w:r w:rsidR="00BD4033" w:rsidRPr="00F4656E">
        <w:rPr>
          <w:iCs/>
          <w:noProof/>
          <w:color w:val="002060"/>
          <w:spacing w:val="2"/>
          <w:sz w:val="28"/>
          <w:szCs w:val="28"/>
          <w:lang w:val="nl-NL"/>
        </w:rPr>
        <w:t>Mua sắm hóa chất, vật tư xét nghiệm, thiết bị y tế năm 2026 – 2027 tại Trung tâm Y tế khu vực Thốt Nốt</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4C463FDF"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5A47B0">
        <w:rPr>
          <w:iCs/>
          <w:color w:val="002060"/>
          <w:spacing w:val="2"/>
          <w:sz w:val="28"/>
          <w:szCs w:val="28"/>
          <w:lang w:val="nl-NL"/>
        </w:rPr>
        <w:fldChar w:fldCharType="separate"/>
      </w:r>
      <w:r w:rsidR="00BD4033" w:rsidRPr="00F4656E">
        <w:rPr>
          <w:iCs/>
          <w:noProof/>
          <w:color w:val="002060"/>
          <w:spacing w:val="2"/>
          <w:sz w:val="28"/>
          <w:szCs w:val="28"/>
          <w:lang w:val="nl-NL"/>
        </w:rPr>
        <w:t>Gói thầu số 02: Mua sắm hóa chất, vật tư xét nghiệm, thiết bị y tế theo nhóm (13 nhóm)</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2A221F07"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BD4033" w:rsidRPr="00F4656E">
        <w:rPr>
          <w:iCs/>
          <w:noProof/>
          <w:color w:val="002060"/>
          <w:spacing w:val="2"/>
          <w:sz w:val="28"/>
          <w:szCs w:val="28"/>
          <w:lang w:val="nl-NL"/>
        </w:rPr>
        <w:t>Trung tâm Y tế khu vực Thốt Nốt</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6F02FF6A"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5A47B0">
        <w:rPr>
          <w:iCs/>
          <w:color w:val="002060"/>
          <w:spacing w:val="2"/>
          <w:sz w:val="28"/>
          <w:szCs w:val="28"/>
          <w:lang w:val="nl-NL"/>
        </w:rPr>
        <w:fldChar w:fldCharType="separate"/>
      </w:r>
      <w:r w:rsidR="00BD4033" w:rsidRPr="00F4656E">
        <w:rPr>
          <w:iCs/>
          <w:noProof/>
          <w:color w:val="002060"/>
          <w:spacing w:val="2"/>
          <w:sz w:val="28"/>
          <w:szCs w:val="28"/>
          <w:lang w:val="nl-NL"/>
        </w:rPr>
        <w:t>Dự toán năm ngân sách 2026 và dự kiến năm ngân sách 2027 từ nguồn thu từ phí được khấu trừ hoặc để lại theo quy định của pháp luật về phí, nguồn Quỹ Bảo hiểm y tế, nguồn tài chính hợp pháp được sử dụng theo quy định của pháp luật</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736E2298"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Pr>
          <w:iCs/>
          <w:color w:val="002060"/>
          <w:spacing w:val="2"/>
          <w:sz w:val="28"/>
          <w:szCs w:val="28"/>
          <w:lang w:val="nl-NL"/>
        </w:rPr>
        <w:fldChar w:fldCharType="separate"/>
      </w:r>
      <w:r w:rsidR="00BD4033" w:rsidRPr="00F4656E">
        <w:rPr>
          <w:iCs/>
          <w:noProof/>
          <w:color w:val="002060"/>
          <w:spacing w:val="2"/>
          <w:sz w:val="28"/>
          <w:szCs w:val="28"/>
          <w:lang w:val="nl-NL"/>
        </w:rPr>
        <w:t>Đơn giá cố định</w:t>
      </w:r>
      <w:r>
        <w:rPr>
          <w:iCs/>
          <w:color w:val="002060"/>
          <w:spacing w:val="2"/>
          <w:sz w:val="28"/>
          <w:szCs w:val="28"/>
          <w:lang w:val="nl-NL"/>
        </w:rPr>
        <w:fldChar w:fldCharType="end"/>
      </w:r>
      <w:r>
        <w:rPr>
          <w:iCs/>
          <w:color w:val="002060"/>
          <w:spacing w:val="2"/>
          <w:sz w:val="28"/>
          <w:szCs w:val="28"/>
          <w:lang w:val="nl-NL"/>
        </w:rPr>
        <w:t>.</w:t>
      </w:r>
    </w:p>
    <w:p w14:paraId="33676F96" w14:textId="389CD344"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Thời_gian_thực_hiện_gói_thầu </w:instrText>
      </w:r>
      <w:r w:rsidR="005A47B0">
        <w:rPr>
          <w:iCs/>
          <w:color w:val="002060"/>
          <w:spacing w:val="2"/>
          <w:sz w:val="28"/>
          <w:szCs w:val="28"/>
          <w:lang w:val="nl-NL"/>
        </w:rPr>
        <w:fldChar w:fldCharType="separate"/>
      </w:r>
      <w:r w:rsidR="00BD4033" w:rsidRPr="00F4656E">
        <w:rPr>
          <w:iCs/>
          <w:noProof/>
          <w:color w:val="002060"/>
          <w:spacing w:val="2"/>
          <w:sz w:val="28"/>
          <w:szCs w:val="28"/>
          <w:lang w:val="nl-NL"/>
        </w:rPr>
        <w:t>12 tháng</w:t>
      </w:r>
      <w:r w:rsidR="005A47B0">
        <w:rPr>
          <w:iCs/>
          <w:color w:val="002060"/>
          <w:spacing w:val="2"/>
          <w:sz w:val="28"/>
          <w:szCs w:val="28"/>
          <w:lang w:val="nl-NL"/>
        </w:rPr>
        <w:fldChar w:fldCharType="end"/>
      </w:r>
      <w:r w:rsidR="0013121A" w:rsidRPr="00BF0FB0">
        <w:rPr>
          <w:iCs/>
          <w:color w:val="002060"/>
          <w:spacing w:val="2"/>
          <w:sz w:val="28"/>
          <w:szCs w:val="28"/>
          <w:lang w:val="nl-NL"/>
        </w:rPr>
        <w:t>.</w:t>
      </w:r>
    </w:p>
    <w:p w14:paraId="1C2FF4A1" w14:textId="7724CEC8" w:rsidR="00661E25" w:rsidRPr="008D606A" w:rsidRDefault="00275F8D" w:rsidP="004E2616">
      <w:pPr>
        <w:widowControl w:val="0"/>
        <w:spacing w:before="120" w:after="120" w:line="264" w:lineRule="auto"/>
        <w:ind w:firstLine="709"/>
        <w:rPr>
          <w:b/>
          <w:iCs/>
          <w:sz w:val="28"/>
          <w:szCs w:val="28"/>
          <w:lang w:val="nl-NL"/>
        </w:rPr>
      </w:pPr>
      <w:r w:rsidRPr="008D606A">
        <w:rPr>
          <w:b/>
          <w:iCs/>
          <w:sz w:val="28"/>
          <w:szCs w:val="28"/>
          <w:lang w:val="nl-NL"/>
        </w:rPr>
        <w:t>1</w:t>
      </w:r>
      <w:r w:rsidR="00661E25" w:rsidRPr="008D606A">
        <w:rPr>
          <w:b/>
          <w:iCs/>
          <w:sz w:val="28"/>
          <w:szCs w:val="28"/>
          <w:lang w:val="nl-NL"/>
        </w:rPr>
        <w:t>.2. Yêu cầu về kỹ thuật</w:t>
      </w:r>
    </w:p>
    <w:p w14:paraId="76C897E1" w14:textId="77777777"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14:paraId="2B520B6B" w14:textId="4B4CE186" w:rsidR="00A2230B" w:rsidRDefault="00A2230B" w:rsidP="00A2230B">
      <w:pPr>
        <w:widowControl w:val="0"/>
        <w:spacing w:before="120" w:after="120" w:line="264" w:lineRule="auto"/>
        <w:ind w:firstLine="709"/>
        <w:rPr>
          <w:iCs/>
          <w:color w:val="002060"/>
          <w:sz w:val="28"/>
          <w:szCs w:val="28"/>
          <w:lang w:val="nl-NL"/>
        </w:rPr>
      </w:pPr>
      <w:r>
        <w:rPr>
          <w:iCs/>
          <w:color w:val="002060"/>
          <w:sz w:val="28"/>
          <w:szCs w:val="28"/>
          <w:lang w:val="nl-NL"/>
        </w:rPr>
        <w:t>- Nhà thầu phải khai báo đầy đủ thông tin hàng hóa theo các biểu mẫu quy định của hồ sơ mời thầu.</w:t>
      </w:r>
    </w:p>
    <w:p w14:paraId="5F74AD17" w14:textId="3065C120" w:rsidR="002F54D3" w:rsidRDefault="002F54D3" w:rsidP="00A2230B">
      <w:pPr>
        <w:widowControl w:val="0"/>
        <w:spacing w:before="120" w:after="120" w:line="264" w:lineRule="auto"/>
        <w:ind w:firstLine="709"/>
        <w:rPr>
          <w:iCs/>
          <w:color w:val="002060"/>
          <w:sz w:val="28"/>
          <w:szCs w:val="28"/>
          <w:lang w:val="nl-NL"/>
        </w:rPr>
      </w:pPr>
      <w:r>
        <w:rPr>
          <w:iCs/>
          <w:color w:val="002060"/>
          <w:sz w:val="28"/>
          <w:szCs w:val="28"/>
          <w:lang w:val="nl-NL"/>
        </w:rPr>
        <w:t xml:space="preserve">- </w:t>
      </w:r>
      <w:r w:rsidRPr="002F54D3">
        <w:rPr>
          <w:iCs/>
          <w:color w:val="002060"/>
          <w:sz w:val="28"/>
          <w:szCs w:val="28"/>
          <w:lang w:val="nl-NL"/>
        </w:rPr>
        <w:t xml:space="preserve">Hàng hóa do nhà thầu cung cấp được các cơ quan có thẩm quyền cấp phép sử dụng và lưu hành trên toàn lãnh thổ Việt Nam. </w:t>
      </w:r>
    </w:p>
    <w:p w14:paraId="6498CCA3" w14:textId="289B366E"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525715">
        <w:rPr>
          <w:iCs/>
          <w:color w:val="002060"/>
          <w:sz w:val="28"/>
          <w:szCs w:val="28"/>
          <w:lang w:val="nl-NL"/>
        </w:rPr>
        <w:t>Chủ đầu tư</w:t>
      </w:r>
      <w:r w:rsidR="00F71EE7" w:rsidRPr="00BF0FB0">
        <w:rPr>
          <w:iCs/>
          <w:color w:val="002060"/>
          <w:sz w:val="28"/>
          <w:szCs w:val="28"/>
          <w:lang w:val="nl-NL"/>
        </w:rPr>
        <w:t xml:space="preserve"> thực hiện các bước tiếp theo theo qui định</w:t>
      </w:r>
      <w:r w:rsidRPr="00BF0FB0">
        <w:rPr>
          <w:iCs/>
          <w:color w:val="002060"/>
          <w:sz w:val="28"/>
          <w:szCs w:val="28"/>
          <w:lang w:val="nl-NL"/>
        </w:rPr>
        <w:t>:</w:t>
      </w:r>
    </w:p>
    <w:p w14:paraId="54EF8213"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lastRenderedPageBreak/>
        <w:t>+ Hàng hóa thuộc trường hợp phải có giấy chứng nhận đạt tiêu chuẩn quản lý chất lượng ISO thì nhà thầu phải cung cấp thông tin giấy chứng nhận đạt tiêu chuẩn quản lý chất lượng ISO của nhà sản xuất cho các hàng hóa tham dự thầu đó.</w:t>
      </w:r>
    </w:p>
    <w:p w14:paraId="453BE79A"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phép lưu hành (hoặc yêu cầu tương đương) theo qui định, thì phải cung cấp tài liệu chứng minh theo qui định.</w:t>
      </w:r>
    </w:p>
    <w:p w14:paraId="2630CED2"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14:paraId="397B19E4"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p>
    <w:p w14:paraId="429D243B"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14:paraId="2183D48F"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14:paraId="29733B72" w14:textId="2FC41C7B" w:rsidR="00C8703F" w:rsidRDefault="00C8703F" w:rsidP="00C8703F">
      <w:pPr>
        <w:widowControl w:val="0"/>
        <w:spacing w:before="120" w:after="120" w:line="264" w:lineRule="auto"/>
        <w:ind w:firstLine="709"/>
        <w:rPr>
          <w:iCs/>
          <w:color w:val="002060"/>
          <w:sz w:val="28"/>
          <w:szCs w:val="28"/>
          <w:lang w:val="nl-NL"/>
        </w:rPr>
      </w:pPr>
      <w:r w:rsidRPr="005E7EC2">
        <w:rPr>
          <w:iCs/>
          <w:color w:val="002060"/>
          <w:sz w:val="28"/>
          <w:szCs w:val="28"/>
          <w:lang w:val="nl-NL"/>
        </w:rPr>
        <w:t>- Đối với các hàng hóa dự thầu</w:t>
      </w:r>
      <w:r w:rsidR="00525715">
        <w:rPr>
          <w:iCs/>
          <w:color w:val="002060"/>
          <w:sz w:val="28"/>
          <w:szCs w:val="28"/>
          <w:lang w:val="nl-NL"/>
        </w:rPr>
        <w:t xml:space="preserve"> </w:t>
      </w:r>
      <w:r w:rsidR="009B3DAB">
        <w:rPr>
          <w:iCs/>
          <w:color w:val="002060"/>
          <w:sz w:val="28"/>
          <w:szCs w:val="28"/>
          <w:lang w:val="nl-NL"/>
        </w:rPr>
        <w:t xml:space="preserve">các phần </w:t>
      </w:r>
      <w:r w:rsidR="001574D2">
        <w:rPr>
          <w:iCs/>
          <w:color w:val="002060"/>
          <w:sz w:val="28"/>
          <w:szCs w:val="28"/>
          <w:lang w:val="nl-NL"/>
        </w:rPr>
        <w:t>Y</w:t>
      </w:r>
      <w:r w:rsidRPr="005E7EC2">
        <w:rPr>
          <w:iCs/>
          <w:color w:val="002060"/>
          <w:sz w:val="28"/>
          <w:szCs w:val="28"/>
          <w:lang w:val="nl-NL"/>
        </w:rPr>
        <w:t xml:space="preserve">êu cầu nhà thầu phải CÓ CAM KẾT cung cấp 1-2 máy kèm theo khi trúng thầu cho </w:t>
      </w:r>
      <w:r>
        <w:rPr>
          <w:iCs/>
          <w:color w:val="002060"/>
          <w:sz w:val="28"/>
          <w:szCs w:val="28"/>
          <w:lang w:val="nl-NL"/>
        </w:rPr>
        <w:t>Chủ đầu tư</w:t>
      </w:r>
      <w:r w:rsidRPr="005E7EC2">
        <w:rPr>
          <w:iCs/>
          <w:color w:val="002060"/>
          <w:sz w:val="28"/>
          <w:szCs w:val="28"/>
          <w:lang w:val="nl-NL"/>
        </w:rPr>
        <w:t xml:space="preserve"> sử dụng</w:t>
      </w:r>
      <w:r w:rsidR="009B3DAB">
        <w:rPr>
          <w:iCs/>
          <w:color w:val="002060"/>
          <w:sz w:val="28"/>
          <w:szCs w:val="28"/>
          <w:lang w:val="nl-NL"/>
        </w:rPr>
        <w:t xml:space="preserve"> </w:t>
      </w:r>
      <w:r w:rsidR="009B3DAB" w:rsidRPr="005E7EC2">
        <w:rPr>
          <w:iCs/>
          <w:color w:val="002060"/>
          <w:sz w:val="28"/>
          <w:szCs w:val="28"/>
          <w:lang w:val="nl-NL"/>
        </w:rPr>
        <w:t xml:space="preserve">(Máy đính kèm phải còn hoạt động tốt trên 85%, </w:t>
      </w:r>
      <w:r w:rsidR="00764EA0">
        <w:rPr>
          <w:iCs/>
          <w:color w:val="002060"/>
          <w:sz w:val="28"/>
          <w:szCs w:val="28"/>
          <w:lang w:val="nl-NL"/>
        </w:rPr>
        <w:t xml:space="preserve">phải được kiểm định theo qui định, </w:t>
      </w:r>
      <w:r w:rsidR="009B3DAB">
        <w:rPr>
          <w:iCs/>
          <w:color w:val="002060"/>
          <w:sz w:val="28"/>
          <w:szCs w:val="28"/>
          <w:lang w:val="nl-NL"/>
        </w:rPr>
        <w:t>Chủ đầu tư</w:t>
      </w:r>
      <w:r w:rsidR="009B3DAB" w:rsidRPr="005E7EC2">
        <w:rPr>
          <w:iCs/>
          <w:color w:val="002060"/>
          <w:sz w:val="28"/>
          <w:szCs w:val="28"/>
          <w:lang w:val="nl-NL"/>
        </w:rPr>
        <w:t xml:space="preserve"> sẽ không nhận máy cũ dưới 85% do hội đồng </w:t>
      </w:r>
      <w:r w:rsidR="00764EA0">
        <w:rPr>
          <w:iCs/>
          <w:color w:val="002060"/>
          <w:sz w:val="28"/>
          <w:szCs w:val="28"/>
          <w:lang w:val="nl-NL"/>
        </w:rPr>
        <w:t>Chủ đầu tư</w:t>
      </w:r>
      <w:r w:rsidR="009B3DAB" w:rsidRPr="005E7EC2">
        <w:rPr>
          <w:iCs/>
          <w:color w:val="002060"/>
          <w:sz w:val="28"/>
          <w:szCs w:val="28"/>
          <w:lang w:val="nl-NL"/>
        </w:rPr>
        <w:t xml:space="preserve"> đánh giá)</w:t>
      </w:r>
      <w:r w:rsidR="009B3DAB">
        <w:rPr>
          <w:iCs/>
          <w:color w:val="002060"/>
          <w:sz w:val="28"/>
          <w:szCs w:val="28"/>
          <w:lang w:val="nl-NL"/>
        </w:rPr>
        <w:t>,</w:t>
      </w:r>
      <w:r w:rsidRPr="005E7EC2">
        <w:rPr>
          <w:iCs/>
          <w:color w:val="002060"/>
          <w:sz w:val="28"/>
          <w:szCs w:val="28"/>
          <w:lang w:val="nl-NL"/>
        </w:rPr>
        <w:t xml:space="preserve"> đồng thời hỗ trợ cho </w:t>
      </w:r>
      <w:r>
        <w:rPr>
          <w:iCs/>
          <w:color w:val="002060"/>
          <w:sz w:val="28"/>
          <w:szCs w:val="28"/>
          <w:lang w:val="nl-NL"/>
        </w:rPr>
        <w:t>Chủ đầu tư</w:t>
      </w:r>
      <w:r w:rsidRPr="005E7EC2">
        <w:rPr>
          <w:iCs/>
          <w:color w:val="002060"/>
          <w:sz w:val="28"/>
          <w:szCs w:val="28"/>
          <w:lang w:val="nl-NL"/>
        </w:rPr>
        <w:t xml:space="preserve"> về mặt kỹ thuật, hướng dẫn sử dụng, bảo trì bảo dưỡng máy định kỳ 3 – 6 tháng một lần hoặc đột xuất khi máy có sự cố, cam kết hỗ trợ sửa chữa hoặc đổi mới nếu máy đính kèm bị hư, hỗ trợ hướng dẫn cho nhân viên đơn vị trong quá trình sử dụng hóa chất xét nghiệm, vật tư y tế liên quan đến khi </w:t>
      </w:r>
      <w:r>
        <w:rPr>
          <w:iCs/>
          <w:color w:val="002060"/>
          <w:sz w:val="28"/>
          <w:szCs w:val="28"/>
          <w:lang w:val="nl-NL"/>
        </w:rPr>
        <w:t>Chủ đầu tư</w:t>
      </w:r>
      <w:r w:rsidRPr="005E7EC2">
        <w:rPr>
          <w:iCs/>
          <w:color w:val="002060"/>
          <w:sz w:val="28"/>
          <w:szCs w:val="28"/>
          <w:lang w:val="nl-NL"/>
        </w:rPr>
        <w:t xml:space="preserve"> sử dụng hết hóa chất hoặc có thỏa thuận khác của hai bên</w:t>
      </w:r>
      <w:r w:rsidR="009B1717">
        <w:rPr>
          <w:iCs/>
          <w:color w:val="002060"/>
          <w:sz w:val="28"/>
          <w:szCs w:val="28"/>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2"/>
        <w:gridCol w:w="2810"/>
        <w:gridCol w:w="11384"/>
      </w:tblGrid>
      <w:tr w:rsidR="009B1717" w:rsidRPr="009B1717" w14:paraId="782829F6" w14:textId="77777777" w:rsidTr="009B1717">
        <w:tc>
          <w:tcPr>
            <w:tcW w:w="308" w:type="pct"/>
            <w:shd w:val="clear" w:color="auto" w:fill="FFFFFF"/>
          </w:tcPr>
          <w:p w14:paraId="54DE3773" w14:textId="4751FE7D" w:rsidR="009B1717" w:rsidRPr="009B1717" w:rsidRDefault="009B1717" w:rsidP="009B1717">
            <w:pPr>
              <w:widowControl w:val="0"/>
              <w:spacing w:before="120" w:after="120" w:line="264" w:lineRule="auto"/>
              <w:ind w:firstLine="102"/>
              <w:jc w:val="center"/>
              <w:rPr>
                <w:b/>
                <w:bCs/>
                <w:iCs/>
                <w:color w:val="002060"/>
                <w:sz w:val="28"/>
                <w:szCs w:val="28"/>
              </w:rPr>
            </w:pPr>
            <w:r w:rsidRPr="009B1717">
              <w:rPr>
                <w:b/>
                <w:bCs/>
                <w:iCs/>
                <w:color w:val="002060"/>
                <w:sz w:val="28"/>
                <w:szCs w:val="28"/>
              </w:rPr>
              <w:t>Stt</w:t>
            </w:r>
          </w:p>
        </w:tc>
        <w:tc>
          <w:tcPr>
            <w:tcW w:w="929" w:type="pct"/>
            <w:shd w:val="clear" w:color="auto" w:fill="FFFFFF"/>
          </w:tcPr>
          <w:p w14:paraId="6C0216C2" w14:textId="0830F1F7" w:rsidR="009B1717" w:rsidRPr="009B1717" w:rsidRDefault="009B1717" w:rsidP="009B1717">
            <w:pPr>
              <w:widowControl w:val="0"/>
              <w:spacing w:before="120" w:after="120" w:line="264" w:lineRule="auto"/>
              <w:ind w:firstLine="196"/>
              <w:jc w:val="center"/>
              <w:rPr>
                <w:b/>
                <w:bCs/>
                <w:iCs/>
                <w:color w:val="002060"/>
                <w:sz w:val="28"/>
                <w:szCs w:val="28"/>
              </w:rPr>
            </w:pPr>
            <w:r w:rsidRPr="009B1717">
              <w:rPr>
                <w:b/>
                <w:bCs/>
                <w:iCs/>
                <w:color w:val="002060"/>
                <w:sz w:val="28"/>
                <w:szCs w:val="28"/>
              </w:rPr>
              <w:t>Mã phần (lô)</w:t>
            </w:r>
          </w:p>
        </w:tc>
        <w:tc>
          <w:tcPr>
            <w:tcW w:w="3763" w:type="pct"/>
            <w:shd w:val="clear" w:color="auto" w:fill="FFFFFF"/>
          </w:tcPr>
          <w:p w14:paraId="27300478" w14:textId="657E000C" w:rsidR="009B1717" w:rsidRPr="009B1717" w:rsidRDefault="009B1717" w:rsidP="009B1717">
            <w:pPr>
              <w:widowControl w:val="0"/>
              <w:spacing w:before="120" w:after="120" w:line="264" w:lineRule="auto"/>
              <w:ind w:firstLine="218"/>
              <w:rPr>
                <w:b/>
                <w:bCs/>
                <w:iCs/>
                <w:color w:val="002060"/>
                <w:sz w:val="28"/>
                <w:szCs w:val="28"/>
              </w:rPr>
            </w:pPr>
            <w:r w:rsidRPr="009B1717">
              <w:rPr>
                <w:b/>
                <w:bCs/>
                <w:iCs/>
                <w:color w:val="002060"/>
                <w:sz w:val="28"/>
                <w:szCs w:val="28"/>
              </w:rPr>
              <w:t>Tên phần (lô)</w:t>
            </w:r>
          </w:p>
        </w:tc>
      </w:tr>
      <w:tr w:rsidR="009B1717" w:rsidRPr="009B1717" w14:paraId="48871849" w14:textId="77777777" w:rsidTr="009B1717">
        <w:tc>
          <w:tcPr>
            <w:tcW w:w="308" w:type="pct"/>
            <w:shd w:val="clear" w:color="auto" w:fill="FFFFFF"/>
            <w:hideMark/>
          </w:tcPr>
          <w:p w14:paraId="2C212656" w14:textId="77777777" w:rsidR="009B1717" w:rsidRPr="009B1717" w:rsidRDefault="009B1717" w:rsidP="009B1717">
            <w:pPr>
              <w:widowControl w:val="0"/>
              <w:spacing w:before="120" w:after="120" w:line="264" w:lineRule="auto"/>
              <w:ind w:firstLine="102"/>
              <w:jc w:val="center"/>
              <w:rPr>
                <w:iCs/>
                <w:color w:val="002060"/>
                <w:sz w:val="28"/>
                <w:szCs w:val="28"/>
              </w:rPr>
            </w:pPr>
            <w:r w:rsidRPr="009B1717">
              <w:rPr>
                <w:iCs/>
                <w:color w:val="002060"/>
                <w:sz w:val="28"/>
                <w:szCs w:val="28"/>
              </w:rPr>
              <w:t>1</w:t>
            </w:r>
          </w:p>
        </w:tc>
        <w:tc>
          <w:tcPr>
            <w:tcW w:w="929" w:type="pct"/>
            <w:shd w:val="clear" w:color="auto" w:fill="FFFFFF"/>
            <w:hideMark/>
          </w:tcPr>
          <w:p w14:paraId="0EC87D99" w14:textId="77777777" w:rsidR="009B1717" w:rsidRPr="009B1717" w:rsidRDefault="009B1717" w:rsidP="009B1717">
            <w:pPr>
              <w:widowControl w:val="0"/>
              <w:spacing w:before="120" w:after="120" w:line="264" w:lineRule="auto"/>
              <w:ind w:firstLine="196"/>
              <w:jc w:val="center"/>
              <w:rPr>
                <w:iCs/>
                <w:color w:val="002060"/>
                <w:sz w:val="28"/>
                <w:szCs w:val="28"/>
              </w:rPr>
            </w:pPr>
            <w:r w:rsidRPr="009B1717">
              <w:rPr>
                <w:iCs/>
                <w:color w:val="002060"/>
                <w:sz w:val="28"/>
                <w:szCs w:val="28"/>
              </w:rPr>
              <w:t>PP2500654663</w:t>
            </w:r>
          </w:p>
        </w:tc>
        <w:tc>
          <w:tcPr>
            <w:tcW w:w="3763" w:type="pct"/>
            <w:shd w:val="clear" w:color="auto" w:fill="FFFFFF"/>
            <w:hideMark/>
          </w:tcPr>
          <w:p w14:paraId="3C870D94" w14:textId="77777777" w:rsidR="009B1717" w:rsidRPr="009B1717" w:rsidRDefault="009B1717" w:rsidP="009B1717">
            <w:pPr>
              <w:widowControl w:val="0"/>
              <w:spacing w:before="120" w:after="120" w:line="264" w:lineRule="auto"/>
              <w:ind w:firstLine="218"/>
              <w:rPr>
                <w:iCs/>
                <w:color w:val="002060"/>
                <w:sz w:val="28"/>
                <w:szCs w:val="28"/>
              </w:rPr>
            </w:pPr>
            <w:r w:rsidRPr="009B1717">
              <w:rPr>
                <w:iCs/>
                <w:color w:val="002060"/>
                <w:sz w:val="28"/>
                <w:szCs w:val="28"/>
              </w:rPr>
              <w:t>Hóa chất xét nghiệm huyết học trên máy huyết học tự động ≥ 29 thông số</w:t>
            </w:r>
          </w:p>
        </w:tc>
      </w:tr>
      <w:tr w:rsidR="009B1717" w:rsidRPr="009B1717" w14:paraId="4DBD50AE" w14:textId="77777777" w:rsidTr="009B1717">
        <w:tc>
          <w:tcPr>
            <w:tcW w:w="308" w:type="pct"/>
            <w:shd w:val="clear" w:color="auto" w:fill="FFFFFF"/>
            <w:hideMark/>
          </w:tcPr>
          <w:p w14:paraId="01BB9180" w14:textId="77777777" w:rsidR="009B1717" w:rsidRPr="009B1717" w:rsidRDefault="009B1717" w:rsidP="009B1717">
            <w:pPr>
              <w:widowControl w:val="0"/>
              <w:spacing w:before="120" w:after="120" w:line="264" w:lineRule="auto"/>
              <w:ind w:firstLine="102"/>
              <w:jc w:val="center"/>
              <w:rPr>
                <w:iCs/>
                <w:color w:val="002060"/>
                <w:sz w:val="28"/>
                <w:szCs w:val="28"/>
              </w:rPr>
            </w:pPr>
            <w:r w:rsidRPr="009B1717">
              <w:rPr>
                <w:iCs/>
                <w:color w:val="002060"/>
                <w:sz w:val="28"/>
                <w:szCs w:val="28"/>
              </w:rPr>
              <w:t>2</w:t>
            </w:r>
          </w:p>
        </w:tc>
        <w:tc>
          <w:tcPr>
            <w:tcW w:w="929" w:type="pct"/>
            <w:shd w:val="clear" w:color="auto" w:fill="FFFFFF"/>
            <w:hideMark/>
          </w:tcPr>
          <w:p w14:paraId="13C97AF9" w14:textId="77777777" w:rsidR="009B1717" w:rsidRPr="009B1717" w:rsidRDefault="009B1717" w:rsidP="009B1717">
            <w:pPr>
              <w:widowControl w:val="0"/>
              <w:spacing w:before="120" w:after="120" w:line="264" w:lineRule="auto"/>
              <w:ind w:firstLine="196"/>
              <w:jc w:val="center"/>
              <w:rPr>
                <w:iCs/>
                <w:color w:val="002060"/>
                <w:sz w:val="28"/>
                <w:szCs w:val="28"/>
              </w:rPr>
            </w:pPr>
            <w:r w:rsidRPr="009B1717">
              <w:rPr>
                <w:iCs/>
                <w:color w:val="002060"/>
                <w:sz w:val="28"/>
                <w:szCs w:val="28"/>
              </w:rPr>
              <w:t>PP2500654664</w:t>
            </w:r>
          </w:p>
        </w:tc>
        <w:tc>
          <w:tcPr>
            <w:tcW w:w="3763" w:type="pct"/>
            <w:shd w:val="clear" w:color="auto" w:fill="FFFFFF"/>
            <w:hideMark/>
          </w:tcPr>
          <w:p w14:paraId="337F6107" w14:textId="77777777" w:rsidR="009B1717" w:rsidRPr="009B1717" w:rsidRDefault="009B1717" w:rsidP="009B1717">
            <w:pPr>
              <w:widowControl w:val="0"/>
              <w:spacing w:before="120" w:after="120" w:line="264" w:lineRule="auto"/>
              <w:ind w:firstLine="218"/>
              <w:rPr>
                <w:iCs/>
                <w:color w:val="002060"/>
                <w:sz w:val="28"/>
                <w:szCs w:val="28"/>
              </w:rPr>
            </w:pPr>
            <w:r w:rsidRPr="009B1717">
              <w:rPr>
                <w:iCs/>
                <w:color w:val="002060"/>
                <w:sz w:val="28"/>
                <w:szCs w:val="28"/>
              </w:rPr>
              <w:t>Hóa chất xét nghiệm đông máu</w:t>
            </w:r>
          </w:p>
        </w:tc>
      </w:tr>
      <w:tr w:rsidR="009B1717" w:rsidRPr="009B1717" w14:paraId="677C9FCA" w14:textId="77777777" w:rsidTr="009B1717">
        <w:tc>
          <w:tcPr>
            <w:tcW w:w="308" w:type="pct"/>
            <w:shd w:val="clear" w:color="auto" w:fill="FFFFFF"/>
            <w:hideMark/>
          </w:tcPr>
          <w:p w14:paraId="72CCFBB3" w14:textId="77777777" w:rsidR="009B1717" w:rsidRPr="009B1717" w:rsidRDefault="009B1717" w:rsidP="009B1717">
            <w:pPr>
              <w:widowControl w:val="0"/>
              <w:spacing w:before="120" w:after="120" w:line="264" w:lineRule="auto"/>
              <w:ind w:firstLine="102"/>
              <w:jc w:val="center"/>
              <w:rPr>
                <w:iCs/>
                <w:color w:val="002060"/>
                <w:sz w:val="28"/>
                <w:szCs w:val="28"/>
              </w:rPr>
            </w:pPr>
            <w:r w:rsidRPr="009B1717">
              <w:rPr>
                <w:iCs/>
                <w:color w:val="002060"/>
                <w:sz w:val="28"/>
                <w:szCs w:val="28"/>
              </w:rPr>
              <w:t>3</w:t>
            </w:r>
          </w:p>
        </w:tc>
        <w:tc>
          <w:tcPr>
            <w:tcW w:w="929" w:type="pct"/>
            <w:shd w:val="clear" w:color="auto" w:fill="FFFFFF"/>
            <w:hideMark/>
          </w:tcPr>
          <w:p w14:paraId="3CE0FB30" w14:textId="77777777" w:rsidR="009B1717" w:rsidRPr="009B1717" w:rsidRDefault="009B1717" w:rsidP="009B1717">
            <w:pPr>
              <w:widowControl w:val="0"/>
              <w:spacing w:before="120" w:after="120" w:line="264" w:lineRule="auto"/>
              <w:ind w:firstLine="196"/>
              <w:jc w:val="center"/>
              <w:rPr>
                <w:iCs/>
                <w:color w:val="002060"/>
                <w:sz w:val="28"/>
                <w:szCs w:val="28"/>
              </w:rPr>
            </w:pPr>
            <w:r w:rsidRPr="009B1717">
              <w:rPr>
                <w:iCs/>
                <w:color w:val="002060"/>
                <w:sz w:val="28"/>
                <w:szCs w:val="28"/>
              </w:rPr>
              <w:t>PP2500654665</w:t>
            </w:r>
          </w:p>
        </w:tc>
        <w:tc>
          <w:tcPr>
            <w:tcW w:w="3763" w:type="pct"/>
            <w:shd w:val="clear" w:color="auto" w:fill="FFFFFF"/>
            <w:hideMark/>
          </w:tcPr>
          <w:p w14:paraId="1E112F57" w14:textId="77777777" w:rsidR="009B1717" w:rsidRPr="009B1717" w:rsidRDefault="009B1717" w:rsidP="009B1717">
            <w:pPr>
              <w:widowControl w:val="0"/>
              <w:spacing w:before="120" w:after="120" w:line="264" w:lineRule="auto"/>
              <w:ind w:firstLine="218"/>
              <w:rPr>
                <w:iCs/>
                <w:color w:val="002060"/>
                <w:sz w:val="28"/>
                <w:szCs w:val="28"/>
              </w:rPr>
            </w:pPr>
            <w:r w:rsidRPr="009B1717">
              <w:rPr>
                <w:iCs/>
                <w:color w:val="002060"/>
                <w:sz w:val="28"/>
                <w:szCs w:val="28"/>
              </w:rPr>
              <w:t>Hoá chất xét nghiệm miễn dịch</w:t>
            </w:r>
          </w:p>
        </w:tc>
      </w:tr>
      <w:tr w:rsidR="009B1717" w:rsidRPr="009B1717" w14:paraId="64A8344A" w14:textId="77777777" w:rsidTr="009B1717">
        <w:tc>
          <w:tcPr>
            <w:tcW w:w="308" w:type="pct"/>
            <w:shd w:val="clear" w:color="auto" w:fill="FFFFFF"/>
            <w:hideMark/>
          </w:tcPr>
          <w:p w14:paraId="330AE465" w14:textId="77777777" w:rsidR="009B1717" w:rsidRPr="009B1717" w:rsidRDefault="009B1717" w:rsidP="009B1717">
            <w:pPr>
              <w:widowControl w:val="0"/>
              <w:spacing w:before="120" w:after="120" w:line="264" w:lineRule="auto"/>
              <w:ind w:firstLine="102"/>
              <w:jc w:val="center"/>
              <w:rPr>
                <w:iCs/>
                <w:color w:val="002060"/>
                <w:sz w:val="28"/>
                <w:szCs w:val="28"/>
              </w:rPr>
            </w:pPr>
            <w:r w:rsidRPr="009B1717">
              <w:rPr>
                <w:iCs/>
                <w:color w:val="002060"/>
                <w:sz w:val="28"/>
                <w:szCs w:val="28"/>
              </w:rPr>
              <w:t>4</w:t>
            </w:r>
          </w:p>
        </w:tc>
        <w:tc>
          <w:tcPr>
            <w:tcW w:w="929" w:type="pct"/>
            <w:shd w:val="clear" w:color="auto" w:fill="FFFFFF"/>
            <w:hideMark/>
          </w:tcPr>
          <w:p w14:paraId="43E8D2A1" w14:textId="77777777" w:rsidR="009B1717" w:rsidRPr="009B1717" w:rsidRDefault="009B1717" w:rsidP="009B1717">
            <w:pPr>
              <w:widowControl w:val="0"/>
              <w:spacing w:before="120" w:after="120" w:line="264" w:lineRule="auto"/>
              <w:ind w:firstLine="196"/>
              <w:jc w:val="center"/>
              <w:rPr>
                <w:iCs/>
                <w:color w:val="002060"/>
                <w:sz w:val="28"/>
                <w:szCs w:val="28"/>
              </w:rPr>
            </w:pPr>
            <w:r w:rsidRPr="009B1717">
              <w:rPr>
                <w:iCs/>
                <w:color w:val="002060"/>
                <w:sz w:val="28"/>
                <w:szCs w:val="28"/>
              </w:rPr>
              <w:t>PP2500654666</w:t>
            </w:r>
          </w:p>
        </w:tc>
        <w:tc>
          <w:tcPr>
            <w:tcW w:w="3763" w:type="pct"/>
            <w:shd w:val="clear" w:color="auto" w:fill="FFFFFF"/>
            <w:hideMark/>
          </w:tcPr>
          <w:p w14:paraId="55E53F75" w14:textId="77777777" w:rsidR="009B1717" w:rsidRPr="009B1717" w:rsidRDefault="009B1717" w:rsidP="009B1717">
            <w:pPr>
              <w:widowControl w:val="0"/>
              <w:spacing w:before="120" w:after="120" w:line="264" w:lineRule="auto"/>
              <w:ind w:firstLine="218"/>
              <w:rPr>
                <w:iCs/>
                <w:color w:val="002060"/>
                <w:sz w:val="28"/>
                <w:szCs w:val="28"/>
              </w:rPr>
            </w:pPr>
            <w:r w:rsidRPr="009B1717">
              <w:rPr>
                <w:iCs/>
                <w:color w:val="002060"/>
                <w:sz w:val="28"/>
                <w:szCs w:val="28"/>
              </w:rPr>
              <w:t>Hóa chất xét nghiệm sinh hóa</w:t>
            </w:r>
          </w:p>
        </w:tc>
      </w:tr>
      <w:tr w:rsidR="009B1717" w:rsidRPr="009B1717" w14:paraId="7F90C9DE" w14:textId="77777777" w:rsidTr="009B1717">
        <w:tc>
          <w:tcPr>
            <w:tcW w:w="308" w:type="pct"/>
            <w:shd w:val="clear" w:color="auto" w:fill="FFFFFF"/>
            <w:hideMark/>
          </w:tcPr>
          <w:p w14:paraId="23EAE9DB" w14:textId="77777777" w:rsidR="009B1717" w:rsidRPr="009B1717" w:rsidRDefault="009B1717" w:rsidP="009B1717">
            <w:pPr>
              <w:widowControl w:val="0"/>
              <w:spacing w:before="120" w:after="120" w:line="264" w:lineRule="auto"/>
              <w:ind w:firstLine="102"/>
              <w:jc w:val="center"/>
              <w:rPr>
                <w:iCs/>
                <w:color w:val="002060"/>
                <w:sz w:val="28"/>
                <w:szCs w:val="28"/>
              </w:rPr>
            </w:pPr>
            <w:r w:rsidRPr="009B1717">
              <w:rPr>
                <w:iCs/>
                <w:color w:val="002060"/>
                <w:sz w:val="28"/>
                <w:szCs w:val="28"/>
              </w:rPr>
              <w:t>5</w:t>
            </w:r>
          </w:p>
        </w:tc>
        <w:tc>
          <w:tcPr>
            <w:tcW w:w="929" w:type="pct"/>
            <w:shd w:val="clear" w:color="auto" w:fill="FFFFFF"/>
            <w:hideMark/>
          </w:tcPr>
          <w:p w14:paraId="061A2A6A" w14:textId="77777777" w:rsidR="009B1717" w:rsidRPr="009B1717" w:rsidRDefault="009B1717" w:rsidP="009B1717">
            <w:pPr>
              <w:widowControl w:val="0"/>
              <w:spacing w:before="120" w:after="120" w:line="264" w:lineRule="auto"/>
              <w:ind w:firstLine="196"/>
              <w:jc w:val="center"/>
              <w:rPr>
                <w:iCs/>
                <w:color w:val="002060"/>
                <w:sz w:val="28"/>
                <w:szCs w:val="28"/>
              </w:rPr>
            </w:pPr>
            <w:r w:rsidRPr="009B1717">
              <w:rPr>
                <w:iCs/>
                <w:color w:val="002060"/>
                <w:sz w:val="28"/>
                <w:szCs w:val="28"/>
              </w:rPr>
              <w:t>PP2500654667</w:t>
            </w:r>
          </w:p>
        </w:tc>
        <w:tc>
          <w:tcPr>
            <w:tcW w:w="3763" w:type="pct"/>
            <w:shd w:val="clear" w:color="auto" w:fill="FFFFFF"/>
            <w:hideMark/>
          </w:tcPr>
          <w:p w14:paraId="34D9CC4C" w14:textId="77777777" w:rsidR="009B1717" w:rsidRPr="009B1717" w:rsidRDefault="009B1717" w:rsidP="009B1717">
            <w:pPr>
              <w:widowControl w:val="0"/>
              <w:spacing w:before="120" w:after="120" w:line="264" w:lineRule="auto"/>
              <w:ind w:firstLine="218"/>
              <w:rPr>
                <w:iCs/>
                <w:color w:val="002060"/>
                <w:sz w:val="28"/>
                <w:szCs w:val="28"/>
              </w:rPr>
            </w:pPr>
            <w:r w:rsidRPr="009B1717">
              <w:rPr>
                <w:iCs/>
                <w:color w:val="002060"/>
                <w:sz w:val="28"/>
                <w:szCs w:val="28"/>
              </w:rPr>
              <w:t>Hóa chất xét nghiệm điện giải đồ</w:t>
            </w:r>
          </w:p>
        </w:tc>
      </w:tr>
      <w:tr w:rsidR="009B1717" w:rsidRPr="009B1717" w14:paraId="461FCE76" w14:textId="77777777" w:rsidTr="009B1717">
        <w:tc>
          <w:tcPr>
            <w:tcW w:w="308" w:type="pct"/>
            <w:shd w:val="clear" w:color="auto" w:fill="FFFFFF"/>
            <w:hideMark/>
          </w:tcPr>
          <w:p w14:paraId="709D33E5" w14:textId="77777777" w:rsidR="009B1717" w:rsidRPr="009B1717" w:rsidRDefault="009B1717" w:rsidP="009B1717">
            <w:pPr>
              <w:widowControl w:val="0"/>
              <w:spacing w:before="120" w:after="120" w:line="264" w:lineRule="auto"/>
              <w:ind w:firstLine="102"/>
              <w:jc w:val="center"/>
              <w:rPr>
                <w:iCs/>
                <w:color w:val="002060"/>
                <w:sz w:val="28"/>
                <w:szCs w:val="28"/>
              </w:rPr>
            </w:pPr>
            <w:r w:rsidRPr="009B1717">
              <w:rPr>
                <w:iCs/>
                <w:color w:val="002060"/>
                <w:sz w:val="28"/>
                <w:szCs w:val="28"/>
              </w:rPr>
              <w:lastRenderedPageBreak/>
              <w:t>6</w:t>
            </w:r>
          </w:p>
        </w:tc>
        <w:tc>
          <w:tcPr>
            <w:tcW w:w="929" w:type="pct"/>
            <w:shd w:val="clear" w:color="auto" w:fill="FFFFFF"/>
            <w:hideMark/>
          </w:tcPr>
          <w:p w14:paraId="59DCC7E9" w14:textId="77777777" w:rsidR="009B1717" w:rsidRPr="009B1717" w:rsidRDefault="009B1717" w:rsidP="009B1717">
            <w:pPr>
              <w:widowControl w:val="0"/>
              <w:spacing w:before="120" w:after="120" w:line="264" w:lineRule="auto"/>
              <w:ind w:firstLine="196"/>
              <w:jc w:val="center"/>
              <w:rPr>
                <w:iCs/>
                <w:color w:val="002060"/>
                <w:sz w:val="28"/>
                <w:szCs w:val="28"/>
              </w:rPr>
            </w:pPr>
            <w:r w:rsidRPr="009B1717">
              <w:rPr>
                <w:iCs/>
                <w:color w:val="002060"/>
                <w:sz w:val="28"/>
                <w:szCs w:val="28"/>
              </w:rPr>
              <w:t>PP2500654668</w:t>
            </w:r>
          </w:p>
        </w:tc>
        <w:tc>
          <w:tcPr>
            <w:tcW w:w="3763" w:type="pct"/>
            <w:shd w:val="clear" w:color="auto" w:fill="FFFFFF"/>
            <w:hideMark/>
          </w:tcPr>
          <w:p w14:paraId="05EE08E5" w14:textId="77777777" w:rsidR="009B1717" w:rsidRPr="009B1717" w:rsidRDefault="009B1717" w:rsidP="009B1717">
            <w:pPr>
              <w:widowControl w:val="0"/>
              <w:spacing w:before="120" w:after="120" w:line="264" w:lineRule="auto"/>
              <w:ind w:firstLine="218"/>
              <w:rPr>
                <w:iCs/>
                <w:color w:val="002060"/>
                <w:sz w:val="28"/>
                <w:szCs w:val="28"/>
              </w:rPr>
            </w:pPr>
            <w:r w:rsidRPr="009B1717">
              <w:rPr>
                <w:iCs/>
                <w:color w:val="002060"/>
                <w:sz w:val="28"/>
                <w:szCs w:val="28"/>
              </w:rPr>
              <w:t>Hóa chất xét nghiệm vi sinh</w:t>
            </w:r>
          </w:p>
        </w:tc>
      </w:tr>
      <w:tr w:rsidR="009B1717" w:rsidRPr="009B1717" w14:paraId="651F906D" w14:textId="77777777" w:rsidTr="009B1717">
        <w:tc>
          <w:tcPr>
            <w:tcW w:w="308" w:type="pct"/>
            <w:shd w:val="clear" w:color="auto" w:fill="FFFFFF"/>
            <w:hideMark/>
          </w:tcPr>
          <w:p w14:paraId="4D405B09" w14:textId="77777777" w:rsidR="009B1717" w:rsidRPr="009B1717" w:rsidRDefault="009B1717" w:rsidP="009B1717">
            <w:pPr>
              <w:widowControl w:val="0"/>
              <w:spacing w:before="120" w:after="120" w:line="264" w:lineRule="auto"/>
              <w:ind w:firstLine="102"/>
              <w:jc w:val="center"/>
              <w:rPr>
                <w:iCs/>
                <w:color w:val="002060"/>
                <w:sz w:val="28"/>
                <w:szCs w:val="28"/>
              </w:rPr>
            </w:pPr>
            <w:r w:rsidRPr="009B1717">
              <w:rPr>
                <w:iCs/>
                <w:color w:val="002060"/>
                <w:sz w:val="28"/>
                <w:szCs w:val="28"/>
              </w:rPr>
              <w:t>7</w:t>
            </w:r>
          </w:p>
        </w:tc>
        <w:tc>
          <w:tcPr>
            <w:tcW w:w="929" w:type="pct"/>
            <w:shd w:val="clear" w:color="auto" w:fill="FFFFFF"/>
            <w:hideMark/>
          </w:tcPr>
          <w:p w14:paraId="38F13DC3" w14:textId="77777777" w:rsidR="009B1717" w:rsidRPr="009B1717" w:rsidRDefault="009B1717" w:rsidP="009B1717">
            <w:pPr>
              <w:widowControl w:val="0"/>
              <w:spacing w:before="120" w:after="120" w:line="264" w:lineRule="auto"/>
              <w:ind w:firstLine="196"/>
              <w:jc w:val="center"/>
              <w:rPr>
                <w:iCs/>
                <w:color w:val="002060"/>
                <w:sz w:val="28"/>
                <w:szCs w:val="28"/>
              </w:rPr>
            </w:pPr>
            <w:r w:rsidRPr="009B1717">
              <w:rPr>
                <w:iCs/>
                <w:color w:val="002060"/>
                <w:sz w:val="28"/>
                <w:szCs w:val="28"/>
              </w:rPr>
              <w:t>PP2500654669</w:t>
            </w:r>
          </w:p>
        </w:tc>
        <w:tc>
          <w:tcPr>
            <w:tcW w:w="3763" w:type="pct"/>
            <w:shd w:val="clear" w:color="auto" w:fill="FFFFFF"/>
            <w:hideMark/>
          </w:tcPr>
          <w:p w14:paraId="19DB4559" w14:textId="77777777" w:rsidR="009B1717" w:rsidRPr="009B1717" w:rsidRDefault="009B1717" w:rsidP="009B1717">
            <w:pPr>
              <w:widowControl w:val="0"/>
              <w:spacing w:before="120" w:after="120" w:line="264" w:lineRule="auto"/>
              <w:ind w:firstLine="218"/>
              <w:rPr>
                <w:iCs/>
                <w:color w:val="002060"/>
                <w:sz w:val="28"/>
                <w:szCs w:val="28"/>
              </w:rPr>
            </w:pPr>
            <w:r w:rsidRPr="009B1717">
              <w:rPr>
                <w:iCs/>
                <w:color w:val="002060"/>
                <w:sz w:val="28"/>
                <w:szCs w:val="28"/>
              </w:rPr>
              <w:t>Hóa chất xét nghiệm HbA1C bằng phương pháp sắc ký lỏng hiệu năng cao HPLC</w:t>
            </w:r>
          </w:p>
        </w:tc>
      </w:tr>
      <w:tr w:rsidR="009B1717" w:rsidRPr="009B1717" w14:paraId="3E2804C1" w14:textId="77777777" w:rsidTr="009B1717">
        <w:tc>
          <w:tcPr>
            <w:tcW w:w="308" w:type="pct"/>
            <w:shd w:val="clear" w:color="auto" w:fill="FFFFFF"/>
            <w:hideMark/>
          </w:tcPr>
          <w:p w14:paraId="06F493E5" w14:textId="77777777" w:rsidR="009B1717" w:rsidRPr="009B1717" w:rsidRDefault="009B1717" w:rsidP="009B1717">
            <w:pPr>
              <w:widowControl w:val="0"/>
              <w:spacing w:before="120" w:after="120" w:line="264" w:lineRule="auto"/>
              <w:ind w:firstLine="102"/>
              <w:jc w:val="center"/>
              <w:rPr>
                <w:iCs/>
                <w:color w:val="002060"/>
                <w:sz w:val="28"/>
                <w:szCs w:val="28"/>
              </w:rPr>
            </w:pPr>
            <w:r w:rsidRPr="009B1717">
              <w:rPr>
                <w:iCs/>
                <w:color w:val="002060"/>
                <w:sz w:val="28"/>
                <w:szCs w:val="28"/>
              </w:rPr>
              <w:t>8</w:t>
            </w:r>
          </w:p>
        </w:tc>
        <w:tc>
          <w:tcPr>
            <w:tcW w:w="929" w:type="pct"/>
            <w:shd w:val="clear" w:color="auto" w:fill="FFFFFF"/>
            <w:hideMark/>
          </w:tcPr>
          <w:p w14:paraId="6FDA7A0D" w14:textId="77777777" w:rsidR="009B1717" w:rsidRPr="009B1717" w:rsidRDefault="009B1717" w:rsidP="009B1717">
            <w:pPr>
              <w:widowControl w:val="0"/>
              <w:spacing w:before="120" w:after="120" w:line="264" w:lineRule="auto"/>
              <w:ind w:firstLine="196"/>
              <w:jc w:val="center"/>
              <w:rPr>
                <w:iCs/>
                <w:color w:val="002060"/>
                <w:sz w:val="28"/>
                <w:szCs w:val="28"/>
              </w:rPr>
            </w:pPr>
            <w:r w:rsidRPr="009B1717">
              <w:rPr>
                <w:iCs/>
                <w:color w:val="002060"/>
                <w:sz w:val="28"/>
                <w:szCs w:val="28"/>
              </w:rPr>
              <w:t>PP2500654670</w:t>
            </w:r>
          </w:p>
        </w:tc>
        <w:tc>
          <w:tcPr>
            <w:tcW w:w="3763" w:type="pct"/>
            <w:shd w:val="clear" w:color="auto" w:fill="FFFFFF"/>
            <w:hideMark/>
          </w:tcPr>
          <w:p w14:paraId="2B8937F7" w14:textId="77777777" w:rsidR="009B1717" w:rsidRPr="009B1717" w:rsidRDefault="009B1717" w:rsidP="009B1717">
            <w:pPr>
              <w:widowControl w:val="0"/>
              <w:spacing w:before="120" w:after="120" w:line="264" w:lineRule="auto"/>
              <w:ind w:firstLine="218"/>
              <w:rPr>
                <w:iCs/>
                <w:color w:val="002060"/>
                <w:sz w:val="28"/>
                <w:szCs w:val="28"/>
              </w:rPr>
            </w:pPr>
            <w:r w:rsidRPr="009B1717">
              <w:rPr>
                <w:iCs/>
                <w:color w:val="002060"/>
                <w:sz w:val="28"/>
                <w:szCs w:val="28"/>
              </w:rPr>
              <w:t>HÓA CHẤT XÉT NGHIỆM KHÍ MÁU ĐỘNG MẠCH</w:t>
            </w:r>
          </w:p>
        </w:tc>
      </w:tr>
      <w:tr w:rsidR="009B1717" w:rsidRPr="009B1717" w14:paraId="7A4D750D" w14:textId="77777777" w:rsidTr="009B1717">
        <w:tc>
          <w:tcPr>
            <w:tcW w:w="308" w:type="pct"/>
            <w:shd w:val="clear" w:color="auto" w:fill="FFFFFF"/>
            <w:hideMark/>
          </w:tcPr>
          <w:p w14:paraId="204B4857" w14:textId="77777777" w:rsidR="009B1717" w:rsidRPr="009B1717" w:rsidRDefault="009B1717" w:rsidP="009B1717">
            <w:pPr>
              <w:widowControl w:val="0"/>
              <w:spacing w:before="120" w:after="120" w:line="264" w:lineRule="auto"/>
              <w:ind w:firstLine="102"/>
              <w:jc w:val="center"/>
              <w:rPr>
                <w:iCs/>
                <w:color w:val="002060"/>
                <w:sz w:val="28"/>
                <w:szCs w:val="28"/>
              </w:rPr>
            </w:pPr>
            <w:r w:rsidRPr="009B1717">
              <w:rPr>
                <w:iCs/>
                <w:color w:val="002060"/>
                <w:sz w:val="28"/>
                <w:szCs w:val="28"/>
              </w:rPr>
              <w:t>9</w:t>
            </w:r>
          </w:p>
        </w:tc>
        <w:tc>
          <w:tcPr>
            <w:tcW w:w="929" w:type="pct"/>
            <w:shd w:val="clear" w:color="auto" w:fill="FFFFFF"/>
            <w:hideMark/>
          </w:tcPr>
          <w:p w14:paraId="0322FE7C" w14:textId="77777777" w:rsidR="009B1717" w:rsidRPr="009B1717" w:rsidRDefault="009B1717" w:rsidP="009B1717">
            <w:pPr>
              <w:widowControl w:val="0"/>
              <w:spacing w:before="120" w:after="120" w:line="264" w:lineRule="auto"/>
              <w:ind w:firstLine="196"/>
              <w:jc w:val="center"/>
              <w:rPr>
                <w:iCs/>
                <w:color w:val="002060"/>
                <w:sz w:val="28"/>
                <w:szCs w:val="28"/>
              </w:rPr>
            </w:pPr>
            <w:r w:rsidRPr="009B1717">
              <w:rPr>
                <w:iCs/>
                <w:color w:val="002060"/>
                <w:sz w:val="28"/>
                <w:szCs w:val="28"/>
              </w:rPr>
              <w:t>PP2500654671</w:t>
            </w:r>
          </w:p>
        </w:tc>
        <w:tc>
          <w:tcPr>
            <w:tcW w:w="3763" w:type="pct"/>
            <w:shd w:val="clear" w:color="auto" w:fill="FFFFFF"/>
            <w:hideMark/>
          </w:tcPr>
          <w:p w14:paraId="70899C75" w14:textId="77777777" w:rsidR="009B1717" w:rsidRPr="009B1717" w:rsidRDefault="009B1717" w:rsidP="009B1717">
            <w:pPr>
              <w:widowControl w:val="0"/>
              <w:spacing w:before="120" w:after="120" w:line="264" w:lineRule="auto"/>
              <w:ind w:firstLine="218"/>
              <w:rPr>
                <w:iCs/>
                <w:color w:val="002060"/>
                <w:sz w:val="28"/>
                <w:szCs w:val="28"/>
              </w:rPr>
            </w:pPr>
            <w:r w:rsidRPr="009B1717">
              <w:rPr>
                <w:iCs/>
                <w:color w:val="002060"/>
                <w:sz w:val="28"/>
                <w:szCs w:val="28"/>
              </w:rPr>
              <w:t>HÓA CHẤT XÉT NGHIỆM SINH HỌC PHÂN TỬ</w:t>
            </w:r>
          </w:p>
        </w:tc>
      </w:tr>
      <w:tr w:rsidR="00772FB2" w:rsidRPr="009B1717" w14:paraId="299FE4EA" w14:textId="77777777" w:rsidTr="00772FB2">
        <w:tc>
          <w:tcPr>
            <w:tcW w:w="308" w:type="pct"/>
            <w:tcBorders>
              <w:top w:val="single" w:sz="4" w:space="0" w:color="auto"/>
              <w:left w:val="single" w:sz="4" w:space="0" w:color="auto"/>
              <w:bottom w:val="single" w:sz="4" w:space="0" w:color="auto"/>
              <w:right w:val="single" w:sz="4" w:space="0" w:color="auto"/>
            </w:tcBorders>
            <w:shd w:val="clear" w:color="auto" w:fill="FFFFFF"/>
            <w:hideMark/>
          </w:tcPr>
          <w:p w14:paraId="06011397" w14:textId="77777777" w:rsidR="00772FB2" w:rsidRPr="009B1717" w:rsidRDefault="00772FB2" w:rsidP="00E4147B">
            <w:pPr>
              <w:widowControl w:val="0"/>
              <w:spacing w:before="120" w:after="120" w:line="264" w:lineRule="auto"/>
              <w:ind w:firstLine="102"/>
              <w:jc w:val="center"/>
              <w:rPr>
                <w:iCs/>
                <w:color w:val="002060"/>
                <w:sz w:val="28"/>
                <w:szCs w:val="28"/>
              </w:rPr>
            </w:pPr>
            <w:r w:rsidRPr="009B1717">
              <w:rPr>
                <w:iCs/>
                <w:color w:val="002060"/>
                <w:sz w:val="28"/>
                <w:szCs w:val="28"/>
              </w:rPr>
              <w:t>12</w:t>
            </w:r>
          </w:p>
        </w:tc>
        <w:tc>
          <w:tcPr>
            <w:tcW w:w="929" w:type="pct"/>
            <w:tcBorders>
              <w:top w:val="single" w:sz="4" w:space="0" w:color="auto"/>
              <w:left w:val="single" w:sz="4" w:space="0" w:color="auto"/>
              <w:bottom w:val="single" w:sz="4" w:space="0" w:color="auto"/>
              <w:right w:val="single" w:sz="4" w:space="0" w:color="auto"/>
            </w:tcBorders>
            <w:shd w:val="clear" w:color="auto" w:fill="FFFFFF"/>
            <w:hideMark/>
          </w:tcPr>
          <w:p w14:paraId="725928AC" w14:textId="77777777" w:rsidR="00772FB2" w:rsidRPr="009B1717" w:rsidRDefault="00772FB2" w:rsidP="00E4147B">
            <w:pPr>
              <w:widowControl w:val="0"/>
              <w:spacing w:before="120" w:after="120" w:line="264" w:lineRule="auto"/>
              <w:ind w:firstLine="196"/>
              <w:jc w:val="center"/>
              <w:rPr>
                <w:iCs/>
                <w:color w:val="002060"/>
                <w:sz w:val="28"/>
                <w:szCs w:val="28"/>
              </w:rPr>
            </w:pPr>
            <w:r w:rsidRPr="009B1717">
              <w:rPr>
                <w:iCs/>
                <w:color w:val="002060"/>
                <w:sz w:val="28"/>
                <w:szCs w:val="28"/>
              </w:rPr>
              <w:t>PP2500654674</w:t>
            </w:r>
          </w:p>
        </w:tc>
        <w:tc>
          <w:tcPr>
            <w:tcW w:w="3763" w:type="pct"/>
            <w:tcBorders>
              <w:top w:val="single" w:sz="4" w:space="0" w:color="auto"/>
              <w:left w:val="single" w:sz="4" w:space="0" w:color="auto"/>
              <w:bottom w:val="single" w:sz="4" w:space="0" w:color="auto"/>
              <w:right w:val="single" w:sz="4" w:space="0" w:color="auto"/>
            </w:tcBorders>
            <w:shd w:val="clear" w:color="auto" w:fill="FFFFFF"/>
            <w:hideMark/>
          </w:tcPr>
          <w:p w14:paraId="617A3DC0" w14:textId="77777777" w:rsidR="00772FB2" w:rsidRPr="009B1717" w:rsidRDefault="00772FB2" w:rsidP="00E4147B">
            <w:pPr>
              <w:widowControl w:val="0"/>
              <w:spacing w:before="120" w:after="120" w:line="264" w:lineRule="auto"/>
              <w:ind w:firstLine="218"/>
              <w:rPr>
                <w:iCs/>
                <w:color w:val="002060"/>
                <w:sz w:val="28"/>
                <w:szCs w:val="28"/>
              </w:rPr>
            </w:pPr>
            <w:r w:rsidRPr="009B1717">
              <w:rPr>
                <w:iCs/>
                <w:color w:val="002060"/>
                <w:sz w:val="28"/>
                <w:szCs w:val="28"/>
              </w:rPr>
              <w:t>DỊCH LỌC THẬN NHÂN TẠO</w:t>
            </w:r>
          </w:p>
        </w:tc>
      </w:tr>
      <w:tr w:rsidR="00772FB2" w:rsidRPr="009B1717" w14:paraId="355CB467" w14:textId="77777777" w:rsidTr="00772FB2">
        <w:tc>
          <w:tcPr>
            <w:tcW w:w="308" w:type="pct"/>
            <w:tcBorders>
              <w:top w:val="single" w:sz="4" w:space="0" w:color="auto"/>
              <w:left w:val="single" w:sz="4" w:space="0" w:color="auto"/>
              <w:bottom w:val="single" w:sz="4" w:space="0" w:color="auto"/>
              <w:right w:val="single" w:sz="4" w:space="0" w:color="auto"/>
            </w:tcBorders>
            <w:shd w:val="clear" w:color="auto" w:fill="FFFFFF"/>
            <w:hideMark/>
          </w:tcPr>
          <w:p w14:paraId="761DA9A4" w14:textId="77777777" w:rsidR="00772FB2" w:rsidRPr="009B1717" w:rsidRDefault="00772FB2" w:rsidP="00E4147B">
            <w:pPr>
              <w:widowControl w:val="0"/>
              <w:spacing w:before="120" w:after="120" w:line="264" w:lineRule="auto"/>
              <w:ind w:firstLine="102"/>
              <w:jc w:val="center"/>
              <w:rPr>
                <w:iCs/>
                <w:color w:val="002060"/>
                <w:sz w:val="28"/>
                <w:szCs w:val="28"/>
              </w:rPr>
            </w:pPr>
            <w:r w:rsidRPr="009B1717">
              <w:rPr>
                <w:iCs/>
                <w:color w:val="002060"/>
                <w:sz w:val="28"/>
                <w:szCs w:val="28"/>
              </w:rPr>
              <w:t>13</w:t>
            </w:r>
          </w:p>
        </w:tc>
        <w:tc>
          <w:tcPr>
            <w:tcW w:w="929" w:type="pct"/>
            <w:tcBorders>
              <w:top w:val="single" w:sz="4" w:space="0" w:color="auto"/>
              <w:left w:val="single" w:sz="4" w:space="0" w:color="auto"/>
              <w:bottom w:val="single" w:sz="4" w:space="0" w:color="auto"/>
              <w:right w:val="single" w:sz="4" w:space="0" w:color="auto"/>
            </w:tcBorders>
            <w:shd w:val="clear" w:color="auto" w:fill="FFFFFF"/>
            <w:hideMark/>
          </w:tcPr>
          <w:p w14:paraId="6B01E11A" w14:textId="77777777" w:rsidR="00772FB2" w:rsidRPr="009B1717" w:rsidRDefault="00772FB2" w:rsidP="00E4147B">
            <w:pPr>
              <w:widowControl w:val="0"/>
              <w:spacing w:before="120" w:after="120" w:line="264" w:lineRule="auto"/>
              <w:ind w:firstLine="196"/>
              <w:jc w:val="center"/>
              <w:rPr>
                <w:iCs/>
                <w:color w:val="002060"/>
                <w:sz w:val="28"/>
                <w:szCs w:val="28"/>
              </w:rPr>
            </w:pPr>
            <w:r w:rsidRPr="009B1717">
              <w:rPr>
                <w:iCs/>
                <w:color w:val="002060"/>
                <w:sz w:val="28"/>
                <w:szCs w:val="28"/>
              </w:rPr>
              <w:t>PP2500654675</w:t>
            </w:r>
          </w:p>
        </w:tc>
        <w:tc>
          <w:tcPr>
            <w:tcW w:w="3763" w:type="pct"/>
            <w:tcBorders>
              <w:top w:val="single" w:sz="4" w:space="0" w:color="auto"/>
              <w:left w:val="single" w:sz="4" w:space="0" w:color="auto"/>
              <w:bottom w:val="single" w:sz="4" w:space="0" w:color="auto"/>
              <w:right w:val="single" w:sz="4" w:space="0" w:color="auto"/>
            </w:tcBorders>
            <w:shd w:val="clear" w:color="auto" w:fill="FFFFFF"/>
            <w:hideMark/>
          </w:tcPr>
          <w:p w14:paraId="42258B45" w14:textId="77777777" w:rsidR="00772FB2" w:rsidRPr="009B1717" w:rsidRDefault="00772FB2" w:rsidP="00E4147B">
            <w:pPr>
              <w:widowControl w:val="0"/>
              <w:spacing w:before="120" w:after="120" w:line="264" w:lineRule="auto"/>
              <w:ind w:firstLine="218"/>
              <w:rPr>
                <w:iCs/>
                <w:color w:val="002060"/>
                <w:sz w:val="28"/>
                <w:szCs w:val="28"/>
              </w:rPr>
            </w:pPr>
            <w:r w:rsidRPr="009B1717">
              <w:rPr>
                <w:iCs/>
                <w:color w:val="002060"/>
                <w:sz w:val="28"/>
                <w:szCs w:val="28"/>
              </w:rPr>
              <w:t>HÓA CHẤT NGOẠI KIỂM</w:t>
            </w:r>
          </w:p>
        </w:tc>
      </w:tr>
    </w:tbl>
    <w:p w14:paraId="44BC3B09" w14:textId="18050BD9" w:rsidR="00C8703F" w:rsidRPr="005E7EC2" w:rsidRDefault="00C8703F" w:rsidP="00C8703F">
      <w:pPr>
        <w:widowControl w:val="0"/>
        <w:spacing w:before="120" w:after="120" w:line="264" w:lineRule="auto"/>
        <w:ind w:firstLine="709"/>
        <w:rPr>
          <w:iCs/>
          <w:color w:val="002060"/>
          <w:sz w:val="28"/>
          <w:szCs w:val="28"/>
          <w:lang w:val="nl-NL"/>
        </w:rPr>
      </w:pPr>
      <w:r w:rsidRPr="005E7EC2">
        <w:rPr>
          <w:iCs/>
          <w:color w:val="002060"/>
          <w:sz w:val="28"/>
          <w:szCs w:val="28"/>
          <w:lang w:val="nl-NL"/>
        </w:rPr>
        <w:t xml:space="preserve">- Đối với các hàng hóa dự thầu </w:t>
      </w:r>
      <w:r w:rsidR="009B3DAB">
        <w:rPr>
          <w:iCs/>
          <w:color w:val="002060"/>
          <w:sz w:val="28"/>
          <w:szCs w:val="28"/>
          <w:lang w:val="nl-NL"/>
        </w:rPr>
        <w:t>các phần</w:t>
      </w:r>
      <w:r w:rsidRPr="005E7EC2">
        <w:rPr>
          <w:iCs/>
          <w:color w:val="002060"/>
          <w:sz w:val="28"/>
          <w:szCs w:val="28"/>
          <w:lang w:val="nl-NL"/>
        </w:rPr>
        <w:t xml:space="preserve"> Yêu cầu nhà thầu phải CÓ CAM KẾT hỗ trợ cho </w:t>
      </w:r>
      <w:r>
        <w:rPr>
          <w:iCs/>
          <w:color w:val="002060"/>
          <w:sz w:val="28"/>
          <w:szCs w:val="28"/>
          <w:lang w:val="nl-NL"/>
        </w:rPr>
        <w:t>Chủ đầu tư</w:t>
      </w:r>
      <w:r w:rsidRPr="005E7EC2">
        <w:rPr>
          <w:iCs/>
          <w:color w:val="002060"/>
          <w:sz w:val="28"/>
          <w:szCs w:val="28"/>
          <w:lang w:val="nl-NL"/>
        </w:rPr>
        <w:t xml:space="preserve"> về mặt kỹ thuật, hướng dẫn sử dụng, bảo trì bảo dưỡng máy đơn vị định kỳ 3 tháng, 6 tháng hoặc đột xuất khi máy hư, cam kết hỗ trợ sửa chữa, hỗ trợ hướng dẫn cho nhân viên đơn vị trong quá trình sử dụng hóa chất xét nghiệm, vật tư y tế liên quan đến khi </w:t>
      </w:r>
      <w:r>
        <w:rPr>
          <w:iCs/>
          <w:color w:val="002060"/>
          <w:sz w:val="28"/>
          <w:szCs w:val="28"/>
          <w:lang w:val="nl-NL"/>
        </w:rPr>
        <w:t>Chủ đầu tư</w:t>
      </w:r>
      <w:r w:rsidRPr="005E7EC2">
        <w:rPr>
          <w:iCs/>
          <w:color w:val="002060"/>
          <w:sz w:val="28"/>
          <w:szCs w:val="28"/>
          <w:lang w:val="nl-NL"/>
        </w:rPr>
        <w:t xml:space="preserve"> sử dụng hết hóa chất hoặc có thỏa thuận khác của hai bên</w:t>
      </w:r>
      <w:r w:rsidR="006C7CB8">
        <w:rPr>
          <w:iCs/>
          <w:color w:val="002060"/>
          <w:sz w:val="28"/>
          <w:szCs w:val="28"/>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2"/>
        <w:gridCol w:w="2810"/>
        <w:gridCol w:w="11384"/>
      </w:tblGrid>
      <w:tr w:rsidR="009B1717" w:rsidRPr="009B1717" w14:paraId="193F1775" w14:textId="77777777" w:rsidTr="00E4147B">
        <w:tc>
          <w:tcPr>
            <w:tcW w:w="308" w:type="pct"/>
            <w:shd w:val="clear" w:color="auto" w:fill="FFFFFF"/>
          </w:tcPr>
          <w:p w14:paraId="3E8242E4" w14:textId="77777777" w:rsidR="009B1717" w:rsidRPr="009B1717" w:rsidRDefault="009B1717" w:rsidP="00E4147B">
            <w:pPr>
              <w:widowControl w:val="0"/>
              <w:spacing w:before="120" w:after="120" w:line="264" w:lineRule="auto"/>
              <w:ind w:firstLine="102"/>
              <w:jc w:val="center"/>
              <w:rPr>
                <w:b/>
                <w:bCs/>
                <w:iCs/>
                <w:color w:val="002060"/>
                <w:sz w:val="28"/>
                <w:szCs w:val="28"/>
              </w:rPr>
            </w:pPr>
            <w:r w:rsidRPr="009B1717">
              <w:rPr>
                <w:b/>
                <w:bCs/>
                <w:iCs/>
                <w:color w:val="002060"/>
                <w:sz w:val="28"/>
                <w:szCs w:val="28"/>
              </w:rPr>
              <w:t>Stt</w:t>
            </w:r>
          </w:p>
        </w:tc>
        <w:tc>
          <w:tcPr>
            <w:tcW w:w="929" w:type="pct"/>
            <w:shd w:val="clear" w:color="auto" w:fill="FFFFFF"/>
          </w:tcPr>
          <w:p w14:paraId="264CF00F" w14:textId="77777777" w:rsidR="009B1717" w:rsidRPr="009B1717" w:rsidRDefault="009B1717" w:rsidP="00E4147B">
            <w:pPr>
              <w:widowControl w:val="0"/>
              <w:spacing w:before="120" w:after="120" w:line="264" w:lineRule="auto"/>
              <w:ind w:firstLine="196"/>
              <w:jc w:val="center"/>
              <w:rPr>
                <w:b/>
                <w:bCs/>
                <w:iCs/>
                <w:color w:val="002060"/>
                <w:sz w:val="28"/>
                <w:szCs w:val="28"/>
              </w:rPr>
            </w:pPr>
            <w:r w:rsidRPr="009B1717">
              <w:rPr>
                <w:b/>
                <w:bCs/>
                <w:iCs/>
                <w:color w:val="002060"/>
                <w:sz w:val="28"/>
                <w:szCs w:val="28"/>
              </w:rPr>
              <w:t>Mã phần (lô)</w:t>
            </w:r>
          </w:p>
        </w:tc>
        <w:tc>
          <w:tcPr>
            <w:tcW w:w="3763" w:type="pct"/>
            <w:shd w:val="clear" w:color="auto" w:fill="FFFFFF"/>
          </w:tcPr>
          <w:p w14:paraId="70A23102" w14:textId="77777777" w:rsidR="009B1717" w:rsidRPr="009B1717" w:rsidRDefault="009B1717" w:rsidP="00E4147B">
            <w:pPr>
              <w:widowControl w:val="0"/>
              <w:spacing w:before="120" w:after="120" w:line="264" w:lineRule="auto"/>
              <w:ind w:firstLine="218"/>
              <w:rPr>
                <w:b/>
                <w:bCs/>
                <w:iCs/>
                <w:color w:val="002060"/>
                <w:sz w:val="28"/>
                <w:szCs w:val="28"/>
              </w:rPr>
            </w:pPr>
            <w:r w:rsidRPr="009B1717">
              <w:rPr>
                <w:b/>
                <w:bCs/>
                <w:iCs/>
                <w:color w:val="002060"/>
                <w:sz w:val="28"/>
                <w:szCs w:val="28"/>
              </w:rPr>
              <w:t>Tên phần (lô)</w:t>
            </w:r>
          </w:p>
        </w:tc>
      </w:tr>
      <w:tr w:rsidR="009B1717" w:rsidRPr="009B1717" w14:paraId="2B127F61" w14:textId="77777777" w:rsidTr="00E4147B">
        <w:tc>
          <w:tcPr>
            <w:tcW w:w="308" w:type="pct"/>
            <w:shd w:val="clear" w:color="auto" w:fill="FFFFFF"/>
            <w:hideMark/>
          </w:tcPr>
          <w:p w14:paraId="055DD7C0" w14:textId="77777777" w:rsidR="009B1717" w:rsidRPr="009B1717" w:rsidRDefault="009B1717" w:rsidP="00E4147B">
            <w:pPr>
              <w:widowControl w:val="0"/>
              <w:spacing w:before="120" w:after="120" w:line="264" w:lineRule="auto"/>
              <w:ind w:firstLine="102"/>
              <w:jc w:val="center"/>
              <w:rPr>
                <w:iCs/>
                <w:color w:val="002060"/>
                <w:sz w:val="28"/>
                <w:szCs w:val="28"/>
              </w:rPr>
            </w:pPr>
            <w:r w:rsidRPr="009B1717">
              <w:rPr>
                <w:iCs/>
                <w:color w:val="002060"/>
                <w:sz w:val="28"/>
                <w:szCs w:val="28"/>
              </w:rPr>
              <w:t>10</w:t>
            </w:r>
          </w:p>
        </w:tc>
        <w:tc>
          <w:tcPr>
            <w:tcW w:w="929" w:type="pct"/>
            <w:shd w:val="clear" w:color="auto" w:fill="FFFFFF"/>
            <w:hideMark/>
          </w:tcPr>
          <w:p w14:paraId="7C2A9A84" w14:textId="77777777" w:rsidR="009B1717" w:rsidRPr="009B1717" w:rsidRDefault="009B1717" w:rsidP="00E4147B">
            <w:pPr>
              <w:widowControl w:val="0"/>
              <w:spacing w:before="120" w:after="120" w:line="264" w:lineRule="auto"/>
              <w:ind w:firstLine="196"/>
              <w:jc w:val="center"/>
              <w:rPr>
                <w:iCs/>
                <w:color w:val="002060"/>
                <w:sz w:val="28"/>
                <w:szCs w:val="28"/>
              </w:rPr>
            </w:pPr>
            <w:r w:rsidRPr="009B1717">
              <w:rPr>
                <w:iCs/>
                <w:color w:val="002060"/>
                <w:sz w:val="28"/>
                <w:szCs w:val="28"/>
              </w:rPr>
              <w:t>PP2500654672</w:t>
            </w:r>
          </w:p>
        </w:tc>
        <w:tc>
          <w:tcPr>
            <w:tcW w:w="3763" w:type="pct"/>
            <w:shd w:val="clear" w:color="auto" w:fill="FFFFFF"/>
            <w:hideMark/>
          </w:tcPr>
          <w:p w14:paraId="0976BBE2" w14:textId="77777777" w:rsidR="009B1717" w:rsidRPr="009B1717" w:rsidRDefault="009B1717" w:rsidP="00E4147B">
            <w:pPr>
              <w:widowControl w:val="0"/>
              <w:spacing w:before="120" w:after="120" w:line="264" w:lineRule="auto"/>
              <w:ind w:firstLine="218"/>
              <w:rPr>
                <w:iCs/>
                <w:color w:val="002060"/>
                <w:sz w:val="28"/>
                <w:szCs w:val="28"/>
              </w:rPr>
            </w:pPr>
            <w:r w:rsidRPr="009B1717">
              <w:rPr>
                <w:iCs/>
                <w:color w:val="002060"/>
                <w:sz w:val="28"/>
                <w:szCs w:val="28"/>
              </w:rPr>
              <w:t>Hóa chất xét nghiệm sinh hóa (Dùng cho máy CA-800)</w:t>
            </w:r>
          </w:p>
        </w:tc>
      </w:tr>
      <w:tr w:rsidR="009B1717" w:rsidRPr="009B1717" w14:paraId="0EA03D7F" w14:textId="77777777" w:rsidTr="00E4147B">
        <w:tc>
          <w:tcPr>
            <w:tcW w:w="308" w:type="pct"/>
            <w:shd w:val="clear" w:color="auto" w:fill="FFFFFF"/>
            <w:hideMark/>
          </w:tcPr>
          <w:p w14:paraId="7FAD8181" w14:textId="77777777" w:rsidR="009B1717" w:rsidRPr="009B1717" w:rsidRDefault="009B1717" w:rsidP="00E4147B">
            <w:pPr>
              <w:widowControl w:val="0"/>
              <w:spacing w:before="120" w:after="120" w:line="264" w:lineRule="auto"/>
              <w:ind w:firstLine="102"/>
              <w:jc w:val="center"/>
              <w:rPr>
                <w:iCs/>
                <w:color w:val="002060"/>
                <w:sz w:val="28"/>
                <w:szCs w:val="28"/>
              </w:rPr>
            </w:pPr>
            <w:r w:rsidRPr="009B1717">
              <w:rPr>
                <w:iCs/>
                <w:color w:val="002060"/>
                <w:sz w:val="28"/>
                <w:szCs w:val="28"/>
              </w:rPr>
              <w:t>11</w:t>
            </w:r>
          </w:p>
        </w:tc>
        <w:tc>
          <w:tcPr>
            <w:tcW w:w="929" w:type="pct"/>
            <w:shd w:val="clear" w:color="auto" w:fill="FFFFFF"/>
            <w:hideMark/>
          </w:tcPr>
          <w:p w14:paraId="3E4E26D4" w14:textId="77777777" w:rsidR="009B1717" w:rsidRPr="009B1717" w:rsidRDefault="009B1717" w:rsidP="00E4147B">
            <w:pPr>
              <w:widowControl w:val="0"/>
              <w:spacing w:before="120" w:after="120" w:line="264" w:lineRule="auto"/>
              <w:ind w:firstLine="196"/>
              <w:jc w:val="center"/>
              <w:rPr>
                <w:iCs/>
                <w:color w:val="002060"/>
                <w:sz w:val="28"/>
                <w:szCs w:val="28"/>
              </w:rPr>
            </w:pPr>
            <w:r w:rsidRPr="009B1717">
              <w:rPr>
                <w:iCs/>
                <w:color w:val="002060"/>
                <w:sz w:val="28"/>
                <w:szCs w:val="28"/>
              </w:rPr>
              <w:t>PP2500654673</w:t>
            </w:r>
          </w:p>
        </w:tc>
        <w:tc>
          <w:tcPr>
            <w:tcW w:w="3763" w:type="pct"/>
            <w:shd w:val="clear" w:color="auto" w:fill="FFFFFF"/>
            <w:hideMark/>
          </w:tcPr>
          <w:p w14:paraId="57345B52" w14:textId="77777777" w:rsidR="009B1717" w:rsidRPr="009B1717" w:rsidRDefault="009B1717" w:rsidP="00E4147B">
            <w:pPr>
              <w:widowControl w:val="0"/>
              <w:spacing w:before="120" w:after="120" w:line="264" w:lineRule="auto"/>
              <w:ind w:firstLine="218"/>
              <w:rPr>
                <w:iCs/>
                <w:color w:val="002060"/>
                <w:sz w:val="28"/>
                <w:szCs w:val="28"/>
              </w:rPr>
            </w:pPr>
            <w:r w:rsidRPr="009B1717">
              <w:rPr>
                <w:iCs/>
                <w:color w:val="002060"/>
                <w:sz w:val="28"/>
                <w:szCs w:val="28"/>
              </w:rPr>
              <w:t>Hóa chất xét nghiệm miễn dịch (Dùng cho máy AIA-900)</w:t>
            </w:r>
          </w:p>
        </w:tc>
      </w:tr>
    </w:tbl>
    <w:p w14:paraId="2E52D64D" w14:textId="77777777" w:rsidR="00AB4D58" w:rsidRDefault="00AB4D58" w:rsidP="000F0ECF">
      <w:pPr>
        <w:widowControl w:val="0"/>
        <w:spacing w:before="120" w:after="120" w:line="264" w:lineRule="auto"/>
        <w:ind w:firstLine="709"/>
        <w:rPr>
          <w:b/>
          <w:bCs/>
          <w:iCs/>
          <w:color w:val="002060"/>
          <w:spacing w:val="-2"/>
          <w:sz w:val="28"/>
          <w:szCs w:val="28"/>
          <w:lang w:val="nl-NL"/>
        </w:rPr>
      </w:pPr>
    </w:p>
    <w:p w14:paraId="4811C378" w14:textId="77777777" w:rsidR="00772FB2" w:rsidRDefault="00772FB2">
      <w:pPr>
        <w:spacing w:after="160" w:line="259" w:lineRule="auto"/>
        <w:jc w:val="left"/>
        <w:rPr>
          <w:b/>
          <w:bCs/>
          <w:iCs/>
          <w:color w:val="002060"/>
          <w:spacing w:val="-2"/>
          <w:sz w:val="28"/>
          <w:szCs w:val="28"/>
          <w:lang w:val="nl-NL"/>
        </w:rPr>
      </w:pPr>
      <w:r>
        <w:rPr>
          <w:b/>
          <w:bCs/>
          <w:iCs/>
          <w:color w:val="002060"/>
          <w:spacing w:val="-2"/>
          <w:sz w:val="28"/>
          <w:szCs w:val="28"/>
          <w:lang w:val="nl-NL"/>
        </w:rPr>
        <w:br w:type="page"/>
      </w:r>
    </w:p>
    <w:p w14:paraId="6F414E3A" w14:textId="4081A132"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lastRenderedPageBreak/>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14:paraId="4AC97329" w14:textId="647F3F8C"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14:paraId="3089D000" w14:textId="5BE10B8A"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14:paraId="729EBD8F" w14:textId="44ED7CEB" w:rsidR="0071792E" w:rsidRPr="00AB4D58" w:rsidRDefault="0071792E" w:rsidP="0071792E">
      <w:pPr>
        <w:spacing w:before="120" w:after="120"/>
        <w:ind w:firstLine="709"/>
        <w:rPr>
          <w:b/>
          <w:iCs/>
          <w:color w:val="C00000"/>
          <w:sz w:val="28"/>
          <w:lang w:val="nl-NL"/>
        </w:rPr>
      </w:pPr>
      <w:r w:rsidRPr="00AB4D58">
        <w:rPr>
          <w:b/>
          <w:iCs/>
          <w:color w:val="C00000"/>
          <w:sz w:val="28"/>
          <w:lang w:val="nl-NL"/>
        </w:rPr>
        <w:t>Nhà thầu phải kê khai đầy đủ các thông tin tại các cột (4), (5), (6), (7)</w:t>
      </w:r>
      <w:r w:rsidR="004D51A8" w:rsidRPr="00AB4D58">
        <w:rPr>
          <w:b/>
          <w:iCs/>
          <w:color w:val="C00000"/>
          <w:sz w:val="28"/>
          <w:lang w:val="nl-NL"/>
        </w:rPr>
        <w:t>,</w:t>
      </w:r>
      <w:r w:rsidRPr="00AB4D58">
        <w:rPr>
          <w:b/>
          <w:iCs/>
          <w:color w:val="C00000"/>
          <w:sz w:val="28"/>
          <w:lang w:val="nl-NL"/>
        </w:rPr>
        <w:t xml:space="preserve"> </w:t>
      </w:r>
      <w:r w:rsidR="004D51A8" w:rsidRPr="00AB4D58">
        <w:rPr>
          <w:b/>
          <w:iCs/>
          <w:color w:val="C00000"/>
          <w:sz w:val="28"/>
          <w:lang w:val="nl-NL"/>
        </w:rPr>
        <w:t xml:space="preserve">(8) </w:t>
      </w:r>
      <w:r w:rsidRPr="00AB4D58">
        <w:rPr>
          <w:b/>
          <w:iCs/>
          <w:color w:val="C00000"/>
          <w:sz w:val="28"/>
          <w:lang w:val="nl-NL"/>
        </w:rPr>
        <w:t>ở bảng dưới.</w:t>
      </w:r>
    </w:p>
    <w:p w14:paraId="50A8E295" w14:textId="77777777" w:rsidR="00684228" w:rsidRPr="00AB4D58" w:rsidRDefault="00684228" w:rsidP="00684228">
      <w:pPr>
        <w:spacing w:before="240" w:after="80" w:line="276" w:lineRule="auto"/>
        <w:ind w:left="-57" w:right="-57"/>
        <w:jc w:val="center"/>
        <w:rPr>
          <w:rFonts w:asciiTheme="majorHAnsi" w:hAnsiTheme="majorHAnsi" w:cstheme="majorHAnsi"/>
          <w:b/>
          <w:bCs/>
          <w:color w:val="000000"/>
          <w:sz w:val="28"/>
          <w:szCs w:val="28"/>
          <w:lang w:val="nl-NL" w:eastAsia="vi-VN"/>
        </w:rPr>
      </w:pPr>
      <w:r w:rsidRPr="00AB4D58">
        <w:rPr>
          <w:rFonts w:asciiTheme="majorHAnsi" w:hAnsiTheme="majorHAnsi" w:cstheme="majorHAnsi"/>
          <w:b/>
          <w:bCs/>
          <w:color w:val="000000"/>
          <w:sz w:val="28"/>
          <w:szCs w:val="28"/>
          <w:lang w:val="nl-NL" w:eastAsia="vi-VN"/>
        </w:rPr>
        <w:t>BẢNG 01 - YÊU CẦU KỸ THUẬT CỤ THỂ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002"/>
        <w:gridCol w:w="3686"/>
        <w:gridCol w:w="1276"/>
        <w:gridCol w:w="1842"/>
        <w:gridCol w:w="1370"/>
        <w:gridCol w:w="1025"/>
        <w:gridCol w:w="1107"/>
        <w:gridCol w:w="1134"/>
        <w:gridCol w:w="1134"/>
      </w:tblGrid>
      <w:tr w:rsidR="00E345F1" w:rsidRPr="00D72F9F" w14:paraId="2B9119FA" w14:textId="77777777" w:rsidTr="00FD348F">
        <w:trPr>
          <w:trHeight w:val="424"/>
          <w:tblHeader/>
        </w:trPr>
        <w:tc>
          <w:tcPr>
            <w:tcW w:w="180" w:type="pct"/>
            <w:vAlign w:val="center"/>
          </w:tcPr>
          <w:p w14:paraId="40141059" w14:textId="6A409392"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S</w:t>
            </w:r>
            <w:r w:rsidRPr="00D72F9F">
              <w:rPr>
                <w:rFonts w:asciiTheme="majorHAnsi" w:hAnsiTheme="majorHAnsi" w:cstheme="majorHAnsi"/>
                <w:b/>
                <w:bCs/>
                <w:color w:val="000000"/>
                <w:sz w:val="26"/>
                <w:szCs w:val="26"/>
                <w:lang w:eastAsia="vi-VN"/>
              </w:rPr>
              <w:t>tt</w:t>
            </w:r>
          </w:p>
        </w:tc>
        <w:tc>
          <w:tcPr>
            <w:tcW w:w="662" w:type="pct"/>
            <w:vAlign w:val="center"/>
          </w:tcPr>
          <w:p w14:paraId="5CC3EBA4" w14:textId="4A6A4804"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Tên hàng hóa</w:t>
            </w:r>
          </w:p>
        </w:tc>
        <w:tc>
          <w:tcPr>
            <w:tcW w:w="1641" w:type="pct"/>
            <w:gridSpan w:val="2"/>
            <w:vAlign w:val="center"/>
          </w:tcPr>
          <w:p w14:paraId="496D80C7" w14:textId="61993630"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val="vi-VN" w:eastAsia="vi-VN"/>
              </w:rPr>
              <w:t>Yêu cầu kỹ thuật</w:t>
            </w:r>
          </w:p>
        </w:tc>
        <w:tc>
          <w:tcPr>
            <w:tcW w:w="609" w:type="pct"/>
            <w:vAlign w:val="center"/>
          </w:tcPr>
          <w:p w14:paraId="554FD561" w14:textId="17EF110B"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 xml:space="preserve">Tên </w:t>
            </w:r>
            <w:r>
              <w:rPr>
                <w:rFonts w:asciiTheme="majorHAnsi" w:hAnsiTheme="majorHAnsi" w:cstheme="majorHAnsi"/>
                <w:b/>
                <w:bCs/>
                <w:color w:val="000000"/>
                <w:sz w:val="26"/>
                <w:szCs w:val="26"/>
                <w:lang w:eastAsia="vi-VN"/>
              </w:rPr>
              <w:t>hàng hóa dự thầu</w:t>
            </w:r>
          </w:p>
        </w:tc>
        <w:tc>
          <w:tcPr>
            <w:tcW w:w="792" w:type="pct"/>
            <w:gridSpan w:val="2"/>
            <w:tcBorders>
              <w:bottom w:val="single" w:sz="4" w:space="0" w:color="auto"/>
            </w:tcBorders>
            <w:vAlign w:val="center"/>
          </w:tcPr>
          <w:p w14:paraId="72B9C4E6" w14:textId="0707B536" w:rsidR="00621BB9" w:rsidRPr="00D72F9F"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Tiêu chuẩn kỹ thuật dự thầu</w:t>
            </w:r>
          </w:p>
        </w:tc>
        <w:tc>
          <w:tcPr>
            <w:tcW w:w="366" w:type="pct"/>
            <w:vAlign w:val="center"/>
          </w:tcPr>
          <w:p w14:paraId="5BC3A383" w14:textId="5AA2C1D1" w:rsidR="00621BB9"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TCCL</w:t>
            </w:r>
            <w:r>
              <w:rPr>
                <w:rFonts w:asciiTheme="majorHAnsi" w:hAnsiTheme="majorHAnsi" w:cstheme="majorHAnsi"/>
                <w:b/>
                <w:bCs/>
                <w:color w:val="000000"/>
                <w:sz w:val="26"/>
                <w:szCs w:val="26"/>
                <w:lang w:eastAsia="vi-VN"/>
              </w:rPr>
              <w:br/>
            </w:r>
            <w:r w:rsidRPr="00D142B6">
              <w:rPr>
                <w:rFonts w:asciiTheme="majorHAnsi" w:hAnsiTheme="majorHAnsi" w:cstheme="majorHAnsi"/>
                <w:b/>
                <w:bCs/>
                <w:color w:val="000000"/>
                <w:sz w:val="32"/>
                <w:szCs w:val="32"/>
                <w:vertAlign w:val="superscript"/>
                <w:lang w:eastAsia="vi-VN"/>
              </w:rPr>
              <w:t>(</w:t>
            </w:r>
            <w:r w:rsidRPr="00D142B6">
              <w:rPr>
                <w:rFonts w:asciiTheme="majorHAnsi" w:hAnsiTheme="majorHAnsi" w:cstheme="majorHAnsi"/>
                <w:b/>
                <w:bCs/>
                <w:color w:val="000000"/>
                <w:sz w:val="32"/>
                <w:szCs w:val="32"/>
                <w:lang w:eastAsia="vi-VN"/>
              </w:rPr>
              <w:t>**</w:t>
            </w:r>
            <w:r w:rsidRPr="00D142B6">
              <w:rPr>
                <w:rFonts w:asciiTheme="majorHAnsi" w:hAnsiTheme="majorHAnsi" w:cstheme="majorHAnsi"/>
                <w:b/>
                <w:bCs/>
                <w:color w:val="000000"/>
                <w:sz w:val="32"/>
                <w:szCs w:val="32"/>
                <w:vertAlign w:val="superscript"/>
                <w:lang w:eastAsia="vi-VN"/>
              </w:rPr>
              <w:t>)</w:t>
            </w:r>
          </w:p>
        </w:tc>
        <w:tc>
          <w:tcPr>
            <w:tcW w:w="375" w:type="pct"/>
            <w:vAlign w:val="center"/>
          </w:tcPr>
          <w:p w14:paraId="7B64D172" w14:textId="30F24279" w:rsidR="00621BB9" w:rsidRPr="00D72F9F" w:rsidRDefault="00621BB9" w:rsidP="006E472A">
            <w:pPr>
              <w:spacing w:before="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GPLH</w:t>
            </w:r>
            <w:r>
              <w:rPr>
                <w:rFonts w:asciiTheme="majorHAnsi" w:hAnsiTheme="majorHAnsi" w:cstheme="majorHAnsi"/>
                <w:b/>
                <w:bCs/>
                <w:color w:val="000000"/>
                <w:sz w:val="26"/>
                <w:szCs w:val="26"/>
                <w:lang w:eastAsia="vi-VN"/>
              </w:rPr>
              <w:br/>
            </w:r>
            <w:r w:rsidRPr="00D142B6">
              <w:rPr>
                <w:rFonts w:asciiTheme="majorHAnsi" w:hAnsiTheme="majorHAnsi" w:cstheme="majorHAnsi"/>
                <w:b/>
                <w:bCs/>
                <w:color w:val="000000"/>
                <w:sz w:val="32"/>
                <w:szCs w:val="32"/>
                <w:vertAlign w:val="superscript"/>
                <w:lang w:eastAsia="vi-VN"/>
              </w:rPr>
              <w:t>(</w:t>
            </w:r>
            <w:r w:rsidRPr="00D142B6">
              <w:rPr>
                <w:rFonts w:asciiTheme="majorHAnsi" w:hAnsiTheme="majorHAnsi" w:cstheme="majorHAnsi"/>
                <w:b/>
                <w:bCs/>
                <w:color w:val="000000"/>
                <w:sz w:val="32"/>
                <w:szCs w:val="32"/>
                <w:lang w:eastAsia="vi-VN"/>
              </w:rPr>
              <w:t>**</w:t>
            </w:r>
            <w:r w:rsidRPr="00D142B6">
              <w:rPr>
                <w:rFonts w:asciiTheme="majorHAnsi" w:hAnsiTheme="majorHAnsi" w:cstheme="majorHAnsi"/>
                <w:b/>
                <w:bCs/>
                <w:color w:val="000000"/>
                <w:sz w:val="32"/>
                <w:szCs w:val="32"/>
                <w:vertAlign w:val="superscript"/>
                <w:lang w:eastAsia="vi-VN"/>
              </w:rPr>
              <w:t>)</w:t>
            </w:r>
          </w:p>
        </w:tc>
        <w:tc>
          <w:tcPr>
            <w:tcW w:w="375" w:type="pct"/>
          </w:tcPr>
          <w:p w14:paraId="65C40217" w14:textId="58ECE3BD" w:rsidR="00621BB9" w:rsidRDefault="00621BB9" w:rsidP="006E472A">
            <w:pPr>
              <w:spacing w:before="80" w:after="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Ghi chú (Nếu có)</w:t>
            </w:r>
          </w:p>
        </w:tc>
      </w:tr>
      <w:tr w:rsidR="00E345F1" w:rsidRPr="0077701B" w14:paraId="329BE323" w14:textId="710D71F5" w:rsidTr="00FD348F">
        <w:trPr>
          <w:tblHeader/>
        </w:trPr>
        <w:tc>
          <w:tcPr>
            <w:tcW w:w="180" w:type="pct"/>
            <w:vAlign w:val="center"/>
          </w:tcPr>
          <w:p w14:paraId="1E0B3222" w14:textId="423B2D5B"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1</w:t>
            </w:r>
            <w:r>
              <w:rPr>
                <w:rFonts w:asciiTheme="majorHAnsi" w:hAnsiTheme="majorHAnsi" w:cstheme="majorHAnsi"/>
                <w:i/>
                <w:iCs/>
                <w:color w:val="000000"/>
                <w:sz w:val="28"/>
                <w:szCs w:val="28"/>
                <w:lang w:eastAsia="vi-VN"/>
              </w:rPr>
              <w:t>)</w:t>
            </w:r>
          </w:p>
        </w:tc>
        <w:tc>
          <w:tcPr>
            <w:tcW w:w="662" w:type="pct"/>
            <w:vAlign w:val="center"/>
          </w:tcPr>
          <w:p w14:paraId="2E8F0B68" w14:textId="7347C51C"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2</w:t>
            </w:r>
            <w:r>
              <w:rPr>
                <w:rFonts w:asciiTheme="majorHAnsi" w:hAnsiTheme="majorHAnsi" w:cstheme="majorHAnsi"/>
                <w:i/>
                <w:iCs/>
                <w:color w:val="000000"/>
                <w:sz w:val="28"/>
                <w:szCs w:val="28"/>
                <w:lang w:eastAsia="vi-VN"/>
              </w:rPr>
              <w:t>)</w:t>
            </w:r>
          </w:p>
        </w:tc>
        <w:tc>
          <w:tcPr>
            <w:tcW w:w="1219" w:type="pct"/>
            <w:vAlign w:val="center"/>
          </w:tcPr>
          <w:p w14:paraId="40B57271" w14:textId="2361C733"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3</w:t>
            </w:r>
            <w:r>
              <w:rPr>
                <w:rFonts w:asciiTheme="majorHAnsi" w:hAnsiTheme="majorHAnsi" w:cstheme="majorHAnsi"/>
                <w:i/>
                <w:iCs/>
                <w:color w:val="000000"/>
                <w:sz w:val="28"/>
                <w:szCs w:val="28"/>
                <w:lang w:eastAsia="vi-VN"/>
              </w:rPr>
              <w:t>)</w:t>
            </w:r>
          </w:p>
        </w:tc>
        <w:tc>
          <w:tcPr>
            <w:tcW w:w="422" w:type="pct"/>
            <w:vAlign w:val="center"/>
          </w:tcPr>
          <w:p w14:paraId="4D7A0730" w14:textId="5C05CB0E" w:rsidR="00621BB9" w:rsidRPr="00621BB9" w:rsidRDefault="00621BB9" w:rsidP="0054322E">
            <w:pPr>
              <w:spacing w:line="276" w:lineRule="auto"/>
              <w:jc w:val="center"/>
              <w:rPr>
                <w:rFonts w:asciiTheme="majorHAnsi" w:hAnsiTheme="majorHAnsi" w:cstheme="majorHAnsi"/>
                <w:b/>
                <w:bCs/>
                <w:i/>
                <w:iCs/>
                <w:color w:val="000000"/>
                <w:sz w:val="28"/>
                <w:szCs w:val="28"/>
                <w:lang w:eastAsia="vi-VN"/>
              </w:rPr>
            </w:pPr>
            <w:r w:rsidRPr="00621BB9">
              <w:rPr>
                <w:rFonts w:asciiTheme="majorHAnsi" w:hAnsiTheme="majorHAnsi" w:cstheme="majorHAnsi"/>
                <w:b/>
                <w:bCs/>
                <w:i/>
                <w:iCs/>
                <w:color w:val="000000"/>
                <w:sz w:val="28"/>
                <w:szCs w:val="28"/>
                <w:lang w:eastAsia="vi-VN"/>
              </w:rPr>
              <w:t>TCCL</w:t>
            </w:r>
          </w:p>
        </w:tc>
        <w:tc>
          <w:tcPr>
            <w:tcW w:w="609" w:type="pct"/>
            <w:vAlign w:val="center"/>
          </w:tcPr>
          <w:p w14:paraId="518C58BC" w14:textId="08F22B76"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4</w:t>
            </w:r>
            <w:r>
              <w:rPr>
                <w:rFonts w:asciiTheme="majorHAnsi" w:hAnsiTheme="majorHAnsi" w:cstheme="majorHAnsi"/>
                <w:i/>
                <w:iCs/>
                <w:color w:val="000000"/>
                <w:sz w:val="28"/>
                <w:szCs w:val="28"/>
                <w:lang w:eastAsia="vi-VN"/>
              </w:rPr>
              <w:t>)</w:t>
            </w:r>
          </w:p>
        </w:tc>
        <w:tc>
          <w:tcPr>
            <w:tcW w:w="453" w:type="pct"/>
            <w:vAlign w:val="center"/>
          </w:tcPr>
          <w:p w14:paraId="77184460" w14:textId="41B43EE1" w:rsidR="00621BB9" w:rsidRDefault="00621BB9" w:rsidP="006E472A">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5</w:t>
            </w:r>
            <w:r>
              <w:rPr>
                <w:rFonts w:asciiTheme="majorHAnsi" w:hAnsiTheme="majorHAnsi" w:cstheme="majorHAnsi"/>
                <w:i/>
                <w:iCs/>
                <w:color w:val="000000"/>
                <w:sz w:val="28"/>
                <w:szCs w:val="28"/>
                <w:lang w:eastAsia="vi-VN"/>
              </w:rPr>
              <w:t>)</w:t>
            </w:r>
          </w:p>
        </w:tc>
        <w:tc>
          <w:tcPr>
            <w:tcW w:w="339" w:type="pct"/>
            <w:vAlign w:val="center"/>
          </w:tcPr>
          <w:p w14:paraId="2C493443" w14:textId="727F2D86" w:rsidR="00621BB9" w:rsidRPr="005B58F8" w:rsidRDefault="00621BB9" w:rsidP="005B58F8">
            <w:pPr>
              <w:spacing w:line="276" w:lineRule="auto"/>
              <w:ind w:left="-57" w:right="-57"/>
              <w:jc w:val="center"/>
              <w:rPr>
                <w:rFonts w:asciiTheme="majorHAnsi" w:hAnsiTheme="majorHAnsi" w:cstheme="majorHAnsi"/>
                <w:b/>
                <w:bCs/>
                <w:i/>
                <w:iCs/>
                <w:color w:val="000000"/>
                <w:sz w:val="26"/>
                <w:szCs w:val="26"/>
                <w:lang w:eastAsia="vi-VN"/>
              </w:rPr>
            </w:pPr>
            <w:r w:rsidRPr="005B58F8">
              <w:rPr>
                <w:rFonts w:asciiTheme="majorHAnsi" w:hAnsiTheme="majorHAnsi" w:cstheme="majorHAnsi"/>
                <w:b/>
                <w:bCs/>
                <w:i/>
                <w:iCs/>
                <w:color w:val="000000"/>
                <w:sz w:val="26"/>
                <w:szCs w:val="26"/>
                <w:lang w:eastAsia="vi-VN"/>
              </w:rPr>
              <w:t>Qui cách</w:t>
            </w:r>
          </w:p>
        </w:tc>
        <w:tc>
          <w:tcPr>
            <w:tcW w:w="366" w:type="pct"/>
            <w:vAlign w:val="center"/>
          </w:tcPr>
          <w:p w14:paraId="746EA9FA" w14:textId="7293D46C"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6</w:t>
            </w:r>
            <w:r>
              <w:rPr>
                <w:rFonts w:asciiTheme="majorHAnsi" w:hAnsiTheme="majorHAnsi" w:cstheme="majorHAnsi"/>
                <w:i/>
                <w:iCs/>
                <w:color w:val="000000"/>
                <w:sz w:val="28"/>
                <w:szCs w:val="28"/>
                <w:lang w:eastAsia="vi-VN"/>
              </w:rPr>
              <w:t>)</w:t>
            </w:r>
          </w:p>
        </w:tc>
        <w:tc>
          <w:tcPr>
            <w:tcW w:w="375" w:type="pct"/>
            <w:vAlign w:val="center"/>
          </w:tcPr>
          <w:p w14:paraId="558E7736" w14:textId="04AE10BF" w:rsidR="00621BB9" w:rsidRPr="0077701B" w:rsidRDefault="00621BB9" w:rsidP="006E472A">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(7)</w:t>
            </w:r>
          </w:p>
        </w:tc>
        <w:tc>
          <w:tcPr>
            <w:tcW w:w="375" w:type="pct"/>
            <w:vAlign w:val="center"/>
          </w:tcPr>
          <w:p w14:paraId="2BD9AEDA" w14:textId="02EAF0F3" w:rsidR="00621BB9" w:rsidRDefault="00621BB9" w:rsidP="00823AC7">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(8)</w:t>
            </w:r>
          </w:p>
        </w:tc>
      </w:tr>
      <w:tr w:rsidR="002D475C" w:rsidRPr="00823AC7" w14:paraId="13142B23" w14:textId="77777777" w:rsidTr="004B7802">
        <w:tc>
          <w:tcPr>
            <w:tcW w:w="5000" w:type="pct"/>
            <w:gridSpan w:val="10"/>
            <w:tcBorders>
              <w:top w:val="single" w:sz="4" w:space="0" w:color="auto"/>
              <w:left w:val="single" w:sz="4" w:space="0" w:color="auto"/>
              <w:bottom w:val="single" w:sz="4" w:space="0" w:color="auto"/>
              <w:right w:val="single" w:sz="4" w:space="0" w:color="auto"/>
            </w:tcBorders>
            <w:vAlign w:val="center"/>
          </w:tcPr>
          <w:p w14:paraId="579F3DD6" w14:textId="1CAB8B9B" w:rsidR="002D475C" w:rsidRPr="004B7802" w:rsidRDefault="004B7802" w:rsidP="00525715">
            <w:pPr>
              <w:spacing w:before="40" w:after="40" w:line="264" w:lineRule="auto"/>
              <w:rPr>
                <w:rFonts w:asciiTheme="majorHAnsi" w:hAnsiTheme="majorHAnsi" w:cstheme="majorHAnsi"/>
                <w:b/>
                <w:bCs/>
                <w:sz w:val="26"/>
                <w:szCs w:val="26"/>
                <w:lang w:val="vi-VN" w:eastAsia="vi-VN"/>
              </w:rPr>
            </w:pPr>
            <w:r w:rsidRPr="004B7802">
              <w:rPr>
                <w:rFonts w:asciiTheme="majorHAnsi" w:hAnsiTheme="majorHAnsi" w:cstheme="majorHAnsi"/>
                <w:b/>
                <w:bCs/>
                <w:sz w:val="26"/>
                <w:szCs w:val="26"/>
                <w:lang w:val="vi-VN" w:eastAsia="vi-VN"/>
              </w:rPr>
              <w:t>I. HÓA CHẤT SỬ DỤNG CHO MÁY XÉT NGHIỆM LẮP ĐẶT KHI TRÚNG THẦU</w:t>
            </w:r>
          </w:p>
        </w:tc>
      </w:tr>
      <w:tr w:rsidR="002D475C" w:rsidRPr="00823AC7" w14:paraId="16ACA2DD" w14:textId="77777777" w:rsidTr="004B7802">
        <w:tc>
          <w:tcPr>
            <w:tcW w:w="5000" w:type="pct"/>
            <w:gridSpan w:val="10"/>
            <w:tcBorders>
              <w:top w:val="single" w:sz="4" w:space="0" w:color="auto"/>
              <w:left w:val="single" w:sz="4" w:space="0" w:color="auto"/>
              <w:bottom w:val="single" w:sz="4" w:space="0" w:color="auto"/>
              <w:right w:val="single" w:sz="4" w:space="0" w:color="auto"/>
            </w:tcBorders>
            <w:vAlign w:val="center"/>
          </w:tcPr>
          <w:p w14:paraId="042B92D5" w14:textId="7C177759" w:rsidR="002D475C" w:rsidRPr="004B7802" w:rsidRDefault="004B7802" w:rsidP="00525715">
            <w:pPr>
              <w:spacing w:before="40" w:after="40" w:line="264" w:lineRule="auto"/>
              <w:rPr>
                <w:rFonts w:asciiTheme="majorHAnsi" w:hAnsiTheme="majorHAnsi" w:cstheme="majorHAnsi"/>
                <w:b/>
                <w:bCs/>
                <w:sz w:val="26"/>
                <w:szCs w:val="26"/>
                <w:lang w:val="vi-VN" w:eastAsia="vi-VN"/>
              </w:rPr>
            </w:pPr>
            <w:r w:rsidRPr="004B7802">
              <w:rPr>
                <w:rFonts w:asciiTheme="majorHAnsi" w:hAnsiTheme="majorHAnsi" w:cstheme="majorHAnsi"/>
                <w:b/>
                <w:bCs/>
                <w:sz w:val="26"/>
                <w:szCs w:val="26"/>
                <w:lang w:val="vi-VN" w:eastAsia="vi-VN"/>
              </w:rPr>
              <w:t>1. Hóa chất xét nghiệm huyết học trên máy huyết học tự động ≥ 29 thông số: Gồm 09 mặt hàng</w:t>
            </w:r>
          </w:p>
        </w:tc>
      </w:tr>
      <w:tr w:rsidR="00B450C0" w:rsidRPr="00823AC7" w14:paraId="4A65BA81"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D1B98A0" w14:textId="2394ECF3"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6BAEFF0" w14:textId="2352EF69"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 xml:space="preserve">Dung dịch pha loãng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C93C4C4" w14:textId="228FF716" w:rsidR="00B450C0" w:rsidRPr="00823AC7" w:rsidRDefault="00B450C0" w:rsidP="00B450C0">
            <w:pPr>
              <w:spacing w:before="40" w:after="40" w:line="264" w:lineRule="auto"/>
              <w:jc w:val="left"/>
              <w:rPr>
                <w:rFonts w:asciiTheme="majorHAnsi" w:hAnsiTheme="majorHAnsi" w:cstheme="majorHAnsi"/>
                <w:sz w:val="26"/>
                <w:szCs w:val="26"/>
                <w:lang w:val="vi-VN" w:eastAsia="vi-VN"/>
              </w:rPr>
            </w:pPr>
            <w:r w:rsidRPr="00B450C0">
              <w:rPr>
                <w:color w:val="000000"/>
                <w:lang w:val="vi-VN"/>
              </w:rPr>
              <w:t>Dung dịch pha loãng dùng để đo các thông số liên quan đến hồng cầu, PLT, bạch cầu, RET và NRBC.</w:t>
            </w:r>
          </w:p>
        </w:tc>
        <w:tc>
          <w:tcPr>
            <w:tcW w:w="422" w:type="pct"/>
            <w:vAlign w:val="center"/>
          </w:tcPr>
          <w:p w14:paraId="4BF099B3" w14:textId="04075670"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84543AA"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441B037"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712178E"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C1E79CD"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83397CC"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E533D5C"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r>
      <w:tr w:rsidR="00B450C0" w:rsidRPr="00823AC7" w14:paraId="00ADB17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10C99D8" w14:textId="3FB74D69"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B76B8DA" w14:textId="76218CCF"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 xml:space="preserve">Dung dịch ly giải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49E64AE" w14:textId="0806C70F" w:rsidR="00B450C0" w:rsidRPr="00823AC7" w:rsidRDefault="00B450C0" w:rsidP="00B450C0">
            <w:pPr>
              <w:spacing w:before="40" w:after="40" w:line="264" w:lineRule="auto"/>
              <w:jc w:val="left"/>
              <w:rPr>
                <w:rFonts w:asciiTheme="majorHAnsi" w:hAnsiTheme="majorHAnsi" w:cstheme="majorHAnsi"/>
                <w:sz w:val="26"/>
                <w:szCs w:val="26"/>
                <w:lang w:val="vi-VN" w:eastAsia="vi-VN"/>
              </w:rPr>
            </w:pPr>
            <w:r w:rsidRPr="00B450C0">
              <w:rPr>
                <w:color w:val="000000"/>
                <w:lang w:val="vi-VN"/>
              </w:rPr>
              <w:t xml:space="preserve">Dung dịch ly giải tham gia vào quá trình bách phân bạch cầu trong kênh DIFF cùng với dung dịch nhuộm bạch cầu. </w:t>
            </w:r>
          </w:p>
        </w:tc>
        <w:tc>
          <w:tcPr>
            <w:tcW w:w="422" w:type="pct"/>
            <w:vAlign w:val="center"/>
          </w:tcPr>
          <w:p w14:paraId="6B8926BF" w14:textId="288BC541"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7A06ECB"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0C70989"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EC5918D"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C6DC4AF"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A1F4E14"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E0353AC"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r>
      <w:tr w:rsidR="00B450C0" w:rsidRPr="004B7802" w14:paraId="210A8915"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519AE28" w14:textId="0023CEF9"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53B03A9" w14:textId="78C7DDFA"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sidRPr="004B7802">
              <w:rPr>
                <w:color w:val="000000"/>
                <w:lang w:val="vi-VN"/>
              </w:rPr>
              <w:t>Dung dịch nhuộm huỳnh quang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40816AE" w14:textId="070F498B" w:rsidR="00B450C0" w:rsidRPr="00823AC7" w:rsidRDefault="00B450C0" w:rsidP="00B450C0">
            <w:pPr>
              <w:spacing w:before="40" w:after="40" w:line="264" w:lineRule="auto"/>
              <w:jc w:val="left"/>
              <w:rPr>
                <w:rFonts w:asciiTheme="majorHAnsi" w:hAnsiTheme="majorHAnsi" w:cstheme="majorHAnsi"/>
                <w:sz w:val="26"/>
                <w:szCs w:val="26"/>
                <w:lang w:val="vi-VN" w:eastAsia="vi-VN"/>
              </w:rPr>
            </w:pPr>
            <w:r w:rsidRPr="00B450C0">
              <w:rPr>
                <w:color w:val="000000"/>
                <w:lang w:val="vi-VN"/>
              </w:rPr>
              <w:t>Dung dịch nhuộm huỳnh quang tham gia vào quá trình bách phân bạch cầu trong kênh DIFF cùng với dung dịch ly giải.</w:t>
            </w:r>
          </w:p>
        </w:tc>
        <w:tc>
          <w:tcPr>
            <w:tcW w:w="422" w:type="pct"/>
            <w:vAlign w:val="center"/>
          </w:tcPr>
          <w:p w14:paraId="155AD21A" w14:textId="151B1BCB"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83AEE75"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7DAF57D"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608A755"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5084970"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9F61432"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0719916"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r>
      <w:tr w:rsidR="00B450C0" w:rsidRPr="004B7802" w14:paraId="737E1115"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BB0FD30" w14:textId="269BB084"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FEDE90A" w14:textId="3DCF8102"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sidRPr="004B7802">
              <w:rPr>
                <w:color w:val="000000"/>
                <w:lang w:val="vi-VN"/>
              </w:rPr>
              <w:t>Dung dịch ly giải hồng cầu</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511ECDE" w14:textId="70850AB9" w:rsidR="00B450C0" w:rsidRPr="00823AC7" w:rsidRDefault="00B450C0" w:rsidP="00B450C0">
            <w:pPr>
              <w:spacing w:before="40" w:after="40" w:line="264" w:lineRule="auto"/>
              <w:jc w:val="left"/>
              <w:rPr>
                <w:rFonts w:asciiTheme="majorHAnsi" w:hAnsiTheme="majorHAnsi" w:cstheme="majorHAnsi"/>
                <w:sz w:val="26"/>
                <w:szCs w:val="26"/>
                <w:lang w:val="vi-VN" w:eastAsia="vi-VN"/>
              </w:rPr>
            </w:pPr>
            <w:r w:rsidRPr="00B450C0">
              <w:rPr>
                <w:color w:val="000000"/>
                <w:lang w:val="vi-VN"/>
              </w:rPr>
              <w:t>Dung dịch ly giải hồng cầu dùng để đo các thông số liên quan đến huyết sắc tố.</w:t>
            </w:r>
          </w:p>
        </w:tc>
        <w:tc>
          <w:tcPr>
            <w:tcW w:w="422" w:type="pct"/>
            <w:vAlign w:val="center"/>
          </w:tcPr>
          <w:p w14:paraId="3BB8B805" w14:textId="4C05F1AB"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8787A93"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1031C51"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F620AC4"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F43FC04"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E27D962"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9CB335C"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r>
      <w:tr w:rsidR="00B450C0" w:rsidRPr="004B7802" w14:paraId="0F729684"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4B49676" w14:textId="5C950763"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EFCE85C" w14:textId="5C493CC0"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sidRPr="004B7802">
              <w:rPr>
                <w:color w:val="000000"/>
                <w:lang w:val="vi-VN"/>
              </w:rPr>
              <w:t>Dung dịch ly giải hồng cầu non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76AF3CE" w14:textId="3AF94202" w:rsidR="00B450C0" w:rsidRPr="00823AC7" w:rsidRDefault="00B450C0" w:rsidP="00B450C0">
            <w:pPr>
              <w:spacing w:before="40" w:after="40" w:line="264" w:lineRule="auto"/>
              <w:jc w:val="left"/>
              <w:rPr>
                <w:rFonts w:asciiTheme="majorHAnsi" w:hAnsiTheme="majorHAnsi" w:cstheme="majorHAnsi"/>
                <w:sz w:val="26"/>
                <w:szCs w:val="26"/>
                <w:lang w:val="vi-VN" w:eastAsia="vi-VN"/>
              </w:rPr>
            </w:pPr>
            <w:r w:rsidRPr="00B450C0">
              <w:rPr>
                <w:color w:val="000000"/>
                <w:lang w:val="vi-VN"/>
              </w:rPr>
              <w:t>Dung dịch ly giải hồng cầu non dùng để đo các thông số liên quan đến Baso hoặc NRBC cùng với dung dịch nhuộm huỳnh quang hồng cầu non.</w:t>
            </w:r>
          </w:p>
        </w:tc>
        <w:tc>
          <w:tcPr>
            <w:tcW w:w="422" w:type="pct"/>
            <w:vAlign w:val="center"/>
          </w:tcPr>
          <w:p w14:paraId="2D17EC45" w14:textId="1B150C6F"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9CFE305"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744E307"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8C63D76"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830C15D"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1770366"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DCA2823"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r>
      <w:tr w:rsidR="00B450C0" w:rsidRPr="004B7802" w14:paraId="09890BF1"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EE3BB5C" w14:textId="00AC7F26"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197A06C" w14:textId="74968FC5"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sidRPr="004B7802">
              <w:rPr>
                <w:color w:val="000000"/>
                <w:lang w:val="vi-VN"/>
              </w:rPr>
              <w:t>Dung dịch nhuộm huỳnh quang xét nghiệm hồng cầu non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0F22D91" w14:textId="076628A9" w:rsidR="00B450C0" w:rsidRPr="00823AC7" w:rsidRDefault="00B450C0" w:rsidP="00B450C0">
            <w:pPr>
              <w:spacing w:before="40" w:after="40" w:line="264" w:lineRule="auto"/>
              <w:jc w:val="left"/>
              <w:rPr>
                <w:rFonts w:asciiTheme="majorHAnsi" w:hAnsiTheme="majorHAnsi" w:cstheme="majorHAnsi"/>
                <w:sz w:val="26"/>
                <w:szCs w:val="26"/>
                <w:lang w:val="vi-VN" w:eastAsia="vi-VN"/>
              </w:rPr>
            </w:pPr>
            <w:r w:rsidRPr="00B450C0">
              <w:rPr>
                <w:color w:val="000000"/>
                <w:lang w:val="vi-VN"/>
              </w:rPr>
              <w:t>Dung dịch nhuộm huỳnh quang xét nghiệm hồng cầu non dùng để đo các thông số liên quan đến Baso hoặc NRBC với dung dịch ly giải hồng cầu non.</w:t>
            </w:r>
          </w:p>
        </w:tc>
        <w:tc>
          <w:tcPr>
            <w:tcW w:w="422" w:type="pct"/>
            <w:vAlign w:val="center"/>
          </w:tcPr>
          <w:p w14:paraId="15CB07D1" w14:textId="118AB39A"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8F7A562"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F906CE1"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2ADCA22"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0303E64"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5D6331B"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573762B"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r>
      <w:tr w:rsidR="00B450C0" w:rsidRPr="00823AC7" w14:paraId="7D0210A1"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6D48C66" w14:textId="4F1676E5"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31B1E38" w14:textId="2BDC1E03"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 xml:space="preserve">Dung dịch rửa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262F2CE" w14:textId="75329E61" w:rsidR="00B450C0" w:rsidRPr="00823AC7" w:rsidRDefault="00B450C0" w:rsidP="00B450C0">
            <w:pPr>
              <w:spacing w:before="40" w:after="40" w:line="264" w:lineRule="auto"/>
              <w:jc w:val="left"/>
              <w:rPr>
                <w:rFonts w:asciiTheme="majorHAnsi" w:hAnsiTheme="majorHAnsi" w:cstheme="majorHAnsi"/>
                <w:sz w:val="26"/>
                <w:szCs w:val="26"/>
                <w:lang w:val="vi-VN" w:eastAsia="vi-VN"/>
              </w:rPr>
            </w:pPr>
            <w:r w:rsidRPr="00B450C0">
              <w:rPr>
                <w:color w:val="000000"/>
                <w:lang w:val="vi-VN"/>
              </w:rPr>
              <w:t>Dung dịch rửa thường quy dùng để súc rửa và làm sạch các ống mao dẫn, đường ống và buồng đếm của máy huyết học, loại bỏ các thành phần máu bị kết tủa và lắng cặn trên máy phân tích huyết học.</w:t>
            </w:r>
          </w:p>
        </w:tc>
        <w:tc>
          <w:tcPr>
            <w:tcW w:w="422" w:type="pct"/>
          </w:tcPr>
          <w:p w14:paraId="6909A5F9" w14:textId="54151AE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23129D5"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31EAB32"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A9A5655"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DEEEB6C"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1CA6155"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C04BE37"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r>
      <w:tr w:rsidR="00B450C0" w:rsidRPr="00823AC7" w14:paraId="7853B38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52B212E" w14:textId="3678255E"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2A4DA59" w14:textId="3A3E5D8B"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Combo xét nghiệm CRP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9594CE4" w14:textId="31F2D7EA" w:rsidR="00B450C0" w:rsidRPr="00823AC7" w:rsidRDefault="00B450C0" w:rsidP="00B450C0">
            <w:pPr>
              <w:spacing w:before="40" w:after="40" w:line="264" w:lineRule="auto"/>
              <w:jc w:val="left"/>
              <w:rPr>
                <w:rFonts w:asciiTheme="majorHAnsi" w:hAnsiTheme="majorHAnsi" w:cstheme="majorHAnsi"/>
                <w:sz w:val="26"/>
                <w:szCs w:val="26"/>
                <w:lang w:val="vi-VN" w:eastAsia="vi-VN"/>
              </w:rPr>
            </w:pPr>
            <w:r w:rsidRPr="00B450C0">
              <w:rPr>
                <w:color w:val="000000"/>
                <w:lang w:val="vi-VN"/>
              </w:rPr>
              <w:t>Sử dụng phương pháp đo độ đục miễn dịch tăng cường hạt latex để định lượng nồng độ CRP in vitro trong mẫu máu người toàn phần.</w:t>
            </w:r>
          </w:p>
        </w:tc>
        <w:tc>
          <w:tcPr>
            <w:tcW w:w="422" w:type="pct"/>
          </w:tcPr>
          <w:p w14:paraId="51E7A862" w14:textId="48B5F838"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F33A479"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B398CE0"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9DE3BD4"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DA9EE4F"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B2832AE"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02CF8DB"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r>
      <w:tr w:rsidR="00B450C0" w:rsidRPr="004B7802" w14:paraId="7F3D451E"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379FD14" w14:textId="05976189"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Pr>
                <w:color w:val="000000"/>
              </w:rPr>
              <w:t>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9EED211" w14:textId="1B85758D" w:rsidR="00B450C0" w:rsidRPr="00823AC7" w:rsidRDefault="00B450C0" w:rsidP="00FD348F">
            <w:pPr>
              <w:spacing w:before="40" w:after="40" w:line="264" w:lineRule="auto"/>
              <w:jc w:val="left"/>
              <w:rPr>
                <w:rFonts w:asciiTheme="majorHAnsi" w:hAnsiTheme="majorHAnsi" w:cstheme="majorHAnsi"/>
                <w:color w:val="000000"/>
                <w:sz w:val="26"/>
                <w:szCs w:val="26"/>
                <w:lang w:val="vi-VN" w:eastAsia="vi-VN"/>
              </w:rPr>
            </w:pPr>
            <w:r w:rsidRPr="004B7802">
              <w:rPr>
                <w:color w:val="000000"/>
                <w:lang w:val="vi-VN"/>
              </w:rPr>
              <w:t>Dung dịch kiểm chuẩn máy</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9FD9BF0" w14:textId="4C51FC68" w:rsidR="00B450C0" w:rsidRPr="00823AC7" w:rsidRDefault="00B450C0" w:rsidP="00B450C0">
            <w:pPr>
              <w:spacing w:before="40" w:after="40" w:line="264" w:lineRule="auto"/>
              <w:jc w:val="left"/>
              <w:rPr>
                <w:rFonts w:asciiTheme="majorHAnsi" w:hAnsiTheme="majorHAnsi" w:cstheme="majorHAnsi"/>
                <w:sz w:val="26"/>
                <w:szCs w:val="26"/>
                <w:lang w:val="vi-VN" w:eastAsia="vi-VN"/>
              </w:rPr>
            </w:pPr>
            <w:r w:rsidRPr="00B450C0">
              <w:rPr>
                <w:color w:val="000000"/>
                <w:lang w:val="vi-VN"/>
              </w:rPr>
              <w:t xml:space="preserve">Là một chất kiểm chuẩn máu toàn phần, dùng để kiểm chuẩn các giá </w:t>
            </w:r>
            <w:r w:rsidRPr="00B450C0">
              <w:rPr>
                <w:color w:val="000000"/>
                <w:lang w:val="vi-VN"/>
              </w:rPr>
              <w:lastRenderedPageBreak/>
              <w:t>trị trên máy đếm tế bào huyết học đa tham số.</w:t>
            </w:r>
          </w:p>
        </w:tc>
        <w:tc>
          <w:tcPr>
            <w:tcW w:w="422" w:type="pct"/>
          </w:tcPr>
          <w:p w14:paraId="3153FDC9" w14:textId="08005031"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E3BD950"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90CD556" w14:textId="77777777" w:rsidR="00B450C0" w:rsidRPr="00823AC7" w:rsidRDefault="00B450C0" w:rsidP="00B450C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C612712"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624CDC9"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CF74F3F"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6A7D257" w14:textId="77777777" w:rsidR="00B450C0" w:rsidRPr="00823AC7" w:rsidRDefault="00B450C0" w:rsidP="00B450C0">
            <w:pPr>
              <w:spacing w:before="40" w:after="40" w:line="264" w:lineRule="auto"/>
              <w:jc w:val="center"/>
              <w:rPr>
                <w:rFonts w:asciiTheme="majorHAnsi" w:hAnsiTheme="majorHAnsi" w:cstheme="majorHAnsi"/>
                <w:sz w:val="26"/>
                <w:szCs w:val="26"/>
                <w:lang w:val="vi-VN" w:eastAsia="vi-VN"/>
              </w:rPr>
            </w:pPr>
          </w:p>
        </w:tc>
      </w:tr>
      <w:tr w:rsidR="00B450C0" w:rsidRPr="004B7802" w14:paraId="4A897F0E" w14:textId="77777777" w:rsidTr="00FD348F">
        <w:tc>
          <w:tcPr>
            <w:tcW w:w="5000" w:type="pct"/>
            <w:gridSpan w:val="10"/>
            <w:tcBorders>
              <w:top w:val="single" w:sz="4" w:space="0" w:color="auto"/>
              <w:left w:val="single" w:sz="4" w:space="0" w:color="auto"/>
              <w:bottom w:val="single" w:sz="4" w:space="0" w:color="auto"/>
              <w:right w:val="single" w:sz="4" w:space="0" w:color="auto"/>
            </w:tcBorders>
            <w:vAlign w:val="center"/>
          </w:tcPr>
          <w:p w14:paraId="2F1EC572" w14:textId="41D75083" w:rsidR="00B450C0" w:rsidRPr="00A77F29" w:rsidRDefault="00B450C0" w:rsidP="00FD348F">
            <w:pPr>
              <w:jc w:val="left"/>
              <w:rPr>
                <w:b/>
                <w:bCs/>
                <w:color w:val="000000"/>
                <w:lang w:val="vi-VN"/>
              </w:rPr>
            </w:pPr>
            <w:r w:rsidRPr="00B450C0">
              <w:rPr>
                <w:b/>
                <w:bCs/>
                <w:color w:val="000000"/>
                <w:lang w:val="vi-VN"/>
              </w:rPr>
              <w:t>2. Hóa chất xét nghiệm đông máu: Gồm 05 mặt hàng</w:t>
            </w:r>
          </w:p>
        </w:tc>
      </w:tr>
      <w:tr w:rsidR="00505DB0" w:rsidRPr="004B7802" w14:paraId="3563F2F9"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DD4E20A" w14:textId="77F693F2" w:rsidR="00505DB0" w:rsidRPr="00823AC7" w:rsidRDefault="00505DB0" w:rsidP="00FD348F">
            <w:pPr>
              <w:spacing w:before="40" w:after="40" w:line="264" w:lineRule="auto"/>
              <w:jc w:val="left"/>
              <w:rPr>
                <w:rFonts w:asciiTheme="majorHAnsi" w:hAnsiTheme="majorHAnsi" w:cstheme="majorHAnsi"/>
                <w:color w:val="000000"/>
                <w:sz w:val="26"/>
                <w:szCs w:val="26"/>
                <w:lang w:val="vi-VN" w:eastAsia="vi-VN"/>
              </w:rPr>
            </w:pPr>
            <w:r>
              <w:rPr>
                <w:color w:val="000000"/>
              </w:rPr>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AF06828" w14:textId="4996A6B2" w:rsidR="00505DB0" w:rsidRPr="00823AC7" w:rsidRDefault="00505DB0" w:rsidP="00FD348F">
            <w:pPr>
              <w:spacing w:before="40" w:after="40" w:line="264" w:lineRule="auto"/>
              <w:jc w:val="left"/>
              <w:rPr>
                <w:rFonts w:asciiTheme="majorHAnsi" w:hAnsiTheme="majorHAnsi" w:cstheme="majorHAnsi"/>
                <w:color w:val="000000"/>
                <w:sz w:val="26"/>
                <w:szCs w:val="26"/>
                <w:lang w:val="vi-VN" w:eastAsia="vi-VN"/>
              </w:rPr>
            </w:pPr>
            <w:r w:rsidRPr="00B450C0">
              <w:rPr>
                <w:color w:val="000000"/>
                <w:lang w:val="vi-VN"/>
              </w:rPr>
              <w:t>Hóa chất xét nghiệm PT</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3D8AE28" w14:textId="06AC9008" w:rsidR="00505DB0" w:rsidRPr="00823AC7" w:rsidRDefault="00505DB0" w:rsidP="00505DB0">
            <w:pPr>
              <w:spacing w:before="40" w:after="40" w:line="264" w:lineRule="auto"/>
              <w:jc w:val="left"/>
              <w:rPr>
                <w:rFonts w:asciiTheme="majorHAnsi" w:hAnsiTheme="majorHAnsi" w:cstheme="majorHAnsi"/>
                <w:sz w:val="26"/>
                <w:szCs w:val="26"/>
                <w:lang w:val="vi-VN" w:eastAsia="vi-VN"/>
              </w:rPr>
            </w:pPr>
            <w:r w:rsidRPr="00505DB0">
              <w:rPr>
                <w:color w:val="000000"/>
                <w:lang w:val="vi-VN"/>
              </w:rPr>
              <w:t>Sử dụng để xác định thời gian Trothrombin (PT) trong mẫu huyết tương người  trên máy xét nghiệm đông máu.</w:t>
            </w:r>
          </w:p>
        </w:tc>
        <w:tc>
          <w:tcPr>
            <w:tcW w:w="422" w:type="pct"/>
            <w:vAlign w:val="center"/>
          </w:tcPr>
          <w:p w14:paraId="3A9E1663" w14:textId="2EB73438"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DCDB658" w14:textId="77777777" w:rsidR="00505DB0" w:rsidRPr="00823AC7" w:rsidRDefault="00505DB0" w:rsidP="00505DB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7D93AC4" w14:textId="77777777" w:rsidR="00505DB0" w:rsidRPr="00823AC7" w:rsidRDefault="00505DB0" w:rsidP="00505DB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3B04127"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BC047BD"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A8CFDF1"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DF6F00C"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r>
      <w:tr w:rsidR="00505DB0" w:rsidRPr="004B7802" w14:paraId="0476707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FD4F777" w14:textId="3385D734" w:rsidR="00505DB0" w:rsidRPr="00823AC7" w:rsidRDefault="00505DB0" w:rsidP="00FD348F">
            <w:pPr>
              <w:spacing w:before="40" w:after="40" w:line="264" w:lineRule="auto"/>
              <w:jc w:val="left"/>
              <w:rPr>
                <w:rFonts w:asciiTheme="majorHAnsi" w:hAnsiTheme="majorHAnsi" w:cstheme="majorHAnsi"/>
                <w:color w:val="000000"/>
                <w:sz w:val="26"/>
                <w:szCs w:val="26"/>
                <w:lang w:val="vi-VN" w:eastAsia="vi-VN"/>
              </w:rPr>
            </w:pPr>
            <w:r>
              <w:rPr>
                <w:color w:val="000000"/>
              </w:rPr>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8266F9E" w14:textId="309DA5E1" w:rsidR="00505DB0" w:rsidRPr="00823AC7" w:rsidRDefault="00505DB0" w:rsidP="00FD348F">
            <w:pPr>
              <w:spacing w:before="40" w:after="40" w:line="264" w:lineRule="auto"/>
              <w:jc w:val="left"/>
              <w:rPr>
                <w:rFonts w:asciiTheme="majorHAnsi" w:hAnsiTheme="majorHAnsi" w:cstheme="majorHAnsi"/>
                <w:color w:val="000000"/>
                <w:sz w:val="26"/>
                <w:szCs w:val="26"/>
                <w:lang w:val="vi-VN" w:eastAsia="vi-VN"/>
              </w:rPr>
            </w:pPr>
            <w:r w:rsidRPr="00B450C0">
              <w:rPr>
                <w:color w:val="000000"/>
                <w:lang w:val="vi-VN"/>
              </w:rPr>
              <w:t>Hóa chất xét nghiệm APTT</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594BCA4" w14:textId="251E2E4B" w:rsidR="00505DB0" w:rsidRPr="00823AC7" w:rsidRDefault="00505DB0" w:rsidP="00505DB0">
            <w:pPr>
              <w:spacing w:before="40" w:after="40" w:line="264" w:lineRule="auto"/>
              <w:jc w:val="left"/>
              <w:rPr>
                <w:rFonts w:asciiTheme="majorHAnsi" w:hAnsiTheme="majorHAnsi" w:cstheme="majorHAnsi"/>
                <w:sz w:val="26"/>
                <w:szCs w:val="26"/>
                <w:lang w:val="vi-VN" w:eastAsia="vi-VN"/>
              </w:rPr>
            </w:pPr>
            <w:r w:rsidRPr="00505DB0">
              <w:rPr>
                <w:color w:val="000000"/>
                <w:lang w:val="vi-VN"/>
              </w:rPr>
              <w:t>Sử dụng để xác định thời gian Thromboplastin (APTT) hoạt hóa từng phần trong huyết tương người  trên máy xét nghiệm đông máu.</w:t>
            </w:r>
          </w:p>
        </w:tc>
        <w:tc>
          <w:tcPr>
            <w:tcW w:w="422" w:type="pct"/>
            <w:vAlign w:val="center"/>
          </w:tcPr>
          <w:p w14:paraId="7615BAEA" w14:textId="455B25EE"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AB08CF5" w14:textId="77777777" w:rsidR="00505DB0" w:rsidRPr="00823AC7" w:rsidRDefault="00505DB0" w:rsidP="00505DB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21C66DA" w14:textId="77777777" w:rsidR="00505DB0" w:rsidRPr="00823AC7" w:rsidRDefault="00505DB0" w:rsidP="00505DB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6A2767D"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1A86338"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3F30B9A"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E10C586"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r>
      <w:tr w:rsidR="00505DB0" w:rsidRPr="004B7802" w14:paraId="0B483BB8"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FF2CE9D" w14:textId="2AF18739" w:rsidR="00505DB0" w:rsidRPr="00823AC7" w:rsidRDefault="00505DB0" w:rsidP="00FD348F">
            <w:pPr>
              <w:spacing w:before="40" w:after="40" w:line="264" w:lineRule="auto"/>
              <w:jc w:val="left"/>
              <w:rPr>
                <w:rFonts w:asciiTheme="majorHAnsi" w:hAnsiTheme="majorHAnsi" w:cstheme="majorHAnsi"/>
                <w:color w:val="000000"/>
                <w:sz w:val="26"/>
                <w:szCs w:val="26"/>
                <w:lang w:val="vi-VN" w:eastAsia="vi-VN"/>
              </w:rPr>
            </w:pPr>
            <w:r>
              <w:rPr>
                <w:color w:val="000000"/>
              </w:rPr>
              <w:t>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0ED5320" w14:textId="0EDD716C" w:rsidR="00505DB0" w:rsidRPr="00823AC7" w:rsidRDefault="00505DB0" w:rsidP="00FD348F">
            <w:pPr>
              <w:spacing w:before="40" w:after="40" w:line="264" w:lineRule="auto"/>
              <w:jc w:val="left"/>
              <w:rPr>
                <w:rFonts w:asciiTheme="majorHAnsi" w:hAnsiTheme="majorHAnsi" w:cstheme="majorHAnsi"/>
                <w:color w:val="000000"/>
                <w:sz w:val="26"/>
                <w:szCs w:val="26"/>
                <w:lang w:val="vi-VN" w:eastAsia="vi-VN"/>
              </w:rPr>
            </w:pPr>
            <w:r w:rsidRPr="00B450C0">
              <w:rPr>
                <w:color w:val="000000"/>
                <w:lang w:val="vi-VN"/>
              </w:rPr>
              <w:t>Hóa Chất Xét Nghiệm Fibrinogen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B9AB04A" w14:textId="11E2AD3E" w:rsidR="00505DB0" w:rsidRPr="00823AC7" w:rsidRDefault="00505DB0" w:rsidP="00505DB0">
            <w:pPr>
              <w:spacing w:before="40" w:after="40" w:line="264" w:lineRule="auto"/>
              <w:jc w:val="left"/>
              <w:rPr>
                <w:rFonts w:asciiTheme="majorHAnsi" w:hAnsiTheme="majorHAnsi" w:cstheme="majorHAnsi"/>
                <w:sz w:val="26"/>
                <w:szCs w:val="26"/>
                <w:lang w:val="vi-VN" w:eastAsia="vi-VN"/>
              </w:rPr>
            </w:pPr>
            <w:r w:rsidRPr="00505DB0">
              <w:rPr>
                <w:color w:val="000000"/>
                <w:lang w:val="vi-VN"/>
              </w:rPr>
              <w:t>Kit xét nghiệm dùng định lượng Fibrinogen (FIB) và đánh giá xét nghiệm các yếu tố đông máu.</w:t>
            </w:r>
          </w:p>
        </w:tc>
        <w:tc>
          <w:tcPr>
            <w:tcW w:w="422" w:type="pct"/>
            <w:vAlign w:val="center"/>
          </w:tcPr>
          <w:p w14:paraId="0869F388" w14:textId="54CAF04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3B06A6B" w14:textId="77777777" w:rsidR="00505DB0" w:rsidRPr="00823AC7" w:rsidRDefault="00505DB0" w:rsidP="00505DB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1EF65B0" w14:textId="77777777" w:rsidR="00505DB0" w:rsidRPr="00823AC7" w:rsidRDefault="00505DB0" w:rsidP="00505DB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81CCA1B"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3825E5A"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B6A8CCC"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1A82960"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r>
      <w:tr w:rsidR="00505DB0" w:rsidRPr="004B7802" w14:paraId="5A601D6E"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16BA4AD" w14:textId="6054FC4C" w:rsidR="00505DB0" w:rsidRPr="00823AC7" w:rsidRDefault="00505DB0" w:rsidP="00FD348F">
            <w:pPr>
              <w:spacing w:before="40" w:after="40" w:line="264" w:lineRule="auto"/>
              <w:jc w:val="left"/>
              <w:rPr>
                <w:rFonts w:asciiTheme="majorHAnsi" w:hAnsiTheme="majorHAnsi" w:cstheme="majorHAnsi"/>
                <w:color w:val="000000"/>
                <w:sz w:val="26"/>
                <w:szCs w:val="26"/>
                <w:lang w:val="vi-VN" w:eastAsia="vi-VN"/>
              </w:rPr>
            </w:pPr>
            <w:r>
              <w:rPr>
                <w:color w:val="000000"/>
              </w:rPr>
              <w:t>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99942DB" w14:textId="375FD510" w:rsidR="00505DB0" w:rsidRPr="00823AC7" w:rsidRDefault="00505DB0" w:rsidP="00FD348F">
            <w:pPr>
              <w:spacing w:before="40" w:after="40" w:line="264" w:lineRule="auto"/>
              <w:jc w:val="left"/>
              <w:rPr>
                <w:rFonts w:asciiTheme="majorHAnsi" w:hAnsiTheme="majorHAnsi" w:cstheme="majorHAnsi"/>
                <w:color w:val="000000"/>
                <w:sz w:val="26"/>
                <w:szCs w:val="26"/>
                <w:lang w:val="vi-VN" w:eastAsia="vi-VN"/>
              </w:rPr>
            </w:pPr>
            <w:r w:rsidRPr="00B450C0">
              <w:rPr>
                <w:color w:val="000000"/>
                <w:lang w:val="vi-VN"/>
              </w:rPr>
              <w:t>Vật liệu kiểm soát xét nghiệm xác định/định lượng PT, APTT, FIB và TT</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7A6CCBC" w14:textId="401CEDA1" w:rsidR="00505DB0" w:rsidRPr="00823AC7" w:rsidRDefault="00505DB0" w:rsidP="00505DB0">
            <w:pPr>
              <w:spacing w:before="40" w:after="40" w:line="264" w:lineRule="auto"/>
              <w:jc w:val="left"/>
              <w:rPr>
                <w:rFonts w:asciiTheme="majorHAnsi" w:hAnsiTheme="majorHAnsi" w:cstheme="majorHAnsi"/>
                <w:sz w:val="26"/>
                <w:szCs w:val="26"/>
                <w:lang w:val="vi-VN" w:eastAsia="vi-VN"/>
              </w:rPr>
            </w:pPr>
            <w:r w:rsidRPr="00505DB0">
              <w:rPr>
                <w:color w:val="000000"/>
                <w:lang w:val="vi-VN"/>
              </w:rPr>
              <w:t>Sử dụng để kiểm soát chất lượng xét nghiệm PT, APTT, FIB và TT trên máy xét nghiệm đông máu.</w:t>
            </w:r>
          </w:p>
        </w:tc>
        <w:tc>
          <w:tcPr>
            <w:tcW w:w="422" w:type="pct"/>
            <w:vAlign w:val="center"/>
          </w:tcPr>
          <w:p w14:paraId="150927D5" w14:textId="0870C550"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B49E08F" w14:textId="77777777" w:rsidR="00505DB0" w:rsidRPr="00823AC7" w:rsidRDefault="00505DB0" w:rsidP="00505DB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C38A10B" w14:textId="77777777" w:rsidR="00505DB0" w:rsidRPr="00823AC7" w:rsidRDefault="00505DB0" w:rsidP="00505DB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3870DB2"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F253252"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108204C"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FCBD967"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r>
      <w:tr w:rsidR="00505DB0" w:rsidRPr="004B7802" w14:paraId="1CDC1AEB"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818BA67" w14:textId="727D9E67" w:rsidR="00505DB0" w:rsidRPr="00823AC7" w:rsidRDefault="00505DB0" w:rsidP="00FD348F">
            <w:pPr>
              <w:spacing w:before="40" w:after="40" w:line="264" w:lineRule="auto"/>
              <w:jc w:val="left"/>
              <w:rPr>
                <w:rFonts w:asciiTheme="majorHAnsi" w:hAnsiTheme="majorHAnsi" w:cstheme="majorHAnsi"/>
                <w:color w:val="000000"/>
                <w:sz w:val="26"/>
                <w:szCs w:val="26"/>
                <w:lang w:val="vi-VN" w:eastAsia="vi-VN"/>
              </w:rPr>
            </w:pPr>
            <w:r>
              <w:rPr>
                <w:color w:val="000000"/>
              </w:rPr>
              <w:t>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7B3C228" w14:textId="5832BC38" w:rsidR="00505DB0" w:rsidRPr="00823AC7" w:rsidRDefault="00505DB0" w:rsidP="00FD348F">
            <w:pPr>
              <w:spacing w:before="40" w:after="40" w:line="264" w:lineRule="auto"/>
              <w:jc w:val="left"/>
              <w:rPr>
                <w:rFonts w:asciiTheme="majorHAnsi" w:hAnsiTheme="majorHAnsi" w:cstheme="majorHAnsi"/>
                <w:color w:val="000000"/>
                <w:sz w:val="26"/>
                <w:szCs w:val="26"/>
                <w:lang w:val="vi-VN" w:eastAsia="vi-VN"/>
              </w:rPr>
            </w:pPr>
            <w:r>
              <w:rPr>
                <w:color w:val="000000"/>
              </w:rPr>
              <w:t>Cóng đo phản ứng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62C4FFA" w14:textId="30D5059E" w:rsidR="00505DB0" w:rsidRPr="00823AC7" w:rsidRDefault="00505DB0" w:rsidP="00505DB0">
            <w:pPr>
              <w:spacing w:before="40" w:after="40" w:line="264" w:lineRule="auto"/>
              <w:jc w:val="left"/>
              <w:rPr>
                <w:rFonts w:asciiTheme="majorHAnsi" w:hAnsiTheme="majorHAnsi" w:cstheme="majorHAnsi"/>
                <w:sz w:val="26"/>
                <w:szCs w:val="26"/>
                <w:lang w:val="vi-VN" w:eastAsia="vi-VN"/>
              </w:rPr>
            </w:pPr>
            <w:r w:rsidRPr="00505DB0">
              <w:rPr>
                <w:color w:val="000000"/>
                <w:lang w:val="vi-VN"/>
              </w:rPr>
              <w:t>Cóng đo phản ứng máy bán tự động.</w:t>
            </w:r>
          </w:p>
        </w:tc>
        <w:tc>
          <w:tcPr>
            <w:tcW w:w="422" w:type="pct"/>
            <w:vAlign w:val="center"/>
          </w:tcPr>
          <w:p w14:paraId="6D04DC52" w14:textId="694E48A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E851FF6" w14:textId="77777777" w:rsidR="00505DB0" w:rsidRPr="00823AC7" w:rsidRDefault="00505DB0" w:rsidP="00505DB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428090C" w14:textId="77777777" w:rsidR="00505DB0" w:rsidRPr="00823AC7" w:rsidRDefault="00505DB0" w:rsidP="00505DB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EEFBB66"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DF4E7B6"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769F8AC"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775CA3C" w14:textId="77777777" w:rsidR="00505DB0" w:rsidRPr="00823AC7" w:rsidRDefault="00505DB0" w:rsidP="00505DB0">
            <w:pPr>
              <w:spacing w:before="40" w:after="40" w:line="264" w:lineRule="auto"/>
              <w:jc w:val="center"/>
              <w:rPr>
                <w:rFonts w:asciiTheme="majorHAnsi" w:hAnsiTheme="majorHAnsi" w:cstheme="majorHAnsi"/>
                <w:sz w:val="26"/>
                <w:szCs w:val="26"/>
                <w:lang w:val="vi-VN" w:eastAsia="vi-VN"/>
              </w:rPr>
            </w:pPr>
          </w:p>
        </w:tc>
      </w:tr>
      <w:tr w:rsidR="00C85B4C" w:rsidRPr="004B7802" w14:paraId="216C5DC5" w14:textId="77777777" w:rsidTr="00FD348F">
        <w:tc>
          <w:tcPr>
            <w:tcW w:w="5000" w:type="pct"/>
            <w:gridSpan w:val="10"/>
            <w:tcBorders>
              <w:top w:val="single" w:sz="4" w:space="0" w:color="auto"/>
              <w:left w:val="single" w:sz="4" w:space="0" w:color="auto"/>
              <w:bottom w:val="single" w:sz="4" w:space="0" w:color="auto"/>
              <w:right w:val="single" w:sz="4" w:space="0" w:color="auto"/>
            </w:tcBorders>
            <w:vAlign w:val="center"/>
          </w:tcPr>
          <w:p w14:paraId="67F79DC4" w14:textId="57659EDB" w:rsidR="00C85B4C" w:rsidRPr="00A77F29" w:rsidRDefault="00FD61EC" w:rsidP="00FD348F">
            <w:pPr>
              <w:jc w:val="left"/>
              <w:rPr>
                <w:b/>
                <w:bCs/>
                <w:color w:val="000000"/>
                <w:lang w:val="vi-VN"/>
              </w:rPr>
            </w:pPr>
            <w:r w:rsidRPr="00FD61EC">
              <w:rPr>
                <w:b/>
                <w:bCs/>
                <w:color w:val="000000"/>
                <w:lang w:val="vi-VN"/>
              </w:rPr>
              <w:t>3.  Hoá chất xét nghiệm miễn dịch: Gồm 48 mặt hàng</w:t>
            </w:r>
          </w:p>
        </w:tc>
      </w:tr>
      <w:tr w:rsidR="006F5C49" w:rsidRPr="004B7802" w14:paraId="3F9C42A8"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EC88768" w14:textId="21135536"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DFF6BDD" w14:textId="7DB8B994"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sidRPr="006F5C49">
              <w:rPr>
                <w:color w:val="000000"/>
                <w:lang w:val="vi-VN"/>
              </w:rPr>
              <w:t>Thuốc thử định lượng FT3</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AD9B0EA" w14:textId="35ACA6EB" w:rsidR="006F5C49" w:rsidRPr="00823AC7" w:rsidRDefault="006F5C49" w:rsidP="006F5C49">
            <w:pPr>
              <w:spacing w:before="40" w:after="40" w:line="264" w:lineRule="auto"/>
              <w:jc w:val="left"/>
              <w:rPr>
                <w:rFonts w:asciiTheme="majorHAnsi" w:hAnsiTheme="majorHAnsi" w:cstheme="majorHAnsi"/>
                <w:sz w:val="26"/>
                <w:szCs w:val="26"/>
                <w:lang w:val="vi-VN" w:eastAsia="vi-VN"/>
              </w:rPr>
            </w:pPr>
            <w:r w:rsidRPr="006F5C49">
              <w:rPr>
                <w:color w:val="000000"/>
                <w:lang w:val="vi-VN"/>
              </w:rPr>
              <w:t xml:space="preserve">Chức năng: Định lượng nồng độ Triiodothyronine tự do (FT3) trong huyết thanh người bằng phương </w:t>
            </w:r>
            <w:r w:rsidRPr="006F5C49">
              <w:rPr>
                <w:color w:val="000000"/>
                <w:lang w:val="vi-VN"/>
              </w:rPr>
              <w:lastRenderedPageBreak/>
              <w:t xml:space="preserve">pháp miễn dịch hóa phát quang (CLIA). </w:t>
            </w:r>
          </w:p>
        </w:tc>
        <w:tc>
          <w:tcPr>
            <w:tcW w:w="422" w:type="pct"/>
            <w:vAlign w:val="center"/>
          </w:tcPr>
          <w:p w14:paraId="2C64BA41" w14:textId="29242202"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F4A20C3"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9D7A7D0"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14DC1A2"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F0A5358"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A2C3B99"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DF7343F"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r>
      <w:tr w:rsidR="006F5C49" w:rsidRPr="004B7802" w14:paraId="548BD5FA"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CC05C8B" w14:textId="32B44F1D"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AAAF7DE" w14:textId="4A4BD830"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Chất hiệu chuẩn FT3</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BF3E268" w14:textId="3B8C4A88" w:rsidR="006F5C49" w:rsidRPr="00823AC7" w:rsidRDefault="006F5C49" w:rsidP="006F5C49">
            <w:pPr>
              <w:spacing w:before="40" w:after="40" w:line="264" w:lineRule="auto"/>
              <w:jc w:val="left"/>
              <w:rPr>
                <w:rFonts w:asciiTheme="majorHAnsi" w:hAnsiTheme="majorHAnsi" w:cstheme="majorHAnsi"/>
                <w:sz w:val="26"/>
                <w:szCs w:val="26"/>
                <w:lang w:val="vi-VN" w:eastAsia="vi-VN"/>
              </w:rPr>
            </w:pPr>
            <w:r w:rsidRPr="006F5C49">
              <w:rPr>
                <w:color w:val="000000"/>
                <w:lang w:val="vi-VN"/>
              </w:rPr>
              <w:t xml:space="preserve"> Được sử dụng để hiệu chuẩn xét nghiệm định lượng free triiodothyronine (FT3) trên hệ thống máy phân tích miễn dịch hóa phát quang. </w:t>
            </w:r>
          </w:p>
        </w:tc>
        <w:tc>
          <w:tcPr>
            <w:tcW w:w="422" w:type="pct"/>
            <w:vAlign w:val="center"/>
          </w:tcPr>
          <w:p w14:paraId="764172B0" w14:textId="6A396570"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7D9D202"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A5A6B2D"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9CE45A9"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9533399"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7EF27D5"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CD7F983"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r>
      <w:tr w:rsidR="006F5C49" w:rsidRPr="004B7802" w14:paraId="4F81C81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1366F75" w14:textId="5AB17C4F"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05E9F64" w14:textId="65FAB87D"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sidRPr="006F5C49">
              <w:rPr>
                <w:color w:val="000000"/>
                <w:lang w:val="vi-VN"/>
              </w:rPr>
              <w:t>Thuốc thử định lượng FT4</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9158889" w14:textId="10140FFC" w:rsidR="006F5C49" w:rsidRPr="00823AC7" w:rsidRDefault="006F5C49" w:rsidP="006F5C49">
            <w:pPr>
              <w:spacing w:before="40" w:after="40" w:line="264" w:lineRule="auto"/>
              <w:jc w:val="left"/>
              <w:rPr>
                <w:rFonts w:asciiTheme="majorHAnsi" w:hAnsiTheme="majorHAnsi" w:cstheme="majorHAnsi"/>
                <w:sz w:val="26"/>
                <w:szCs w:val="26"/>
                <w:lang w:val="vi-VN" w:eastAsia="vi-VN"/>
              </w:rPr>
            </w:pPr>
            <w:r w:rsidRPr="006F5C49">
              <w:rPr>
                <w:color w:val="000000"/>
                <w:lang w:val="vi-VN"/>
              </w:rPr>
              <w:t>Chức năng Định lượng nồng độ Thyroxine tự do (FT4) trong huyết thanh hoặc huyết tương người bằng phương pháp miễn dịch hóa phát quang (CLIA). Hỗ trợ chẩn đoán và điều trị các bệnh lý tuyến giáp (cường giáp, suy giáp).</w:t>
            </w:r>
          </w:p>
        </w:tc>
        <w:tc>
          <w:tcPr>
            <w:tcW w:w="422" w:type="pct"/>
            <w:vAlign w:val="center"/>
          </w:tcPr>
          <w:p w14:paraId="6A23B500" w14:textId="36F57B2A"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6E3BAE8"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986446E"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EFBE409"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0681053"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3471EF0"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A7AAE68"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r>
      <w:tr w:rsidR="006F5C49" w:rsidRPr="004B7802" w14:paraId="3762E13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D57677D" w14:textId="5E8492C9"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D29D157" w14:textId="1F002122"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Chất hiệu chuẩn FT4</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850F9E0" w14:textId="6CB60272" w:rsidR="006F5C49" w:rsidRPr="00823AC7" w:rsidRDefault="006F5C49" w:rsidP="006F5C49">
            <w:pPr>
              <w:spacing w:before="40" w:after="40" w:line="264" w:lineRule="auto"/>
              <w:jc w:val="left"/>
              <w:rPr>
                <w:rFonts w:asciiTheme="majorHAnsi" w:hAnsiTheme="majorHAnsi" w:cstheme="majorHAnsi"/>
                <w:sz w:val="26"/>
                <w:szCs w:val="26"/>
                <w:lang w:val="vi-VN" w:eastAsia="vi-VN"/>
              </w:rPr>
            </w:pPr>
            <w:r w:rsidRPr="006F5C49">
              <w:rPr>
                <w:color w:val="000000"/>
                <w:lang w:val="vi-VN"/>
              </w:rPr>
              <w:t xml:space="preserve"> Được sử dụng để hiệu chuẩn xét nghiệm định lượng free thyroxine (FT4) trên hệ thống máy phân tích miễn dịch hóa phát quang.</w:t>
            </w:r>
          </w:p>
        </w:tc>
        <w:tc>
          <w:tcPr>
            <w:tcW w:w="422" w:type="pct"/>
            <w:vAlign w:val="center"/>
          </w:tcPr>
          <w:p w14:paraId="558F0F91" w14:textId="0282CF4E"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C551DFE"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86C7DD4"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523FEDE"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0F53DC0"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B4EC3F1"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7BFE28C"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r>
      <w:tr w:rsidR="006F5C49" w:rsidRPr="004B7802" w14:paraId="683B320B"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90BC4ED" w14:textId="6303CF58"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38E977C" w14:textId="24365370"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sidRPr="006F5C49">
              <w:rPr>
                <w:color w:val="000000"/>
                <w:lang w:val="vi-VN"/>
              </w:rPr>
              <w:t>Thuốc thử định lượng TSH</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0562C4A" w14:textId="1D88CFB2" w:rsidR="006F5C49" w:rsidRPr="00823AC7" w:rsidRDefault="006F5C49" w:rsidP="006F5C49">
            <w:pPr>
              <w:spacing w:before="40" w:after="40" w:line="264" w:lineRule="auto"/>
              <w:jc w:val="left"/>
              <w:rPr>
                <w:rFonts w:asciiTheme="majorHAnsi" w:hAnsiTheme="majorHAnsi" w:cstheme="majorHAnsi"/>
                <w:sz w:val="26"/>
                <w:szCs w:val="26"/>
                <w:lang w:val="vi-VN" w:eastAsia="vi-VN"/>
              </w:rPr>
            </w:pPr>
            <w:r w:rsidRPr="006F5C49">
              <w:rPr>
                <w:color w:val="000000"/>
                <w:lang w:val="vi-VN"/>
              </w:rPr>
              <w:t>Định lượng nồng độ hormone kích thích tuyến giáp (TSH) trong huyết thanh hoặc huyết tương người bằng phương pháp miễn dịch hóa phát quang.</w:t>
            </w:r>
          </w:p>
        </w:tc>
        <w:tc>
          <w:tcPr>
            <w:tcW w:w="422" w:type="pct"/>
            <w:vAlign w:val="center"/>
          </w:tcPr>
          <w:p w14:paraId="64EDEE38" w14:textId="6F579D0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6D8C44C"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4EF44F2"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A34A745"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101D41E"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E333268"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D217966"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r>
      <w:tr w:rsidR="006F5C49" w:rsidRPr="004B7802" w14:paraId="5BE1405D"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520C229" w14:textId="532BBBD0"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4C56D59" w14:textId="4FD10961"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Chất hiệu chuẩn TSH</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500A9A0" w14:textId="249491F1" w:rsidR="006F5C49" w:rsidRPr="00823AC7" w:rsidRDefault="006F5C49" w:rsidP="006F5C49">
            <w:pPr>
              <w:spacing w:before="40" w:after="40" w:line="264" w:lineRule="auto"/>
              <w:jc w:val="left"/>
              <w:rPr>
                <w:rFonts w:asciiTheme="majorHAnsi" w:hAnsiTheme="majorHAnsi" w:cstheme="majorHAnsi"/>
                <w:sz w:val="26"/>
                <w:szCs w:val="26"/>
                <w:lang w:val="vi-VN" w:eastAsia="vi-VN"/>
              </w:rPr>
            </w:pPr>
            <w:r w:rsidRPr="006F5C49">
              <w:rPr>
                <w:color w:val="000000"/>
                <w:lang w:val="vi-VN"/>
              </w:rPr>
              <w:t xml:space="preserve">Được sử dụng để hiệu chuẩn xét nghiệm định lượng hormone kích thích tuyến giáp (TSH) trên hệ </w:t>
            </w:r>
            <w:r w:rsidRPr="006F5C49">
              <w:rPr>
                <w:color w:val="000000"/>
                <w:lang w:val="vi-VN"/>
              </w:rPr>
              <w:lastRenderedPageBreak/>
              <w:t>thống máy phân tích miễn dịch hóa phát quang.</w:t>
            </w:r>
          </w:p>
        </w:tc>
        <w:tc>
          <w:tcPr>
            <w:tcW w:w="422" w:type="pct"/>
            <w:vAlign w:val="center"/>
          </w:tcPr>
          <w:p w14:paraId="3578451A" w14:textId="0F301082"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1FFD886"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F2283F8"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A2D7B29"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DDACB55"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DB743E2"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AB4244C"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r>
      <w:tr w:rsidR="006F5C49" w:rsidRPr="004B7802" w14:paraId="2BF7FA7F"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1FD6B6F" w14:textId="2161C0E1"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20F4F8D" w14:textId="3E314E22"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sidRPr="006F5C49">
              <w:rPr>
                <w:color w:val="000000"/>
                <w:lang w:val="vi-VN"/>
              </w:rPr>
              <w:t>Vật liệu kiềm soát chất lượng FT3, FT4, TSH ở nồng độ thấp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06B9FFA" w14:textId="72AF9FD1" w:rsidR="006F5C49" w:rsidRPr="00823AC7" w:rsidRDefault="006F5C49" w:rsidP="006F5C49">
            <w:pPr>
              <w:spacing w:before="40" w:after="40" w:line="264" w:lineRule="auto"/>
              <w:jc w:val="left"/>
              <w:rPr>
                <w:rFonts w:asciiTheme="majorHAnsi" w:hAnsiTheme="majorHAnsi" w:cstheme="majorHAnsi"/>
                <w:sz w:val="26"/>
                <w:szCs w:val="26"/>
                <w:lang w:val="vi-VN" w:eastAsia="vi-VN"/>
              </w:rPr>
            </w:pPr>
            <w:r w:rsidRPr="006F5C49">
              <w:rPr>
                <w:color w:val="000000"/>
                <w:lang w:val="vi-VN"/>
              </w:rPr>
              <w:t>Kiểm tra chất lượng định lượng các chất phân tích tuyến giáp.</w:t>
            </w:r>
          </w:p>
        </w:tc>
        <w:tc>
          <w:tcPr>
            <w:tcW w:w="422" w:type="pct"/>
            <w:vAlign w:val="center"/>
          </w:tcPr>
          <w:p w14:paraId="0BE505CD" w14:textId="41F5F21D"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C1C43FD"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3693BCC"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727B064"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8A6B768"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ED6EAC6"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5F9672C"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r>
      <w:tr w:rsidR="006F5C49" w:rsidRPr="004B7802" w14:paraId="59659295"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557007D" w14:textId="048F3264"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5BA757A" w14:textId="048CD71C"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sidRPr="006F5C49">
              <w:rPr>
                <w:color w:val="000000"/>
                <w:lang w:val="vi-VN"/>
              </w:rPr>
              <w:t>Vật liệu kiềm soát chất lượng FT3, FT4, TSH ở nồng độ cao</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D39C0C2" w14:textId="569309E3" w:rsidR="006F5C49" w:rsidRPr="00823AC7" w:rsidRDefault="006F5C49" w:rsidP="006F5C49">
            <w:pPr>
              <w:spacing w:before="40" w:after="40" w:line="264" w:lineRule="auto"/>
              <w:jc w:val="left"/>
              <w:rPr>
                <w:rFonts w:asciiTheme="majorHAnsi" w:hAnsiTheme="majorHAnsi" w:cstheme="majorHAnsi"/>
                <w:sz w:val="26"/>
                <w:szCs w:val="26"/>
                <w:lang w:val="vi-VN" w:eastAsia="vi-VN"/>
              </w:rPr>
            </w:pPr>
            <w:r w:rsidRPr="006F5C49">
              <w:rPr>
                <w:color w:val="000000"/>
                <w:lang w:val="vi-VN"/>
              </w:rPr>
              <w:t>Kiểm tra chất lượng định lượng các chất phân tích tuyến giáp.</w:t>
            </w:r>
          </w:p>
        </w:tc>
        <w:tc>
          <w:tcPr>
            <w:tcW w:w="422" w:type="pct"/>
            <w:vAlign w:val="center"/>
          </w:tcPr>
          <w:p w14:paraId="7BA49AA1" w14:textId="135626CB"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4CD0F9E"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9DD076C"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F72B126"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E02BC78"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A05343E"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4B1F08A"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r>
      <w:tr w:rsidR="006F5C49" w:rsidRPr="004B7802" w14:paraId="690C0244"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89D2E4D" w14:textId="2A250A2A"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105F972" w14:textId="6A03C18D"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sidRPr="006F5C49">
              <w:rPr>
                <w:color w:val="000000"/>
                <w:lang w:val="vi-VN"/>
              </w:rPr>
              <w:t>Thuốc thử xét nghiệm định lượng CEA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D3F4A1B" w14:textId="61EF3822" w:rsidR="006F5C49" w:rsidRPr="00823AC7" w:rsidRDefault="006F5C49" w:rsidP="006F5C49">
            <w:pPr>
              <w:spacing w:before="40" w:after="40" w:line="264" w:lineRule="auto"/>
              <w:jc w:val="left"/>
              <w:rPr>
                <w:rFonts w:asciiTheme="majorHAnsi" w:hAnsiTheme="majorHAnsi" w:cstheme="majorHAnsi"/>
                <w:sz w:val="26"/>
                <w:szCs w:val="26"/>
                <w:lang w:val="vi-VN" w:eastAsia="vi-VN"/>
              </w:rPr>
            </w:pPr>
            <w:r w:rsidRPr="006F5C49">
              <w:rPr>
                <w:color w:val="000000"/>
                <w:lang w:val="vi-VN"/>
              </w:rPr>
              <w:t>Xét nghiệm CL-series CEA là một xét nghiệm miễn dịch hóa phát quang (CLIA) để định lượng kháng nguyên ung thư biểu mô phôi (CEA) trong huyết thanh và huyết tương người. Xét nghiệm này còn được chỉ định đo CEA theo trình tự thời gian để hỗ trợ quản lý bệnh nhân ung thư.</w:t>
            </w:r>
          </w:p>
        </w:tc>
        <w:tc>
          <w:tcPr>
            <w:tcW w:w="422" w:type="pct"/>
            <w:vAlign w:val="center"/>
          </w:tcPr>
          <w:p w14:paraId="700AB06B" w14:textId="6B1AEE91"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51EE511"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D46A21A"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9C5B2FC"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0704AFC"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EF96C6E"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1C18B5B"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r>
      <w:tr w:rsidR="006F5C49" w:rsidRPr="004B7802" w14:paraId="39DD959C"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1A72DB5" w14:textId="2D252553"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Pr>
                <w:color w:val="000000"/>
              </w:rPr>
              <w:t>10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59174FC" w14:textId="0515B899" w:rsidR="006F5C49" w:rsidRPr="00823AC7" w:rsidRDefault="006F5C49" w:rsidP="00FD348F">
            <w:pPr>
              <w:spacing w:before="40" w:after="40" w:line="264" w:lineRule="auto"/>
              <w:jc w:val="left"/>
              <w:rPr>
                <w:rFonts w:asciiTheme="majorHAnsi" w:hAnsiTheme="majorHAnsi" w:cstheme="majorHAnsi"/>
                <w:color w:val="000000"/>
                <w:sz w:val="26"/>
                <w:szCs w:val="26"/>
                <w:lang w:val="vi-VN" w:eastAsia="vi-VN"/>
              </w:rPr>
            </w:pPr>
            <w:r w:rsidRPr="006F5C49">
              <w:rPr>
                <w:color w:val="000000"/>
                <w:lang w:val="vi-VN"/>
              </w:rPr>
              <w:t>Chất hiệu chuẩn xét nghiệm định lượng CEA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841C7AF" w14:textId="3149550E" w:rsidR="006F5C49" w:rsidRPr="00823AC7" w:rsidRDefault="006F5C49" w:rsidP="006F5C49">
            <w:pPr>
              <w:spacing w:before="40" w:after="40" w:line="264" w:lineRule="auto"/>
              <w:jc w:val="left"/>
              <w:rPr>
                <w:rFonts w:asciiTheme="majorHAnsi" w:hAnsiTheme="majorHAnsi" w:cstheme="majorHAnsi"/>
                <w:sz w:val="26"/>
                <w:szCs w:val="26"/>
                <w:lang w:val="vi-VN" w:eastAsia="vi-VN"/>
              </w:rPr>
            </w:pPr>
            <w:r w:rsidRPr="006F5C49">
              <w:rPr>
                <w:color w:val="000000"/>
                <w:lang w:val="vi-VN"/>
              </w:rPr>
              <w:t xml:space="preserve">Hiệu chuẩn xét nghiệm định lượng kháng nguyên ung thư biểu mô phôi (CEA) trên máy xét nghiệm miễn dịch hóa phát quang. </w:t>
            </w:r>
          </w:p>
        </w:tc>
        <w:tc>
          <w:tcPr>
            <w:tcW w:w="422" w:type="pct"/>
            <w:vAlign w:val="center"/>
          </w:tcPr>
          <w:p w14:paraId="7E9639C5" w14:textId="033F330E"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433396B"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C2EABA5" w14:textId="77777777" w:rsidR="006F5C49" w:rsidRPr="00823AC7" w:rsidRDefault="006F5C49" w:rsidP="006F5C49">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57B9063"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05F0FB1"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9E9B817"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6482C70" w14:textId="77777777" w:rsidR="006F5C49" w:rsidRPr="00823AC7" w:rsidRDefault="006F5C49" w:rsidP="006F5C49">
            <w:pPr>
              <w:spacing w:before="40" w:after="40" w:line="264" w:lineRule="auto"/>
              <w:jc w:val="center"/>
              <w:rPr>
                <w:rFonts w:asciiTheme="majorHAnsi" w:hAnsiTheme="majorHAnsi" w:cstheme="majorHAnsi"/>
                <w:sz w:val="26"/>
                <w:szCs w:val="26"/>
                <w:lang w:val="vi-VN" w:eastAsia="vi-VN"/>
              </w:rPr>
            </w:pPr>
          </w:p>
        </w:tc>
      </w:tr>
      <w:tr w:rsidR="003650BD" w:rsidRPr="004B7802" w14:paraId="16B99D4A"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E40A4FA" w14:textId="6B44980D"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11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105F419" w14:textId="418A2AC6"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Thuốc thử xét nghiệm định lượng AFP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C721E6C" w14:textId="29037735"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 xml:space="preserve"> Định lượng AFP trong huyết thanh hoặc huyết tương người. </w:t>
            </w:r>
          </w:p>
        </w:tc>
        <w:tc>
          <w:tcPr>
            <w:tcW w:w="422" w:type="pct"/>
            <w:vAlign w:val="center"/>
          </w:tcPr>
          <w:p w14:paraId="4106100B" w14:textId="73056AC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0A244BF"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C34298F"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82B0214"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4FB9CC5"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3BA13CC"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49657F9"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5FA1950D"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C743580" w14:textId="6C97D81A"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12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1355614" w14:textId="184A460C"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Chất hiệu chuẩn xét nghiệm định lượng AFP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6340A4B" w14:textId="0500FFBA"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Hiệu chuẩn xét nghiệm định lượng alpha-fetoprotein (AFP) trên máy xét nghiệm miễn dịch hóa phát quang.</w:t>
            </w:r>
          </w:p>
        </w:tc>
        <w:tc>
          <w:tcPr>
            <w:tcW w:w="422" w:type="pct"/>
            <w:vAlign w:val="center"/>
          </w:tcPr>
          <w:p w14:paraId="657BAE98" w14:textId="31DE4609"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4E5E4C5"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2863475"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1972CA5"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F987BFF"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7D9DF78"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C5EE5C4"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0E5195F1"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3B2750F" w14:textId="746E03B6"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13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0419B69" w14:textId="3B9156A7"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Thuốc thử xét nghiệm định lượng CA 15-3</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FF3F89D" w14:textId="125F4363"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Định lượng kháng nguyên ung thư 15-3 (CA15-3) trong huyết thanh hoặc huyết tương người. Xét nghiệm được sử dụng để hỗ trợ theo dõi điều trị ở bệnh nhân ung thư vú.</w:t>
            </w:r>
          </w:p>
        </w:tc>
        <w:tc>
          <w:tcPr>
            <w:tcW w:w="422" w:type="pct"/>
            <w:vAlign w:val="center"/>
          </w:tcPr>
          <w:p w14:paraId="5D958755" w14:textId="373196EB"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C75C216"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CA3A9A5"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DB00F1D"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6407BCA"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2D9CD52"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8A6B3EE"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28D4F5FE"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AB35D55" w14:textId="51B6101F"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14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E104724" w14:textId="50954BBA"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Chất hiệu chuẩn xét nghiệm định lượng CA 15-3</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18611F0" w14:textId="6BA8E502"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Hiệu chuẩn xét nghiệm định lượng kháng nguyên ung thư 15-3 (CA15-3) trên máy xét nghiệm miễn dịch hóa</w:t>
            </w:r>
            <w:r w:rsidRPr="002A3B6B">
              <w:rPr>
                <w:color w:val="000000"/>
                <w:lang w:val="vi-VN"/>
              </w:rPr>
              <w:br/>
              <w:t xml:space="preserve">phát quang </w:t>
            </w:r>
          </w:p>
        </w:tc>
        <w:tc>
          <w:tcPr>
            <w:tcW w:w="422" w:type="pct"/>
            <w:vAlign w:val="center"/>
          </w:tcPr>
          <w:p w14:paraId="5F6AE034" w14:textId="04779270"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22817B0"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7218AE2"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CD9F909"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133AEB4"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6C20077"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B989D3C"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5DA0690C"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AE1FB54" w14:textId="0A870FF1"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15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A73B934" w14:textId="7A7B3D34"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Thuốc thử xét nghiệm định lượng CA 19-9</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494EB1D" w14:textId="496678D5"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 xml:space="preserve"> Định lượng kháng nguyên carbohydrate 19-9 (CA19-9) trong huyết thanh hoặc huyết tương người. Xét nghiệm này được dùng để hỗ trợ theo dõi điều trị bệnh nhân ung thư tụy.</w:t>
            </w:r>
          </w:p>
        </w:tc>
        <w:tc>
          <w:tcPr>
            <w:tcW w:w="422" w:type="pct"/>
            <w:vAlign w:val="center"/>
          </w:tcPr>
          <w:p w14:paraId="200C8EAE" w14:textId="7A3976BA"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CCA6634"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BBFAD30"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363CB2D"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67654CA"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49FA23F"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B203510"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780D1F8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3655D25" w14:textId="64E7FDFB"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16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2B32450" w14:textId="33077D65"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Chất hiệu chuẩn xét nghiệm định lượng CA 19-9</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D850307" w14:textId="7B366E00"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 xml:space="preserve">Để hiệu chuẩn xét nghiệm định lượng kháng nguyên carbohydrate 19-9 (CA19-9) trên máy xét nghiệm miễn dịch hóa phát quang. </w:t>
            </w:r>
          </w:p>
        </w:tc>
        <w:tc>
          <w:tcPr>
            <w:tcW w:w="422" w:type="pct"/>
            <w:vAlign w:val="center"/>
          </w:tcPr>
          <w:p w14:paraId="52D20805" w14:textId="098CA593"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E8A97E8"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5F2954C"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6563B4F"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52E101A"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32C9D73"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1A0FCBF"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36C541A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B3D97D4" w14:textId="41626528"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17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4F668C5" w14:textId="76CF84B9"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Thuốc thử xét nghiệm định lượng CA 125</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C1E35B8" w14:textId="7226E20B"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Định lượng kháng nguyên ung thư 125 (CA125) trong huyết thanh hoặc huyết tương người.</w:t>
            </w:r>
          </w:p>
        </w:tc>
        <w:tc>
          <w:tcPr>
            <w:tcW w:w="422" w:type="pct"/>
            <w:vAlign w:val="center"/>
          </w:tcPr>
          <w:p w14:paraId="1DFF99E7" w14:textId="73B8B05F"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1C00663"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EC1EB23"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066A291"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C774A1A"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7628E7B"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B00BFA8"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4DDFDA55"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9B14DD5" w14:textId="12239B34"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18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2039FA6" w14:textId="7B05E63D"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Chất hiệu chuẩn xét nghiệm định lượng CA 125</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01070C8" w14:textId="58BABD80"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 xml:space="preserve">Hiệu chuẩn xét nghiệm định lượng kháng nguyên ung thư 125 (CA125) trên máy xét nghiệm miễn dịch hóa phát quang. </w:t>
            </w:r>
          </w:p>
        </w:tc>
        <w:tc>
          <w:tcPr>
            <w:tcW w:w="422" w:type="pct"/>
            <w:vAlign w:val="center"/>
          </w:tcPr>
          <w:p w14:paraId="01C37B75" w14:textId="0F5320A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363DFF7"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993E3DE"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999A405"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63654FE"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D6773CF"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4D29660"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07766DDE"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044F8AE" w14:textId="2C5EB5E3"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19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104FE62" w14:textId="48748587"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Thuốc thử xét nghiệm định lượng PSA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79FC0E8" w14:textId="0F04BAEF"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Định lượng PSA toàn phần trong huyết thanh hoặc huyết tương người.</w:t>
            </w:r>
          </w:p>
        </w:tc>
        <w:tc>
          <w:tcPr>
            <w:tcW w:w="422" w:type="pct"/>
            <w:vAlign w:val="center"/>
          </w:tcPr>
          <w:p w14:paraId="36B84CD0" w14:textId="03186F21"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7679ACF"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CAAC979"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EFFEB5D"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AF548C5"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EF57C50"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AAF0598"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2A83F9B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4D9FEF9" w14:textId="3933717F"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20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A17740A" w14:textId="0595ECBB"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Chất hiệu chuẩn xét nghiệm định lượng PSA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0CB9ED0" w14:textId="438417B9"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 xml:space="preserve">Hiệu chuẩn xét nghiệm định lượng kháng nguyên đặc hiệu tuyến tiền liệt toàn phần (t-PSA) trên máy xét nghiệm miễn dịch hóa phát quang. </w:t>
            </w:r>
          </w:p>
        </w:tc>
        <w:tc>
          <w:tcPr>
            <w:tcW w:w="422" w:type="pct"/>
            <w:vAlign w:val="center"/>
          </w:tcPr>
          <w:p w14:paraId="4E988314" w14:textId="5B6BEAE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BE9774C"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6928110"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D6E3694"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8309799"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B34752B"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67FA905"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34931B8B"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E818C96" w14:textId="63A7825F"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21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AFB1249" w14:textId="2C415872"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Thuốc thử xét nghiệm định lượng Ferritin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CF95269" w14:textId="3D8EF730"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Pr>
                <w:color w:val="000000"/>
              </w:rPr>
              <w:t>Định lượng ferritin (FERR) trong huyết thanh hoặc huyết tương người.</w:t>
            </w:r>
          </w:p>
        </w:tc>
        <w:tc>
          <w:tcPr>
            <w:tcW w:w="422" w:type="pct"/>
            <w:vAlign w:val="center"/>
          </w:tcPr>
          <w:p w14:paraId="13DB6276" w14:textId="561F7650"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25CF3F3"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3079C21"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5FD5236"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247D29D"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8678136"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5D4ECF3"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4A1AFD3A"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0900DCF" w14:textId="61EAD066"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22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16E8D53" w14:textId="0849C1BC"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Chất hiệu chuẩn xét nghiệm định lượng  Ferritin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9307BCD" w14:textId="30ADC441"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 xml:space="preserve">Hiệu chuẩn xét nghiệm định lượng ferritin (FERR) trên hệ thống máy miễn dịch hóa phát quang. </w:t>
            </w:r>
          </w:p>
        </w:tc>
        <w:tc>
          <w:tcPr>
            <w:tcW w:w="422" w:type="pct"/>
            <w:vAlign w:val="center"/>
          </w:tcPr>
          <w:p w14:paraId="440A285C" w14:textId="100AB61B"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4BB36CD"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D322719"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812AEA3"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FC2AB22"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A2C245F"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A7C3571"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6284F1F1"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4104EE3" w14:textId="1099F343"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23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0AF42FE" w14:textId="7D15FA06"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Thuốc thử xét nghiệm định lượng CYFRA 21-1</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EA9CCBC" w14:textId="154EC6F6"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 xml:space="preserve">Định lượng các phân mảnh cytokeratin 19 (CYFRA 21-1) trong huyết thanh hoặc huyết tương người. Xét nghiệm được sử dụng để hỗ trợ theo dõi liệu pháp điều trị và </w:t>
            </w:r>
            <w:r w:rsidRPr="002A3B6B">
              <w:rPr>
                <w:color w:val="000000"/>
                <w:lang w:val="vi-VN"/>
              </w:rPr>
              <w:lastRenderedPageBreak/>
              <w:t>tiến triển trên bệnh nhân ung thư phổi.</w:t>
            </w:r>
          </w:p>
        </w:tc>
        <w:tc>
          <w:tcPr>
            <w:tcW w:w="422" w:type="pct"/>
            <w:vAlign w:val="center"/>
          </w:tcPr>
          <w:p w14:paraId="6320268E" w14:textId="05F8D186"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37402C1"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49A98E7"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9E8BA3F"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03DE51F"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18B8EC3"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1F080AA"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416F9EF4"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9C14AE6" w14:textId="4F25AA38"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24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7632874" w14:textId="730011DD"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Chất hiệu chuẩn xét nghiệm định lượng  CYFRA 21-1</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213CE3F" w14:textId="0A337A93"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Hiệu chuẩn xét nghiệm định lượng các phân mảnh cytokeratin 19 (CYFRA 21-1) trên máy xét nghiệm miễn dịch hóa phát quang.</w:t>
            </w:r>
          </w:p>
        </w:tc>
        <w:tc>
          <w:tcPr>
            <w:tcW w:w="422" w:type="pct"/>
            <w:vAlign w:val="center"/>
          </w:tcPr>
          <w:p w14:paraId="0CDC1424" w14:textId="358ABF7F"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1FD66F7"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1641349"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7448D3F"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BEB666E"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0C55ACF"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E3990AA"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3650BD" w:rsidRPr="004B7802" w14:paraId="692C313D"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07A2A53" w14:textId="64BA3E39"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Pr>
                <w:color w:val="000000"/>
              </w:rPr>
              <w:t>25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9B6A89E" w14:textId="57F2031F" w:rsidR="003650BD" w:rsidRPr="00823AC7" w:rsidRDefault="003650BD" w:rsidP="00FD348F">
            <w:pPr>
              <w:spacing w:before="40" w:after="40" w:line="264" w:lineRule="auto"/>
              <w:jc w:val="left"/>
              <w:rPr>
                <w:rFonts w:asciiTheme="majorHAnsi" w:hAnsiTheme="majorHAnsi" w:cstheme="majorHAnsi"/>
                <w:color w:val="000000"/>
                <w:sz w:val="26"/>
                <w:szCs w:val="26"/>
                <w:lang w:val="vi-VN" w:eastAsia="vi-VN"/>
              </w:rPr>
            </w:pPr>
            <w:r w:rsidRPr="002A3B6B">
              <w:rPr>
                <w:color w:val="000000"/>
                <w:lang w:val="vi-VN"/>
              </w:rPr>
              <w:t>Thuốc thử xét nghiệm định lượng CA 72-4</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F6F868D" w14:textId="73F21D82" w:rsidR="003650BD" w:rsidRPr="00823AC7" w:rsidRDefault="003650BD" w:rsidP="003650BD">
            <w:pPr>
              <w:spacing w:before="40" w:after="40" w:line="264" w:lineRule="auto"/>
              <w:jc w:val="left"/>
              <w:rPr>
                <w:rFonts w:asciiTheme="majorHAnsi" w:hAnsiTheme="majorHAnsi" w:cstheme="majorHAnsi"/>
                <w:sz w:val="26"/>
                <w:szCs w:val="26"/>
                <w:lang w:val="vi-VN" w:eastAsia="vi-VN"/>
              </w:rPr>
            </w:pPr>
            <w:r w:rsidRPr="002A3B6B">
              <w:rPr>
                <w:color w:val="000000"/>
                <w:lang w:val="vi-VN"/>
              </w:rPr>
              <w:t>Định lượng kháng nguyên ung thư 72-4 (CA72-4) trong huyết thanh hoặc huyết tương người. Xét nghiệm này được sử dụng để hỗ trợ theo dõi điều trị ung thư dạ dày.</w:t>
            </w:r>
          </w:p>
        </w:tc>
        <w:tc>
          <w:tcPr>
            <w:tcW w:w="422" w:type="pct"/>
            <w:vAlign w:val="center"/>
          </w:tcPr>
          <w:p w14:paraId="448977D5" w14:textId="26E13F5C"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8C71173"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7F55845" w14:textId="77777777" w:rsidR="003650BD" w:rsidRPr="00823AC7" w:rsidRDefault="003650BD" w:rsidP="003650B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A4833B2"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EF40B55"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363834A"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BB06554" w14:textId="77777777" w:rsidR="003650BD" w:rsidRPr="00823AC7" w:rsidRDefault="003650BD" w:rsidP="003650BD">
            <w:pPr>
              <w:spacing w:before="40" w:after="40" w:line="264" w:lineRule="auto"/>
              <w:jc w:val="center"/>
              <w:rPr>
                <w:rFonts w:asciiTheme="majorHAnsi" w:hAnsiTheme="majorHAnsi" w:cstheme="majorHAnsi"/>
                <w:sz w:val="26"/>
                <w:szCs w:val="26"/>
                <w:lang w:val="vi-VN" w:eastAsia="vi-VN"/>
              </w:rPr>
            </w:pPr>
          </w:p>
        </w:tc>
      </w:tr>
      <w:tr w:rsidR="00481585" w:rsidRPr="004B7802" w14:paraId="401A9175"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5FFBFC8" w14:textId="61280C25"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26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F6D0B89" w14:textId="5866C793"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Chất hiệu chuẩn xét nghiệm định lượng CA 72-4</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560633B" w14:textId="6631BAA4"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Hiệu chuẩn xét nghiệm định lượng kháng nguyên ung</w:t>
            </w:r>
            <w:r w:rsidRPr="00481585">
              <w:rPr>
                <w:color w:val="000000"/>
                <w:lang w:val="vi-VN"/>
              </w:rPr>
              <w:br/>
              <w:t xml:space="preserve">thư 72-4 (CA72-4) trên máy xét nghiệm miễn dịch hóa phát quang. </w:t>
            </w:r>
          </w:p>
        </w:tc>
        <w:tc>
          <w:tcPr>
            <w:tcW w:w="422" w:type="pct"/>
            <w:vAlign w:val="center"/>
          </w:tcPr>
          <w:p w14:paraId="6DCBADD1" w14:textId="72CCA9E3"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9D80D88"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08BF5BF"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45F63FA"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A8B1B27"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59D7CE3"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5CCE283"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60E6212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E09B179" w14:textId="7A032DF6"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27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4EA64AC" w14:textId="67073538"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Vật liệu kiềm soát chất lượng CEA; AFP; CA15-3; CA19-9; CA125; PSA; Ferritin ; CYFRA 21-1; CA72-4 ở nồng độ thấp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F24DBAD" w14:textId="1CD2015E"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Kiểm soát chất lược các xét nghiệm ưng thư. </w:t>
            </w:r>
          </w:p>
        </w:tc>
        <w:tc>
          <w:tcPr>
            <w:tcW w:w="422" w:type="pct"/>
            <w:vAlign w:val="center"/>
          </w:tcPr>
          <w:p w14:paraId="640C305F" w14:textId="309E640C"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2A89304"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81CC683"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2F8630F"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DFD1D9F"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2666189"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CB89983"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462D0FA1"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BB66334" w14:textId="1A91931E"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28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F0897D4" w14:textId="5DC59D58"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 xml:space="preserve">Vật liệu kiềm soát chất lượng CEA; AFP; CA15-3; </w:t>
            </w:r>
            <w:r w:rsidRPr="00906B9C">
              <w:rPr>
                <w:color w:val="000000"/>
                <w:lang w:val="vi-VN"/>
              </w:rPr>
              <w:lastRenderedPageBreak/>
              <w:t>CA19-9; CA125; PSA; Ferritin ; CYFRA 21-1; CA72-4 ở nồng độ cao</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7B5AD56" w14:textId="3F8B3A2E"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lastRenderedPageBreak/>
              <w:t xml:space="preserve">Kiểm soát chất lược các xét nghiệm ưng thư. </w:t>
            </w:r>
          </w:p>
        </w:tc>
        <w:tc>
          <w:tcPr>
            <w:tcW w:w="422" w:type="pct"/>
            <w:vAlign w:val="center"/>
          </w:tcPr>
          <w:p w14:paraId="5FC75F88" w14:textId="4771007E"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EA8D372"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DC4C3F6"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09E7E78"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B66B416"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E177872"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574A00D"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1D0361B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E350EF9" w14:textId="013222B2"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29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48C21BA" w14:textId="7B69C573"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Thuốc thử xét nghiệm định lượng HBsAg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EF6AA0C" w14:textId="5B43D80B"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Dùng để định lượng HBsAg.</w:t>
            </w:r>
          </w:p>
        </w:tc>
        <w:tc>
          <w:tcPr>
            <w:tcW w:w="422" w:type="pct"/>
            <w:vAlign w:val="center"/>
          </w:tcPr>
          <w:p w14:paraId="67E66127" w14:textId="552CBD56"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C2A0A5C"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3DC2232"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F18A989"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02CD0A7"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24D4F16"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ADFF695"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044A53CF"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C8EA6A0" w14:textId="23C8D53A"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30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79B18C0" w14:textId="6AA8C83E"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Vật liệu kiểm soát chất lượng HBsAg ( Chứng dương)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411424F" w14:textId="54C3F5F6"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Dùng để theo dõi độ chính xác. </w:t>
            </w:r>
          </w:p>
        </w:tc>
        <w:tc>
          <w:tcPr>
            <w:tcW w:w="422" w:type="pct"/>
            <w:vAlign w:val="center"/>
          </w:tcPr>
          <w:p w14:paraId="1529B242" w14:textId="306864BC"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BA8547B"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3BDEFF8"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8ABA52F"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BECB65E"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31D1A21"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E801FA2"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15C120DC"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4611DE5" w14:textId="6816D8E0"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31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CC489C6" w14:textId="4F8AE7DC"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Vật liệu kiểm soát chất lượng HBsAg ( Chứng âm)</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AE63185" w14:textId="7CBFC1A5"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Dùng để theo dõi độ chính xác </w:t>
            </w:r>
          </w:p>
        </w:tc>
        <w:tc>
          <w:tcPr>
            <w:tcW w:w="422" w:type="pct"/>
            <w:vAlign w:val="center"/>
          </w:tcPr>
          <w:p w14:paraId="2C0684D3" w14:textId="2FED47A1"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1224D66"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C00051D"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7D1192D"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BBFC611"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71E312C"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C514B43"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4343368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2F8BA08" w14:textId="1EEDBEA3"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32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B05BE5D" w14:textId="21B73348"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Chất hiệu chuẩn xét nghiệm định lượng kháng nguyên bề mặt virus viêm gan B</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664E08F" w14:textId="6374CAA1"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Hiệu chuẩn xét nghiệm định lượng kháng nguyên bề mặt của virus viêm gan B (HBsAg) trong huyết thanh và huyết tương người trên máy xét nghiệm miễn dịch hóa phát quang.</w:t>
            </w:r>
          </w:p>
        </w:tc>
        <w:tc>
          <w:tcPr>
            <w:tcW w:w="422" w:type="pct"/>
            <w:vAlign w:val="center"/>
          </w:tcPr>
          <w:p w14:paraId="5707A191" w14:textId="3CE1C255"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ACE2CCA"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299178D"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62951B7"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A30BCFC"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ACEF1C7"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01E3E28"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490E7D1C"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7DBBEF2" w14:textId="0C371040"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33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438FA05" w14:textId="3777187B"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Thuốc thử xét nghiệm định lượng HCV</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8DC5CD1" w14:textId="128E6DB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Xác định nồng độ kháng thể viêm gan C.</w:t>
            </w:r>
          </w:p>
        </w:tc>
        <w:tc>
          <w:tcPr>
            <w:tcW w:w="422" w:type="pct"/>
            <w:vAlign w:val="center"/>
          </w:tcPr>
          <w:p w14:paraId="68E1B74F" w14:textId="3BE8FE5C"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642356E"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5088DBC"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43237CB"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5934010"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D0D6D12"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71E1B6A"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399E76E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7A727EF" w14:textId="6EF2E71F"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34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2B3CF85" w14:textId="77997231"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Vật liệu kiểm soát chất lượng HCV (Chứng dương)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72CF709" w14:textId="7D13B62E"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Dùng để theo dõi độ chính xác. </w:t>
            </w:r>
          </w:p>
        </w:tc>
        <w:tc>
          <w:tcPr>
            <w:tcW w:w="422" w:type="pct"/>
            <w:vAlign w:val="center"/>
          </w:tcPr>
          <w:p w14:paraId="730DE650" w14:textId="7472F433"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749874A"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AD82861"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191ECE0"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6392CD5"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A79D0F5"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E51F7DB"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147AD1D4"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5F89C18" w14:textId="54BEAB39"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35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D893423" w14:textId="31BB996D"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Vật liệu kiểm soát chất lượng HCV (Chứng âm)</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3A20060" w14:textId="78410575"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Dùng để theo dõi độ chính xác. </w:t>
            </w:r>
          </w:p>
        </w:tc>
        <w:tc>
          <w:tcPr>
            <w:tcW w:w="422" w:type="pct"/>
            <w:vAlign w:val="center"/>
          </w:tcPr>
          <w:p w14:paraId="08F53EAA" w14:textId="790F2E20"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371C6CA"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EE414B6"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EFB8873"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2AE60D8"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6C619BB"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8D5FDEB"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458D34D5"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DC8A829" w14:textId="04F9BDC6"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36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5E82694" w14:textId="7BF1F9DE"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Chất hiệu chuẩn xét nghiệm định lượng kháng nguyên bề mặt virus viêm gan C</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61CD501" w14:textId="717B585B"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Hiệu chuẩn xét nghiệmAnti-HCV trong huyết thanh và huyết tương người trên máy xét nghiệm miễn dịch hóa phát quang. </w:t>
            </w:r>
          </w:p>
        </w:tc>
        <w:tc>
          <w:tcPr>
            <w:tcW w:w="422" w:type="pct"/>
            <w:vAlign w:val="center"/>
          </w:tcPr>
          <w:p w14:paraId="4B246E04" w14:textId="56698D84"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F9D6399"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402BDBF"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8362812"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0AC12A8"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45481E2"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907A68C"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59A5350A"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0324F00" w14:textId="0D0BA88C"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37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50D9408" w14:textId="134DAFBF"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Thuốc thử xét nghiệm định lượng BNP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4F4D971" w14:textId="23F988D5"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Định lượng BNP trong huyết tương người.</w:t>
            </w:r>
          </w:p>
        </w:tc>
        <w:tc>
          <w:tcPr>
            <w:tcW w:w="422" w:type="pct"/>
            <w:vAlign w:val="center"/>
          </w:tcPr>
          <w:p w14:paraId="4046720F" w14:textId="2A66DF9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9927127"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20BDEDA"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C712A70"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C75CAF9"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DF8ACD0"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80A993B"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3AAF28E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700587F" w14:textId="265BDE4C"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38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34FE0F1" w14:textId="2D6BCE05"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Chất hiệu chuẩn xét nghiệm định lượng  BNP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A757177" w14:textId="37030AE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Hiệu chuẩn xét nghiệm BNP trong huyết thanh và huyết tương người trên máy xét nghiệm miễn dịch hóa phát quang. </w:t>
            </w:r>
          </w:p>
        </w:tc>
        <w:tc>
          <w:tcPr>
            <w:tcW w:w="422" w:type="pct"/>
            <w:vAlign w:val="center"/>
          </w:tcPr>
          <w:p w14:paraId="668EBC11" w14:textId="479C6724"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CD1D037"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82D8101"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4BAF7F4"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3C71766"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7D949AC"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5EC0601"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6ED89224"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E555E28" w14:textId="1BCB6970"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39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C09CD5D" w14:textId="6598BC6F"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Thuốc thử xét nghiệm định lượng Troponin I</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F1868C4" w14:textId="0AC60A40"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Định lượng nồng độ TnI trong huyết thanh hoặc huyết tương người. </w:t>
            </w:r>
          </w:p>
        </w:tc>
        <w:tc>
          <w:tcPr>
            <w:tcW w:w="422" w:type="pct"/>
            <w:vAlign w:val="center"/>
          </w:tcPr>
          <w:p w14:paraId="0677E3F9" w14:textId="562DAE43"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07186D9"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E4EFFEF"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7BD4A25"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3D22A82"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0B5987D"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1A7D665"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2BE2200F"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9FCF7A2" w14:textId="2F81EADB"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40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8B4C31D" w14:textId="261BA90E"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906B9C">
              <w:rPr>
                <w:color w:val="000000"/>
                <w:lang w:val="vi-VN"/>
              </w:rPr>
              <w:t>Chất hiệu chuẩn xét nghiệm định lượng Troponin I</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9AE1164" w14:textId="6A83F3EB"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Hiệu chuẩn xét nghiệm định lượng Troponin I (TnI) trên máy xét nghiệm miễn dịch hóa phát quang. </w:t>
            </w:r>
          </w:p>
        </w:tc>
        <w:tc>
          <w:tcPr>
            <w:tcW w:w="422" w:type="pct"/>
            <w:vAlign w:val="center"/>
          </w:tcPr>
          <w:p w14:paraId="05DE0BB6" w14:textId="3183268B"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2740B8D"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8EBF02C"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E699A8D"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45B19DF"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5FC4339"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9ABB8EC"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4587DDC0"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1FA6E23" w14:textId="794A75D7"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41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F60130C" w14:textId="3897AF1E"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2346AB">
              <w:rPr>
                <w:color w:val="000000"/>
                <w:lang w:val="vi-VN"/>
              </w:rPr>
              <w:t>Vật liệu kiềm soát chất lượng  BNP ; Troponin I, ở nồng độ thấp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3C7A77F" w14:textId="633160D3"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Kiểm soát chất lượng các xét nghiệm tim mạch.</w:t>
            </w:r>
          </w:p>
        </w:tc>
        <w:tc>
          <w:tcPr>
            <w:tcW w:w="422" w:type="pct"/>
            <w:vAlign w:val="center"/>
          </w:tcPr>
          <w:p w14:paraId="2D71A1F5" w14:textId="0F6A730C"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B5F0047"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69AA08D"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50E0554"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5EF6BFD"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D0EA825"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655681B"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163C0CE0"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A7551F5" w14:textId="2E25EF09"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42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1D60B54" w14:textId="004FFDA5"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2346AB">
              <w:rPr>
                <w:color w:val="000000"/>
                <w:lang w:val="vi-VN"/>
              </w:rPr>
              <w:t>Vật liệu kiềm soát chất lượng  BNP ; Troponin I, ở nồng độ cao</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B7D81DC" w14:textId="785C726A"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Kiểm soát chất lượng các xét nghiệm tim mạch.</w:t>
            </w:r>
          </w:p>
        </w:tc>
        <w:tc>
          <w:tcPr>
            <w:tcW w:w="422" w:type="pct"/>
            <w:vAlign w:val="center"/>
          </w:tcPr>
          <w:p w14:paraId="48EBC7C9" w14:textId="01CC50F4"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85C5565"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944C255"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DE00B06"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713BE59"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B7A15A7"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59D7FC8"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76F5EE78"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F7486B8" w14:textId="17C26076"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43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4611D3C" w14:textId="16FB4738"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2346AB">
              <w:rPr>
                <w:color w:val="000000"/>
                <w:lang w:val="vi-VN"/>
              </w:rPr>
              <w:t xml:space="preserve">Thuốc thử xét nghiệm định lượng </w:t>
            </w:r>
            <w:r>
              <w:rPr>
                <w:color w:val="000000"/>
              </w:rPr>
              <w:t>β</w:t>
            </w:r>
            <w:r w:rsidRPr="002346AB">
              <w:rPr>
                <w:color w:val="000000"/>
                <w:lang w:val="vi-VN"/>
              </w:rPr>
              <w:t xml:space="preserve"> HCG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CAB4450" w14:textId="0D9E3EB4"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Định lượng nồng độ các mức </w:t>
            </w:r>
            <w:r>
              <w:rPr>
                <w:color w:val="000000"/>
              </w:rPr>
              <w:t>β</w:t>
            </w:r>
            <w:r w:rsidRPr="00481585">
              <w:rPr>
                <w:color w:val="000000"/>
                <w:lang w:val="vi-VN"/>
              </w:rPr>
              <w:t>hCG toàn phần trong huyết thanh hoặc huyết tương người.</w:t>
            </w:r>
          </w:p>
        </w:tc>
        <w:tc>
          <w:tcPr>
            <w:tcW w:w="422" w:type="pct"/>
            <w:vAlign w:val="center"/>
          </w:tcPr>
          <w:p w14:paraId="01688FC7" w14:textId="164A5FF5"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3606930"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4B00A24"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081D2CB"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F809174"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2591BEF"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F915EFD"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5D86B34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2721C20" w14:textId="40E7E19A"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44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EADF428" w14:textId="1AC6AE11"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sidRPr="002346AB">
              <w:rPr>
                <w:color w:val="000000"/>
                <w:lang w:val="vi-VN"/>
              </w:rPr>
              <w:t xml:space="preserve">Chất hiệu chuẩn xét nghiệm định lượng </w:t>
            </w:r>
            <w:r>
              <w:rPr>
                <w:color w:val="000000"/>
              </w:rPr>
              <w:t>β</w:t>
            </w:r>
            <w:r w:rsidRPr="002346AB">
              <w:rPr>
                <w:color w:val="000000"/>
                <w:lang w:val="vi-VN"/>
              </w:rPr>
              <w:t xml:space="preserve"> HCG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27C782D" w14:textId="0AD82BFA"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Hiệu chuẩn xét nghiệm Total </w:t>
            </w:r>
            <w:r>
              <w:rPr>
                <w:color w:val="000000"/>
              </w:rPr>
              <w:t>β</w:t>
            </w:r>
            <w:r w:rsidRPr="00481585">
              <w:rPr>
                <w:color w:val="000000"/>
                <w:lang w:val="vi-VN"/>
              </w:rPr>
              <w:t xml:space="preserve">hCG để định lượng các mức </w:t>
            </w:r>
            <w:r>
              <w:rPr>
                <w:color w:val="000000"/>
              </w:rPr>
              <w:t>β</w:t>
            </w:r>
            <w:r w:rsidRPr="00481585">
              <w:rPr>
                <w:color w:val="000000"/>
                <w:lang w:val="vi-VN"/>
              </w:rPr>
              <w:t>hCG toàn phần.</w:t>
            </w:r>
          </w:p>
        </w:tc>
        <w:tc>
          <w:tcPr>
            <w:tcW w:w="422" w:type="pct"/>
            <w:vAlign w:val="center"/>
          </w:tcPr>
          <w:p w14:paraId="4C1B216D" w14:textId="3E500024"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7DE2C96"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161561A"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E30F497"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7243A32"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3D95507"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39F9E3F"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23A24DE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AC5D905" w14:textId="5310750D"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45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323794C" w14:textId="39675A60"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Cóng đo</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2F1226A" w14:textId="221BCC38"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Pr>
                <w:color w:val="000000"/>
              </w:rPr>
              <w:t>Cóng đo mẫu.</w:t>
            </w:r>
          </w:p>
        </w:tc>
        <w:tc>
          <w:tcPr>
            <w:tcW w:w="422" w:type="pct"/>
            <w:vAlign w:val="center"/>
          </w:tcPr>
          <w:p w14:paraId="37C21320" w14:textId="1E223029"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B648B91"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B4B0474"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7F6BA9F"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F622F7D"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4C4C46D"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BB0405F"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148E46BB"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5BE1760" w14:textId="4D02E8DF"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46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893B397" w14:textId="03AC7E3E"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Dung dịch đệm</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55D691D" w14:textId="1F76553D"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Chức năng: Tạo phản ứng phát quang CLIA.</w:t>
            </w:r>
          </w:p>
        </w:tc>
        <w:tc>
          <w:tcPr>
            <w:tcW w:w="422" w:type="pct"/>
            <w:vAlign w:val="center"/>
          </w:tcPr>
          <w:p w14:paraId="1B9685C2" w14:textId="209E4886"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8961FA4"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248D150"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E92B1EC"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CC065A1"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C07A27D"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BF15673"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181607E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606209E" w14:textId="0B73D217"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47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41E200B" w14:textId="754F6D5B"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Nước rửa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2C02D3F" w14:textId="19B0D749"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Chức năng: Rửa cuvet và đầu hút mẫu.</w:t>
            </w:r>
          </w:p>
        </w:tc>
        <w:tc>
          <w:tcPr>
            <w:tcW w:w="422" w:type="pct"/>
            <w:vAlign w:val="center"/>
          </w:tcPr>
          <w:p w14:paraId="3194AF44" w14:textId="7350F5EC"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0149454"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08B1F14"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433FD76"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98F5E60"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C245FCA"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A7BBD33"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481585" w:rsidRPr="004B7802" w14:paraId="2B5FDDD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4FE34AF" w14:textId="03233453"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48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737FA6A" w14:textId="789AF5CB" w:rsidR="00481585" w:rsidRPr="00823AC7" w:rsidRDefault="00481585" w:rsidP="00FD348F">
            <w:pPr>
              <w:spacing w:before="40" w:after="40" w:line="264" w:lineRule="auto"/>
              <w:jc w:val="left"/>
              <w:rPr>
                <w:rFonts w:asciiTheme="majorHAnsi" w:hAnsiTheme="majorHAnsi" w:cstheme="majorHAnsi"/>
                <w:color w:val="000000"/>
                <w:sz w:val="26"/>
                <w:szCs w:val="26"/>
                <w:lang w:val="vi-VN" w:eastAsia="vi-VN"/>
              </w:rPr>
            </w:pPr>
            <w:r>
              <w:rPr>
                <w:color w:val="000000"/>
              </w:rPr>
              <w:t>Dung dịch rửa kim</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98E6A01" w14:textId="303FC1FE" w:rsidR="00481585" w:rsidRPr="00823AC7" w:rsidRDefault="00481585" w:rsidP="00481585">
            <w:pPr>
              <w:spacing w:before="40" w:after="40" w:line="264" w:lineRule="auto"/>
              <w:jc w:val="left"/>
              <w:rPr>
                <w:rFonts w:asciiTheme="majorHAnsi" w:hAnsiTheme="majorHAnsi" w:cstheme="majorHAnsi"/>
                <w:sz w:val="26"/>
                <w:szCs w:val="26"/>
                <w:lang w:val="vi-VN" w:eastAsia="vi-VN"/>
              </w:rPr>
            </w:pPr>
            <w:r w:rsidRPr="00481585">
              <w:rPr>
                <w:color w:val="000000"/>
                <w:lang w:val="vi-VN"/>
              </w:rPr>
              <w:t xml:space="preserve">Dung dịch rửa thường quy dùng để súc rửa và làm sạch các ống mao dẫn, đường ống và buồng đếm của máy, loại bỏ các thành phần máu bị </w:t>
            </w:r>
            <w:r w:rsidRPr="00481585">
              <w:rPr>
                <w:color w:val="000000"/>
                <w:lang w:val="vi-VN"/>
              </w:rPr>
              <w:lastRenderedPageBreak/>
              <w:t>kết tủa và lắng cặn trên máy phân tích.</w:t>
            </w:r>
          </w:p>
        </w:tc>
        <w:tc>
          <w:tcPr>
            <w:tcW w:w="422" w:type="pct"/>
            <w:vAlign w:val="center"/>
          </w:tcPr>
          <w:p w14:paraId="47859CBA" w14:textId="03F75640"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BDA68C7"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4F298FF" w14:textId="77777777" w:rsidR="00481585" w:rsidRPr="00823AC7" w:rsidRDefault="00481585" w:rsidP="0048158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9E44E78"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6A337A6"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E9A9DEA"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CA90634" w14:textId="77777777" w:rsidR="00481585" w:rsidRPr="00823AC7" w:rsidRDefault="00481585" w:rsidP="00481585">
            <w:pPr>
              <w:spacing w:before="40" w:after="40" w:line="264" w:lineRule="auto"/>
              <w:jc w:val="center"/>
              <w:rPr>
                <w:rFonts w:asciiTheme="majorHAnsi" w:hAnsiTheme="majorHAnsi" w:cstheme="majorHAnsi"/>
                <w:sz w:val="26"/>
                <w:szCs w:val="26"/>
                <w:lang w:val="vi-VN" w:eastAsia="vi-VN"/>
              </w:rPr>
            </w:pPr>
          </w:p>
        </w:tc>
      </w:tr>
      <w:tr w:rsidR="002346AB" w:rsidRPr="004B7802" w14:paraId="265FD42C" w14:textId="77777777" w:rsidTr="00FD348F">
        <w:tc>
          <w:tcPr>
            <w:tcW w:w="5000" w:type="pct"/>
            <w:gridSpan w:val="10"/>
            <w:tcBorders>
              <w:top w:val="single" w:sz="4" w:space="0" w:color="auto"/>
              <w:left w:val="single" w:sz="4" w:space="0" w:color="auto"/>
              <w:bottom w:val="single" w:sz="4" w:space="0" w:color="auto"/>
              <w:right w:val="single" w:sz="4" w:space="0" w:color="auto"/>
            </w:tcBorders>
            <w:vAlign w:val="center"/>
          </w:tcPr>
          <w:p w14:paraId="09B2AB3C" w14:textId="266C2958" w:rsidR="002346AB" w:rsidRPr="00A77F29" w:rsidRDefault="00C13CB9" w:rsidP="00FD348F">
            <w:pPr>
              <w:jc w:val="left"/>
              <w:rPr>
                <w:b/>
                <w:bCs/>
                <w:color w:val="000000"/>
                <w:lang w:val="vi-VN"/>
              </w:rPr>
            </w:pPr>
            <w:r w:rsidRPr="00C13CB9">
              <w:rPr>
                <w:b/>
                <w:bCs/>
                <w:color w:val="000000"/>
                <w:lang w:val="vi-VN"/>
              </w:rPr>
              <w:t>4. Hóa chất xét nghiệm sinh hóa: Gồm 50 mặt hàng</w:t>
            </w:r>
          </w:p>
        </w:tc>
      </w:tr>
      <w:tr w:rsidR="009B739F" w:rsidRPr="004B7802" w14:paraId="3C28ECD1"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C7243F7" w14:textId="592C4742"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6A63E2A" w14:textId="12B699AD"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Thuốc thử xét nghiệm định lượng Amylase</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32AB8629" w14:textId="2F503920"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Amylase.</w:t>
            </w:r>
          </w:p>
        </w:tc>
        <w:tc>
          <w:tcPr>
            <w:tcW w:w="422" w:type="pct"/>
            <w:vAlign w:val="center"/>
          </w:tcPr>
          <w:p w14:paraId="79468F82" w14:textId="1EA5DCAD"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2FC6C68"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8D7A720"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4334C32"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EFEDE47"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2A2018A"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C21EA5D"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3AD3BFB7"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2D44B0B" w14:textId="02324E81"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54F8C8F" w14:textId="5EFA575E"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Thuốc thử xét nghiệm định lượng albumin</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77D02031" w14:textId="33AC4C61"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albumin.</w:t>
            </w:r>
          </w:p>
        </w:tc>
        <w:tc>
          <w:tcPr>
            <w:tcW w:w="422" w:type="pct"/>
            <w:vAlign w:val="center"/>
          </w:tcPr>
          <w:p w14:paraId="066FEB45" w14:textId="5C0F99E2"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EA16619"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0D6911E"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28A030B"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3A379FD"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18BB334"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766B8FD"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76FF8DD0"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8171451" w14:textId="44F6AD4F"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8735832" w14:textId="4663795B"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Thuốc thử xét nghiệm định lượng  ALP - Alkaline Phosphatase</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4C0B37CD" w14:textId="73FAF136"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ALP - Alkaline Phosphatase.</w:t>
            </w:r>
          </w:p>
        </w:tc>
        <w:tc>
          <w:tcPr>
            <w:tcW w:w="422" w:type="pct"/>
            <w:vAlign w:val="center"/>
          </w:tcPr>
          <w:p w14:paraId="656891CE" w14:textId="5D8F666A"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7AE7FF9"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C70621F"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E714A66"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B403718"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98E804A"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ADC7849"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0F4C7458"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8A4404C" w14:textId="713360BD"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0439475" w14:textId="5B1313D7"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Thuốc thử xét nghiệm định lượng  ALT - Alanine Aminotransferase</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3BA2EEBF" w14:textId="4AA0120E"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Alanine Aminotransferase (ALT/GPT) mẫu huyết thanh hoặc huyết tương người.</w:t>
            </w:r>
          </w:p>
        </w:tc>
        <w:tc>
          <w:tcPr>
            <w:tcW w:w="422" w:type="pct"/>
            <w:vAlign w:val="center"/>
          </w:tcPr>
          <w:p w14:paraId="74ADEF99" w14:textId="6158DF40"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FCDC37B"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3D12C1D"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A9613A0"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A7BB8B7"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76A2B48"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F0B4B17"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512C4C3F"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FC2D0AB" w14:textId="05ED0F94"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FCC01CB" w14:textId="727B4687"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Thuốc thử xét nghiệm định lượng  AST - Aspartarte Aminotransferase</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306DA223" w14:textId="79E19161"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Aspartate Aminotransferase (AST/GOT) mẫu huyết thanh hoặc huyết tương người</w:t>
            </w:r>
          </w:p>
        </w:tc>
        <w:tc>
          <w:tcPr>
            <w:tcW w:w="422" w:type="pct"/>
            <w:vAlign w:val="center"/>
          </w:tcPr>
          <w:p w14:paraId="78F1E6F0" w14:textId="297985EC"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335774D"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52EB763"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C3E38E4"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A195A33"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9A60210"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0A9E7BE"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1D8314AE"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E112F93" w14:textId="7E4D97DC"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45B0BB1" w14:textId="01C7C5A4"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Thuốc thử xét nghiệm định lượng Bilirubin trực tiếp</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63DC77B7" w14:textId="7CB4C16C"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Bilirubin trực tiếp.</w:t>
            </w:r>
          </w:p>
        </w:tc>
        <w:tc>
          <w:tcPr>
            <w:tcW w:w="422" w:type="pct"/>
            <w:vAlign w:val="center"/>
          </w:tcPr>
          <w:p w14:paraId="1BE98F69" w14:textId="36138940"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A2F6025"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68863B4"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965B853"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E5D0A04"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2560855"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98A664C"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4E2B038C"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89F210C" w14:textId="67F5DBA6"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BC3B40F" w14:textId="5DF85C8D"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Thuốc thử xét nghiệm định lượng Bilirubin toàn phần</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5DDF7019" w14:textId="3D6D4086"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Bilirubin toàn phần.</w:t>
            </w:r>
          </w:p>
        </w:tc>
        <w:tc>
          <w:tcPr>
            <w:tcW w:w="422" w:type="pct"/>
            <w:vAlign w:val="center"/>
          </w:tcPr>
          <w:p w14:paraId="5FDC6850" w14:textId="26851FEA"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59AC138"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CF35A5C"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EDE4D2B"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1434AFB"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DA04949"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9286802"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248511A1"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0BB922C" w14:textId="1C0377A0"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6E3559C" w14:textId="4C10E5E7"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Thuốc thử xét nghiệm định lượng CALCIUM</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4A582148" w14:textId="23512AED"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CALCIUM.</w:t>
            </w:r>
          </w:p>
        </w:tc>
        <w:tc>
          <w:tcPr>
            <w:tcW w:w="422" w:type="pct"/>
            <w:vAlign w:val="center"/>
          </w:tcPr>
          <w:p w14:paraId="3201A3C5" w14:textId="5C26084E"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3F48387"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666860B"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6313015"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80E7889"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E32F09D"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345B6DE"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1DBCCDC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96EA8B8" w14:textId="3F50B246"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54B7B33" w14:textId="15D3FBBA"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 xml:space="preserve"> Thuốc thử xét nghiệm định lượng Creatinine</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4BC243FF" w14:textId="7BE87C31"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Creatinine mẫu huyết thanh, huyết tương hoặc nước tiểu người.</w:t>
            </w:r>
          </w:p>
        </w:tc>
        <w:tc>
          <w:tcPr>
            <w:tcW w:w="422" w:type="pct"/>
            <w:vAlign w:val="center"/>
          </w:tcPr>
          <w:p w14:paraId="76B759C3" w14:textId="3A19904C"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2FB7CA8"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4EA2BBF"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69D1BD3"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4413489"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4893F29"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0490E77"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6D00FF08"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2EEDD84" w14:textId="006CCF50"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10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0B4FB47" w14:textId="6959E123"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Thuốc thử xét nghiệm định lượng CRP - C-reactive  Protein</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2A18A2F8" w14:textId="20F1698D"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CRP - C-reactive  Protein mẫu huyết thanh, huyết tương.</w:t>
            </w:r>
          </w:p>
        </w:tc>
        <w:tc>
          <w:tcPr>
            <w:tcW w:w="422" w:type="pct"/>
            <w:vAlign w:val="center"/>
          </w:tcPr>
          <w:p w14:paraId="0E30C536" w14:textId="01C18609"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00A562E"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798C09C"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A21E65C"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18F15AF"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93FD89B"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16579DE"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086EB415"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A5AF047" w14:textId="381EFAF2"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11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DC0B653" w14:textId="178DE531"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Thuốc thử xét nghiệm định lượng Glucose</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751F6285" w14:textId="686B028A"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Glucose mẫu huyết thanh, huyết tương.</w:t>
            </w:r>
          </w:p>
        </w:tc>
        <w:tc>
          <w:tcPr>
            <w:tcW w:w="422" w:type="pct"/>
            <w:vAlign w:val="center"/>
          </w:tcPr>
          <w:p w14:paraId="50137663" w14:textId="783FB340"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5B1875D"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6A2B4A1"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AF86705"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694FF2F"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D0E9C24"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4890AC3"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234A3DC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CBD3045" w14:textId="399E4305"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12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0F1772B" w14:textId="077DF5D4"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Thuốc thử xét nghiệm định lượng cholesterol HDL</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5A759DFC" w14:textId="6C4D4A70"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cholesterol HDL.</w:t>
            </w:r>
          </w:p>
        </w:tc>
        <w:tc>
          <w:tcPr>
            <w:tcW w:w="422" w:type="pct"/>
            <w:vAlign w:val="center"/>
          </w:tcPr>
          <w:p w14:paraId="6D3AC5EE" w14:textId="3ECC8FFE"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2C81F32"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2616BA6"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E6B98C5"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0D0A9C4"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00D82C4"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15E8CBF"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1AAA5828"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81FB44E" w14:textId="064C85C9"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13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354DCB8" w14:textId="40B5133C"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Thuốc thử xét nghiệm định lượng Iron</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39A44427" w14:textId="6C2D9083"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Iron.</w:t>
            </w:r>
          </w:p>
        </w:tc>
        <w:tc>
          <w:tcPr>
            <w:tcW w:w="422" w:type="pct"/>
            <w:vAlign w:val="center"/>
          </w:tcPr>
          <w:p w14:paraId="6DD766AE" w14:textId="48BCE9DA"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B8B0B3B"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03AD78A"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C6B7B6A"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26A406B"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135F11C"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D6F8767"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75887C1D"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7FB4B64" w14:textId="7DAFCCDE"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14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E87F866" w14:textId="5C536C50"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 xml:space="preserve">Thuốc thử xét nghiệm định lượng LDH (Lactate Dehydrogenase) </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615115F4" w14:textId="5D931E76"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LDH.</w:t>
            </w:r>
          </w:p>
        </w:tc>
        <w:tc>
          <w:tcPr>
            <w:tcW w:w="422" w:type="pct"/>
            <w:vAlign w:val="center"/>
          </w:tcPr>
          <w:p w14:paraId="7EC4149E" w14:textId="12641D3A"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357EF94"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F8ED61C"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5B8C5BD"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C86CE22"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A9ECC76"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916AA19"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15F4C58C"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94C1B63" w14:textId="076F2916"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15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7C38E51" w14:textId="4E87D34F"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 xml:space="preserve">Thuốc thử xét nghiệm định lượng LDL (Low Density Lipoprotein)-cholesterol </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14377BBE" w14:textId="50275452"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LDL.</w:t>
            </w:r>
          </w:p>
        </w:tc>
        <w:tc>
          <w:tcPr>
            <w:tcW w:w="422" w:type="pct"/>
            <w:vAlign w:val="center"/>
          </w:tcPr>
          <w:p w14:paraId="2F92D1FC" w14:textId="25C1E30F"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E8E7F99"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BC1DC43"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72BBB59"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3BF2A55"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7C7F964"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DB72435"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42D6C9CB"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E700B89" w14:textId="4BC25EE1"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16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B777630" w14:textId="7ABECE21"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1F79D6">
              <w:rPr>
                <w:color w:val="000000"/>
                <w:lang w:val="vi-VN"/>
              </w:rPr>
              <w:t xml:space="preserve"> Thuốc thử xét nghiệm định lượng Cholesterol</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70FDED18" w14:textId="0FDAB472"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Pr>
                <w:color w:val="000000"/>
              </w:rPr>
              <w:t>Hóa chất dùng cho xét nghiệm Cholesterol.</w:t>
            </w:r>
          </w:p>
        </w:tc>
        <w:tc>
          <w:tcPr>
            <w:tcW w:w="422" w:type="pct"/>
            <w:vAlign w:val="center"/>
          </w:tcPr>
          <w:p w14:paraId="587DB3DE" w14:textId="1A3077A4"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96A391E"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B1E1C33"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D2CA45F"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4AAB42A"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3CE9F6D"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8C6EF4A"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6A4C2840"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B8D42C9" w14:textId="04F6B384"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17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5480BE2" w14:textId="0751753F"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5C0641">
              <w:rPr>
                <w:color w:val="000000"/>
                <w:lang w:val="vi-VN"/>
              </w:rPr>
              <w:t>Thuốc thử xét nghiệm định lượng Protein toàn phần</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47FCC866" w14:textId="5449270B"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Protein toàn phần.</w:t>
            </w:r>
          </w:p>
        </w:tc>
        <w:tc>
          <w:tcPr>
            <w:tcW w:w="422" w:type="pct"/>
            <w:vAlign w:val="center"/>
          </w:tcPr>
          <w:p w14:paraId="47A0CF17" w14:textId="506A831A"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F357D9E"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221158D"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A44A582"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68E1331"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38303AA"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4304177"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357CF12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C34B24C" w14:textId="5B0B9E65"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18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CA8F217" w14:textId="67C85E7B"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5C0641">
              <w:rPr>
                <w:color w:val="000000"/>
                <w:lang w:val="vi-VN"/>
              </w:rPr>
              <w:t>Thuốc thử xét nghiệm định lượng Triglyceride</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385C2629" w14:textId="156BC29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Triglyceride.</w:t>
            </w:r>
          </w:p>
        </w:tc>
        <w:tc>
          <w:tcPr>
            <w:tcW w:w="422" w:type="pct"/>
            <w:vAlign w:val="center"/>
          </w:tcPr>
          <w:p w14:paraId="4230C983" w14:textId="213462F3"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4AF7F87"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BBC4F2F"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236A28E"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506EB51"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57E5213"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A1F7FF7"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12D3269E"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8C6AF19" w14:textId="0CDD9411"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19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9381165" w14:textId="2B85FB90"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5C0641">
              <w:rPr>
                <w:color w:val="000000"/>
                <w:lang w:val="vi-VN"/>
              </w:rPr>
              <w:t xml:space="preserve">Thuốc thử xét nghiệm định lượng Urea </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07003C31" w14:textId="6214DC6A"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Urea-BUN  mẫu huyết thanh, huyết tương hoặc nước tiểu người.</w:t>
            </w:r>
          </w:p>
        </w:tc>
        <w:tc>
          <w:tcPr>
            <w:tcW w:w="422" w:type="pct"/>
            <w:vAlign w:val="center"/>
          </w:tcPr>
          <w:p w14:paraId="2F11D7E1" w14:textId="71C4CA55"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A938F6E"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9F24DBE"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F9D699D"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4E95B9E"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76C7CFD"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803BF6B"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9B739F" w:rsidRPr="004B7802" w14:paraId="3562E0A7"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3327624" w14:textId="4E107D4E"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Pr>
                <w:color w:val="000000"/>
              </w:rPr>
              <w:t>20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1EB0B75" w14:textId="69A409CD" w:rsidR="009B739F" w:rsidRPr="00823AC7" w:rsidRDefault="009B739F" w:rsidP="00FD348F">
            <w:pPr>
              <w:spacing w:before="40" w:after="40" w:line="264" w:lineRule="auto"/>
              <w:jc w:val="left"/>
              <w:rPr>
                <w:rFonts w:asciiTheme="majorHAnsi" w:hAnsiTheme="majorHAnsi" w:cstheme="majorHAnsi"/>
                <w:color w:val="000000"/>
                <w:sz w:val="26"/>
                <w:szCs w:val="26"/>
                <w:lang w:val="vi-VN" w:eastAsia="vi-VN"/>
              </w:rPr>
            </w:pPr>
            <w:r w:rsidRPr="005C0641">
              <w:rPr>
                <w:color w:val="000000"/>
                <w:lang w:val="vi-VN"/>
              </w:rPr>
              <w:t>Thuốc thử xét nghiệm định lượng Uric Acid</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1123732E" w14:textId="251D397E" w:rsidR="009B739F" w:rsidRPr="00823AC7" w:rsidRDefault="009B739F" w:rsidP="009B739F">
            <w:pPr>
              <w:spacing w:before="40" w:after="40" w:line="264" w:lineRule="auto"/>
              <w:jc w:val="left"/>
              <w:rPr>
                <w:rFonts w:asciiTheme="majorHAnsi" w:hAnsiTheme="majorHAnsi" w:cstheme="majorHAnsi"/>
                <w:sz w:val="26"/>
                <w:szCs w:val="26"/>
                <w:lang w:val="vi-VN" w:eastAsia="vi-VN"/>
              </w:rPr>
            </w:pPr>
            <w:r w:rsidRPr="009B739F">
              <w:rPr>
                <w:color w:val="000000"/>
                <w:lang w:val="vi-VN"/>
              </w:rPr>
              <w:t>Hóa chất dùng cho xét nghiệm định lượng Uric</w:t>
            </w:r>
            <w:r w:rsidR="009815A3" w:rsidRPr="009F4E7C">
              <w:rPr>
                <w:color w:val="000000"/>
                <w:lang w:val="vi-VN"/>
              </w:rPr>
              <w:t xml:space="preserve"> </w:t>
            </w:r>
            <w:r w:rsidRPr="009B739F">
              <w:rPr>
                <w:color w:val="000000"/>
                <w:lang w:val="vi-VN"/>
              </w:rPr>
              <w:t>Acid.</w:t>
            </w:r>
          </w:p>
        </w:tc>
        <w:tc>
          <w:tcPr>
            <w:tcW w:w="422" w:type="pct"/>
            <w:vAlign w:val="center"/>
          </w:tcPr>
          <w:p w14:paraId="18065FDD" w14:textId="259318B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79864F2"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C657294" w14:textId="77777777" w:rsidR="009B739F" w:rsidRPr="00823AC7" w:rsidRDefault="009B739F" w:rsidP="009B739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AE9695D"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77BE736"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761AE9A"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9741553" w14:textId="77777777" w:rsidR="009B739F" w:rsidRPr="00823AC7" w:rsidRDefault="009B739F" w:rsidP="009B739F">
            <w:pPr>
              <w:spacing w:before="40" w:after="40" w:line="264" w:lineRule="auto"/>
              <w:jc w:val="center"/>
              <w:rPr>
                <w:rFonts w:asciiTheme="majorHAnsi" w:hAnsiTheme="majorHAnsi" w:cstheme="majorHAnsi"/>
                <w:sz w:val="26"/>
                <w:szCs w:val="26"/>
                <w:lang w:val="vi-VN" w:eastAsia="vi-VN"/>
              </w:rPr>
            </w:pPr>
          </w:p>
        </w:tc>
      </w:tr>
      <w:tr w:rsidR="00D50C08" w:rsidRPr="004B7802" w14:paraId="46EEC4AE"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3C82E6E" w14:textId="36F92DB8"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21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1AA2CB2" w14:textId="105BC310"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Thuốc thử xét nghiệm định lượng Gamma-GT</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881705F" w14:textId="17D8A76A"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Hóa chất dùng cho xét nghiệm định lượng y-Glutamyltransferase (y-GT) mẫu huyết thanh, huyết tương hoặc nước tiểu người.</w:t>
            </w:r>
          </w:p>
        </w:tc>
        <w:tc>
          <w:tcPr>
            <w:tcW w:w="422" w:type="pct"/>
            <w:vAlign w:val="center"/>
          </w:tcPr>
          <w:p w14:paraId="28C0BFD5" w14:textId="302F2F7D"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58C279F"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CD8BF0C"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22629B7"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D1B4326"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9EBD156"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6CAA37D"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2330D5E0"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888708E" w14:textId="2B5700C6"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22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552D099" w14:textId="43C57C1A"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Thuốc thử xét nghiệm định lượng CK - Creatinine Kinase</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51975B1" w14:textId="6D9B4541"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Hóa chất dùng cho xét nghiệm định lượng CK - Creatinine Kinase.</w:t>
            </w:r>
          </w:p>
        </w:tc>
        <w:tc>
          <w:tcPr>
            <w:tcW w:w="422" w:type="pct"/>
            <w:vAlign w:val="center"/>
          </w:tcPr>
          <w:p w14:paraId="2CC4E7A9" w14:textId="1D3DA089"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8F80880"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E6AE2A0"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58502F1"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ACECA44"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A327011"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C01FC16"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6924723A"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9AA5D11" w14:textId="0A36D8ED"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23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7C157C7" w14:textId="752CA9A7"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Thuốc thử xét nghiệm định lượng RF - Rheumatoid  Factor</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F5137D8" w14:textId="78BCADD8"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Hóa chất dùng cho xét nghiệm định lượng RF - Rheumatoid  Factor.</w:t>
            </w:r>
          </w:p>
        </w:tc>
        <w:tc>
          <w:tcPr>
            <w:tcW w:w="422" w:type="pct"/>
            <w:vAlign w:val="center"/>
          </w:tcPr>
          <w:p w14:paraId="19D84F69" w14:textId="60445E3E"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A6B1F07"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A9205A5"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EEF43F6"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C0F16F8"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9F129CC"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3DD3AC5"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12115F9B"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6E8ADDF" w14:textId="4D75564A"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24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76325A6" w14:textId="297C4102"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Thuốc thử xét nghiệm định lượng ASO Anti Streptolizin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1A7F86C" w14:textId="79663293"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Hóa chất dùng cho xét nghiệm định lượng ASO Anti Streptolizin.</w:t>
            </w:r>
          </w:p>
        </w:tc>
        <w:tc>
          <w:tcPr>
            <w:tcW w:w="422" w:type="pct"/>
            <w:vAlign w:val="center"/>
          </w:tcPr>
          <w:p w14:paraId="23F1F3AB" w14:textId="39E04C63"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41DB5F3"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2D9ED8D"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D7B1A3F"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6AAA0C7"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AE6CD7C"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365C3B3"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3987ACF0"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203BEE1" w14:textId="1ED6A153"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25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4BE95C7" w14:textId="2AF7BE73"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Thuốc thử xét nghiệm định lượng CK-MB - Creatinine Kinase - MB</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E84DD8A" w14:textId="60AF1C06"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Hóa chất dùng cho xét nghiệm định lượng CK-MB - Creatinine Kinase - MB.</w:t>
            </w:r>
          </w:p>
        </w:tc>
        <w:tc>
          <w:tcPr>
            <w:tcW w:w="422" w:type="pct"/>
            <w:vAlign w:val="center"/>
          </w:tcPr>
          <w:p w14:paraId="2A33E6B4" w14:textId="6CDF3FF6"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4264CA0"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C5669AB"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A20B344"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38A1224"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2E6D222"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C184123"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64DDA09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68D2AD7" w14:textId="7D521EAF"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26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0B182B4" w14:textId="527028C4"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Thuốc thử xét nghiệm định lượng  Ferritin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4EFEBF6" w14:textId="38D2FE4D"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Hóa chất dùng cho xét nghiệm định lượng Ferritin.</w:t>
            </w:r>
          </w:p>
        </w:tc>
        <w:tc>
          <w:tcPr>
            <w:tcW w:w="422" w:type="pct"/>
            <w:vAlign w:val="center"/>
          </w:tcPr>
          <w:p w14:paraId="133C1B87" w14:textId="4BA5C3F1"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3F8D7BF"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C797BB9"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B8C5108"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10D7E3E"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DB0DE4C"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54CF848"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6E13FC9D"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9433A16" w14:textId="33D8D786"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27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31837AE" w14:textId="20D0EDDF"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Thuốc thử xét nghiệm định lượng  Hba1c</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31CF84F" w14:textId="1172ADF0"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Hóa chất dùng cho xét nghiệm định lượng Hba1c.</w:t>
            </w:r>
          </w:p>
        </w:tc>
        <w:tc>
          <w:tcPr>
            <w:tcW w:w="422" w:type="pct"/>
            <w:vAlign w:val="center"/>
          </w:tcPr>
          <w:p w14:paraId="796ED054" w14:textId="315ACCE4"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B3B1A5B"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56EE802"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AC74B20"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A99DF85"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C20C36F"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FF67C86"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596C46F7"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95BECC7" w14:textId="0A4254B7"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28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6976176" w14:textId="2DB895A5"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Hóa chất dùng cho xét nghiệm định lượng Lactate</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882DD88" w14:textId="77877B1E"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Hóa chất dùng cho xét nghiệm Lactate.</w:t>
            </w:r>
          </w:p>
        </w:tc>
        <w:tc>
          <w:tcPr>
            <w:tcW w:w="422" w:type="pct"/>
            <w:vAlign w:val="center"/>
          </w:tcPr>
          <w:p w14:paraId="2F79994D" w14:textId="0373269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6FAF237"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42B209D"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58F11CF"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CAB05D2"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80B1809"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CA60DCE"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323CC34E"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470B982" w14:textId="1D51B861"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29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389AF61" w14:textId="631B281E"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Thuốc thử xét nghiệm định lượng Phosphorus</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419FF71" w14:textId="238B312D"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Hóa chất dùng cho xét nghiệm định lượng Phosphorus.</w:t>
            </w:r>
          </w:p>
        </w:tc>
        <w:tc>
          <w:tcPr>
            <w:tcW w:w="422" w:type="pct"/>
            <w:vAlign w:val="center"/>
          </w:tcPr>
          <w:p w14:paraId="54697EC5" w14:textId="739C2793"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E313AE8"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1ADD355"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4916A3A"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9A500C5"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A1B6D44"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93BB287"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1155E904"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ADD0E0C" w14:textId="23DF00A9"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30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D70911E" w14:textId="3D290D3D"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Thuốc thử xét nghiệm định lượng  Ethanol</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27BEC90" w14:textId="2DEA47D1"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Hóa chất dùng cho xét nghiệm định lượng Ethanol.</w:t>
            </w:r>
          </w:p>
        </w:tc>
        <w:tc>
          <w:tcPr>
            <w:tcW w:w="422" w:type="pct"/>
            <w:vAlign w:val="center"/>
          </w:tcPr>
          <w:p w14:paraId="772F20C8" w14:textId="48A71F7F"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6099C01"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9B2BC3D"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8EC3CE2"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9E8AA4E"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DDA4416"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972B9FE"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6847562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47DFA0C" w14:textId="6AEDBFB0"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31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FEE7067" w14:textId="3DDFBDAC"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 xml:space="preserve">Nước rửa dụng cụ cho máy  xét nghiệm sinh hóa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95B1BA5" w14:textId="0FD1E6CF"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Potassium hydroxide, surfactant.</w:t>
            </w:r>
            <w:r w:rsidRPr="002E2AB0">
              <w:rPr>
                <w:color w:val="000000"/>
                <w:lang w:val="vi-VN"/>
              </w:rPr>
              <w:br/>
              <w:t>Dùng ở nhiệt độ tối đa 150C-30oC, dùng trong vòng 30 ngày sau khi mở.</w:t>
            </w:r>
          </w:p>
        </w:tc>
        <w:tc>
          <w:tcPr>
            <w:tcW w:w="422" w:type="pct"/>
            <w:vAlign w:val="center"/>
          </w:tcPr>
          <w:p w14:paraId="37408F70" w14:textId="4E7036F5"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2CB9753"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7792A9D"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E648C40"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265241B"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D26E3C5"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7FCCCBD"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63F905BB"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F634486" w14:textId="4B7C3757"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32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E48AECF" w14:textId="7763E5DC"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Nước rửa sử dụng cho máy phân tích sinh hóa tự động cho cuvet</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56704C8" w14:textId="02904A6D"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Nước rửa sử dụng cho máy phân tích sinh hóa tự động.</w:t>
            </w:r>
          </w:p>
        </w:tc>
        <w:tc>
          <w:tcPr>
            <w:tcW w:w="422" w:type="pct"/>
            <w:vAlign w:val="center"/>
          </w:tcPr>
          <w:p w14:paraId="4C2F2E5E" w14:textId="41F93D74"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912B174"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D2E78CB"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ADCF2CB"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95B10B6"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59D1472"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6263CD8"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7A78263E"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AE528CC" w14:textId="4E762048"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33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45AF2AE" w14:textId="24C151A2"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Vật liệu kiểm soát xét nghiệm định lượng sinh hóa ProCon N Control</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01CA526" w14:textId="7483E60D"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Huyết thanh đối chứng đông khô dựa trên huyết thanh người với nồng độ hoạt tính trong phạm vi bình thường hoặc ở ngưỡng bình thường hay bệnh lý.</w:t>
            </w:r>
          </w:p>
        </w:tc>
        <w:tc>
          <w:tcPr>
            <w:tcW w:w="422" w:type="pct"/>
            <w:vAlign w:val="center"/>
          </w:tcPr>
          <w:p w14:paraId="55F87586" w14:textId="11B76CED"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7C183E6"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5EDEFD1"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415CF8F"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3C8885A"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F23B1A6"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762F5B0"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3C26886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8D18845" w14:textId="276587C6"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34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965A545" w14:textId="7D167B30"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Vật liệu kiểm soát xét nghiệm định lượng sinh hóa ProCon P Control</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B82189D" w14:textId="031D723F"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Huyết thanh đối chứng đông khô dựa trên huyết thanh người với nồng độ hoạt tính trong phạm vi bình thường hoặc ở ngưỡng bình thường hay bệnh lý.</w:t>
            </w:r>
          </w:p>
        </w:tc>
        <w:tc>
          <w:tcPr>
            <w:tcW w:w="422" w:type="pct"/>
            <w:vAlign w:val="center"/>
          </w:tcPr>
          <w:p w14:paraId="08F722FE" w14:textId="44DA7526"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C062997"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3764BFD"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C4E0359"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7E35063"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68FC4C1"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47BCAF9"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6AB4277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C8879D7" w14:textId="6280CC7B"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35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AB6EBF9" w14:textId="02318831"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Vật liệu kiểm soát xét nghiệm định lượng sinh hóa CRP, ASO, RF mức 1</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6877225" w14:textId="1BB4861F"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Vật liệu kiểm soát xét nghiệm định lượng sinh hóa CRP, ASO, RF mức 1.</w:t>
            </w:r>
          </w:p>
        </w:tc>
        <w:tc>
          <w:tcPr>
            <w:tcW w:w="422" w:type="pct"/>
            <w:vAlign w:val="center"/>
          </w:tcPr>
          <w:p w14:paraId="6532C23E" w14:textId="0BCCFD5D"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752A554"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89D7B6D"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C9504B9"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BE31E45"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30D4104"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E840B59"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111BCC0A"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F8890E6" w14:textId="41427CCB"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36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52BC536" w14:textId="2EBA4C0B"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Vật liệu kiểm soát xét nghiệm định lượng sinh hóa CRP,ASO,RF mức 2</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B39739E" w14:textId="778A25AF"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Vật liệu kiểm soát xét nghiệm định lượng sinh hóa CRP, ASO, RF mức 2.</w:t>
            </w:r>
          </w:p>
        </w:tc>
        <w:tc>
          <w:tcPr>
            <w:tcW w:w="422" w:type="pct"/>
            <w:vAlign w:val="center"/>
          </w:tcPr>
          <w:p w14:paraId="16156DC9" w14:textId="522081FF"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F217563"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1A127BD"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E7E5028"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ED5E7D9"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F2C3717"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E4A3D3A"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243FEA7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0A73CFD" w14:textId="3C0419BD"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37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ADB6C9C" w14:textId="045C360A"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 xml:space="preserve">Chất hiệu chuẩn xét nghiệm định </w:t>
            </w:r>
            <w:r w:rsidRPr="00FA5019">
              <w:rPr>
                <w:color w:val="000000"/>
                <w:lang w:val="vi-VN"/>
              </w:rPr>
              <w:lastRenderedPageBreak/>
              <w:t>lượng sinh hóa ProCal Pro</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EE26713" w14:textId="09D493ED"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lastRenderedPageBreak/>
              <w:t>Chất chuẩn dùng cho các xét nghiệm sinh hóa thường quy.</w:t>
            </w:r>
          </w:p>
        </w:tc>
        <w:tc>
          <w:tcPr>
            <w:tcW w:w="422" w:type="pct"/>
            <w:vAlign w:val="center"/>
          </w:tcPr>
          <w:p w14:paraId="2E992BE7" w14:textId="4427E9BB"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5361B41"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7C05A64"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95876A2"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1CC098F"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B976B38"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AF92CFE"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31856C47"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4C658F2" w14:textId="6091D0F5"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38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84F056C" w14:textId="550A311A"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FA5019">
              <w:rPr>
                <w:color w:val="000000"/>
                <w:lang w:val="vi-VN"/>
              </w:rPr>
              <w:t>Chất hiệu chuẩn xét nghiệm định lượng sinh hóa ASO Calibrator (STD)</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A8FBAFB" w14:textId="3B3BAD8F"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Chất nền huyết thanh người dạng lỏng chứa lượng ASO ở người với các nồng độ khác nhau.</w:t>
            </w:r>
          </w:p>
        </w:tc>
        <w:tc>
          <w:tcPr>
            <w:tcW w:w="422" w:type="pct"/>
            <w:vAlign w:val="center"/>
          </w:tcPr>
          <w:p w14:paraId="6704F23E" w14:textId="4A3E7975"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3CE242B"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64E51D2"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5A5DB14"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6D2566D"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E4A4401"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21F9AE1"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70255BA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C0E0A12" w14:textId="030A9415"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39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1A5338D" w14:textId="47DF90BE"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2E2AB0">
              <w:rPr>
                <w:color w:val="000000"/>
                <w:lang w:val="vi-VN"/>
              </w:rPr>
              <w:t>Chất hiệu chuẩn xét nghiệm định lượng sinh hóa CRP Calibrator (STD)</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9B767FC" w14:textId="7B7E2535"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Chất nền huyết thanh người dạng lỏng chứa lượng CRP ở người với các nồng độ khác nhau.</w:t>
            </w:r>
          </w:p>
        </w:tc>
        <w:tc>
          <w:tcPr>
            <w:tcW w:w="422" w:type="pct"/>
            <w:vAlign w:val="center"/>
          </w:tcPr>
          <w:p w14:paraId="6C1D1E7D" w14:textId="59C66521"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427897D"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BD23F6C"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BD80938"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9E69445"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DD2D657"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C756EB7"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D50C08" w:rsidRPr="004B7802" w14:paraId="5B4A751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980AD75" w14:textId="66C09BD2"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Pr>
                <w:color w:val="000000"/>
              </w:rPr>
              <w:t>40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88B356C" w14:textId="0626AD1F" w:rsidR="00D50C08" w:rsidRPr="00823AC7" w:rsidRDefault="00D50C08" w:rsidP="00FD348F">
            <w:pPr>
              <w:spacing w:before="40" w:after="40" w:line="264" w:lineRule="auto"/>
              <w:jc w:val="left"/>
              <w:rPr>
                <w:rFonts w:asciiTheme="majorHAnsi" w:hAnsiTheme="majorHAnsi" w:cstheme="majorHAnsi"/>
                <w:color w:val="000000"/>
                <w:sz w:val="26"/>
                <w:szCs w:val="26"/>
                <w:lang w:val="vi-VN" w:eastAsia="vi-VN"/>
              </w:rPr>
            </w:pPr>
            <w:r w:rsidRPr="002E2AB0">
              <w:rPr>
                <w:color w:val="000000"/>
                <w:lang w:val="vi-VN"/>
              </w:rPr>
              <w:t>Chất hiệu chuẩn xét nghiệm định lượng sinh hóa RF Calibrator (STD)</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F8D5ADC" w14:textId="31664F6D" w:rsidR="00D50C08" w:rsidRPr="00823AC7" w:rsidRDefault="00D50C08" w:rsidP="00D50C08">
            <w:pPr>
              <w:spacing w:before="40" w:after="40" w:line="264" w:lineRule="auto"/>
              <w:jc w:val="left"/>
              <w:rPr>
                <w:rFonts w:asciiTheme="majorHAnsi" w:hAnsiTheme="majorHAnsi" w:cstheme="majorHAnsi"/>
                <w:sz w:val="26"/>
                <w:szCs w:val="26"/>
                <w:lang w:val="vi-VN" w:eastAsia="vi-VN"/>
              </w:rPr>
            </w:pPr>
            <w:r w:rsidRPr="002E2AB0">
              <w:rPr>
                <w:color w:val="000000"/>
                <w:lang w:val="vi-VN"/>
              </w:rPr>
              <w:t>Chất nền huyết thanh người dạng lỏng chứa lượng RF ở người với các nồng độ khác nhau.</w:t>
            </w:r>
          </w:p>
        </w:tc>
        <w:tc>
          <w:tcPr>
            <w:tcW w:w="422" w:type="pct"/>
            <w:vAlign w:val="center"/>
          </w:tcPr>
          <w:p w14:paraId="0CE36F9C" w14:textId="2B2284D9"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C3D644E"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A3DB364" w14:textId="77777777" w:rsidR="00D50C08" w:rsidRPr="00823AC7" w:rsidRDefault="00D50C08" w:rsidP="00D50C0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C17DFDE"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AF407A3"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ED5D6B3"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C9A6CBD" w14:textId="77777777" w:rsidR="00D50C08" w:rsidRPr="00823AC7" w:rsidRDefault="00D50C08" w:rsidP="00D50C08">
            <w:pPr>
              <w:spacing w:before="40" w:after="40" w:line="264" w:lineRule="auto"/>
              <w:jc w:val="center"/>
              <w:rPr>
                <w:rFonts w:asciiTheme="majorHAnsi" w:hAnsiTheme="majorHAnsi" w:cstheme="majorHAnsi"/>
                <w:sz w:val="26"/>
                <w:szCs w:val="26"/>
                <w:lang w:val="vi-VN" w:eastAsia="vi-VN"/>
              </w:rPr>
            </w:pPr>
          </w:p>
        </w:tc>
      </w:tr>
      <w:tr w:rsidR="00567CA2" w:rsidRPr="004B7802" w14:paraId="5F41213B"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AE28AE5" w14:textId="62814A31"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Pr>
                <w:color w:val="000000"/>
              </w:rPr>
              <w:t>41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FF73F18" w14:textId="150813CB"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sidRPr="000D6B60">
              <w:rPr>
                <w:color w:val="000000"/>
                <w:lang w:val="vi-VN"/>
              </w:rPr>
              <w:t>Chất  kiểm chứng xét nghiệm định lượng sinh hóa HDL/LDL</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B3C55A2" w14:textId="4351CA1B" w:rsidR="00567CA2" w:rsidRPr="00823AC7" w:rsidRDefault="00567CA2" w:rsidP="00567CA2">
            <w:pPr>
              <w:spacing w:before="40" w:after="40" w:line="264" w:lineRule="auto"/>
              <w:jc w:val="left"/>
              <w:rPr>
                <w:rFonts w:asciiTheme="majorHAnsi" w:hAnsiTheme="majorHAnsi" w:cstheme="majorHAnsi"/>
                <w:sz w:val="26"/>
                <w:szCs w:val="26"/>
                <w:lang w:val="vi-VN" w:eastAsia="vi-VN"/>
              </w:rPr>
            </w:pPr>
            <w:r w:rsidRPr="00567CA2">
              <w:rPr>
                <w:color w:val="000000"/>
                <w:lang w:val="vi-VN"/>
              </w:rPr>
              <w:t>Hóa chất kiểm chứng cho xét nghiệm HDL/LDL-Cholesterol. Thành phần: Huyết thanh người dạng đông khô có chứa HDL-Cholessterol và LDL-Cholesterol (người).</w:t>
            </w:r>
          </w:p>
        </w:tc>
        <w:tc>
          <w:tcPr>
            <w:tcW w:w="422" w:type="pct"/>
            <w:vAlign w:val="center"/>
          </w:tcPr>
          <w:p w14:paraId="34AE007E" w14:textId="1FE987D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255B70C"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D5BEF98"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B0388D0"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1A4714C"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C9B535D"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DDA000F"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r>
      <w:tr w:rsidR="00567CA2" w:rsidRPr="004B7802" w14:paraId="551A2707"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394DDAF" w14:textId="71EC0BFD"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Pr>
                <w:color w:val="000000"/>
              </w:rPr>
              <w:t>42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1095273" w14:textId="0794E06D"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sidRPr="000D6B60">
              <w:rPr>
                <w:color w:val="000000"/>
                <w:lang w:val="vi-VN"/>
              </w:rPr>
              <w:t>Chất hiệu chuẩn xét nghiệm dịnh lượng sinh hóa HDL/LD</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DACE863" w14:textId="33C350DD" w:rsidR="00567CA2" w:rsidRPr="00823AC7" w:rsidRDefault="00567CA2" w:rsidP="00567CA2">
            <w:pPr>
              <w:spacing w:before="40" w:after="40" w:line="264" w:lineRule="auto"/>
              <w:jc w:val="left"/>
              <w:rPr>
                <w:rFonts w:asciiTheme="majorHAnsi" w:hAnsiTheme="majorHAnsi" w:cstheme="majorHAnsi"/>
                <w:sz w:val="26"/>
                <w:szCs w:val="26"/>
                <w:lang w:val="vi-VN" w:eastAsia="vi-VN"/>
              </w:rPr>
            </w:pPr>
            <w:r w:rsidRPr="00567CA2">
              <w:rPr>
                <w:color w:val="000000"/>
                <w:lang w:val="vi-VN"/>
              </w:rPr>
              <w:t>Dạng bột đông khô, chứa huyết thanh người.</w:t>
            </w:r>
          </w:p>
        </w:tc>
        <w:tc>
          <w:tcPr>
            <w:tcW w:w="422" w:type="pct"/>
            <w:vAlign w:val="center"/>
          </w:tcPr>
          <w:p w14:paraId="3D5BD2F1" w14:textId="5D0CF395"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6B82B24"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25BB168"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2B1DEDC"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CBF9655"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CF710D2"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D4D2F3E"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r>
      <w:tr w:rsidR="00567CA2" w:rsidRPr="004B7802" w14:paraId="185CD41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9880300" w14:textId="75725E48"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43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1E7CF33" w14:textId="3F97E233"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sidRPr="000D6B60">
              <w:rPr>
                <w:color w:val="000000"/>
                <w:lang w:val="vi-VN"/>
              </w:rPr>
              <w:t>Chất hiệu chuẩn xét nghiệm định lượng sinh hóa Ferritin Calibrator</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50493D9" w14:textId="67020D11" w:rsidR="00567CA2" w:rsidRPr="00823AC7" w:rsidRDefault="00567CA2" w:rsidP="00567CA2">
            <w:pPr>
              <w:spacing w:before="40" w:after="40" w:line="264" w:lineRule="auto"/>
              <w:jc w:val="left"/>
              <w:rPr>
                <w:rFonts w:asciiTheme="majorHAnsi" w:hAnsiTheme="majorHAnsi" w:cstheme="majorHAnsi"/>
                <w:sz w:val="26"/>
                <w:szCs w:val="26"/>
                <w:lang w:val="vi-VN" w:eastAsia="vi-VN"/>
              </w:rPr>
            </w:pPr>
            <w:r w:rsidRPr="00567CA2">
              <w:rPr>
                <w:color w:val="000000"/>
                <w:lang w:val="vi-VN"/>
              </w:rPr>
              <w:t>Chất nền huyết thanh người dạng lỏng chứa lượng Ferritine ở người với các nồng độ khác nhau.</w:t>
            </w:r>
          </w:p>
        </w:tc>
        <w:tc>
          <w:tcPr>
            <w:tcW w:w="422" w:type="pct"/>
            <w:vAlign w:val="center"/>
          </w:tcPr>
          <w:p w14:paraId="1BA8A7C7" w14:textId="54E988F9"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0393CC2"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EDCB28C"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3BA770F"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37637E3"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94AFD92"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CEE987D"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r>
      <w:tr w:rsidR="00567CA2" w:rsidRPr="004B7802" w14:paraId="5A93FE2E"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4AD63B3" w14:textId="40CD83B0"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Pr>
                <w:color w:val="000000"/>
              </w:rPr>
              <w:t>44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AD6933C" w14:textId="2741C384"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sidRPr="000D6B60">
              <w:rPr>
                <w:color w:val="000000"/>
                <w:lang w:val="vi-VN"/>
              </w:rPr>
              <w:t>Chất  kiểm chứng xét nghiệm định lượng sinh hóa FERRITIN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4DB2A09" w14:textId="54BC3CC3" w:rsidR="00567CA2" w:rsidRPr="00823AC7" w:rsidRDefault="00567CA2" w:rsidP="00567CA2">
            <w:pPr>
              <w:spacing w:before="40" w:after="40" w:line="264" w:lineRule="auto"/>
              <w:jc w:val="left"/>
              <w:rPr>
                <w:rFonts w:asciiTheme="majorHAnsi" w:hAnsiTheme="majorHAnsi" w:cstheme="majorHAnsi"/>
                <w:sz w:val="26"/>
                <w:szCs w:val="26"/>
                <w:lang w:val="vi-VN" w:eastAsia="vi-VN"/>
              </w:rPr>
            </w:pPr>
            <w:r w:rsidRPr="00567CA2">
              <w:rPr>
                <w:color w:val="000000"/>
                <w:lang w:val="vi-VN"/>
              </w:rPr>
              <w:t>Chất kiểm chứng xét nghiệm định lượng sinh hóa FERRITIN.</w:t>
            </w:r>
          </w:p>
        </w:tc>
        <w:tc>
          <w:tcPr>
            <w:tcW w:w="422" w:type="pct"/>
            <w:vAlign w:val="center"/>
          </w:tcPr>
          <w:p w14:paraId="66E84873" w14:textId="1E389D3D"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83051EB"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0C3A505"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C9EAC60"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E47A696"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DCE7572"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47C9605"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r>
      <w:tr w:rsidR="00567CA2" w:rsidRPr="004B7802" w14:paraId="37118A0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552CB4D" w14:textId="20F66ADC"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Pr>
                <w:color w:val="000000"/>
              </w:rPr>
              <w:t>45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44DF8DA" w14:textId="286E2D79"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sidRPr="000D6B60">
              <w:rPr>
                <w:color w:val="000000"/>
                <w:lang w:val="vi-VN"/>
              </w:rPr>
              <w:t>Vật liệu kiểm soát xét nghiệm định lượng HbA1c Control</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E509FA8" w14:textId="5473DAC8" w:rsidR="00567CA2" w:rsidRPr="00823AC7" w:rsidRDefault="00567CA2" w:rsidP="00567CA2">
            <w:pPr>
              <w:spacing w:before="40" w:after="40" w:line="264" w:lineRule="auto"/>
              <w:jc w:val="left"/>
              <w:rPr>
                <w:rFonts w:asciiTheme="majorHAnsi" w:hAnsiTheme="majorHAnsi" w:cstheme="majorHAnsi"/>
                <w:sz w:val="26"/>
                <w:szCs w:val="26"/>
                <w:lang w:val="vi-VN" w:eastAsia="vi-VN"/>
              </w:rPr>
            </w:pPr>
            <w:r w:rsidRPr="00567CA2">
              <w:rPr>
                <w:color w:val="000000"/>
                <w:lang w:val="vi-VN"/>
              </w:rPr>
              <w:t>Vật liệu kiểm soát xét nghiệm định lượng HbA1c Control.</w:t>
            </w:r>
          </w:p>
        </w:tc>
        <w:tc>
          <w:tcPr>
            <w:tcW w:w="422" w:type="pct"/>
            <w:vAlign w:val="center"/>
          </w:tcPr>
          <w:p w14:paraId="0609CF6B" w14:textId="7CF4EC65"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166F81D"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6494BE0"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4F093F5"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C69180F"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6CCF387"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FA77A73"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r>
      <w:tr w:rsidR="00567CA2" w:rsidRPr="004B7802" w14:paraId="01176A25"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6E20799" w14:textId="25D35399"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Pr>
                <w:color w:val="000000"/>
              </w:rPr>
              <w:t>46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84A2FBB" w14:textId="373AE9DA"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sidRPr="000D6B60">
              <w:rPr>
                <w:color w:val="000000"/>
                <w:lang w:val="vi-VN"/>
              </w:rPr>
              <w:t>Chất hiệu chuẩn xét nghiệm định lượng sinh hóa HbA1c Calibrator</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115E6C9" w14:textId="7B9D119B" w:rsidR="00567CA2" w:rsidRPr="00823AC7" w:rsidRDefault="00567CA2" w:rsidP="00567CA2">
            <w:pPr>
              <w:spacing w:before="40" w:after="40" w:line="264" w:lineRule="auto"/>
              <w:jc w:val="left"/>
              <w:rPr>
                <w:rFonts w:asciiTheme="majorHAnsi" w:hAnsiTheme="majorHAnsi" w:cstheme="majorHAnsi"/>
                <w:sz w:val="26"/>
                <w:szCs w:val="26"/>
                <w:lang w:val="vi-VN" w:eastAsia="vi-VN"/>
              </w:rPr>
            </w:pPr>
            <w:r w:rsidRPr="00567CA2">
              <w:rPr>
                <w:color w:val="000000"/>
                <w:lang w:val="vi-VN"/>
              </w:rPr>
              <w:t>Chất nền huyết thanh người dạng đông khô chứa lượng HbA1c ở người với các nồng độ khác nhau.</w:t>
            </w:r>
          </w:p>
        </w:tc>
        <w:tc>
          <w:tcPr>
            <w:tcW w:w="422" w:type="pct"/>
            <w:vAlign w:val="center"/>
          </w:tcPr>
          <w:p w14:paraId="00437C4C" w14:textId="5B1DEA95"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80429D4"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2C58907"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F269FB2"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7C93473"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CEDEFE1"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F1844E3"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r>
      <w:tr w:rsidR="00567CA2" w:rsidRPr="004B7802" w14:paraId="00234F17"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D2CC33C" w14:textId="6A2A1ECB"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Pr>
                <w:color w:val="000000"/>
              </w:rPr>
              <w:t>47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94A947D" w14:textId="6CEC4056"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sidRPr="000D6B60">
              <w:rPr>
                <w:color w:val="000000"/>
                <w:lang w:val="vi-VN"/>
              </w:rPr>
              <w:t>Chất hiệu chuẩn xét nghiệm định lượng sinh hóa Ethanol Calibrator</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D2F4206" w14:textId="53B9572D" w:rsidR="00567CA2" w:rsidRPr="00823AC7" w:rsidRDefault="00567CA2" w:rsidP="00567CA2">
            <w:pPr>
              <w:spacing w:before="40" w:after="40" w:line="264" w:lineRule="auto"/>
              <w:jc w:val="left"/>
              <w:rPr>
                <w:rFonts w:asciiTheme="majorHAnsi" w:hAnsiTheme="majorHAnsi" w:cstheme="majorHAnsi"/>
                <w:sz w:val="26"/>
                <w:szCs w:val="26"/>
                <w:lang w:val="vi-VN" w:eastAsia="vi-VN"/>
              </w:rPr>
            </w:pPr>
            <w:r w:rsidRPr="00567CA2">
              <w:rPr>
                <w:color w:val="000000"/>
                <w:lang w:val="vi-VN"/>
              </w:rPr>
              <w:t>Chất hiệu chuẩn xét nghiệm định lượng sinh hóa Ethanol Calibrator.</w:t>
            </w:r>
          </w:p>
        </w:tc>
        <w:tc>
          <w:tcPr>
            <w:tcW w:w="422" w:type="pct"/>
            <w:vAlign w:val="center"/>
          </w:tcPr>
          <w:p w14:paraId="6904A603" w14:textId="25BD34C4"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261A604"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72ADAFF"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2201FB6"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56D5001"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DA2E366"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CFA79E7"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r>
      <w:tr w:rsidR="00567CA2" w:rsidRPr="004B7802" w14:paraId="54FA1C55"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8B360EE" w14:textId="3E6D2757"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Pr>
                <w:color w:val="000000"/>
              </w:rPr>
              <w:t>48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49A9442" w14:textId="7C8B176F"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Pr>
                <w:color w:val="000000"/>
              </w:rPr>
              <w:t>Cóc đựng mẫu huyết thanh</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9365CF4" w14:textId="08523A89" w:rsidR="00567CA2" w:rsidRPr="00823AC7" w:rsidRDefault="00567CA2" w:rsidP="00567CA2">
            <w:pPr>
              <w:spacing w:before="40" w:after="40" w:line="264" w:lineRule="auto"/>
              <w:jc w:val="left"/>
              <w:rPr>
                <w:rFonts w:asciiTheme="majorHAnsi" w:hAnsiTheme="majorHAnsi" w:cstheme="majorHAnsi"/>
                <w:sz w:val="26"/>
                <w:szCs w:val="26"/>
                <w:lang w:val="vi-VN" w:eastAsia="vi-VN"/>
              </w:rPr>
            </w:pPr>
            <w:r>
              <w:rPr>
                <w:color w:val="000000"/>
              </w:rPr>
              <w:t>Sample cup 3 mL (cốc đựng mẫu huyết thanh).</w:t>
            </w:r>
          </w:p>
        </w:tc>
        <w:tc>
          <w:tcPr>
            <w:tcW w:w="422" w:type="pct"/>
            <w:vAlign w:val="center"/>
          </w:tcPr>
          <w:p w14:paraId="0598C03B" w14:textId="669E067D"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01344C4"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E41E8ED"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19177C9"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4AD0987"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D5339AA"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CD7FC63"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r>
      <w:tr w:rsidR="00567CA2" w:rsidRPr="004B7802" w14:paraId="7150AC7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B7FD60E" w14:textId="7F0EED90"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Pr>
                <w:color w:val="000000"/>
              </w:rPr>
              <w:t>49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243A311" w14:textId="7ABCB168"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sidRPr="000D6B60">
              <w:rPr>
                <w:color w:val="000000"/>
                <w:lang w:val="vi-VN"/>
              </w:rPr>
              <w:t xml:space="preserve">Vật liệu kiểm soát xét nghiệm định </w:t>
            </w:r>
            <w:r w:rsidRPr="000D6B60">
              <w:rPr>
                <w:color w:val="000000"/>
                <w:lang w:val="vi-VN"/>
              </w:rPr>
              <w:lastRenderedPageBreak/>
              <w:t>lượng Ethanol Control LEV 1</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7D37DB2" w14:textId="559C3D6F" w:rsidR="00567CA2" w:rsidRPr="00823AC7" w:rsidRDefault="00567CA2" w:rsidP="00567CA2">
            <w:pPr>
              <w:spacing w:before="40" w:after="40" w:line="264" w:lineRule="auto"/>
              <w:jc w:val="left"/>
              <w:rPr>
                <w:rFonts w:asciiTheme="majorHAnsi" w:hAnsiTheme="majorHAnsi" w:cstheme="majorHAnsi"/>
                <w:sz w:val="26"/>
                <w:szCs w:val="26"/>
                <w:lang w:val="vi-VN" w:eastAsia="vi-VN"/>
              </w:rPr>
            </w:pPr>
            <w:r w:rsidRPr="00567CA2">
              <w:rPr>
                <w:color w:val="000000"/>
                <w:lang w:val="vi-VN"/>
              </w:rPr>
              <w:lastRenderedPageBreak/>
              <w:t>Vật liệu kiểm soát xét nghiệm định lượng Ethanol Control LEV 1.</w:t>
            </w:r>
          </w:p>
        </w:tc>
        <w:tc>
          <w:tcPr>
            <w:tcW w:w="422" w:type="pct"/>
            <w:vAlign w:val="center"/>
          </w:tcPr>
          <w:p w14:paraId="1789EA30" w14:textId="576BC798"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0E9E2B8"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7AB77EC"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82472BA"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95202D1"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A42DD12"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227F0E1"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r>
      <w:tr w:rsidR="00567CA2" w:rsidRPr="004B7802" w14:paraId="3DDCE0D0"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256366E" w14:textId="33EEEBFA"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Pr>
                <w:color w:val="000000"/>
              </w:rPr>
              <w:t>50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072D05D" w14:textId="6FDF9FC6" w:rsidR="00567CA2" w:rsidRPr="00823AC7" w:rsidRDefault="00567CA2" w:rsidP="00FD348F">
            <w:pPr>
              <w:spacing w:before="40" w:after="40" w:line="264" w:lineRule="auto"/>
              <w:jc w:val="left"/>
              <w:rPr>
                <w:rFonts w:asciiTheme="majorHAnsi" w:hAnsiTheme="majorHAnsi" w:cstheme="majorHAnsi"/>
                <w:color w:val="000000"/>
                <w:sz w:val="26"/>
                <w:szCs w:val="26"/>
                <w:lang w:val="vi-VN" w:eastAsia="vi-VN"/>
              </w:rPr>
            </w:pPr>
            <w:r w:rsidRPr="000D6B60">
              <w:rPr>
                <w:color w:val="000000"/>
                <w:lang w:val="vi-VN"/>
              </w:rPr>
              <w:t>Vật liệu kiểm soát xét nghiệm định lượng Ethanol Control LEV 2</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FB02E51" w14:textId="65EDB6D8" w:rsidR="00567CA2" w:rsidRPr="00823AC7" w:rsidRDefault="00567CA2" w:rsidP="00567CA2">
            <w:pPr>
              <w:spacing w:before="40" w:after="40" w:line="264" w:lineRule="auto"/>
              <w:jc w:val="left"/>
              <w:rPr>
                <w:rFonts w:asciiTheme="majorHAnsi" w:hAnsiTheme="majorHAnsi" w:cstheme="majorHAnsi"/>
                <w:sz w:val="26"/>
                <w:szCs w:val="26"/>
                <w:lang w:val="vi-VN" w:eastAsia="vi-VN"/>
              </w:rPr>
            </w:pPr>
            <w:r w:rsidRPr="00567CA2">
              <w:rPr>
                <w:color w:val="000000"/>
                <w:lang w:val="vi-VN"/>
              </w:rPr>
              <w:t>Vật liệu kiểm soát xét nghiệm định lượng Ethanol Control LEV 2.</w:t>
            </w:r>
          </w:p>
        </w:tc>
        <w:tc>
          <w:tcPr>
            <w:tcW w:w="422" w:type="pct"/>
            <w:vAlign w:val="center"/>
          </w:tcPr>
          <w:p w14:paraId="44EDAB8C" w14:textId="5CD4F86B"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CDAF6B1"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736E687" w14:textId="77777777" w:rsidR="00567CA2" w:rsidRPr="00823AC7" w:rsidRDefault="00567CA2" w:rsidP="00567CA2">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0369733"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9531DF3"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4B0C361"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C4428C4" w14:textId="77777777" w:rsidR="00567CA2" w:rsidRPr="00823AC7" w:rsidRDefault="00567CA2" w:rsidP="00567CA2">
            <w:pPr>
              <w:spacing w:before="40" w:after="40" w:line="264" w:lineRule="auto"/>
              <w:jc w:val="center"/>
              <w:rPr>
                <w:rFonts w:asciiTheme="majorHAnsi" w:hAnsiTheme="majorHAnsi" w:cstheme="majorHAnsi"/>
                <w:sz w:val="26"/>
                <w:szCs w:val="26"/>
                <w:lang w:val="vi-VN" w:eastAsia="vi-VN"/>
              </w:rPr>
            </w:pPr>
          </w:p>
        </w:tc>
      </w:tr>
      <w:tr w:rsidR="00E72A07" w:rsidRPr="004B7802" w14:paraId="1E002459" w14:textId="77777777" w:rsidTr="00FD348F">
        <w:tc>
          <w:tcPr>
            <w:tcW w:w="5000" w:type="pct"/>
            <w:gridSpan w:val="10"/>
            <w:tcBorders>
              <w:top w:val="single" w:sz="4" w:space="0" w:color="auto"/>
              <w:left w:val="single" w:sz="4" w:space="0" w:color="auto"/>
              <w:bottom w:val="single" w:sz="4" w:space="0" w:color="auto"/>
              <w:right w:val="single" w:sz="4" w:space="0" w:color="auto"/>
            </w:tcBorders>
            <w:vAlign w:val="center"/>
          </w:tcPr>
          <w:p w14:paraId="404E7C37" w14:textId="1E8B7272" w:rsidR="00E72A07" w:rsidRPr="00823AC7" w:rsidRDefault="00DB0A5C" w:rsidP="00FD348F">
            <w:pPr>
              <w:spacing w:before="40" w:after="40" w:line="264" w:lineRule="auto"/>
              <w:jc w:val="left"/>
              <w:rPr>
                <w:rFonts w:asciiTheme="majorHAnsi" w:hAnsiTheme="majorHAnsi" w:cstheme="majorHAnsi"/>
                <w:sz w:val="26"/>
                <w:szCs w:val="26"/>
                <w:lang w:val="vi-VN" w:eastAsia="vi-VN"/>
              </w:rPr>
            </w:pPr>
            <w:r w:rsidRPr="0091555C">
              <w:rPr>
                <w:b/>
                <w:bCs/>
                <w:color w:val="000000"/>
                <w:lang w:val="vi-VN"/>
              </w:rPr>
              <w:t>5. Hóa chất xét nghiệm điện giải đồ: Gồm 3 mặt hàng</w:t>
            </w:r>
          </w:p>
        </w:tc>
      </w:tr>
      <w:tr w:rsidR="006F6B1F" w:rsidRPr="004B7802" w14:paraId="13F28E9A"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F9C56E6" w14:textId="3D4457BF" w:rsidR="006F6B1F" w:rsidRPr="00823AC7" w:rsidRDefault="006F6B1F" w:rsidP="00FD348F">
            <w:pPr>
              <w:spacing w:before="40" w:after="40" w:line="264" w:lineRule="auto"/>
              <w:jc w:val="left"/>
              <w:rPr>
                <w:rFonts w:asciiTheme="majorHAnsi" w:hAnsiTheme="majorHAnsi" w:cstheme="majorHAnsi"/>
                <w:color w:val="000000"/>
                <w:sz w:val="26"/>
                <w:szCs w:val="26"/>
                <w:lang w:val="vi-VN" w:eastAsia="vi-VN"/>
              </w:rPr>
            </w:pPr>
            <w:r>
              <w:rPr>
                <w:color w:val="000000"/>
              </w:rPr>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BBEAB57" w14:textId="01E70A7D" w:rsidR="006F6B1F" w:rsidRPr="00823AC7" w:rsidRDefault="006F6B1F" w:rsidP="00FD348F">
            <w:pPr>
              <w:spacing w:before="40" w:after="40" w:line="264" w:lineRule="auto"/>
              <w:jc w:val="left"/>
              <w:rPr>
                <w:rFonts w:asciiTheme="majorHAnsi" w:hAnsiTheme="majorHAnsi" w:cstheme="majorHAnsi"/>
                <w:color w:val="000000"/>
                <w:sz w:val="26"/>
                <w:szCs w:val="26"/>
                <w:lang w:val="vi-VN" w:eastAsia="vi-VN"/>
              </w:rPr>
            </w:pPr>
            <w:r w:rsidRPr="0091555C">
              <w:rPr>
                <w:color w:val="000000"/>
                <w:lang w:val="vi-VN"/>
              </w:rPr>
              <w:t>Hóa chất xét nghiệm điện giải 5 thông số</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CC01720" w14:textId="0D11BBBF" w:rsidR="006F6B1F" w:rsidRPr="00823AC7" w:rsidRDefault="006F6B1F" w:rsidP="006F6B1F">
            <w:pPr>
              <w:spacing w:before="40" w:after="40" w:line="264" w:lineRule="auto"/>
              <w:jc w:val="left"/>
              <w:rPr>
                <w:rFonts w:asciiTheme="majorHAnsi" w:hAnsiTheme="majorHAnsi" w:cstheme="majorHAnsi"/>
                <w:sz w:val="26"/>
                <w:szCs w:val="26"/>
                <w:lang w:val="vi-VN" w:eastAsia="vi-VN"/>
              </w:rPr>
            </w:pPr>
            <w:r w:rsidRPr="006F6B1F">
              <w:rPr>
                <w:color w:val="000000"/>
                <w:lang w:val="vi-VN"/>
              </w:rPr>
              <w:t>Hóa chất điện giải đùng dể xác định nồng độ Na/K/Cl/Ca/Li trong mẫu huyết thanh, huyết tương, máu toàn phần và nước tiểu.</w:t>
            </w:r>
          </w:p>
        </w:tc>
        <w:tc>
          <w:tcPr>
            <w:tcW w:w="422" w:type="pct"/>
            <w:vAlign w:val="center"/>
          </w:tcPr>
          <w:p w14:paraId="3043FD65" w14:textId="41465880"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r>
              <w:rPr>
                <w:color w:val="000000"/>
              </w:rPr>
              <w:t>FDA</w:t>
            </w:r>
          </w:p>
        </w:tc>
        <w:tc>
          <w:tcPr>
            <w:tcW w:w="609" w:type="pct"/>
            <w:tcBorders>
              <w:top w:val="single" w:sz="4" w:space="0" w:color="auto"/>
              <w:left w:val="single" w:sz="4" w:space="0" w:color="auto"/>
              <w:bottom w:val="single" w:sz="4" w:space="0" w:color="auto"/>
              <w:right w:val="single" w:sz="4" w:space="0" w:color="auto"/>
            </w:tcBorders>
            <w:vAlign w:val="center"/>
          </w:tcPr>
          <w:p w14:paraId="3B5CCC35" w14:textId="77777777" w:rsidR="006F6B1F" w:rsidRPr="00823AC7" w:rsidRDefault="006F6B1F" w:rsidP="006F6B1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212CFCA" w14:textId="77777777" w:rsidR="006F6B1F" w:rsidRPr="00823AC7" w:rsidRDefault="006F6B1F" w:rsidP="006F6B1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6BA5D9C"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6A612CC"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C2BEFE0"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C9E676C"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r>
      <w:tr w:rsidR="006F6B1F" w:rsidRPr="004B7802" w14:paraId="2DB2158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422F18E" w14:textId="178A178F" w:rsidR="006F6B1F" w:rsidRPr="00823AC7" w:rsidRDefault="006F6B1F" w:rsidP="00FD348F">
            <w:pPr>
              <w:spacing w:before="40" w:after="40" w:line="264" w:lineRule="auto"/>
              <w:jc w:val="left"/>
              <w:rPr>
                <w:rFonts w:asciiTheme="majorHAnsi" w:hAnsiTheme="majorHAnsi" w:cstheme="majorHAnsi"/>
                <w:color w:val="000000"/>
                <w:sz w:val="26"/>
                <w:szCs w:val="26"/>
                <w:lang w:val="vi-VN" w:eastAsia="vi-VN"/>
              </w:rPr>
            </w:pPr>
            <w:r>
              <w:rPr>
                <w:color w:val="000000"/>
              </w:rPr>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B99C965" w14:textId="27B67AA1" w:rsidR="006F6B1F" w:rsidRPr="00823AC7" w:rsidRDefault="006F6B1F" w:rsidP="00FD348F">
            <w:pPr>
              <w:spacing w:before="40" w:after="40" w:line="264" w:lineRule="auto"/>
              <w:jc w:val="left"/>
              <w:rPr>
                <w:rFonts w:asciiTheme="majorHAnsi" w:hAnsiTheme="majorHAnsi" w:cstheme="majorHAnsi"/>
                <w:color w:val="000000"/>
                <w:sz w:val="26"/>
                <w:szCs w:val="26"/>
                <w:lang w:val="vi-VN" w:eastAsia="vi-VN"/>
              </w:rPr>
            </w:pPr>
            <w:r>
              <w:rPr>
                <w:color w:val="000000"/>
              </w:rPr>
              <w:t>Dung dịch rửa máy</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5D02EC9" w14:textId="7C5C5976" w:rsidR="006F6B1F" w:rsidRPr="00823AC7" w:rsidRDefault="006F6B1F" w:rsidP="006F6B1F">
            <w:pPr>
              <w:spacing w:before="40" w:after="40" w:line="264" w:lineRule="auto"/>
              <w:jc w:val="left"/>
              <w:rPr>
                <w:rFonts w:asciiTheme="majorHAnsi" w:hAnsiTheme="majorHAnsi" w:cstheme="majorHAnsi"/>
                <w:sz w:val="26"/>
                <w:szCs w:val="26"/>
                <w:lang w:val="vi-VN" w:eastAsia="vi-VN"/>
              </w:rPr>
            </w:pPr>
            <w:r w:rsidRPr="006F6B1F">
              <w:rPr>
                <w:color w:val="000000"/>
                <w:lang w:val="vi-VN"/>
              </w:rPr>
              <w:t>Dung dịch rửa giúp loại bỏ protein có trong điện cực, ống dẫn mẫu, dây bơm có chứa chất Ammonium Biflouride.</w:t>
            </w:r>
          </w:p>
        </w:tc>
        <w:tc>
          <w:tcPr>
            <w:tcW w:w="422" w:type="pct"/>
            <w:vAlign w:val="center"/>
          </w:tcPr>
          <w:p w14:paraId="2E9FC20B" w14:textId="42BE0BCE"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r>
              <w:rPr>
                <w:color w:val="000000"/>
              </w:rPr>
              <w:t>FDA</w:t>
            </w:r>
          </w:p>
        </w:tc>
        <w:tc>
          <w:tcPr>
            <w:tcW w:w="609" w:type="pct"/>
            <w:tcBorders>
              <w:top w:val="single" w:sz="4" w:space="0" w:color="auto"/>
              <w:left w:val="single" w:sz="4" w:space="0" w:color="auto"/>
              <w:bottom w:val="single" w:sz="4" w:space="0" w:color="auto"/>
              <w:right w:val="single" w:sz="4" w:space="0" w:color="auto"/>
            </w:tcBorders>
            <w:vAlign w:val="center"/>
          </w:tcPr>
          <w:p w14:paraId="41E3DE7D" w14:textId="77777777" w:rsidR="006F6B1F" w:rsidRPr="00823AC7" w:rsidRDefault="006F6B1F" w:rsidP="006F6B1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DDB279E" w14:textId="77777777" w:rsidR="006F6B1F" w:rsidRPr="00823AC7" w:rsidRDefault="006F6B1F" w:rsidP="006F6B1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B8BB9CE"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A63F2C4"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7654EB9"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48A036C"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r>
      <w:tr w:rsidR="006F6B1F" w:rsidRPr="004B7802" w14:paraId="7925FDEC"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9C9853B" w14:textId="1E8B4D61" w:rsidR="006F6B1F" w:rsidRPr="00823AC7" w:rsidRDefault="006F6B1F" w:rsidP="00FD348F">
            <w:pPr>
              <w:spacing w:before="40" w:after="40" w:line="264" w:lineRule="auto"/>
              <w:jc w:val="left"/>
              <w:rPr>
                <w:rFonts w:asciiTheme="majorHAnsi" w:hAnsiTheme="majorHAnsi" w:cstheme="majorHAnsi"/>
                <w:color w:val="000000"/>
                <w:sz w:val="26"/>
                <w:szCs w:val="26"/>
                <w:lang w:val="vi-VN" w:eastAsia="vi-VN"/>
              </w:rPr>
            </w:pPr>
            <w:r>
              <w:rPr>
                <w:color w:val="000000"/>
              </w:rPr>
              <w:t>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3091740" w14:textId="61244260" w:rsidR="006F6B1F" w:rsidRPr="00823AC7" w:rsidRDefault="006F6B1F" w:rsidP="00FD348F">
            <w:pPr>
              <w:spacing w:before="40" w:after="40" w:line="264" w:lineRule="auto"/>
              <w:jc w:val="left"/>
              <w:rPr>
                <w:rFonts w:asciiTheme="majorHAnsi" w:hAnsiTheme="majorHAnsi" w:cstheme="majorHAnsi"/>
                <w:color w:val="000000"/>
                <w:sz w:val="26"/>
                <w:szCs w:val="26"/>
                <w:lang w:val="vi-VN" w:eastAsia="vi-VN"/>
              </w:rPr>
            </w:pPr>
            <w:r w:rsidRPr="0091555C">
              <w:rPr>
                <w:color w:val="000000"/>
                <w:lang w:val="vi-VN"/>
              </w:rPr>
              <w:t>Hóa chất kiểm chuẩn máy ion đồ</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ECDE4E4" w14:textId="7DE10437" w:rsidR="006F6B1F" w:rsidRPr="00823AC7" w:rsidRDefault="006F6B1F" w:rsidP="006F6B1F">
            <w:pPr>
              <w:spacing w:before="40" w:after="40" w:line="264" w:lineRule="auto"/>
              <w:jc w:val="left"/>
              <w:rPr>
                <w:rFonts w:asciiTheme="majorHAnsi" w:hAnsiTheme="majorHAnsi" w:cstheme="majorHAnsi"/>
                <w:sz w:val="26"/>
                <w:szCs w:val="26"/>
                <w:lang w:val="vi-VN" w:eastAsia="vi-VN"/>
              </w:rPr>
            </w:pPr>
            <w:r w:rsidRPr="006F6B1F">
              <w:rPr>
                <w:color w:val="000000"/>
                <w:lang w:val="vi-VN"/>
              </w:rPr>
              <w:t>Chất nội kiểm 2 nồng độ dùng để kiểm chứng các giá trị ion chạy trên máy xét nghiệm điện giải.</w:t>
            </w:r>
          </w:p>
        </w:tc>
        <w:tc>
          <w:tcPr>
            <w:tcW w:w="422" w:type="pct"/>
            <w:vAlign w:val="center"/>
          </w:tcPr>
          <w:p w14:paraId="7BD2D55E" w14:textId="0FD7A77E"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r>
              <w:rPr>
                <w:color w:val="000000"/>
              </w:rPr>
              <w:t>FDA</w:t>
            </w:r>
          </w:p>
        </w:tc>
        <w:tc>
          <w:tcPr>
            <w:tcW w:w="609" w:type="pct"/>
            <w:tcBorders>
              <w:top w:val="single" w:sz="4" w:space="0" w:color="auto"/>
              <w:left w:val="single" w:sz="4" w:space="0" w:color="auto"/>
              <w:bottom w:val="single" w:sz="4" w:space="0" w:color="auto"/>
              <w:right w:val="single" w:sz="4" w:space="0" w:color="auto"/>
            </w:tcBorders>
            <w:vAlign w:val="center"/>
          </w:tcPr>
          <w:p w14:paraId="62506F7B" w14:textId="77777777" w:rsidR="006F6B1F" w:rsidRPr="00823AC7" w:rsidRDefault="006F6B1F" w:rsidP="006F6B1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2D1B719" w14:textId="77777777" w:rsidR="006F6B1F" w:rsidRPr="00823AC7" w:rsidRDefault="006F6B1F" w:rsidP="006F6B1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26A05C4"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86BCED9"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AEB3FD7"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DFCDFE4" w14:textId="77777777" w:rsidR="006F6B1F" w:rsidRPr="00823AC7" w:rsidRDefault="006F6B1F" w:rsidP="006F6B1F">
            <w:pPr>
              <w:spacing w:before="40" w:after="40" w:line="264" w:lineRule="auto"/>
              <w:jc w:val="center"/>
              <w:rPr>
                <w:rFonts w:asciiTheme="majorHAnsi" w:hAnsiTheme="majorHAnsi" w:cstheme="majorHAnsi"/>
                <w:sz w:val="26"/>
                <w:szCs w:val="26"/>
                <w:lang w:val="vi-VN" w:eastAsia="vi-VN"/>
              </w:rPr>
            </w:pPr>
          </w:p>
        </w:tc>
      </w:tr>
      <w:tr w:rsidR="003B45DE" w:rsidRPr="004B7802" w14:paraId="0B2C1680" w14:textId="77777777" w:rsidTr="00FD348F">
        <w:tc>
          <w:tcPr>
            <w:tcW w:w="5000" w:type="pct"/>
            <w:gridSpan w:val="10"/>
            <w:tcBorders>
              <w:top w:val="single" w:sz="4" w:space="0" w:color="auto"/>
              <w:left w:val="single" w:sz="4" w:space="0" w:color="auto"/>
              <w:bottom w:val="single" w:sz="4" w:space="0" w:color="auto"/>
              <w:right w:val="single" w:sz="4" w:space="0" w:color="auto"/>
            </w:tcBorders>
            <w:vAlign w:val="center"/>
          </w:tcPr>
          <w:p w14:paraId="51858AD6" w14:textId="16A35588" w:rsidR="003B45DE" w:rsidRPr="00A77F29" w:rsidRDefault="003B45DE" w:rsidP="00FD348F">
            <w:pPr>
              <w:jc w:val="left"/>
              <w:rPr>
                <w:b/>
                <w:bCs/>
                <w:color w:val="000000"/>
                <w:lang w:val="vi-VN"/>
              </w:rPr>
            </w:pPr>
            <w:r w:rsidRPr="003B45DE">
              <w:rPr>
                <w:b/>
                <w:bCs/>
                <w:color w:val="000000"/>
                <w:lang w:val="vi-VN"/>
              </w:rPr>
              <w:t>6. Hóa chất xét nghiệm vi sinh: Gồm 6 mặt hàng</w:t>
            </w:r>
          </w:p>
        </w:tc>
      </w:tr>
      <w:tr w:rsidR="00E1185D" w:rsidRPr="004B7802" w14:paraId="03781F30"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B1EC317" w14:textId="30D8F663"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Pr>
                <w:color w:val="000000"/>
              </w:rPr>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62F194D" w14:textId="0E7104AA"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sidRPr="000450FE">
              <w:rPr>
                <w:color w:val="000000"/>
                <w:lang w:val="vi-VN"/>
              </w:rPr>
              <w:t>Bộ IVD xét nghiệm định tính kháng thể IgG kháng</w:t>
            </w:r>
            <w:r w:rsidRPr="000450FE">
              <w:rPr>
                <w:color w:val="000000"/>
                <w:lang w:val="vi-VN"/>
              </w:rPr>
              <w:br/>
              <w:t>Ascaris</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7EA97E9" w14:textId="19325B9B" w:rsidR="00E1185D" w:rsidRPr="00823AC7" w:rsidRDefault="00E1185D" w:rsidP="00E1185D">
            <w:pPr>
              <w:spacing w:before="40" w:after="40" w:line="264" w:lineRule="auto"/>
              <w:jc w:val="left"/>
              <w:rPr>
                <w:rFonts w:asciiTheme="majorHAnsi" w:hAnsiTheme="majorHAnsi" w:cstheme="majorHAnsi"/>
                <w:sz w:val="26"/>
                <w:szCs w:val="26"/>
                <w:lang w:val="vi-VN" w:eastAsia="vi-VN"/>
              </w:rPr>
            </w:pPr>
            <w:r w:rsidRPr="00E1185D">
              <w:rPr>
                <w:color w:val="000000"/>
                <w:lang w:val="vi-VN"/>
              </w:rPr>
              <w:t>Sàn lọc định tính kháng thể IgG Ascaris trong huyết thanh bằng kỹ thuật enzyme (ELISA).</w:t>
            </w:r>
          </w:p>
        </w:tc>
        <w:tc>
          <w:tcPr>
            <w:tcW w:w="422" w:type="pct"/>
            <w:vAlign w:val="center"/>
          </w:tcPr>
          <w:p w14:paraId="4DD27FB7" w14:textId="56F9F3BC"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F7A608E"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4D6EF98"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4B2630D"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A8EB27B"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F61DA79"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80719DE"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r>
      <w:tr w:rsidR="00E1185D" w:rsidRPr="004B7802" w14:paraId="43C60D4B"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6826ABC" w14:textId="20CCB94A"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44557CE" w14:textId="68ED02F4"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sidRPr="000450FE">
              <w:rPr>
                <w:color w:val="000000"/>
                <w:lang w:val="vi-VN"/>
              </w:rPr>
              <w:t>Bộ IVD xét nghiệm định tính kháng thể IgG kháng</w:t>
            </w:r>
            <w:r w:rsidRPr="000450FE">
              <w:rPr>
                <w:color w:val="000000"/>
                <w:lang w:val="vi-VN"/>
              </w:rPr>
              <w:br/>
              <w:t>Echinococcus</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3466BCE" w14:textId="3BF1101E" w:rsidR="00E1185D" w:rsidRPr="00823AC7" w:rsidRDefault="00E1185D" w:rsidP="00E1185D">
            <w:pPr>
              <w:spacing w:before="40" w:after="40" w:line="264" w:lineRule="auto"/>
              <w:jc w:val="left"/>
              <w:rPr>
                <w:rFonts w:asciiTheme="majorHAnsi" w:hAnsiTheme="majorHAnsi" w:cstheme="majorHAnsi"/>
                <w:sz w:val="26"/>
                <w:szCs w:val="26"/>
                <w:lang w:val="vi-VN" w:eastAsia="vi-VN"/>
              </w:rPr>
            </w:pPr>
            <w:r w:rsidRPr="00E1185D">
              <w:rPr>
                <w:color w:val="000000"/>
                <w:lang w:val="vi-VN"/>
              </w:rPr>
              <w:t>Sàn lọc định tính kháng thể IgG Echinococcus sp trong huyết thanh bằng kỹ thuật enzyme (ELISA).</w:t>
            </w:r>
          </w:p>
        </w:tc>
        <w:tc>
          <w:tcPr>
            <w:tcW w:w="422" w:type="pct"/>
            <w:vAlign w:val="center"/>
          </w:tcPr>
          <w:p w14:paraId="3FA27BE0" w14:textId="4E085F7E"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7772980"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17FFE47"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64A970C"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6919C79"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B2CA433"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AA414FD"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r>
      <w:tr w:rsidR="00E1185D" w:rsidRPr="004B7802" w14:paraId="42ED8BB0"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F5E0AF2" w14:textId="679737E2"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Pr>
                <w:color w:val="000000"/>
              </w:rPr>
              <w:t>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5D6D58F" w14:textId="2F47D2DD"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sidRPr="000450FE">
              <w:rPr>
                <w:color w:val="000000"/>
                <w:lang w:val="vi-VN"/>
              </w:rPr>
              <w:t xml:space="preserve"> Bộ IVD xét nghiệm định tính kháng thể IgG kháng</w:t>
            </w:r>
            <w:r w:rsidRPr="000450FE">
              <w:rPr>
                <w:color w:val="000000"/>
                <w:lang w:val="vi-VN"/>
              </w:rPr>
              <w:br/>
              <w:t>Toxocara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DCB9B28" w14:textId="2A041B54" w:rsidR="00E1185D" w:rsidRPr="00823AC7" w:rsidRDefault="00E1185D" w:rsidP="00E1185D">
            <w:pPr>
              <w:spacing w:before="40" w:after="40" w:line="264" w:lineRule="auto"/>
              <w:jc w:val="left"/>
              <w:rPr>
                <w:rFonts w:asciiTheme="majorHAnsi" w:hAnsiTheme="majorHAnsi" w:cstheme="majorHAnsi"/>
                <w:sz w:val="26"/>
                <w:szCs w:val="26"/>
                <w:lang w:val="vi-VN" w:eastAsia="vi-VN"/>
              </w:rPr>
            </w:pPr>
            <w:r w:rsidRPr="00E1185D">
              <w:rPr>
                <w:color w:val="000000"/>
                <w:lang w:val="vi-VN"/>
              </w:rPr>
              <w:t>Xét nghiệm miễn dịch enzyme định tính phát hiện kháng thể kháng Toxocara trong huyết thanh hoặc huyết tương người.</w:t>
            </w:r>
          </w:p>
        </w:tc>
        <w:tc>
          <w:tcPr>
            <w:tcW w:w="422" w:type="pct"/>
            <w:vAlign w:val="center"/>
          </w:tcPr>
          <w:p w14:paraId="570BF697" w14:textId="324449B4"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0FFED61"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54252A4"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C694476"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D740AA8"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7C993D1"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B388905"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r>
      <w:tr w:rsidR="00E1185D" w:rsidRPr="004B7802" w14:paraId="5E6932A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3265C84" w14:textId="71712221"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Pr>
                <w:color w:val="000000"/>
              </w:rPr>
              <w:t>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1B8058E" w14:textId="1C372E86"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sidRPr="000450FE">
              <w:rPr>
                <w:color w:val="000000"/>
                <w:lang w:val="vi-VN"/>
              </w:rPr>
              <w:t>Bộ IVD xét nghiệm định tính kháng thể IgG kháng Strongyloides</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BB9C4A4" w14:textId="7A99237A" w:rsidR="00E1185D" w:rsidRPr="00823AC7" w:rsidRDefault="00E1185D" w:rsidP="00E1185D">
            <w:pPr>
              <w:spacing w:before="40" w:after="40" w:line="264" w:lineRule="auto"/>
              <w:jc w:val="left"/>
              <w:rPr>
                <w:rFonts w:asciiTheme="majorHAnsi" w:hAnsiTheme="majorHAnsi" w:cstheme="majorHAnsi"/>
                <w:sz w:val="26"/>
                <w:szCs w:val="26"/>
                <w:lang w:val="vi-VN" w:eastAsia="vi-VN"/>
              </w:rPr>
            </w:pPr>
            <w:r w:rsidRPr="00E1185D">
              <w:rPr>
                <w:color w:val="000000"/>
                <w:lang w:val="vi-VN"/>
              </w:rPr>
              <w:t>Xét nghiệm miễn dịch enzyme định tính phát hiện kháng thể chống lại Strongyloides trong huyết thanh hoặc huyết tương người.</w:t>
            </w:r>
          </w:p>
        </w:tc>
        <w:tc>
          <w:tcPr>
            <w:tcW w:w="422" w:type="pct"/>
            <w:vAlign w:val="center"/>
          </w:tcPr>
          <w:p w14:paraId="00B9C04B" w14:textId="00CC4B92"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112A242"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2E7B3D6"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DEB19D8"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F4B4C1B"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6B3A372"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491F4CD"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r>
      <w:tr w:rsidR="00E1185D" w:rsidRPr="004B7802" w14:paraId="2161328C"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D8CAC3D" w14:textId="0C0078C4"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Pr>
                <w:color w:val="000000"/>
              </w:rPr>
              <w:t>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8B8744E" w14:textId="09259F85"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sidRPr="000450FE">
              <w:rPr>
                <w:color w:val="000000"/>
                <w:lang w:val="vi-VN"/>
              </w:rPr>
              <w:t>Bộ IVD xét nghiệm định tính kháng thể IgG khángClonorchis</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752AD80" w14:textId="5FF307D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r w:rsidRPr="00E1185D">
              <w:rPr>
                <w:color w:val="000000"/>
                <w:lang w:val="vi-VN"/>
              </w:rPr>
              <w:t>Sàn lọc định tính kháng thể IgG Clonorchis trong huyết thanh bằng kỹ thuật enzyme (ELISA).</w:t>
            </w:r>
          </w:p>
        </w:tc>
        <w:tc>
          <w:tcPr>
            <w:tcW w:w="422" w:type="pct"/>
            <w:vAlign w:val="center"/>
          </w:tcPr>
          <w:p w14:paraId="79D6E72E" w14:textId="387BD6F6"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46FCE31"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045F8A8"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7610A1D"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0CDE683"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610D940"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F6B45CB"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r>
      <w:tr w:rsidR="00E1185D" w:rsidRPr="004B7802" w14:paraId="2DEE7DFB"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28E0F6C" w14:textId="03655A28"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Pr>
                <w:color w:val="000000"/>
              </w:rPr>
              <w:t>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EF293C0" w14:textId="624063C8" w:rsidR="00E1185D" w:rsidRPr="00823AC7" w:rsidRDefault="00E1185D" w:rsidP="00FD348F">
            <w:pPr>
              <w:spacing w:before="40" w:after="40" w:line="264" w:lineRule="auto"/>
              <w:jc w:val="left"/>
              <w:rPr>
                <w:rFonts w:asciiTheme="majorHAnsi" w:hAnsiTheme="majorHAnsi" w:cstheme="majorHAnsi"/>
                <w:color w:val="000000"/>
                <w:sz w:val="26"/>
                <w:szCs w:val="26"/>
                <w:lang w:val="vi-VN" w:eastAsia="vi-VN"/>
              </w:rPr>
            </w:pPr>
            <w:r w:rsidRPr="000450FE">
              <w:rPr>
                <w:color w:val="000000"/>
                <w:lang w:val="vi-VN"/>
              </w:rPr>
              <w:t xml:space="preserve"> Bộ IVD xét nghiệm định tính kháng thể IgG kháng Gnathostoma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B1B0DC8" w14:textId="09809B26" w:rsidR="00E1185D" w:rsidRPr="00823AC7" w:rsidRDefault="00E1185D" w:rsidP="00E1185D">
            <w:pPr>
              <w:spacing w:before="40" w:after="40" w:line="264" w:lineRule="auto"/>
              <w:jc w:val="left"/>
              <w:rPr>
                <w:rFonts w:asciiTheme="majorHAnsi" w:hAnsiTheme="majorHAnsi" w:cstheme="majorHAnsi"/>
                <w:sz w:val="26"/>
                <w:szCs w:val="26"/>
                <w:lang w:val="vi-VN" w:eastAsia="vi-VN"/>
              </w:rPr>
            </w:pPr>
            <w:r w:rsidRPr="00E1185D">
              <w:rPr>
                <w:color w:val="000000"/>
                <w:lang w:val="vi-VN"/>
              </w:rPr>
              <w:t>Xét nghiệm miễn dịch enzyme định tính phát hiện kháng thể kháng Gnathostoma trong huyết thanh hoặc huyết tương người.</w:t>
            </w:r>
          </w:p>
        </w:tc>
        <w:tc>
          <w:tcPr>
            <w:tcW w:w="422" w:type="pct"/>
            <w:vAlign w:val="center"/>
          </w:tcPr>
          <w:p w14:paraId="67EC941C" w14:textId="01F27AAE"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9FAE9EF"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9ED6804" w14:textId="77777777" w:rsidR="00E1185D" w:rsidRPr="00823AC7" w:rsidRDefault="00E1185D" w:rsidP="00E1185D">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3BC3467"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63309D1"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F0C6BD1"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A912968" w14:textId="77777777" w:rsidR="00E1185D" w:rsidRPr="00823AC7" w:rsidRDefault="00E1185D" w:rsidP="00E1185D">
            <w:pPr>
              <w:spacing w:before="40" w:after="40" w:line="264" w:lineRule="auto"/>
              <w:jc w:val="center"/>
              <w:rPr>
                <w:rFonts w:asciiTheme="majorHAnsi" w:hAnsiTheme="majorHAnsi" w:cstheme="majorHAnsi"/>
                <w:sz w:val="26"/>
                <w:szCs w:val="26"/>
                <w:lang w:val="vi-VN" w:eastAsia="vi-VN"/>
              </w:rPr>
            </w:pPr>
          </w:p>
        </w:tc>
      </w:tr>
      <w:tr w:rsidR="00E1185D" w:rsidRPr="004B7802" w14:paraId="73D0D5CA" w14:textId="77777777" w:rsidTr="00FD348F">
        <w:tc>
          <w:tcPr>
            <w:tcW w:w="5000" w:type="pct"/>
            <w:gridSpan w:val="10"/>
            <w:tcBorders>
              <w:top w:val="single" w:sz="4" w:space="0" w:color="auto"/>
              <w:left w:val="single" w:sz="4" w:space="0" w:color="auto"/>
              <w:bottom w:val="single" w:sz="4" w:space="0" w:color="auto"/>
              <w:right w:val="single" w:sz="4" w:space="0" w:color="auto"/>
            </w:tcBorders>
            <w:vAlign w:val="center"/>
          </w:tcPr>
          <w:p w14:paraId="46DBA835" w14:textId="65C1F8E7" w:rsidR="00E1185D" w:rsidRPr="00A77F29" w:rsidRDefault="00B14749" w:rsidP="00FD348F">
            <w:pPr>
              <w:jc w:val="left"/>
              <w:rPr>
                <w:b/>
                <w:bCs/>
                <w:color w:val="000000"/>
                <w:lang w:val="vi-VN"/>
              </w:rPr>
            </w:pPr>
            <w:r w:rsidRPr="00B14749">
              <w:rPr>
                <w:b/>
                <w:bCs/>
                <w:color w:val="000000"/>
                <w:lang w:val="vi-VN"/>
              </w:rPr>
              <w:t>7. Hóa chất xét nghiệm HbA1C bằng phương pháp sắc ký lỏng hiệu năng cao HPLC: Gồm 8 mặt hàng</w:t>
            </w:r>
          </w:p>
        </w:tc>
      </w:tr>
      <w:tr w:rsidR="00FB7E06" w:rsidRPr="004B7802" w14:paraId="28177F4A"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CB2A631" w14:textId="30541D90"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C9E8496" w14:textId="25FEE9F7"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Pr>
                <w:color w:val="000000"/>
              </w:rPr>
              <w:t>Cột sắc ký</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8513FB6" w14:textId="5567AE30" w:rsidR="00FB7E06" w:rsidRPr="00823AC7" w:rsidRDefault="00FB7E06" w:rsidP="00FB7E06">
            <w:pPr>
              <w:spacing w:before="40" w:after="40" w:line="264" w:lineRule="auto"/>
              <w:jc w:val="left"/>
              <w:rPr>
                <w:rFonts w:asciiTheme="majorHAnsi" w:hAnsiTheme="majorHAnsi" w:cstheme="majorHAnsi"/>
                <w:sz w:val="26"/>
                <w:szCs w:val="26"/>
                <w:lang w:val="vi-VN" w:eastAsia="vi-VN"/>
              </w:rPr>
            </w:pPr>
            <w:r w:rsidRPr="00FB7E06">
              <w:rPr>
                <w:color w:val="000000"/>
                <w:lang w:val="vi-VN"/>
              </w:rPr>
              <w:t xml:space="preserve"> - Xác định Hemoglobin A1C (HbA1C) trong mẫu máu toàn phần của người sử dụng phương pháp sắc ký lỏng hiệu năng cao (HPLC).  </w:t>
            </w:r>
            <w:r w:rsidRPr="00FB7E06">
              <w:rPr>
                <w:color w:val="000000"/>
                <w:lang w:val="vi-VN"/>
              </w:rPr>
              <w:br/>
              <w:t xml:space="preserve"> </w:t>
            </w:r>
            <w:r>
              <w:rPr>
                <w:color w:val="000000"/>
              </w:rPr>
              <w:t xml:space="preserve">- Tích hợp bộ tiền lọc (Pre-Filter). </w:t>
            </w:r>
          </w:p>
        </w:tc>
        <w:tc>
          <w:tcPr>
            <w:tcW w:w="422" w:type="pct"/>
            <w:vAlign w:val="center"/>
          </w:tcPr>
          <w:p w14:paraId="6006256C" w14:textId="7334A7F3"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6D68742"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F0FE5D0"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FF0398D"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DDC99A9"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2FFAE28"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5C8EC21"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r>
      <w:tr w:rsidR="00FB7E06" w:rsidRPr="004B7802" w14:paraId="045247D7"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2C9F7B6" w14:textId="3F627B9A"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Pr>
                <w:color w:val="000000"/>
              </w:rPr>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930C00F" w14:textId="402C98BD"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Pr>
                <w:color w:val="000000"/>
              </w:rPr>
              <w:t>Dung dịch rửa giải 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E44C91B" w14:textId="0592384A" w:rsidR="00FB7E06" w:rsidRPr="00823AC7" w:rsidRDefault="00FB7E06" w:rsidP="00FB7E06">
            <w:pPr>
              <w:spacing w:before="40" w:after="40" w:line="264" w:lineRule="auto"/>
              <w:jc w:val="left"/>
              <w:rPr>
                <w:rFonts w:asciiTheme="majorHAnsi" w:hAnsiTheme="majorHAnsi" w:cstheme="majorHAnsi"/>
                <w:sz w:val="26"/>
                <w:szCs w:val="26"/>
                <w:lang w:val="vi-VN" w:eastAsia="vi-VN"/>
              </w:rPr>
            </w:pPr>
            <w:r w:rsidRPr="00FB7E06">
              <w:rPr>
                <w:color w:val="000000"/>
                <w:lang w:val="vi-VN"/>
              </w:rPr>
              <w:t>Hóa chất dùng để xác định lượng HbA1c trong mẫu máu toàn phần của người. Rửa giải vùng A0 và làm bền cột Column.</w:t>
            </w:r>
            <w:r w:rsidRPr="00FB7E06">
              <w:rPr>
                <w:color w:val="000000"/>
                <w:lang w:val="vi-VN"/>
              </w:rPr>
              <w:br/>
              <w:t>- Phương pháp sắc ký lỏng hiệu năng cao (HPLC).</w:t>
            </w:r>
          </w:p>
        </w:tc>
        <w:tc>
          <w:tcPr>
            <w:tcW w:w="422" w:type="pct"/>
            <w:vAlign w:val="center"/>
          </w:tcPr>
          <w:p w14:paraId="4FE3D97D" w14:textId="461C096B"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31B7197"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EE19E3F"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080C269"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6AF02CC"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30B1EFC"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CB058FA"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r>
      <w:tr w:rsidR="00FB7E06" w:rsidRPr="004B7802" w14:paraId="6FEFC56F"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177BF07" w14:textId="09EC63AE"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Pr>
                <w:color w:val="000000"/>
              </w:rPr>
              <w:t>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9E82D6E" w14:textId="4CB8B598"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Pr>
                <w:color w:val="000000"/>
              </w:rPr>
              <w:t>Dung dịch rửa giải B</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B23D684" w14:textId="558621FC" w:rsidR="00FB7E06" w:rsidRPr="00823AC7" w:rsidRDefault="00FB7E06" w:rsidP="00FB7E06">
            <w:pPr>
              <w:spacing w:before="40" w:after="40" w:line="264" w:lineRule="auto"/>
              <w:jc w:val="left"/>
              <w:rPr>
                <w:rFonts w:asciiTheme="majorHAnsi" w:hAnsiTheme="majorHAnsi" w:cstheme="majorHAnsi"/>
                <w:sz w:val="26"/>
                <w:szCs w:val="26"/>
                <w:lang w:val="vi-VN" w:eastAsia="vi-VN"/>
              </w:rPr>
            </w:pPr>
            <w:r w:rsidRPr="00FB7E06">
              <w:rPr>
                <w:color w:val="000000"/>
                <w:lang w:val="vi-VN"/>
              </w:rPr>
              <w:t xml:space="preserve">Hóa chất dùng để xác định lượng HbA1c trong mẫu máu toàn phần của người . Rửa giải vùng A0 và biến thể Hb (HbC và các biến thể khác). </w:t>
            </w:r>
            <w:r w:rsidRPr="00FB7E06">
              <w:rPr>
                <w:color w:val="000000"/>
                <w:lang w:val="vi-VN"/>
              </w:rPr>
              <w:br/>
            </w:r>
            <w:r>
              <w:rPr>
                <w:color w:val="000000"/>
              </w:rPr>
              <w:t>- Phương pháp sắc ký lỏng hiệu năng cao (HPLC).</w:t>
            </w:r>
          </w:p>
        </w:tc>
        <w:tc>
          <w:tcPr>
            <w:tcW w:w="422" w:type="pct"/>
            <w:vAlign w:val="center"/>
          </w:tcPr>
          <w:p w14:paraId="78E94710" w14:textId="3CA21654"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8582B19"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97A2257"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D844FA7"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7F090AA"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2EA78D1"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829A019"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r>
      <w:tr w:rsidR="00FB7E06" w:rsidRPr="004B7802" w14:paraId="56724F07"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085CD8A" w14:textId="651B6893"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Pr>
                <w:color w:val="000000"/>
              </w:rPr>
              <w:t>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82B0949" w14:textId="6787BFDE"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sidRPr="005B30CC">
              <w:rPr>
                <w:color w:val="000000"/>
                <w:lang w:val="vi-VN"/>
              </w:rPr>
              <w:t>Dung dịch rửa giải cho biến thể</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61033C6" w14:textId="15D295BE" w:rsidR="00FB7E06" w:rsidRPr="00823AC7" w:rsidRDefault="00FB7E06" w:rsidP="00FB7E06">
            <w:pPr>
              <w:spacing w:before="40" w:after="40" w:line="264" w:lineRule="auto"/>
              <w:jc w:val="left"/>
              <w:rPr>
                <w:rFonts w:asciiTheme="majorHAnsi" w:hAnsiTheme="majorHAnsi" w:cstheme="majorHAnsi"/>
                <w:sz w:val="26"/>
                <w:szCs w:val="26"/>
                <w:lang w:val="vi-VN" w:eastAsia="vi-VN"/>
              </w:rPr>
            </w:pPr>
            <w:r w:rsidRPr="00FB7E06">
              <w:rPr>
                <w:color w:val="000000"/>
                <w:lang w:val="vi-VN"/>
              </w:rPr>
              <w:t>Hóa chất dùng để xác định lượng HbA1c trong mẫu máu toàn phần của người. Rửa giải vùng A0 và các biến thể Hb (HbS).</w:t>
            </w:r>
            <w:r w:rsidRPr="00FB7E06">
              <w:rPr>
                <w:color w:val="000000"/>
                <w:lang w:val="vi-VN"/>
              </w:rPr>
              <w:br/>
              <w:t>- Phương pháp sắc ký lỏng hiệu năng cao (HPLC).</w:t>
            </w:r>
          </w:p>
        </w:tc>
        <w:tc>
          <w:tcPr>
            <w:tcW w:w="422" w:type="pct"/>
            <w:vAlign w:val="center"/>
          </w:tcPr>
          <w:p w14:paraId="469F0F3E" w14:textId="313F60CB"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F188EF8"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C31AAF1"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877BA24"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42CC1B6"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410134D"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7C11C95"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r>
      <w:tr w:rsidR="00FB7E06" w:rsidRPr="004B7802" w14:paraId="7F932B7D"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582A18A" w14:textId="5DD89A23"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Pr>
                <w:color w:val="000000"/>
              </w:rPr>
              <w:t>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F7C1F5A" w14:textId="599E1F88"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sidRPr="005B30CC">
              <w:rPr>
                <w:color w:val="000000"/>
                <w:lang w:val="vi-VN"/>
              </w:rPr>
              <w:t xml:space="preserve">Hóa chất ly giải hồng cầu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7CB689C" w14:textId="4AC761A8" w:rsidR="00FB7E06" w:rsidRPr="00823AC7" w:rsidRDefault="00FB7E06" w:rsidP="00FB7E06">
            <w:pPr>
              <w:spacing w:before="40" w:after="40" w:line="264" w:lineRule="auto"/>
              <w:jc w:val="left"/>
              <w:rPr>
                <w:rFonts w:asciiTheme="majorHAnsi" w:hAnsiTheme="majorHAnsi" w:cstheme="majorHAnsi"/>
                <w:sz w:val="26"/>
                <w:szCs w:val="26"/>
                <w:lang w:val="vi-VN" w:eastAsia="vi-VN"/>
              </w:rPr>
            </w:pPr>
            <w:r w:rsidRPr="00FB7E06">
              <w:rPr>
                <w:color w:val="000000"/>
                <w:lang w:val="vi-VN"/>
              </w:rPr>
              <w:t xml:space="preserve">Hóa chất được dùng để xác định lượng HbA1c trong mẫu máu toàn </w:t>
            </w:r>
            <w:r w:rsidRPr="00FB7E06">
              <w:rPr>
                <w:color w:val="000000"/>
                <w:lang w:val="vi-VN"/>
              </w:rPr>
              <w:lastRenderedPageBreak/>
              <w:t>phần của người bằng phương pháp sắc ký lỏng hiệu năng cao (HPLC). Dùng để ly giải hồng cầu và làm sạch các đường ống.</w:t>
            </w:r>
          </w:p>
        </w:tc>
        <w:tc>
          <w:tcPr>
            <w:tcW w:w="422" w:type="pct"/>
            <w:vAlign w:val="center"/>
          </w:tcPr>
          <w:p w14:paraId="4178E2E4" w14:textId="67712223"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5A523D6"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B5CAEDF"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DAD6A97"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0DF0AEF"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7B331D6"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08BD5BB"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r>
      <w:tr w:rsidR="00FB7E06" w:rsidRPr="004B7802" w14:paraId="4529006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91BE4D0" w14:textId="222C970C"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Pr>
                <w:color w:val="000000"/>
              </w:rPr>
              <w:t>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E25ECBC" w14:textId="23AB7DC1"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sidRPr="005B30CC">
              <w:rPr>
                <w:color w:val="000000"/>
                <w:lang w:val="vi-VN"/>
              </w:rPr>
              <w:t xml:space="preserve">Hóa chất hiệu chuẩn HbA1C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FF7B4BA" w14:textId="5DFA3662" w:rsidR="00FB7E06" w:rsidRPr="00823AC7" w:rsidRDefault="00FB7E06" w:rsidP="00FB7E06">
            <w:pPr>
              <w:spacing w:before="40" w:after="40" w:line="264" w:lineRule="auto"/>
              <w:jc w:val="left"/>
              <w:rPr>
                <w:rFonts w:asciiTheme="majorHAnsi" w:hAnsiTheme="majorHAnsi" w:cstheme="majorHAnsi"/>
                <w:sz w:val="26"/>
                <w:szCs w:val="26"/>
                <w:lang w:val="vi-VN" w:eastAsia="vi-VN"/>
              </w:rPr>
            </w:pPr>
            <w:r w:rsidRPr="00FB7E06">
              <w:rPr>
                <w:color w:val="000000"/>
                <w:lang w:val="vi-VN"/>
              </w:rPr>
              <w:t>Hóa chất hiệu chuẩn xét nghiệm định lượng HbA1c bằng  phương pháp sắc ký lỏng hiệu năng cao (HPLC).</w:t>
            </w:r>
          </w:p>
        </w:tc>
        <w:tc>
          <w:tcPr>
            <w:tcW w:w="422" w:type="pct"/>
            <w:vAlign w:val="center"/>
          </w:tcPr>
          <w:p w14:paraId="4CDD0189" w14:textId="7A37831C"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590C6ED"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E2C49FD"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41F4B38"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F959B27"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96E1217"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EB8DDFC"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r>
      <w:tr w:rsidR="00FB7E06" w:rsidRPr="004B7802" w14:paraId="3E2F3E84"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FC5F074" w14:textId="05041927"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Pr>
                <w:color w:val="000000"/>
              </w:rPr>
              <w:t>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7A644B8" w14:textId="09459DF3"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sidRPr="005B30CC">
              <w:rPr>
                <w:color w:val="000000"/>
                <w:lang w:val="vi-VN"/>
              </w:rPr>
              <w:t xml:space="preserve">Hóa chất nội kiểm HbA1C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0A711A0" w14:textId="63052AF6" w:rsidR="00FB7E06" w:rsidRPr="00823AC7" w:rsidRDefault="00FB7E06" w:rsidP="00FB7E06">
            <w:pPr>
              <w:spacing w:before="40" w:after="40" w:line="264" w:lineRule="auto"/>
              <w:jc w:val="left"/>
              <w:rPr>
                <w:rFonts w:asciiTheme="majorHAnsi" w:hAnsiTheme="majorHAnsi" w:cstheme="majorHAnsi"/>
                <w:sz w:val="26"/>
                <w:szCs w:val="26"/>
                <w:lang w:val="vi-VN" w:eastAsia="vi-VN"/>
              </w:rPr>
            </w:pPr>
            <w:r w:rsidRPr="00FB7E06">
              <w:rPr>
                <w:color w:val="000000"/>
                <w:lang w:val="vi-VN"/>
              </w:rPr>
              <w:t>Thuốc thử dùng để sử dụng cho quản lý chất lượng nhằm theo dõi độ chính xác và độ đúng của xét nghiệm định lượng HbA1c.</w:t>
            </w:r>
          </w:p>
        </w:tc>
        <w:tc>
          <w:tcPr>
            <w:tcW w:w="422" w:type="pct"/>
            <w:vAlign w:val="center"/>
          </w:tcPr>
          <w:p w14:paraId="245BE53E" w14:textId="3EADC6AD"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4764540"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84BA9C3"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9BC89AA"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0FA00EC"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202201F"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6971C8E"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r>
      <w:tr w:rsidR="00FB7E06" w:rsidRPr="004B7802" w14:paraId="7D2F00DB"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DC7551F" w14:textId="4EC93045"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Pr>
                <w:color w:val="000000"/>
              </w:rPr>
              <w:t>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319420F" w14:textId="174D9B5D" w:rsidR="00FB7E06" w:rsidRPr="00823AC7" w:rsidRDefault="00FB7E06" w:rsidP="00FD348F">
            <w:pPr>
              <w:spacing w:before="40" w:after="40" w:line="264" w:lineRule="auto"/>
              <w:jc w:val="left"/>
              <w:rPr>
                <w:rFonts w:asciiTheme="majorHAnsi" w:hAnsiTheme="majorHAnsi" w:cstheme="majorHAnsi"/>
                <w:color w:val="000000"/>
                <w:sz w:val="26"/>
                <w:szCs w:val="26"/>
                <w:lang w:val="vi-VN" w:eastAsia="vi-VN"/>
              </w:rPr>
            </w:pPr>
            <w:r w:rsidRPr="005B30CC">
              <w:rPr>
                <w:color w:val="000000"/>
                <w:lang w:val="vi-VN"/>
              </w:rPr>
              <w:t xml:space="preserve">Dung dịch pha loãng nội kiểm HbA1C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B07EAF9" w14:textId="584E05A5" w:rsidR="00FB7E06" w:rsidRPr="00823AC7" w:rsidRDefault="00FB7E06" w:rsidP="00FB7E06">
            <w:pPr>
              <w:spacing w:before="40" w:after="40" w:line="264" w:lineRule="auto"/>
              <w:jc w:val="left"/>
              <w:rPr>
                <w:rFonts w:asciiTheme="majorHAnsi" w:hAnsiTheme="majorHAnsi" w:cstheme="majorHAnsi"/>
                <w:sz w:val="26"/>
                <w:szCs w:val="26"/>
                <w:lang w:val="vi-VN" w:eastAsia="vi-VN"/>
              </w:rPr>
            </w:pPr>
            <w:r w:rsidRPr="00FB7E06">
              <w:rPr>
                <w:color w:val="000000"/>
                <w:lang w:val="vi-VN"/>
              </w:rPr>
              <w:t xml:space="preserve"> - Hóa chất hòa tan và pha loãng các chất đối chứng đông - khô và pha loãng mẫu máu toàn phần. </w:t>
            </w:r>
            <w:r w:rsidRPr="00FB7E06">
              <w:rPr>
                <w:color w:val="000000"/>
                <w:lang w:val="vi-VN"/>
              </w:rPr>
              <w:br/>
              <w:t xml:space="preserve"> - Sử dụng trong xét nghiệm HbA1c bằng phương pháp sắc ký lỏng hiệu năng cao (HPLC).</w:t>
            </w:r>
          </w:p>
        </w:tc>
        <w:tc>
          <w:tcPr>
            <w:tcW w:w="422" w:type="pct"/>
            <w:vAlign w:val="center"/>
          </w:tcPr>
          <w:p w14:paraId="79CE5522" w14:textId="2BABBE4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BA4E1E0"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F7A3732" w14:textId="77777777" w:rsidR="00FB7E06" w:rsidRPr="00823AC7" w:rsidRDefault="00FB7E06" w:rsidP="00FB7E06">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EA47DDE"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77D5522"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E37EEFC"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2D8407E" w14:textId="77777777" w:rsidR="00FB7E06" w:rsidRPr="00823AC7" w:rsidRDefault="00FB7E06" w:rsidP="00FB7E06">
            <w:pPr>
              <w:spacing w:before="40" w:after="40" w:line="264" w:lineRule="auto"/>
              <w:jc w:val="center"/>
              <w:rPr>
                <w:rFonts w:asciiTheme="majorHAnsi" w:hAnsiTheme="majorHAnsi" w:cstheme="majorHAnsi"/>
                <w:sz w:val="26"/>
                <w:szCs w:val="26"/>
                <w:lang w:val="vi-VN" w:eastAsia="vi-VN"/>
              </w:rPr>
            </w:pPr>
          </w:p>
        </w:tc>
      </w:tr>
      <w:tr w:rsidR="00FB7E06" w:rsidRPr="004B7802" w14:paraId="18D97E8A" w14:textId="77777777" w:rsidTr="00FD348F">
        <w:tc>
          <w:tcPr>
            <w:tcW w:w="5000" w:type="pct"/>
            <w:gridSpan w:val="10"/>
            <w:tcBorders>
              <w:top w:val="single" w:sz="4" w:space="0" w:color="auto"/>
              <w:left w:val="single" w:sz="4" w:space="0" w:color="auto"/>
              <w:bottom w:val="single" w:sz="4" w:space="0" w:color="auto"/>
              <w:right w:val="single" w:sz="4" w:space="0" w:color="auto"/>
            </w:tcBorders>
            <w:vAlign w:val="center"/>
          </w:tcPr>
          <w:p w14:paraId="677544B3" w14:textId="7273584C" w:rsidR="00FB7E06" w:rsidRPr="00A77F29" w:rsidRDefault="00692074" w:rsidP="00FD348F">
            <w:pPr>
              <w:jc w:val="left"/>
              <w:rPr>
                <w:b/>
                <w:bCs/>
                <w:color w:val="000000"/>
                <w:lang w:val="vi-VN"/>
              </w:rPr>
            </w:pPr>
            <w:r w:rsidRPr="00692074">
              <w:rPr>
                <w:b/>
                <w:bCs/>
                <w:color w:val="000000"/>
                <w:lang w:val="vi-VN"/>
              </w:rPr>
              <w:t>8. HÓA CHẤT XÉT NGHIỆM KHÍ MÁU ĐỘNG MẠCH: 03 mặt hàng</w:t>
            </w:r>
          </w:p>
        </w:tc>
      </w:tr>
      <w:tr w:rsidR="008472F4" w:rsidRPr="004B7802" w14:paraId="56BB3425"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8E45FC7" w14:textId="45B38EAC" w:rsidR="008472F4" w:rsidRPr="00823AC7" w:rsidRDefault="008472F4" w:rsidP="00FD348F">
            <w:pPr>
              <w:spacing w:before="40" w:after="40" w:line="264" w:lineRule="auto"/>
              <w:jc w:val="left"/>
              <w:rPr>
                <w:rFonts w:asciiTheme="majorHAnsi" w:hAnsiTheme="majorHAnsi" w:cstheme="majorHAnsi"/>
                <w:color w:val="000000"/>
                <w:sz w:val="26"/>
                <w:szCs w:val="26"/>
                <w:lang w:val="vi-VN" w:eastAsia="vi-VN"/>
              </w:rPr>
            </w:pPr>
            <w:r>
              <w:rPr>
                <w:color w:val="000000"/>
              </w:rPr>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C3B40F6" w14:textId="147529D0" w:rsidR="008472F4" w:rsidRPr="00823AC7" w:rsidRDefault="008472F4" w:rsidP="00FD348F">
            <w:pPr>
              <w:spacing w:before="40" w:after="40" w:line="264" w:lineRule="auto"/>
              <w:jc w:val="left"/>
              <w:rPr>
                <w:rFonts w:asciiTheme="majorHAnsi" w:hAnsiTheme="majorHAnsi" w:cstheme="majorHAnsi"/>
                <w:color w:val="000000"/>
                <w:sz w:val="26"/>
                <w:szCs w:val="26"/>
                <w:lang w:val="vi-VN" w:eastAsia="vi-VN"/>
              </w:rPr>
            </w:pPr>
            <w:r w:rsidRPr="00D255E7">
              <w:rPr>
                <w:color w:val="000000"/>
                <w:lang w:val="vi-VN"/>
              </w:rPr>
              <w:t>Hóa chất cho xét nghiệm khí máu</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38381E52" w14:textId="0331E1DE" w:rsidR="008472F4" w:rsidRPr="00823AC7" w:rsidRDefault="008472F4" w:rsidP="008472F4">
            <w:pPr>
              <w:spacing w:before="40" w:after="40" w:line="264" w:lineRule="auto"/>
              <w:jc w:val="left"/>
              <w:rPr>
                <w:rFonts w:asciiTheme="majorHAnsi" w:hAnsiTheme="majorHAnsi" w:cstheme="majorHAnsi"/>
                <w:sz w:val="26"/>
                <w:szCs w:val="26"/>
                <w:lang w:val="vi-VN" w:eastAsia="vi-VN"/>
              </w:rPr>
            </w:pPr>
            <w:r w:rsidRPr="008472F4">
              <w:rPr>
                <w:color w:val="000000"/>
                <w:lang w:val="vi-VN"/>
              </w:rPr>
              <w:t>Dùng để xác định nồng độ PH, pCO2, pO2, tHb. Bao gồm hóa chất hiệu chuẩn các đầu điện cực dùng để đo khi máu</w:t>
            </w:r>
          </w:p>
        </w:tc>
        <w:tc>
          <w:tcPr>
            <w:tcW w:w="422" w:type="pct"/>
            <w:vAlign w:val="center"/>
          </w:tcPr>
          <w:p w14:paraId="5BEFFA7E" w14:textId="0373677E"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0699149" w14:textId="77777777" w:rsidR="008472F4" w:rsidRPr="00823AC7" w:rsidRDefault="008472F4" w:rsidP="008472F4">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CF76B60" w14:textId="77777777" w:rsidR="008472F4" w:rsidRPr="00823AC7" w:rsidRDefault="008472F4" w:rsidP="008472F4">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ADEEACA"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4E2019B"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D644FF5"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C5C29C4"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r>
      <w:tr w:rsidR="008472F4" w:rsidRPr="004B7802" w14:paraId="2C2C9201"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F659450" w14:textId="6DD1D56B" w:rsidR="008472F4" w:rsidRPr="00823AC7" w:rsidRDefault="008472F4" w:rsidP="00FD348F">
            <w:pPr>
              <w:spacing w:before="40" w:after="40" w:line="264" w:lineRule="auto"/>
              <w:jc w:val="left"/>
              <w:rPr>
                <w:rFonts w:asciiTheme="majorHAnsi" w:hAnsiTheme="majorHAnsi" w:cstheme="majorHAnsi"/>
                <w:color w:val="000000"/>
                <w:sz w:val="26"/>
                <w:szCs w:val="26"/>
                <w:lang w:val="vi-VN" w:eastAsia="vi-VN"/>
              </w:rPr>
            </w:pPr>
            <w:r>
              <w:rPr>
                <w:color w:val="000000"/>
              </w:rPr>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6F7BD84" w14:textId="25F5674E" w:rsidR="008472F4" w:rsidRPr="00823AC7" w:rsidRDefault="008472F4" w:rsidP="00FD348F">
            <w:pPr>
              <w:spacing w:before="40" w:after="40" w:line="264" w:lineRule="auto"/>
              <w:jc w:val="left"/>
              <w:rPr>
                <w:rFonts w:asciiTheme="majorHAnsi" w:hAnsiTheme="majorHAnsi" w:cstheme="majorHAnsi"/>
                <w:color w:val="000000"/>
                <w:sz w:val="26"/>
                <w:szCs w:val="26"/>
                <w:lang w:val="vi-VN" w:eastAsia="vi-VN"/>
              </w:rPr>
            </w:pPr>
            <w:r w:rsidRPr="00D255E7">
              <w:rPr>
                <w:color w:val="000000"/>
                <w:lang w:val="vi-VN"/>
              </w:rPr>
              <w:t>Dung dịch rửa máy khí máu</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792E65D7" w14:textId="2BB2A0E5" w:rsidR="008472F4" w:rsidRPr="00823AC7" w:rsidRDefault="008472F4" w:rsidP="008472F4">
            <w:pPr>
              <w:spacing w:before="40" w:after="40" w:line="264" w:lineRule="auto"/>
              <w:jc w:val="left"/>
              <w:rPr>
                <w:rFonts w:asciiTheme="majorHAnsi" w:hAnsiTheme="majorHAnsi" w:cstheme="majorHAnsi"/>
                <w:sz w:val="26"/>
                <w:szCs w:val="26"/>
                <w:lang w:val="vi-VN" w:eastAsia="vi-VN"/>
              </w:rPr>
            </w:pPr>
            <w:r w:rsidRPr="008472F4">
              <w:rPr>
                <w:color w:val="000000"/>
                <w:lang w:val="vi-VN"/>
              </w:rPr>
              <w:t>Dung dịch rửa máy khí máu</w:t>
            </w:r>
          </w:p>
        </w:tc>
        <w:tc>
          <w:tcPr>
            <w:tcW w:w="422" w:type="pct"/>
            <w:vAlign w:val="center"/>
          </w:tcPr>
          <w:p w14:paraId="0405D0BC" w14:textId="7D56033E"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E2577DD" w14:textId="77777777" w:rsidR="008472F4" w:rsidRPr="00823AC7" w:rsidRDefault="008472F4" w:rsidP="008472F4">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E7442A3" w14:textId="77777777" w:rsidR="008472F4" w:rsidRPr="00823AC7" w:rsidRDefault="008472F4" w:rsidP="008472F4">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D2D29AD"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8A4B01C"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104E8FB"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46AB19D"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r>
      <w:tr w:rsidR="008472F4" w:rsidRPr="004B7802" w14:paraId="0EE37FCF"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AD2ABD2" w14:textId="5288D182" w:rsidR="008472F4" w:rsidRPr="00823AC7" w:rsidRDefault="008472F4"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F165D46" w14:textId="65DA4E94" w:rsidR="008472F4" w:rsidRPr="00823AC7" w:rsidRDefault="008472F4" w:rsidP="00FD348F">
            <w:pPr>
              <w:spacing w:before="40" w:after="40" w:line="264" w:lineRule="auto"/>
              <w:jc w:val="left"/>
              <w:rPr>
                <w:rFonts w:asciiTheme="majorHAnsi" w:hAnsiTheme="majorHAnsi" w:cstheme="majorHAnsi"/>
                <w:color w:val="000000"/>
                <w:sz w:val="26"/>
                <w:szCs w:val="26"/>
                <w:lang w:val="vi-VN" w:eastAsia="vi-VN"/>
              </w:rPr>
            </w:pPr>
            <w:r w:rsidRPr="00D255E7">
              <w:rPr>
                <w:color w:val="000000"/>
                <w:lang w:val="vi-VN"/>
              </w:rPr>
              <w:t>Bơm tiêm lấy mẫu máu chống đông</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280512EF" w14:textId="7ED34137" w:rsidR="008472F4" w:rsidRPr="00823AC7" w:rsidRDefault="008472F4" w:rsidP="008472F4">
            <w:pPr>
              <w:spacing w:before="40" w:after="40" w:line="264" w:lineRule="auto"/>
              <w:jc w:val="left"/>
              <w:rPr>
                <w:rFonts w:asciiTheme="majorHAnsi" w:hAnsiTheme="majorHAnsi" w:cstheme="majorHAnsi"/>
                <w:sz w:val="26"/>
                <w:szCs w:val="26"/>
                <w:lang w:val="vi-VN" w:eastAsia="vi-VN"/>
              </w:rPr>
            </w:pPr>
            <w:r w:rsidRPr="008472F4">
              <w:rPr>
                <w:color w:val="000000"/>
                <w:lang w:val="vi-VN"/>
              </w:rPr>
              <w:t>Bơm tiêm chống đông dùng một lần có nắp đậy. Bơm tiêm chống đông dùng để phân tích khí máu/pH, đo oxy, chất chuyển hóa và điện giải. Khối lượng đầy: 1ml. Thuốc chống đông máu: 50 IU/ml máu. Chất liệu: Nhựa. Tương thích với loại máy xét nghiệm phân tích khí máu nhà thầu lắp đặt hoặc tương đương trong khoảng chấp nhận được, đáp ứng nhu cầu điều trị</w:t>
            </w:r>
          </w:p>
        </w:tc>
        <w:tc>
          <w:tcPr>
            <w:tcW w:w="422" w:type="pct"/>
            <w:vAlign w:val="center"/>
          </w:tcPr>
          <w:p w14:paraId="65B41FC2" w14:textId="67C763BF"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A333383" w14:textId="77777777" w:rsidR="008472F4" w:rsidRPr="00823AC7" w:rsidRDefault="008472F4" w:rsidP="008472F4">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94C00DB" w14:textId="77777777" w:rsidR="008472F4" w:rsidRPr="00823AC7" w:rsidRDefault="008472F4" w:rsidP="008472F4">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3C9AA59"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A98FB89"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9F6A37D"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5EAE1C1" w14:textId="77777777" w:rsidR="008472F4" w:rsidRPr="00823AC7" w:rsidRDefault="008472F4" w:rsidP="008472F4">
            <w:pPr>
              <w:spacing w:before="40" w:after="40" w:line="264" w:lineRule="auto"/>
              <w:jc w:val="center"/>
              <w:rPr>
                <w:rFonts w:asciiTheme="majorHAnsi" w:hAnsiTheme="majorHAnsi" w:cstheme="majorHAnsi"/>
                <w:sz w:val="26"/>
                <w:szCs w:val="26"/>
                <w:lang w:val="vi-VN" w:eastAsia="vi-VN"/>
              </w:rPr>
            </w:pPr>
          </w:p>
        </w:tc>
      </w:tr>
      <w:tr w:rsidR="007918BF" w:rsidRPr="004B7802" w14:paraId="722E96BC" w14:textId="77777777" w:rsidTr="00FD348F">
        <w:tc>
          <w:tcPr>
            <w:tcW w:w="5000" w:type="pct"/>
            <w:gridSpan w:val="10"/>
            <w:tcBorders>
              <w:top w:val="single" w:sz="4" w:space="0" w:color="auto"/>
              <w:left w:val="single" w:sz="4" w:space="0" w:color="auto"/>
              <w:bottom w:val="single" w:sz="4" w:space="0" w:color="auto"/>
              <w:right w:val="single" w:sz="4" w:space="0" w:color="auto"/>
            </w:tcBorders>
            <w:vAlign w:val="center"/>
          </w:tcPr>
          <w:p w14:paraId="4F65099C" w14:textId="040E8129" w:rsidR="007918BF" w:rsidRPr="00A77F29" w:rsidRDefault="008F47FA" w:rsidP="00FD348F">
            <w:pPr>
              <w:jc w:val="left"/>
              <w:rPr>
                <w:b/>
                <w:bCs/>
                <w:color w:val="000000"/>
                <w:lang w:val="vi-VN"/>
              </w:rPr>
            </w:pPr>
            <w:r w:rsidRPr="008F47FA">
              <w:rPr>
                <w:b/>
                <w:bCs/>
                <w:color w:val="000000"/>
                <w:lang w:val="vi-VN"/>
              </w:rPr>
              <w:t>9. HÓA CHẤT XÉT NGHIỆM SINH HỌC PHÂN TỬ: 11 mặt hàng</w:t>
            </w:r>
          </w:p>
        </w:tc>
      </w:tr>
      <w:tr w:rsidR="005D433E" w:rsidRPr="004B7802" w14:paraId="39A8B280"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0204B01" w14:textId="778B1C22"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1EA07C1" w14:textId="2EC3435B"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sidRPr="008F47FA">
              <w:rPr>
                <w:color w:val="000000"/>
                <w:lang w:val="vi-VN"/>
              </w:rPr>
              <w:t>Thuốc thử tách chiết DNA và RNA của virus</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3A385F44" w14:textId="700959DA" w:rsidR="005D433E" w:rsidRPr="00823AC7" w:rsidRDefault="005D433E" w:rsidP="005D433E">
            <w:pPr>
              <w:spacing w:before="40" w:after="40" w:line="264" w:lineRule="auto"/>
              <w:jc w:val="left"/>
              <w:rPr>
                <w:rFonts w:asciiTheme="majorHAnsi" w:hAnsiTheme="majorHAnsi" w:cstheme="majorHAnsi"/>
                <w:sz w:val="26"/>
                <w:szCs w:val="26"/>
                <w:lang w:val="vi-VN" w:eastAsia="vi-VN"/>
              </w:rPr>
            </w:pPr>
            <w:r w:rsidRPr="005D433E">
              <w:rPr>
                <w:color w:val="000000"/>
                <w:lang w:val="vi-VN"/>
              </w:rPr>
              <w:t xml:space="preserve">- Bộ xét nghiệm tách chiết DNA và RNA virus được thiết kế để tách chiết nhanh chóng DNA và RNA virus từ máu toàn phần, huyết thanh, huyết tương, nước tiểu,... DNA và RNA tách chiết có độ tinh khiết và độ ổn định cao. </w:t>
            </w:r>
            <w:r w:rsidRPr="005D433E">
              <w:rPr>
                <w:color w:val="000000"/>
                <w:lang w:val="vi-VN"/>
              </w:rPr>
              <w:br/>
              <w:t>- Thành phần: Proteinase K, Dạng đĩa 96 giếng chia sẵn hóa chất, Tip Comb.</w:t>
            </w:r>
            <w:r w:rsidRPr="005D433E">
              <w:rPr>
                <w:color w:val="000000"/>
                <w:lang w:val="vi-VN"/>
              </w:rPr>
              <w:br/>
              <w:t>- Bảo Quản: Nhiệt độ phòng, 12 tháng</w:t>
            </w:r>
          </w:p>
        </w:tc>
        <w:tc>
          <w:tcPr>
            <w:tcW w:w="422" w:type="pct"/>
            <w:vAlign w:val="center"/>
          </w:tcPr>
          <w:p w14:paraId="1FAB8800" w14:textId="58372DCA"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28D28BE"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C60B21A"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49D6850"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5B788E0"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D0ABB9D"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FCC3F63"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r>
      <w:tr w:rsidR="005D433E" w:rsidRPr="004B7802" w14:paraId="62CCEF2A"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7E79254" w14:textId="13FBCF68"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9E57F60" w14:textId="3E5077FD"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sidRPr="008F47FA">
              <w:rPr>
                <w:color w:val="000000"/>
                <w:lang w:val="vi-VN"/>
              </w:rPr>
              <w:t xml:space="preserve">Bộ xét nghiệm định lượng viêm gan B HBV </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34545E11" w14:textId="31C8F5C2" w:rsidR="005D433E" w:rsidRPr="00823AC7" w:rsidRDefault="005D433E" w:rsidP="005D433E">
            <w:pPr>
              <w:spacing w:before="40" w:after="40" w:line="264" w:lineRule="auto"/>
              <w:jc w:val="left"/>
              <w:rPr>
                <w:rFonts w:asciiTheme="majorHAnsi" w:hAnsiTheme="majorHAnsi" w:cstheme="majorHAnsi"/>
                <w:sz w:val="26"/>
                <w:szCs w:val="26"/>
                <w:lang w:val="vi-VN" w:eastAsia="vi-VN"/>
              </w:rPr>
            </w:pPr>
            <w:r w:rsidRPr="005D433E">
              <w:rPr>
                <w:color w:val="000000"/>
                <w:lang w:val="vi-VN"/>
              </w:rPr>
              <w:t xml:space="preserve"> Bộ xét nghiệm định tính và định lượng DNA HBV được sử dụng để định tính và định lượng DNA HBV </w:t>
            </w:r>
            <w:r w:rsidRPr="005D433E">
              <w:rPr>
                <w:color w:val="000000"/>
                <w:lang w:val="vi-VN"/>
              </w:rPr>
              <w:lastRenderedPageBreak/>
              <w:t>in vitro bằng real-time PCR trong mẫu huyết thanh người. Bộ xét nghiệm định tính và định lượng DNA HBV phải được sử dụng với các thiết bị real-time PCR có 2 kênh phát hiện huỳnh quang trở lên và hiệu suất bộ xét nghiệm đã được xác nhận trên đó. Phạm vi tuyến tính: dựa trên đánh giá hiệu suất, phạm vi tính tuyến tính 30 IU/ml ≤ DNA HBV ≤ 1,0x10^8 IU/ml, hệ số tương quan tuyến tính |r| ≥ 0,98.</w:t>
            </w:r>
            <w:r w:rsidRPr="005D433E">
              <w:rPr>
                <w:color w:val="000000"/>
                <w:lang w:val="vi-VN"/>
              </w:rPr>
              <w:br/>
              <w:t>Các máy real-time PCR có các kênh đọc huỳnh quang thích hợp cho các kênh FAM, VIC (HEX).</w:t>
            </w:r>
          </w:p>
        </w:tc>
        <w:tc>
          <w:tcPr>
            <w:tcW w:w="422" w:type="pct"/>
            <w:vAlign w:val="center"/>
          </w:tcPr>
          <w:p w14:paraId="23A98400" w14:textId="57E48376"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939B4F7"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5E02DB6"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44691FC"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25B358F"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0226D97"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3D30E00"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r>
      <w:tr w:rsidR="005D433E" w:rsidRPr="004B7802" w14:paraId="70A00299"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0F2FD63" w14:textId="3017E905"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4EF76B6" w14:textId="205342EE"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sidRPr="008F47FA">
              <w:rPr>
                <w:color w:val="000000"/>
                <w:lang w:val="vi-VN"/>
              </w:rPr>
              <w:t xml:space="preserve">Bộ kit định lượng viêm gan C HCV </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01AA035B" w14:textId="0588ED2B" w:rsidR="005D433E" w:rsidRPr="00823AC7" w:rsidRDefault="005D433E" w:rsidP="005D433E">
            <w:pPr>
              <w:spacing w:before="40" w:after="40" w:line="264" w:lineRule="auto"/>
              <w:jc w:val="left"/>
              <w:rPr>
                <w:rFonts w:asciiTheme="majorHAnsi" w:hAnsiTheme="majorHAnsi" w:cstheme="majorHAnsi"/>
                <w:sz w:val="26"/>
                <w:szCs w:val="26"/>
                <w:lang w:val="vi-VN" w:eastAsia="vi-VN"/>
              </w:rPr>
            </w:pPr>
            <w:r w:rsidRPr="005D433E">
              <w:rPr>
                <w:color w:val="000000"/>
                <w:lang w:val="vi-VN"/>
              </w:rPr>
              <w:t xml:space="preserve">- Bộ xét nghiệm phát hiện định lượng RNA của virus viêm gan C được dùng để phát hiện định lượng RNA của HCV in vitro bằng phương pháp real-time PCR trong mẫu huyết thanh và mẫu huyết tương của người.Bộ xét nghiệm phát hiện định lượng RNA của virus viêm gan được sử dụng với các thiết bị real-time PCR có 2 hoặc nhiều kênh phát hiện huỳnh quang, trên đó hiệu suất thử nghiệm </w:t>
            </w:r>
            <w:r w:rsidRPr="005D433E">
              <w:rPr>
                <w:color w:val="000000"/>
                <w:lang w:val="vi-VN"/>
              </w:rPr>
              <w:lastRenderedPageBreak/>
              <w:t>của bộ xét nghiệm phát hiện định lượng RNA của virus viêm gan C đã được xác nhận. Phạm vi tuyến tính: dựa trên đánh giá hiệu suất, phạm vi tính tuyến tính 50 IU/ml ≤ HCV RNA ≤ 1,0x10^8 IU/ml, hệ số tương quan tuyến tính |r| ≥ 0,98.</w:t>
            </w:r>
            <w:r w:rsidRPr="005D433E">
              <w:rPr>
                <w:color w:val="000000"/>
                <w:lang w:val="vi-VN"/>
              </w:rPr>
              <w:br/>
              <w:t>- Các máy real-time PCR có các kênh đọc huỳnh quang thích hợp cho các kênh FAM, VIC (HEX).</w:t>
            </w:r>
          </w:p>
        </w:tc>
        <w:tc>
          <w:tcPr>
            <w:tcW w:w="422" w:type="pct"/>
            <w:vAlign w:val="center"/>
          </w:tcPr>
          <w:p w14:paraId="724F685D" w14:textId="749420FA"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B639B5D"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74C3399"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1645550"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129CB02"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B5DE9C3"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CDDB61B"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r>
      <w:tr w:rsidR="005D433E" w:rsidRPr="004B7802" w14:paraId="1EDEDA2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FF459E7" w14:textId="353B5D55"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C29C09F" w14:textId="41785A8C"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sidRPr="008F47FA">
              <w:rPr>
                <w:color w:val="000000"/>
                <w:lang w:val="vi-VN"/>
              </w:rPr>
              <w:t>Bộ kít định tính vi khuẩn Lao(MTB) và Lao không điển hình (NTM)</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08CF551A" w14:textId="70FF4E5B" w:rsidR="005D433E" w:rsidRPr="00823AC7" w:rsidRDefault="005D433E" w:rsidP="005D433E">
            <w:pPr>
              <w:spacing w:before="40" w:after="40" w:line="264" w:lineRule="auto"/>
              <w:jc w:val="left"/>
              <w:rPr>
                <w:rFonts w:asciiTheme="majorHAnsi" w:hAnsiTheme="majorHAnsi" w:cstheme="majorHAnsi"/>
                <w:sz w:val="26"/>
                <w:szCs w:val="26"/>
                <w:lang w:val="vi-VN" w:eastAsia="vi-VN"/>
              </w:rPr>
            </w:pPr>
            <w:r w:rsidRPr="005D433E">
              <w:rPr>
                <w:color w:val="000000"/>
                <w:lang w:val="vi-VN"/>
              </w:rPr>
              <w:t>- Xét nghiệm Multiplex real-time PCR để xác định Mycobacterium tuberculosis (vi khuẩn Lao) và non-tuberculosis mycobacteria (vi khuẩn Lao không điển hình)</w:t>
            </w:r>
            <w:r w:rsidRPr="005D433E">
              <w:rPr>
                <w:color w:val="000000"/>
                <w:lang w:val="vi-VN"/>
              </w:rPr>
              <w:br/>
              <w:t>- Cung cấp IPC riêng, được thêm vào lúc tách chiết để kiểm soát quá trình tách chiết</w:t>
            </w:r>
            <w:r w:rsidRPr="005D433E">
              <w:rPr>
                <w:color w:val="000000"/>
                <w:lang w:val="vi-VN"/>
              </w:rPr>
              <w:br/>
              <w:t>-Thành phần Anyplex MTB/ NTMe Real -time Detection đông khô hoàn nguyên và được pha sẵn chia nhỏ khi sử dụng.</w:t>
            </w:r>
            <w:r w:rsidRPr="005D433E">
              <w:rPr>
                <w:color w:val="000000"/>
                <w:lang w:val="vi-VN"/>
              </w:rPr>
              <w:br/>
              <w:t>- Loại mẫu sử dụng tách chiết: từ đàm, nuôi cấy (nuôi cấy rắn và nuôi cấy lỏng), mô tươi và dịch rửa phế quản từ bệnh nhân có triệu chứng</w:t>
            </w:r>
          </w:p>
        </w:tc>
        <w:tc>
          <w:tcPr>
            <w:tcW w:w="422" w:type="pct"/>
            <w:vAlign w:val="center"/>
          </w:tcPr>
          <w:p w14:paraId="150088E9" w14:textId="71C21239"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0910A8A"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74E3D4D"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F92A5C3"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7EE0E2A"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2A269C8"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BC0CF56"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r>
      <w:tr w:rsidR="005D433E" w:rsidRPr="004B7802" w14:paraId="50123979"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94E4A77" w14:textId="41369070"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B8B7738" w14:textId="655001E3"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Đầu tip có lọc 10µL</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70697DD3" w14:textId="0D6DDAB2" w:rsidR="005D433E" w:rsidRPr="00823AC7" w:rsidRDefault="005D433E" w:rsidP="005D433E">
            <w:pPr>
              <w:spacing w:before="40" w:after="40" w:line="264" w:lineRule="auto"/>
              <w:jc w:val="left"/>
              <w:rPr>
                <w:rFonts w:asciiTheme="majorHAnsi" w:hAnsiTheme="majorHAnsi" w:cstheme="majorHAnsi"/>
                <w:sz w:val="26"/>
                <w:szCs w:val="26"/>
                <w:lang w:val="vi-VN" w:eastAsia="vi-VN"/>
              </w:rPr>
            </w:pPr>
            <w:r w:rsidRPr="005D433E">
              <w:rPr>
                <w:color w:val="000000"/>
                <w:lang w:val="vi-VN"/>
              </w:rPr>
              <w:t xml:space="preserve">- Thể tích hút: 0.1 -10µl, có màng lọc, đã được tiệt trùng </w:t>
            </w:r>
            <w:r w:rsidRPr="005D433E">
              <w:rPr>
                <w:color w:val="000000"/>
                <w:lang w:val="vi-VN"/>
              </w:rPr>
              <w:br/>
              <w:t xml:space="preserve">- Chất liệu đầu tip: Polypropylene, màu tự nhiên, chống bám dính </w:t>
            </w:r>
            <w:r w:rsidRPr="005D433E">
              <w:rPr>
                <w:color w:val="000000"/>
                <w:lang w:val="vi-VN"/>
              </w:rPr>
              <w:br/>
              <w:t>- Chất liệu màng lọc: HDPE, màu tự nhiên, ngăn chặn việc mang sol khí trong suốt quá trình pipet</w:t>
            </w:r>
          </w:p>
        </w:tc>
        <w:tc>
          <w:tcPr>
            <w:tcW w:w="422" w:type="pct"/>
            <w:vAlign w:val="center"/>
          </w:tcPr>
          <w:p w14:paraId="1A0D09BB" w14:textId="3D421B34"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13B0B00"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121BE17"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6864FF3"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9B5E92E"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2BF63A1"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35DC9C4"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r>
      <w:tr w:rsidR="005D433E" w:rsidRPr="004B7802" w14:paraId="13DACCF5"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F4505AF" w14:textId="49653C34"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5F7C6D1" w14:textId="4BC36F75"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Đầu tip có lọc 20µL</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7D931B43" w14:textId="4A6B85DA" w:rsidR="005D433E" w:rsidRPr="00823AC7" w:rsidRDefault="005D433E" w:rsidP="005D433E">
            <w:pPr>
              <w:spacing w:before="40" w:after="40" w:line="264" w:lineRule="auto"/>
              <w:jc w:val="left"/>
              <w:rPr>
                <w:rFonts w:asciiTheme="majorHAnsi" w:hAnsiTheme="majorHAnsi" w:cstheme="majorHAnsi"/>
                <w:sz w:val="26"/>
                <w:szCs w:val="26"/>
                <w:lang w:val="vi-VN" w:eastAsia="vi-VN"/>
              </w:rPr>
            </w:pPr>
            <w:r w:rsidRPr="005D433E">
              <w:rPr>
                <w:color w:val="000000"/>
                <w:lang w:val="vi-VN"/>
              </w:rPr>
              <w:t xml:space="preserve">- Thể tích hút: 0.2 -20µl, có màng lọc, đã được tiệt trùng </w:t>
            </w:r>
            <w:r w:rsidRPr="005D433E">
              <w:rPr>
                <w:color w:val="000000"/>
                <w:lang w:val="vi-VN"/>
              </w:rPr>
              <w:br/>
              <w:t xml:space="preserve">- Chất liệu đầu tip: Polypropylene, màu tự nhiên, chống bám dính </w:t>
            </w:r>
            <w:r w:rsidRPr="005D433E">
              <w:rPr>
                <w:color w:val="000000"/>
                <w:lang w:val="vi-VN"/>
              </w:rPr>
              <w:br/>
              <w:t>- Chất liệu màng lọc: HDPE, màu tự nhiên, ngăn chặn việc mang sol khí trong suốt quá trình pipet</w:t>
            </w:r>
          </w:p>
        </w:tc>
        <w:tc>
          <w:tcPr>
            <w:tcW w:w="422" w:type="pct"/>
            <w:vAlign w:val="center"/>
          </w:tcPr>
          <w:p w14:paraId="0F89C34B" w14:textId="2C1A7588"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315C1BB"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4B5E039"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067DAE0"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B4499FF"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1D47E37"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FFACEC2"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r>
      <w:tr w:rsidR="005D433E" w:rsidRPr="004B7802" w14:paraId="78146BB1"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398771C" w14:textId="2397A9CE"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B1E4B5C" w14:textId="0C5A168F"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Đầu tip có lọc 200µL</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743DC842" w14:textId="19FAD5F6" w:rsidR="005D433E" w:rsidRPr="00823AC7" w:rsidRDefault="005D433E" w:rsidP="005D433E">
            <w:pPr>
              <w:spacing w:before="40" w:after="40" w:line="264" w:lineRule="auto"/>
              <w:jc w:val="left"/>
              <w:rPr>
                <w:rFonts w:asciiTheme="majorHAnsi" w:hAnsiTheme="majorHAnsi" w:cstheme="majorHAnsi"/>
                <w:sz w:val="26"/>
                <w:szCs w:val="26"/>
                <w:lang w:val="vi-VN" w:eastAsia="vi-VN"/>
              </w:rPr>
            </w:pPr>
            <w:r w:rsidRPr="005D433E">
              <w:rPr>
                <w:color w:val="000000"/>
                <w:lang w:val="vi-VN"/>
              </w:rPr>
              <w:t xml:space="preserve">- Thể tích hút: 1 - 200µl </w:t>
            </w:r>
            <w:r w:rsidRPr="005D433E">
              <w:rPr>
                <w:color w:val="000000"/>
                <w:lang w:val="vi-VN"/>
              </w:rPr>
              <w:br/>
              <w:t xml:space="preserve">- Chất liệu đầu tip: Polypropylene, màu tự nhiên, chống bám dính </w:t>
            </w:r>
            <w:r w:rsidRPr="005D433E">
              <w:rPr>
                <w:color w:val="000000"/>
                <w:lang w:val="vi-VN"/>
              </w:rPr>
              <w:br/>
              <w:t xml:space="preserve">- Chất liệu màng lọc: HDPE (High Density Polyethylen, màu tự nhiên, ngăn chặn việc mang sol khí trong suốt quá trình pipet </w:t>
            </w:r>
          </w:p>
        </w:tc>
        <w:tc>
          <w:tcPr>
            <w:tcW w:w="422" w:type="pct"/>
            <w:vAlign w:val="center"/>
          </w:tcPr>
          <w:p w14:paraId="013882E4" w14:textId="0E1B9B81"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002227E"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CF2286C"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10584CA"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BC3ECC9"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65FA5B9"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E6587B7"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r>
      <w:tr w:rsidR="005D433E" w:rsidRPr="004B7802" w14:paraId="7126DF08"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E6386C5" w14:textId="772033CD"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B35F799" w14:textId="29704718"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Đầu tip có lọc 1000µL</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1068A617" w14:textId="46EF0912" w:rsidR="005D433E" w:rsidRPr="00823AC7" w:rsidRDefault="005D433E" w:rsidP="005D433E">
            <w:pPr>
              <w:spacing w:before="40" w:after="40" w:line="264" w:lineRule="auto"/>
              <w:jc w:val="left"/>
              <w:rPr>
                <w:rFonts w:asciiTheme="majorHAnsi" w:hAnsiTheme="majorHAnsi" w:cstheme="majorHAnsi"/>
                <w:sz w:val="26"/>
                <w:szCs w:val="26"/>
                <w:lang w:val="vi-VN" w:eastAsia="vi-VN"/>
              </w:rPr>
            </w:pPr>
            <w:r w:rsidRPr="005D433E">
              <w:rPr>
                <w:color w:val="000000"/>
                <w:lang w:val="vi-VN"/>
              </w:rPr>
              <w:t>- Thể tích hút: 100 - 1000µl(thể tích hút tối đa: 1250 µl)</w:t>
            </w:r>
            <w:r w:rsidRPr="005D433E">
              <w:rPr>
                <w:color w:val="000000"/>
                <w:lang w:val="vi-VN"/>
              </w:rPr>
              <w:br/>
              <w:t xml:space="preserve">- Chất liệu đầu tip: Polypropylene, màu tự nhiên </w:t>
            </w:r>
            <w:r w:rsidRPr="005D433E">
              <w:rPr>
                <w:color w:val="000000"/>
                <w:lang w:val="vi-VN"/>
              </w:rPr>
              <w:br/>
              <w:t xml:space="preserve">- Chất liệu màng lọc: HDPE (High </w:t>
            </w:r>
            <w:r w:rsidRPr="005D433E">
              <w:rPr>
                <w:color w:val="000000"/>
                <w:lang w:val="vi-VN"/>
              </w:rPr>
              <w:lastRenderedPageBreak/>
              <w:t xml:space="preserve">Density Polyethylen, màu tự nhiên, ngần chặn việc mang sol khí trong suốt quá trình pipet </w:t>
            </w:r>
          </w:p>
        </w:tc>
        <w:tc>
          <w:tcPr>
            <w:tcW w:w="422" w:type="pct"/>
            <w:vAlign w:val="center"/>
          </w:tcPr>
          <w:p w14:paraId="19B87D6D" w14:textId="54296713"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5B0737F"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D4BB21D"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BFD00B8"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41141D4"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5171139"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0FC7BD2"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r>
      <w:tr w:rsidR="005D433E" w:rsidRPr="004B7802" w14:paraId="027991CC"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EA96357" w14:textId="536434DD"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354D74D" w14:textId="464CF79F"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sidRPr="008F47FA">
              <w:rPr>
                <w:color w:val="000000"/>
                <w:lang w:val="vi-VN"/>
              </w:rPr>
              <w:t>Vật tư sử dụng cho máy tách chiết sâu</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68D45E84" w14:textId="5B3BD50C" w:rsidR="005D433E" w:rsidRPr="00823AC7" w:rsidRDefault="005D433E" w:rsidP="005D433E">
            <w:pPr>
              <w:spacing w:before="40" w:after="40" w:line="264" w:lineRule="auto"/>
              <w:jc w:val="left"/>
              <w:rPr>
                <w:rFonts w:asciiTheme="majorHAnsi" w:hAnsiTheme="majorHAnsi" w:cstheme="majorHAnsi"/>
                <w:sz w:val="26"/>
                <w:szCs w:val="26"/>
                <w:lang w:val="vi-VN" w:eastAsia="vi-VN"/>
              </w:rPr>
            </w:pPr>
            <w:r w:rsidRPr="005D433E">
              <w:rPr>
                <w:color w:val="000000"/>
                <w:lang w:val="vi-VN"/>
              </w:rPr>
              <w:t>Đĩa 96 giếng sâu, có viền nhựa bao quanh hoàn toàn, kèm mã vạch</w:t>
            </w:r>
          </w:p>
        </w:tc>
        <w:tc>
          <w:tcPr>
            <w:tcW w:w="422" w:type="pct"/>
            <w:vAlign w:val="center"/>
          </w:tcPr>
          <w:p w14:paraId="363ADAFA" w14:textId="53641B1E"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AEF7E51"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0CDA692"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C7BEAE9"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8EFA525"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C9F2E44"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1BEDEE4"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r>
      <w:tr w:rsidR="005D433E" w:rsidRPr="004B7802" w14:paraId="57526A64"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DD42018" w14:textId="11C479D6"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10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DE01E2C" w14:textId="3982CFDF"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sidRPr="005D433E">
              <w:rPr>
                <w:color w:val="000000"/>
                <w:lang w:val="vi-VN"/>
              </w:rPr>
              <w:t>Vật tư sử dụng cho máy tách chiết</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79F25593" w14:textId="21692193" w:rsidR="005D433E" w:rsidRPr="00823AC7" w:rsidRDefault="005D433E" w:rsidP="005D433E">
            <w:pPr>
              <w:spacing w:before="40" w:after="40" w:line="264" w:lineRule="auto"/>
              <w:jc w:val="left"/>
              <w:rPr>
                <w:rFonts w:asciiTheme="majorHAnsi" w:hAnsiTheme="majorHAnsi" w:cstheme="majorHAnsi"/>
                <w:sz w:val="26"/>
                <w:szCs w:val="26"/>
                <w:lang w:val="vi-VN" w:eastAsia="vi-VN"/>
              </w:rPr>
            </w:pPr>
            <w:r w:rsidRPr="005D433E">
              <w:rPr>
                <w:color w:val="000000"/>
                <w:lang w:val="vi-VN"/>
              </w:rPr>
              <w:t>Đĩa 96 giếng, có viền nhựa bao quanh một phần, kèm mã vạch</w:t>
            </w:r>
          </w:p>
        </w:tc>
        <w:tc>
          <w:tcPr>
            <w:tcW w:w="422" w:type="pct"/>
            <w:vAlign w:val="center"/>
          </w:tcPr>
          <w:p w14:paraId="60C9CF34" w14:textId="42713839"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91EDFD3"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07D64A3"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58AA9E5"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3A4603B"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40C6716"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ADBA4E9"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r>
      <w:tr w:rsidR="005D433E" w:rsidRPr="004B7802" w14:paraId="0C8D9C5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228FCB9" w14:textId="6A6D82A3"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11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9740B44" w14:textId="0639A540" w:rsidR="005D433E" w:rsidRPr="00823AC7" w:rsidRDefault="005D433E" w:rsidP="00FD348F">
            <w:pPr>
              <w:spacing w:before="40" w:after="40" w:line="264" w:lineRule="auto"/>
              <w:jc w:val="left"/>
              <w:rPr>
                <w:rFonts w:asciiTheme="majorHAnsi" w:hAnsiTheme="majorHAnsi" w:cstheme="majorHAnsi"/>
                <w:color w:val="000000"/>
                <w:sz w:val="26"/>
                <w:szCs w:val="26"/>
                <w:lang w:val="vi-VN" w:eastAsia="vi-VN"/>
              </w:rPr>
            </w:pPr>
            <w:r>
              <w:rPr>
                <w:color w:val="000000"/>
              </w:rPr>
              <w:t>Đĩa PCR</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03E1032D" w14:textId="5939D3AD" w:rsidR="005D433E" w:rsidRPr="00823AC7" w:rsidRDefault="005D433E" w:rsidP="005D433E">
            <w:pPr>
              <w:spacing w:before="40" w:after="40" w:line="264" w:lineRule="auto"/>
              <w:jc w:val="left"/>
              <w:rPr>
                <w:rFonts w:asciiTheme="majorHAnsi" w:hAnsiTheme="majorHAnsi" w:cstheme="majorHAnsi"/>
                <w:sz w:val="26"/>
                <w:szCs w:val="26"/>
                <w:lang w:val="vi-VN" w:eastAsia="vi-VN"/>
              </w:rPr>
            </w:pPr>
            <w:r w:rsidRPr="005D433E">
              <w:rPr>
                <w:color w:val="000000"/>
                <w:lang w:val="vi-VN"/>
              </w:rPr>
              <w:t>Đĩa 96 giếng, có viển nhựa bao quanh một phần, kèm mã vạch</w:t>
            </w:r>
          </w:p>
        </w:tc>
        <w:tc>
          <w:tcPr>
            <w:tcW w:w="422" w:type="pct"/>
            <w:vAlign w:val="center"/>
          </w:tcPr>
          <w:p w14:paraId="6A439629" w14:textId="0C86B2E2"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DE4814E"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2416215" w14:textId="77777777" w:rsidR="005D433E" w:rsidRPr="00823AC7" w:rsidRDefault="005D433E" w:rsidP="005D433E">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15C83D1"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539A7A4"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FE130B2"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D15E8B7" w14:textId="77777777" w:rsidR="005D433E" w:rsidRPr="00823AC7" w:rsidRDefault="005D433E" w:rsidP="005D433E">
            <w:pPr>
              <w:spacing w:before="40" w:after="40" w:line="264" w:lineRule="auto"/>
              <w:jc w:val="center"/>
              <w:rPr>
                <w:rFonts w:asciiTheme="majorHAnsi" w:hAnsiTheme="majorHAnsi" w:cstheme="majorHAnsi"/>
                <w:sz w:val="26"/>
                <w:szCs w:val="26"/>
                <w:lang w:val="vi-VN" w:eastAsia="vi-VN"/>
              </w:rPr>
            </w:pPr>
          </w:p>
        </w:tc>
      </w:tr>
      <w:tr w:rsidR="005D433E" w:rsidRPr="004B7802" w14:paraId="56641669" w14:textId="77777777" w:rsidTr="00FD348F">
        <w:tc>
          <w:tcPr>
            <w:tcW w:w="5000" w:type="pct"/>
            <w:gridSpan w:val="10"/>
            <w:tcBorders>
              <w:top w:val="single" w:sz="4" w:space="0" w:color="auto"/>
              <w:left w:val="single" w:sz="4" w:space="0" w:color="auto"/>
              <w:bottom w:val="single" w:sz="4" w:space="0" w:color="auto"/>
              <w:right w:val="single" w:sz="4" w:space="0" w:color="auto"/>
            </w:tcBorders>
            <w:vAlign w:val="center"/>
          </w:tcPr>
          <w:p w14:paraId="24F4977B" w14:textId="6B8D8DA5" w:rsidR="005D433E" w:rsidRPr="00A77F29" w:rsidRDefault="00031189" w:rsidP="00FD348F">
            <w:pPr>
              <w:jc w:val="left"/>
              <w:rPr>
                <w:b/>
                <w:bCs/>
                <w:color w:val="000000"/>
                <w:lang w:val="vi-VN"/>
              </w:rPr>
            </w:pPr>
            <w:r w:rsidRPr="00031189">
              <w:rPr>
                <w:b/>
                <w:bCs/>
                <w:color w:val="000000"/>
                <w:lang w:val="vi-VN"/>
              </w:rPr>
              <w:t>II.  HÓA CHẤT SỬ DỤNG  CHO MÁY XÉT NGHIỆM CỦA TRUNG TÂM</w:t>
            </w:r>
          </w:p>
        </w:tc>
      </w:tr>
      <w:tr w:rsidR="00031189" w:rsidRPr="004B7802" w14:paraId="18DC4B40" w14:textId="77777777" w:rsidTr="00FD348F">
        <w:tc>
          <w:tcPr>
            <w:tcW w:w="5000" w:type="pct"/>
            <w:gridSpan w:val="10"/>
            <w:tcBorders>
              <w:top w:val="single" w:sz="4" w:space="0" w:color="auto"/>
              <w:left w:val="single" w:sz="4" w:space="0" w:color="auto"/>
              <w:bottom w:val="single" w:sz="4" w:space="0" w:color="auto"/>
              <w:right w:val="single" w:sz="4" w:space="0" w:color="auto"/>
            </w:tcBorders>
            <w:vAlign w:val="center"/>
          </w:tcPr>
          <w:p w14:paraId="59B1E648" w14:textId="1FE7597D" w:rsidR="00031189" w:rsidRPr="00A77F29" w:rsidRDefault="00031189" w:rsidP="00FD348F">
            <w:pPr>
              <w:jc w:val="left"/>
              <w:rPr>
                <w:b/>
                <w:bCs/>
                <w:color w:val="000000"/>
                <w:lang w:val="vi-VN"/>
              </w:rPr>
            </w:pPr>
            <w:r w:rsidRPr="00031189">
              <w:rPr>
                <w:b/>
                <w:bCs/>
                <w:color w:val="000000"/>
                <w:lang w:val="vi-VN"/>
              </w:rPr>
              <w:t>1. Hóa chất xét nghiệm sinh hóa (Dùng cho máy CA-800): Gồm 47 mặt hàng</w:t>
            </w:r>
          </w:p>
        </w:tc>
      </w:tr>
      <w:tr w:rsidR="009715E5" w:rsidRPr="004B7802" w14:paraId="5C478E6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8DE5620" w14:textId="0E059289"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49AE93D" w14:textId="06D337FD"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sidRPr="009715E5">
              <w:rPr>
                <w:color w:val="000000"/>
                <w:lang w:val="vi-VN"/>
              </w:rPr>
              <w:br/>
              <w:t>Hoá chất xét nghiệm Albumin</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15F273F2" w14:textId="723173BC"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Hoá chất dùng cho xét nghiệm định lượng Albumin trong huyết thanh, huyết tương người, sử dụng trên các hệ thống phân tích sinh hoá.</w:t>
            </w:r>
          </w:p>
        </w:tc>
        <w:tc>
          <w:tcPr>
            <w:tcW w:w="422" w:type="pct"/>
            <w:vAlign w:val="center"/>
          </w:tcPr>
          <w:p w14:paraId="1156D9E4" w14:textId="5126561E"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BF1C489"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50DAB44"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8700DF8"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DD4BAC3"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50D923F"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4B058B2"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1E4357A0"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61ACD9F" w14:textId="70178A72"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D4F4DEF" w14:textId="522737B1"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Hoá chất xét nghiệm Urea/Urea Nitrogen</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666DCFB8" w14:textId="6E31E902"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Hoá chất dùng cho xét nghiệm định lượng  Urea/Urea Nitrogen trong huyết thanh, huyết tương và nước tiểu người, sử dụng trên các hệ thống phân tích sinh hoá.</w:t>
            </w:r>
          </w:p>
        </w:tc>
        <w:tc>
          <w:tcPr>
            <w:tcW w:w="422" w:type="pct"/>
            <w:vAlign w:val="center"/>
          </w:tcPr>
          <w:p w14:paraId="1DC6B677" w14:textId="46C29BFB"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B52A6EE"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CDADF09"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3AB4FBC"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E1EB59D"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B2A2B77"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BD24F92"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78AE5801"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8203EDC" w14:textId="459059F1"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8184D33" w14:textId="4DD747D2"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sidRPr="009715E5">
              <w:rPr>
                <w:color w:val="000000"/>
                <w:lang w:val="vi-VN"/>
              </w:rPr>
              <w:t>Hoá chất xét nghiệm ALT/GPT</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475657BF" w14:textId="0BC4D95B"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 xml:space="preserve">Hoá chất dùng cho xét nghiệm định lượng Glutamate Pyruvate Transaminase (GPT/ALT) trong huyết thanh, huyết tương người, sử </w:t>
            </w:r>
            <w:r w:rsidRPr="009715E5">
              <w:rPr>
                <w:color w:val="000000"/>
                <w:lang w:val="vi-VN"/>
              </w:rPr>
              <w:lastRenderedPageBreak/>
              <w:t>dụng trên các hệ thống phân tích sinh hoá.</w:t>
            </w:r>
          </w:p>
        </w:tc>
        <w:tc>
          <w:tcPr>
            <w:tcW w:w="422" w:type="pct"/>
            <w:vAlign w:val="center"/>
          </w:tcPr>
          <w:p w14:paraId="56711965" w14:textId="32E6D948"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BE81DD1"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2CCCADF"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58F8EBA"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F633483"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BE24F3E"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406EC91"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3496087A"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FF3116D" w14:textId="56EB11E3"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AF091F0" w14:textId="131A2010"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Hoá chất xét nghiệmAST/GOT</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6A1B6A18" w14:textId="19D333A1"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Hoá chất dùng cho xét nghiệm định lượng Glutamic-Oxaloacetic Transaminase (GOT/AST) trong huyết thanh, huyết tương người, sử dụng trên các hệ thống phân tích sinh hoá.</w:t>
            </w:r>
          </w:p>
        </w:tc>
        <w:tc>
          <w:tcPr>
            <w:tcW w:w="422" w:type="pct"/>
            <w:vAlign w:val="center"/>
          </w:tcPr>
          <w:p w14:paraId="38C2069E" w14:textId="5D2A649D"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684A475"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9A5D3CD"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9BB3B42"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EDD405E"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8FB5DD9"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E4BFF83"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3E385499"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E6D314B" w14:textId="6C4CBD2F"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E08C1D9" w14:textId="570296D4"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sidRPr="009715E5">
              <w:rPr>
                <w:color w:val="000000"/>
                <w:lang w:val="vi-VN"/>
              </w:rPr>
              <w:t>Hoá chất xét nghiệm Uric Acid</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01014CC5" w14:textId="56706A79"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Hoá chất dùng cho xét nghiệm định lượng  Uric Acid trong huyết thanh, huyết tương người, sử dụng trên các hệ thống phân tích sinh hoá.</w:t>
            </w:r>
          </w:p>
        </w:tc>
        <w:tc>
          <w:tcPr>
            <w:tcW w:w="422" w:type="pct"/>
            <w:vAlign w:val="center"/>
          </w:tcPr>
          <w:p w14:paraId="29EAD81E" w14:textId="3E62C37C"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171B35E"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1FAF287"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3371147"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29EA623"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B586249"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8BF4EA1"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2D20B606"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264CC694" w14:textId="19612C71"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A6ADCCD" w14:textId="3FF2B455"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sidRPr="009715E5">
              <w:rPr>
                <w:color w:val="000000"/>
                <w:lang w:val="fr-FR"/>
              </w:rPr>
              <w:t>Hóa chất xét nghiệm Total Protein</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20A597CA" w14:textId="31B18CA2"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 xml:space="preserve">Hoá chất dùng cho xét nghiệm định lượng Total Protein trong huyết thanh, huyết tương người, sử dụng trên các hệ thống phân tích sinh hoá. </w:t>
            </w:r>
          </w:p>
        </w:tc>
        <w:tc>
          <w:tcPr>
            <w:tcW w:w="422" w:type="pct"/>
            <w:vAlign w:val="center"/>
          </w:tcPr>
          <w:p w14:paraId="0BBCE8C4" w14:textId="6DF24DD3"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93A6C82"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161B81B"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CE0A779"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1858141"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9BC9E14"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4092016"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3F967DFF"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49070423" w14:textId="5CFCED14"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D369745" w14:textId="6E200E0D"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sidRPr="009715E5">
              <w:rPr>
                <w:color w:val="000000"/>
                <w:lang w:val="vi-VN"/>
              </w:rPr>
              <w:t>Hoá chất xét nghiệm HbA1c</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225602C4" w14:textId="036CF32E"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Hoá chất dùng cho xét nghiệm định lượng Hemoglobin A1c trong máu người, sử dụng trên các hệ thống phân tích sinh hoá.</w:t>
            </w:r>
          </w:p>
        </w:tc>
        <w:tc>
          <w:tcPr>
            <w:tcW w:w="422" w:type="pct"/>
            <w:vAlign w:val="center"/>
          </w:tcPr>
          <w:p w14:paraId="58B4E4BB" w14:textId="03A0996F"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EB7B75F"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9027E65"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FB7BC16"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6B77833"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78B1F0F"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F3356D2"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5D6DA3D8"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2816C80" w14:textId="5EC7F73E"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A2C1A4E" w14:textId="3864DC5E"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sidRPr="009715E5">
              <w:rPr>
                <w:color w:val="000000"/>
                <w:lang w:val="vi-VN"/>
              </w:rPr>
              <w:t>Hoá chất xét nghiệm ALP</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48F9F7D5" w14:textId="05B9D46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Hoá chất xét nghiệm ALP.</w:t>
            </w:r>
          </w:p>
        </w:tc>
        <w:tc>
          <w:tcPr>
            <w:tcW w:w="422" w:type="pct"/>
            <w:vAlign w:val="center"/>
          </w:tcPr>
          <w:p w14:paraId="38A57A86" w14:textId="432ADB84"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F5A3FD8"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4502128"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114AD49"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148945F"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870EBF6"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F1901F9"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722453A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597E8B37" w14:textId="1066C9A2"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6AF917F" w14:textId="52520A44"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Hoá chất xét nghiệm a-Amylase</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786DB124" w14:textId="451618BB"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Hoá chất dùng cho xét nghiệm định lượng alpha -Amylase  trong huyết thanh, huyết tương và nước tiểu người, sử dụng trên các hệ thống phân tích sinh hoá.</w:t>
            </w:r>
          </w:p>
        </w:tc>
        <w:tc>
          <w:tcPr>
            <w:tcW w:w="422" w:type="pct"/>
            <w:vAlign w:val="center"/>
          </w:tcPr>
          <w:p w14:paraId="2331A386" w14:textId="5E34268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25AFF75"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806F2B0"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D9912D7"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474B831"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CCB13D5"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5C498BC"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2AD0D174"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6DB32404" w14:textId="3060B84F"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10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C798D37" w14:textId="098B6DDE"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sidRPr="009715E5">
              <w:rPr>
                <w:color w:val="000000"/>
                <w:lang w:val="vi-VN"/>
              </w:rPr>
              <w:t>Hoá chất xét nghiệm CK</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2E2B2FDA" w14:textId="7BBFA94D"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 xml:space="preserve">Hoá chất dùng cho xét nghiệm định lượng Creatine Kinase trong huyết thanh, huyết tương  người, sử dụng trên các hệ thống phân tích sinh hoá. </w:t>
            </w:r>
          </w:p>
        </w:tc>
        <w:tc>
          <w:tcPr>
            <w:tcW w:w="422" w:type="pct"/>
            <w:vAlign w:val="center"/>
          </w:tcPr>
          <w:p w14:paraId="49D792DD" w14:textId="11B6DF24"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E2A0BDD"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E16067C"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E039DCA"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BC90096"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92848CB"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97D6678"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5AD50617"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3346C650" w14:textId="450295D8"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11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D32ADAD" w14:textId="0F3B6227"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sidRPr="009715E5">
              <w:rPr>
                <w:color w:val="000000"/>
                <w:lang w:val="vi-VN"/>
              </w:rPr>
              <w:t>Hoá chất xét nghiệm CK-MB</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5C3D8BAE" w14:textId="02CEFA58"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 xml:space="preserve">Hoá chất dùng cho xét nghiệm định lượng Creatine Kinase Isozyme trong huyết thanh, huyết tương  người, sử dụng trên các hệ thống phân tích sinh hoá. </w:t>
            </w:r>
          </w:p>
        </w:tc>
        <w:tc>
          <w:tcPr>
            <w:tcW w:w="422" w:type="pct"/>
            <w:vAlign w:val="center"/>
          </w:tcPr>
          <w:p w14:paraId="40247724" w14:textId="2F9B103E"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1FB6D41"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59B33E6"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E22DDDE"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AA642EC"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7623732"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DEC3C60"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5C63C853"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1FA87383" w14:textId="74312E1C"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12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C642A74" w14:textId="1DC2CE00"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Hoá chất xét nghiệm Creatinine</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49BD7104" w14:textId="5966AFC0"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 xml:space="preserve">Hoá chất dùng cho xét nghiệm định lượng Creatinine  trong huyết thanh, huyết tương và nước tiểu người, sử dụng trên các hệ thống phân tích sinh hoá. </w:t>
            </w:r>
          </w:p>
        </w:tc>
        <w:tc>
          <w:tcPr>
            <w:tcW w:w="422" w:type="pct"/>
            <w:vAlign w:val="center"/>
          </w:tcPr>
          <w:p w14:paraId="03A58E3C" w14:textId="6ACADBC9"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14E36DE"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09B966D"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BE69AC8"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8CCBF10"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1CAA739"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67E0A73"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7636AA52"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9094A8D" w14:textId="5565AA25"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13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47DA83D" w14:textId="383D269B"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sidRPr="009715E5">
              <w:rPr>
                <w:color w:val="000000"/>
                <w:lang w:val="vi-VN"/>
              </w:rPr>
              <w:t>Hoá chất xét nghiệm CRP</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23ABFBA9" w14:textId="537131EB"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 xml:space="preserve">Hoá chất dùng cho xét nghiệm định lượng C-reactive protein  trong huyết thanh, huyết tương  người, sử dụng trên các hệ thống phân tích sinh hoá. </w:t>
            </w:r>
          </w:p>
        </w:tc>
        <w:tc>
          <w:tcPr>
            <w:tcW w:w="422" w:type="pct"/>
            <w:vAlign w:val="center"/>
          </w:tcPr>
          <w:p w14:paraId="17E25186" w14:textId="035E8FE1"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05E2DF6"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8161D9F"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37B1BC7"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4E571EA"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15008EF"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6737404"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0A35C30F"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7120C0C6" w14:textId="1CFEE7FF"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14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09065B1" w14:textId="7A16D363"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sidRPr="009715E5">
              <w:rPr>
                <w:color w:val="000000"/>
                <w:lang w:val="vi-VN"/>
              </w:rPr>
              <w:t>Hoá chất xét nghiệm Bilirubin trực tiếp</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0E99FCC3" w14:textId="3894D4B2"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Hoá chất dùng cho xét nghiệm định lượng Billirubin trực tiếp trong huyết thanh, huyết tương  người, sử dụng trên các hệ thống phân tích sinh hoá.</w:t>
            </w:r>
          </w:p>
        </w:tc>
        <w:tc>
          <w:tcPr>
            <w:tcW w:w="422" w:type="pct"/>
            <w:vAlign w:val="center"/>
          </w:tcPr>
          <w:p w14:paraId="448286ED" w14:textId="5DC266E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E7F13E1"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C2A7A26"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49CF4B9"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4652CC7"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873CAC0"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D35F647"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9715E5" w:rsidRPr="004B7802" w14:paraId="1EE42A6F" w14:textId="77777777" w:rsidTr="00FD348F">
        <w:tc>
          <w:tcPr>
            <w:tcW w:w="180" w:type="pct"/>
            <w:tcBorders>
              <w:top w:val="single" w:sz="4" w:space="0" w:color="auto"/>
              <w:left w:val="single" w:sz="4" w:space="0" w:color="auto"/>
              <w:bottom w:val="single" w:sz="4" w:space="0" w:color="auto"/>
              <w:right w:val="single" w:sz="4" w:space="0" w:color="auto"/>
            </w:tcBorders>
            <w:vAlign w:val="center"/>
          </w:tcPr>
          <w:p w14:paraId="0C8F8DF2" w14:textId="58B86E2E"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Pr>
                <w:color w:val="000000"/>
              </w:rPr>
              <w:t>15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A4529F1" w14:textId="3667C63C" w:rsidR="009715E5" w:rsidRPr="00823AC7" w:rsidRDefault="009715E5" w:rsidP="00FD348F">
            <w:pPr>
              <w:spacing w:before="40" w:after="40" w:line="264" w:lineRule="auto"/>
              <w:jc w:val="left"/>
              <w:rPr>
                <w:rFonts w:asciiTheme="majorHAnsi" w:hAnsiTheme="majorHAnsi" w:cstheme="majorHAnsi"/>
                <w:color w:val="000000"/>
                <w:sz w:val="26"/>
                <w:szCs w:val="26"/>
                <w:lang w:val="vi-VN" w:eastAsia="vi-VN"/>
              </w:rPr>
            </w:pPr>
            <w:r w:rsidRPr="009715E5">
              <w:rPr>
                <w:color w:val="000000"/>
                <w:lang w:val="vi-VN"/>
              </w:rPr>
              <w:t>Hoá chất xét nghiệm GGT</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tcPr>
          <w:p w14:paraId="4A67091F" w14:textId="23BE194C" w:rsidR="009715E5" w:rsidRPr="00823AC7" w:rsidRDefault="009715E5" w:rsidP="009715E5">
            <w:pPr>
              <w:spacing w:before="40" w:after="40" w:line="264" w:lineRule="auto"/>
              <w:jc w:val="left"/>
              <w:rPr>
                <w:rFonts w:asciiTheme="majorHAnsi" w:hAnsiTheme="majorHAnsi" w:cstheme="majorHAnsi"/>
                <w:sz w:val="26"/>
                <w:szCs w:val="26"/>
                <w:lang w:val="vi-VN" w:eastAsia="vi-VN"/>
              </w:rPr>
            </w:pPr>
            <w:r w:rsidRPr="009715E5">
              <w:rPr>
                <w:color w:val="000000"/>
                <w:lang w:val="vi-VN"/>
              </w:rPr>
              <w:t xml:space="preserve">Hoá chất dùng cho xét nghiệm định lượng </w:t>
            </w:r>
            <w:r>
              <w:rPr>
                <w:color w:val="000000"/>
              </w:rPr>
              <w:t>γ</w:t>
            </w:r>
            <w:r w:rsidR="00A77F29" w:rsidRPr="00A77F29">
              <w:rPr>
                <w:color w:val="000000"/>
                <w:lang w:val="vi-VN"/>
              </w:rPr>
              <w:t xml:space="preserve"> - </w:t>
            </w:r>
            <w:r w:rsidRPr="009715E5">
              <w:rPr>
                <w:color w:val="000000"/>
                <w:lang w:val="vi-VN"/>
              </w:rPr>
              <w:t>glutamyltranspeptidase trong huyết thanh, huyết tương  người, sử dụng trên các hệ thống phân tích sinh hoá.</w:t>
            </w:r>
          </w:p>
        </w:tc>
        <w:tc>
          <w:tcPr>
            <w:tcW w:w="422" w:type="pct"/>
            <w:vAlign w:val="center"/>
          </w:tcPr>
          <w:p w14:paraId="6DD5CCCA" w14:textId="05F2A6A8"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E1E5C1E"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DC0B2C2" w14:textId="77777777" w:rsidR="009715E5" w:rsidRPr="00823AC7" w:rsidRDefault="009715E5" w:rsidP="009715E5">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496775F"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B6E4883"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0E08AA1"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1330F72" w14:textId="77777777" w:rsidR="009715E5" w:rsidRPr="00823AC7" w:rsidRDefault="009715E5" w:rsidP="009715E5">
            <w:pPr>
              <w:spacing w:before="40" w:after="40" w:line="264" w:lineRule="auto"/>
              <w:jc w:val="center"/>
              <w:rPr>
                <w:rFonts w:asciiTheme="majorHAnsi" w:hAnsiTheme="majorHAnsi" w:cstheme="majorHAnsi"/>
                <w:sz w:val="26"/>
                <w:szCs w:val="26"/>
                <w:lang w:val="vi-VN" w:eastAsia="vi-VN"/>
              </w:rPr>
            </w:pPr>
          </w:p>
        </w:tc>
      </w:tr>
      <w:tr w:rsidR="0045670F" w:rsidRPr="004B7802" w14:paraId="640E3DCB"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7A1EFA9D" w14:textId="22C34370"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16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1815160" w14:textId="37FEDFC1"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Hoá chất xét nghiệm HDL-Cholesterol</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91B8F7E" w14:textId="4E610E94"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 xml:space="preserve">Hoá chất dùng cho xét nghiệm định lượng HDL Cholesterol trong huyết thanh, huyết tương  người, Sử dụng trên các hệ thống phân tích sinh hoá. </w:t>
            </w:r>
          </w:p>
        </w:tc>
        <w:tc>
          <w:tcPr>
            <w:tcW w:w="422" w:type="pct"/>
            <w:vAlign w:val="center"/>
          </w:tcPr>
          <w:p w14:paraId="215C906B" w14:textId="24803134"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71D22D3"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3CDDD35"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BAC0B19"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232BDEA"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FAC68FD"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444877A"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016C6397"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7AD4338E" w14:textId="47DAAE34"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17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9CAB7B6" w14:textId="2B59D87C"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sidRPr="0045670F">
              <w:rPr>
                <w:color w:val="000000"/>
                <w:lang w:val="vi-VN"/>
              </w:rPr>
              <w:t>Hoá chất xét nghiệm LDH</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0F694F7" w14:textId="7C793461"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Hoá chất dùng cho xét nghiệm định lượng Lactate Dehydrogenase trong huyết thanh, huyết tương  người, sử dụng trên các hệ thống phân tích sinh hoá.</w:t>
            </w:r>
          </w:p>
        </w:tc>
        <w:tc>
          <w:tcPr>
            <w:tcW w:w="422" w:type="pct"/>
            <w:vAlign w:val="center"/>
          </w:tcPr>
          <w:p w14:paraId="7EBD8505" w14:textId="64EC642A"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7A500FC"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0239A3E"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0E0F612"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14CD733"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BE87E05"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1374C06"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27B31AB0"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25A1DB30" w14:textId="30D2CD7D"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18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D628F69" w14:textId="2221EFFB"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Hoá chất xét nghiệm LDL-Cholesterol</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9249A37" w14:textId="50DB6DAA"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 xml:space="preserve">Hoá chất dùng cho xét nghiệm định lượng LDL Cholesterol trong huyết thanh, huyết tương  người, sử dụng trên các hệ thống phân tích sinh hoá. </w:t>
            </w:r>
          </w:p>
        </w:tc>
        <w:tc>
          <w:tcPr>
            <w:tcW w:w="422" w:type="pct"/>
            <w:vAlign w:val="center"/>
          </w:tcPr>
          <w:p w14:paraId="6C3D1F79" w14:textId="5BCB9C03"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FED4995"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D2CD73C"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C49E73F"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A393C8B"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0D4867A"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437B1F7"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1887ED20"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44B3DF01" w14:textId="0B00332C"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19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37F0680" w14:textId="21B7E14C"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sidRPr="0045670F">
              <w:rPr>
                <w:color w:val="000000"/>
                <w:lang w:val="vi-VN"/>
              </w:rPr>
              <w:t>Hoá chất xét nghiệm bilirubin toàn phần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B292DDE" w14:textId="0D0AF97D"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Hoá chất dùng cho xét nghiệm định lượng Billirubin toàn phần trong huyết thanh, huyết tương  người, sử dụng trên các hệ thống phân tích sinh hoá.</w:t>
            </w:r>
          </w:p>
        </w:tc>
        <w:tc>
          <w:tcPr>
            <w:tcW w:w="422" w:type="pct"/>
            <w:vAlign w:val="center"/>
          </w:tcPr>
          <w:p w14:paraId="75D1A7E3" w14:textId="2D2D097D"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722B49E"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977BC55"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180E5CA"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8FC5937"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3F75CDB"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3B24181"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0FFC2227"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39EC91CC" w14:textId="264AF0EF"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20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3A21C8C" w14:textId="2409CFE0"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Hoá chất xét nghiệm total Cholesterol</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D2DEDBE" w14:textId="7911E502"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Hoá chất dùng cho xét nghiệm định lượng  Total Cholesterol trong huyết thanh, huyết tương  người, sử dụng trên các hệ thống phân tích sinh hoá.</w:t>
            </w:r>
          </w:p>
        </w:tc>
        <w:tc>
          <w:tcPr>
            <w:tcW w:w="422" w:type="pct"/>
            <w:vAlign w:val="center"/>
          </w:tcPr>
          <w:p w14:paraId="2606656C" w14:textId="33D1D78E"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E6D9A14"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DBCD3CC"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0160D7B"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90FEF64"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35FA2A6"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6EF938B"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16D2B406"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33FD164F" w14:textId="2778900E"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21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F4DAF84" w14:textId="573B2E18"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Hoá chất xét nghiệm total triglycerides</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2531420" w14:textId="3E8B6B32"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 xml:space="preserve">Hoá chất dùng cho xét nghiệm định lượng Total Triglycerides trong huyết thanh, huyết tương  người, sử dụng trên các hệ thống phân tích sinh hoá. </w:t>
            </w:r>
          </w:p>
        </w:tc>
        <w:tc>
          <w:tcPr>
            <w:tcW w:w="422" w:type="pct"/>
            <w:vAlign w:val="center"/>
          </w:tcPr>
          <w:p w14:paraId="3837D9CE" w14:textId="14471F95"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1AB86EE"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C644329"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D71488B"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DF8F5BB"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2F7DCE0"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9E16454"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1F9372A3"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78D68656" w14:textId="146433BA"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22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8EC8468" w14:textId="6321145A"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sidRPr="0045670F">
              <w:rPr>
                <w:color w:val="000000"/>
                <w:lang w:val="vi-VN"/>
              </w:rPr>
              <w:t>Hoá chất xét nghiệm Glucose</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4A06AAB" w14:textId="059C458B"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Hoá chất dùng cho xét nghiệm định lượng Glucose trong huyết thanh, huyết tương và nước tiểu người, sử dụng trên các hệ thống phân tích sinh hoá.</w:t>
            </w:r>
          </w:p>
        </w:tc>
        <w:tc>
          <w:tcPr>
            <w:tcW w:w="422" w:type="pct"/>
            <w:vAlign w:val="center"/>
          </w:tcPr>
          <w:p w14:paraId="1928D048" w14:textId="07934510"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DCB096F"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135D8C5"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9C9B132"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99F846A"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7A78CCC"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1D1255F"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6EED417F"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5D7FA608" w14:textId="071699DD"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23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5116ED4" w14:textId="09196C9C"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sidRPr="0045670F">
              <w:rPr>
                <w:color w:val="000000"/>
                <w:lang w:val="vi-VN"/>
              </w:rPr>
              <w:t>Hoá chất xét nghiệm CRP độ nhạy cao</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8D58067" w14:textId="572499F2"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Hoá chất dùng cho xét nghiệm định lượng C-reactive poretin (CRP) độ nhạy cao trong huyết thanh, huyết tương  người, sử dụng trên các hệ thống phân tích sinh hoá.</w:t>
            </w:r>
          </w:p>
        </w:tc>
        <w:tc>
          <w:tcPr>
            <w:tcW w:w="422" w:type="pct"/>
            <w:vAlign w:val="center"/>
          </w:tcPr>
          <w:p w14:paraId="01ABAA8A" w14:textId="37CD378D"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1BA2FAC"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EC3B486"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4F15DC2"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AA6B696"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8B793E6"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5B1BEB0"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5062B743"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5BECA4C6" w14:textId="2F684E6D"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24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07A2F6D" w14:textId="4F957673"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sidRPr="0045670F">
              <w:rPr>
                <w:color w:val="000000"/>
                <w:lang w:val="vi-VN"/>
              </w:rPr>
              <w:t>Hoá chất hiệu chuẩn đa thông số</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A7A26DE" w14:textId="3232B873"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Hoá chất hiệu chuẩn dùng cho các xét nghiệm định lượng sinh hoá.</w:t>
            </w:r>
          </w:p>
        </w:tc>
        <w:tc>
          <w:tcPr>
            <w:tcW w:w="422" w:type="pct"/>
            <w:vAlign w:val="center"/>
          </w:tcPr>
          <w:p w14:paraId="0B31C3F4" w14:textId="56D8F3AA"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F372F0D"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314BD2B"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DAA0458"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E75891F"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E1A4C57"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1EF9CE4"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41A09678"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433D36C9" w14:textId="33EE053A"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25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E6B8CD2" w14:textId="4D4B47AE"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sidRPr="0045670F">
              <w:rPr>
                <w:color w:val="000000"/>
                <w:lang w:val="vi-VN"/>
              </w:rPr>
              <w:t xml:space="preserve">Hoá chất kiểm chuẩn đa thông số level 1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F0618ED" w14:textId="5EDADDF4"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Hoá chất kiểm chuẩn mức 1 dùng cho các xét nghiệm định lượng sinh hoá.</w:t>
            </w:r>
          </w:p>
        </w:tc>
        <w:tc>
          <w:tcPr>
            <w:tcW w:w="422" w:type="pct"/>
            <w:vAlign w:val="center"/>
          </w:tcPr>
          <w:p w14:paraId="47F6FE42" w14:textId="5C08999F"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98512B9"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12C40DD"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9C12938"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256EF08"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C1CEDC1"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CD9FBE0"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2C5B08C0"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651000D7" w14:textId="5C09AE3C"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26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1FD273A" w14:textId="7A6E0D55"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sidRPr="0045670F">
              <w:rPr>
                <w:color w:val="000000"/>
                <w:lang w:val="vi-VN"/>
              </w:rPr>
              <w:t>Hoá chất kiểm chuẩn đa thông số level 2</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7D69DDB" w14:textId="0D81D31A"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Hoá chất kiểm chuẩn mức 2 dùng cho các xét nghiệm định lượng sinh hoá.</w:t>
            </w:r>
          </w:p>
        </w:tc>
        <w:tc>
          <w:tcPr>
            <w:tcW w:w="422" w:type="pct"/>
            <w:vAlign w:val="center"/>
          </w:tcPr>
          <w:p w14:paraId="5F72C6D4" w14:textId="50FA52EF"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1429EE9"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3D74011"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3C18378"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1DD94BE"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CA02A7F"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78B0C12"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471170BF"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5EE938B6" w14:textId="6B027867"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27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4317FC0" w14:textId="58D1F171"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sidRPr="0045670F">
              <w:rPr>
                <w:color w:val="000000"/>
                <w:lang w:val="vi-VN"/>
              </w:rPr>
              <w:t>Hoá chất hiệu chuẩn các thông số lipid</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9FEB639" w14:textId="488C50C8"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 xml:space="preserve">Hoá chất hiệu chuẩn dùng cho các xét nghiệm thuộc nhóm chất lipid như HDL- Cholesterol, LDL-Cholesterol, Total Cholesterol, Total Tryglycerides, dạng đông khô, được chiết xuất từ huyết thanh người. </w:t>
            </w:r>
          </w:p>
        </w:tc>
        <w:tc>
          <w:tcPr>
            <w:tcW w:w="422" w:type="pct"/>
            <w:vAlign w:val="center"/>
          </w:tcPr>
          <w:p w14:paraId="6BA1A1DD" w14:textId="2E4C836D"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2CB9079"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6724F18"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A511D18"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4D5DF3D"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BE1DF82"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348487B"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2E3C3E4E"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34E2BC10" w14:textId="092856CB"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28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9558A99" w14:textId="6B965BF2"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sidRPr="0045670F">
              <w:rPr>
                <w:color w:val="000000"/>
                <w:lang w:val="vi-VN"/>
              </w:rPr>
              <w:t>Hoá chất kiểm chuẩn các thông số lipid</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1B31926" w14:textId="4A03D54F"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Hoá chất kiểm chuẩn dùng cho các xét nghiệm thuộc nhóm chất lipid như HDL- Cholesterol, LDL-Cholesterol, Total Cholesterol, Total Tryglycerides,dạng đông khô, được chiết xuất từ huyết thanh người.</w:t>
            </w:r>
          </w:p>
        </w:tc>
        <w:tc>
          <w:tcPr>
            <w:tcW w:w="422" w:type="pct"/>
            <w:vAlign w:val="center"/>
          </w:tcPr>
          <w:p w14:paraId="2ED8B387" w14:textId="485AB5F4"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A6C0B06"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DEFBBE0"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10739EB"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D45D964"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BB1B62F"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BA6EF6E"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5A45DD7D"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0B970A0A" w14:textId="02524795"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29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C68D988" w14:textId="2990CB90"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sidRPr="0045670F">
              <w:rPr>
                <w:color w:val="000000"/>
                <w:lang w:val="vi-VN"/>
              </w:rPr>
              <w:t>Hoá chất hiệu chuẩn xét nghiệm CRP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D6DFD37" w14:textId="101B0A93"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 xml:space="preserve">Hoá chất hiệu chuẩn 6 mức nồng độ dùng cho định lượng C-reactive protein trong máu bằng phương pháp miễn dịch. Hóa chất sẵn sàng </w:t>
            </w:r>
            <w:r w:rsidRPr="0045670F">
              <w:rPr>
                <w:color w:val="000000"/>
                <w:lang w:val="vi-VN"/>
              </w:rPr>
              <w:lastRenderedPageBreak/>
              <w:t xml:space="preserve">sử dụng, được chiết xuất từ huyết thanh người. </w:t>
            </w:r>
          </w:p>
        </w:tc>
        <w:tc>
          <w:tcPr>
            <w:tcW w:w="422" w:type="pct"/>
            <w:vAlign w:val="center"/>
          </w:tcPr>
          <w:p w14:paraId="1F97F369" w14:textId="5B0324CF"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361C11D"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83A3153"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B833B67"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48AE12B"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EED071C"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636AADD"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45670F" w:rsidRPr="004B7802" w14:paraId="64325E5E" w14:textId="77777777" w:rsidTr="0045670F">
        <w:tc>
          <w:tcPr>
            <w:tcW w:w="180" w:type="pct"/>
            <w:tcBorders>
              <w:top w:val="single" w:sz="4" w:space="0" w:color="auto"/>
              <w:left w:val="single" w:sz="4" w:space="0" w:color="auto"/>
              <w:bottom w:val="single" w:sz="4" w:space="0" w:color="auto"/>
              <w:right w:val="single" w:sz="4" w:space="0" w:color="auto"/>
            </w:tcBorders>
            <w:vAlign w:val="center"/>
          </w:tcPr>
          <w:p w14:paraId="1EEEAAA7" w14:textId="32DE2224"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Pr>
                <w:color w:val="000000"/>
              </w:rPr>
              <w:t>30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5158C2E" w14:textId="0ED08CDB" w:rsidR="0045670F" w:rsidRPr="00823AC7" w:rsidRDefault="0045670F" w:rsidP="0045670F">
            <w:pPr>
              <w:spacing w:before="40" w:after="40" w:line="264" w:lineRule="auto"/>
              <w:jc w:val="left"/>
              <w:rPr>
                <w:rFonts w:asciiTheme="majorHAnsi" w:hAnsiTheme="majorHAnsi" w:cstheme="majorHAnsi"/>
                <w:color w:val="000000"/>
                <w:sz w:val="26"/>
                <w:szCs w:val="26"/>
                <w:lang w:val="vi-VN" w:eastAsia="vi-VN"/>
              </w:rPr>
            </w:pPr>
            <w:r w:rsidRPr="0045670F">
              <w:rPr>
                <w:color w:val="000000"/>
                <w:lang w:val="vi-VN"/>
              </w:rPr>
              <w:t>Hoá chất kiểm chuẩn xét nghiệm CRP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6AF8D6F" w14:textId="787158D4" w:rsidR="0045670F" w:rsidRPr="00823AC7" w:rsidRDefault="0045670F" w:rsidP="0045670F">
            <w:pPr>
              <w:spacing w:before="40" w:after="40" w:line="264" w:lineRule="auto"/>
              <w:jc w:val="left"/>
              <w:rPr>
                <w:rFonts w:asciiTheme="majorHAnsi" w:hAnsiTheme="majorHAnsi" w:cstheme="majorHAnsi"/>
                <w:sz w:val="26"/>
                <w:szCs w:val="26"/>
                <w:lang w:val="vi-VN" w:eastAsia="vi-VN"/>
              </w:rPr>
            </w:pPr>
            <w:r w:rsidRPr="0045670F">
              <w:rPr>
                <w:color w:val="000000"/>
                <w:lang w:val="vi-VN"/>
              </w:rPr>
              <w:t>Hoá chất kiểm chuẩn 2 mức nồng độ dùng cho định lượng C-reactive protein trong máu bằng phương pháp miễn dịch. Hóa chất sẵn sàng sử dụng, được chiết xuất từ huyết thanh người.</w:t>
            </w:r>
          </w:p>
        </w:tc>
        <w:tc>
          <w:tcPr>
            <w:tcW w:w="422" w:type="pct"/>
            <w:vAlign w:val="center"/>
          </w:tcPr>
          <w:p w14:paraId="77D1DB86" w14:textId="22A80ADE"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8DF9BB7"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5659505" w14:textId="77777777" w:rsidR="0045670F" w:rsidRPr="00823AC7" w:rsidRDefault="0045670F" w:rsidP="0045670F">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512BCFA"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AE8ACB2"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B35F563"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013D72C" w14:textId="77777777" w:rsidR="0045670F" w:rsidRPr="00823AC7" w:rsidRDefault="0045670F" w:rsidP="0045670F">
            <w:pPr>
              <w:spacing w:before="40" w:after="40" w:line="264" w:lineRule="auto"/>
              <w:jc w:val="center"/>
              <w:rPr>
                <w:rFonts w:asciiTheme="majorHAnsi" w:hAnsiTheme="majorHAnsi" w:cstheme="majorHAnsi"/>
                <w:sz w:val="26"/>
                <w:szCs w:val="26"/>
                <w:lang w:val="vi-VN" w:eastAsia="vi-VN"/>
              </w:rPr>
            </w:pPr>
          </w:p>
        </w:tc>
      </w:tr>
      <w:tr w:rsidR="00395858" w:rsidRPr="004B7802" w14:paraId="1C63C13F"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7CDB6F16" w14:textId="6570F04D"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31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94192D6" w14:textId="38BF99A8"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Hoá chất hiệu chuẩn xét nghiệm bilirubin trực tiếp/toàn phần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3AAC853" w14:textId="3F1C62EC"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Hoá chất hiệu chuẩn dùng cho định lượng bilirubin trực tiếp và toàn phần trong huyết thanh (hoặc huyết tương) máu. Dạng đông khô, được chiết xuất từ huyết thanh người.</w:t>
            </w:r>
          </w:p>
        </w:tc>
        <w:tc>
          <w:tcPr>
            <w:tcW w:w="422" w:type="pct"/>
            <w:vAlign w:val="center"/>
          </w:tcPr>
          <w:p w14:paraId="39D3F4EA" w14:textId="2EC5FC59"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36789E8"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622350B"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9599D77"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DFAE075"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C81B682"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7435012"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5852A771"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6A0E7BEE" w14:textId="29769A26"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32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8B550AC" w14:textId="46046EA8"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Hoá chất hiệu chuẩn xét nghiệm HbA1c</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EE4AFF2" w14:textId="3F0BC1C4"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 xml:space="preserve">Hoá chất hiệu chuẩn 5 mức nồng độ dùng cho định lượng glycated hemoglobin HbA1c trong máu bằng phương pháp miễn dịch. Dạng đông khô, được chiết xuất từ hồng cầu được ly giải. </w:t>
            </w:r>
          </w:p>
        </w:tc>
        <w:tc>
          <w:tcPr>
            <w:tcW w:w="422" w:type="pct"/>
            <w:vAlign w:val="center"/>
          </w:tcPr>
          <w:p w14:paraId="563ED278" w14:textId="7C6EC0D0"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31D33AA"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253D414"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4FBDC81"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D472783"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DC3C719"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AB9E352"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7EF00CBF"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6D2D20DF" w14:textId="33160E7B"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33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752F88E" w14:textId="70364A4A"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Hoá chất kiểm chuẩn xét nghiệm HbA1c</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5164F01" w14:textId="4115415D"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Hoá chất kiểm chuẩn 2 mức nồng độ dùng cho định lượng glycated hemoglobin HbA1c trong máu bằng phương pháp miễn dịch. Dạng đông khô, được chiết xuất từ hồng cầu được ly giải.</w:t>
            </w:r>
          </w:p>
        </w:tc>
        <w:tc>
          <w:tcPr>
            <w:tcW w:w="422" w:type="pct"/>
            <w:vAlign w:val="center"/>
          </w:tcPr>
          <w:p w14:paraId="03E1B71A" w14:textId="3FE7EDA3"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53A1CD7"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1712705"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CF2A62A"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3DD4756"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B06A347"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8B2D05A"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225879ED"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55936570" w14:textId="6DCCEF44"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34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2A76AE8" w14:textId="6A04039A"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Hóa chất ly giải máu</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BBD0B5E" w14:textId="6779595C"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Dung dịch ly giải máu dùng để pha loãng mẫu máu toàn phần hoặc hồng cầu để định lượng đo HbA1c bằng phương pháp miễn dịch.</w:t>
            </w:r>
          </w:p>
        </w:tc>
        <w:tc>
          <w:tcPr>
            <w:tcW w:w="422" w:type="pct"/>
            <w:vAlign w:val="center"/>
          </w:tcPr>
          <w:p w14:paraId="5E69DAC1" w14:textId="3F946CA4"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DFA1481"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DF14C0B"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CFEF7CB"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C75109E"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20B707D"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BE7453F"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6451D445"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68B0F771" w14:textId="370B2D8C"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35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811A6BB" w14:textId="42DF1E57"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Hóa chất hiệu chuẩn hs-CRP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836375E" w14:textId="356610B0"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Hoá chất hiệu chuẩn 6 mức nồng độ dùng hiệu chuẩn cho xét nghiệm định lượng CRP độ nhạy cao (hs-CRP), được chiết xuất từ huyết thanh người.</w:t>
            </w:r>
          </w:p>
        </w:tc>
        <w:tc>
          <w:tcPr>
            <w:tcW w:w="422" w:type="pct"/>
            <w:vAlign w:val="center"/>
          </w:tcPr>
          <w:p w14:paraId="22F6C60D" w14:textId="3C18B508"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0189D56"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B58EA6B"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D260695"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6D73168"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88F543A"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D9EE8B2"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2E93D4BA"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5F0FE493" w14:textId="049BB837"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36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FC0BA42" w14:textId="64F6C9D4"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 xml:space="preserve">Hóa chất kiểm chuẩn hs-CRP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FB67488" w14:textId="279B09DA"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Hoá chất kiểm chuẩn 2 mức nồng độ dùng kiểm chuẩn cho xét nghiệm CRP và CRP siêu nhạy (hs-CRP), được chiết xuất từ huyết thanh người.</w:t>
            </w:r>
          </w:p>
        </w:tc>
        <w:tc>
          <w:tcPr>
            <w:tcW w:w="422" w:type="pct"/>
            <w:vAlign w:val="center"/>
          </w:tcPr>
          <w:p w14:paraId="35A1574E" w14:textId="1AE5CB80"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99F1345"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6B2FFEE"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C111A57"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72C3D06"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72DB23F"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F1BF507"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1359076B"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147F62B8" w14:textId="6AA9BE87"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37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5FAFC31" w14:textId="0CFF2C32"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Hoá chất rửa có tính acid làm sạch cuvet</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8A9CB5A" w14:textId="01D5C8D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 xml:space="preserve">Hoá chất rửa có tính acid làm sạch cuvet trong hệ thống phân tích sinh hoá lâm sàng. </w:t>
            </w:r>
          </w:p>
        </w:tc>
        <w:tc>
          <w:tcPr>
            <w:tcW w:w="422" w:type="pct"/>
            <w:vAlign w:val="center"/>
          </w:tcPr>
          <w:p w14:paraId="64EB16BB" w14:textId="7CBCADEF"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9D3F860"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3EC38B1"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847B285"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1987873"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151AF57"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5C07519"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7804E769"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4AFA2118" w14:textId="344F23E6"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38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8D47985" w14:textId="5B210F10"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Hoá chất rửa có tính oxi hóa dùng cho máy xét nghiệm sinh hóa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A46E16D" w14:textId="01868F04"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 xml:space="preserve">Hoá chất rửa có tính oxi hóa làm sạch hệ thống ống dẫn và các bộ phận khác trong hệ thống phân tích sinh hoá lâm sàng. </w:t>
            </w:r>
          </w:p>
        </w:tc>
        <w:tc>
          <w:tcPr>
            <w:tcW w:w="422" w:type="pct"/>
            <w:vAlign w:val="center"/>
          </w:tcPr>
          <w:p w14:paraId="5C42BAAF" w14:textId="6D69B21E"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700AC3C"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FDC3969"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E935326"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4E9C91F"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7D58EE4"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6D79891"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14F4C9C7"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7AFCCDD6" w14:textId="1E4BB0DB"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39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F718387" w14:textId="58CC8571"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Hoá chất rửa có tính kiềm làm sạch cuvet</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0CFA463" w14:textId="222934B2"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 xml:space="preserve">Hoá chất rửa có tính kiềm làm sạch cuvet trong hệ thống phân tích sinh hoá lâm sàng. </w:t>
            </w:r>
          </w:p>
        </w:tc>
        <w:tc>
          <w:tcPr>
            <w:tcW w:w="422" w:type="pct"/>
            <w:vAlign w:val="center"/>
          </w:tcPr>
          <w:p w14:paraId="48E25BB5" w14:textId="0AE31253"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EE4FE41"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1FAD2BD"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E736F4F"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D81EA97"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C1161DF"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1E478A2"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271DB754"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120EBB96" w14:textId="39282F9F"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40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A3F352B" w14:textId="55B7ABFF"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Bóng đèn dùng cho máy xét nghiệm sinh hóa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5E79DFE" w14:textId="21D74988"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Bóng đèn halogen dùng trong máy phân tích sinh hoá. 13 bước sóng, điện áp +12VDC, công suất 20W. Bóng đèn tương thích với hệ thống phân tích sinh hoá.</w:t>
            </w:r>
          </w:p>
        </w:tc>
        <w:tc>
          <w:tcPr>
            <w:tcW w:w="422" w:type="pct"/>
            <w:vAlign w:val="center"/>
          </w:tcPr>
          <w:p w14:paraId="61A4FE46" w14:textId="4442C382"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1BBBDF1"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A72795A"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4A65161"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B8CCE5B"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3D543EA"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79B2D17"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43DAD077"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11EAA85C" w14:textId="024E2930"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41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2498C17" w14:textId="0B8EB7DC"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Cuvette</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A9030D1" w14:textId="5B2CA7EE"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 xml:space="preserve">Cuvet phản ứng sử dụng trong máy phân tích sinh hoá. </w:t>
            </w:r>
          </w:p>
        </w:tc>
        <w:tc>
          <w:tcPr>
            <w:tcW w:w="422" w:type="pct"/>
            <w:vAlign w:val="center"/>
          </w:tcPr>
          <w:p w14:paraId="58AD691D" w14:textId="50532565"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FA6574D"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B6FEFAC"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04A9D5D"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983A046"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9A86CB4"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D5F15F8"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690D8C64"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7A9EFE51" w14:textId="7D3026D9"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42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08F668E" w14:textId="3B4F3EF2"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Bộ gioăng của bơm mẫu</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85E3C9C" w14:textId="5B333C86"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 xml:space="preserve">Bộ gioăng của bơm mẫu trong máy phân tích sinh hóa tự động </w:t>
            </w:r>
          </w:p>
        </w:tc>
        <w:tc>
          <w:tcPr>
            <w:tcW w:w="422" w:type="pct"/>
            <w:vAlign w:val="center"/>
          </w:tcPr>
          <w:p w14:paraId="32482382" w14:textId="20CE855C"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4870F37"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C5F746B"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501F2A2"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6C5E874"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1735512"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09396D0"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2D0AACB3"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7C9FF843" w14:textId="6A2E98A9"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43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0042ED5" w14:textId="18A387EE"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Bộ gioăng của bơm nước rửa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B856B08" w14:textId="57A5C7C8"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 xml:space="preserve">Bộ gioăng của bơm nước rửa trong máy phân tích sinh hóa tự động. </w:t>
            </w:r>
          </w:p>
        </w:tc>
        <w:tc>
          <w:tcPr>
            <w:tcW w:w="422" w:type="pct"/>
            <w:vAlign w:val="center"/>
          </w:tcPr>
          <w:p w14:paraId="286800F4" w14:textId="2DDEE2F4"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8F94B76"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ED0B7E5"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82BB7B7"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033B410"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A8F6F5A"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BAFA99C"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04D3CAFA"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154C5220" w14:textId="54A26497"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44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BF760C8" w14:textId="74F9D85B"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Bộ gioăng của bơm thuốc thử</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C489340" w14:textId="0DEE1B1A"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 xml:space="preserve">Bộ gioăng của bơm thuốc thử trong máy phân tích sinh hóa tự động. </w:t>
            </w:r>
          </w:p>
        </w:tc>
        <w:tc>
          <w:tcPr>
            <w:tcW w:w="422" w:type="pct"/>
            <w:vAlign w:val="center"/>
          </w:tcPr>
          <w:p w14:paraId="1745D9BE" w14:textId="5AB57DE2"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DBEF92E"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26A4B87"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2E05096"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2805C78"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1681022"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03FA618"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60392A8E"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77133C1E" w14:textId="2FEE23A7"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45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7F6360C" w14:textId="5DDA9C9A"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Bộ cổ góp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B843A9B" w14:textId="029266F3"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 xml:space="preserve">Bộ cổ góp của hệ thống bán xoay trong bộ ủ phản ứng của máy phân tích sinh hóa tự động. </w:t>
            </w:r>
          </w:p>
        </w:tc>
        <w:tc>
          <w:tcPr>
            <w:tcW w:w="422" w:type="pct"/>
            <w:vAlign w:val="center"/>
          </w:tcPr>
          <w:p w14:paraId="1AC93AC1" w14:textId="7FAB3FBC"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4DFCE10"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8F10E63"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2C1A5E3"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A05B899"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887BC31"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A4B9253"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4724F6D8"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7049DC64" w14:textId="26B69F1B"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46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C98DEB7" w14:textId="47029C82"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Bộ lọc tránh tắc cho hệ thống rửa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FA50318" w14:textId="45843C16"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Bộ lọc tránh tắc cho hệ thống rửa của máy phân tích sinh hóa tự động.</w:t>
            </w:r>
          </w:p>
        </w:tc>
        <w:tc>
          <w:tcPr>
            <w:tcW w:w="422" w:type="pct"/>
            <w:vAlign w:val="center"/>
          </w:tcPr>
          <w:p w14:paraId="2874B026" w14:textId="67B8FA11"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F96622C"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740E695"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FDACF99"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85B08E2"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77099F2"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5CEBC91"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5F4C47F7" w14:textId="77777777" w:rsidTr="00395858">
        <w:tc>
          <w:tcPr>
            <w:tcW w:w="180" w:type="pct"/>
            <w:tcBorders>
              <w:top w:val="single" w:sz="4" w:space="0" w:color="auto"/>
              <w:left w:val="single" w:sz="4" w:space="0" w:color="auto"/>
              <w:bottom w:val="single" w:sz="4" w:space="0" w:color="auto"/>
              <w:right w:val="single" w:sz="4" w:space="0" w:color="auto"/>
            </w:tcBorders>
            <w:vAlign w:val="center"/>
          </w:tcPr>
          <w:p w14:paraId="64E723C1" w14:textId="4A3B0EED"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Pr>
                <w:color w:val="000000"/>
              </w:rPr>
              <w:t>47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2537DA1" w14:textId="56B882EC" w:rsidR="00395858" w:rsidRPr="00823AC7" w:rsidRDefault="00395858" w:rsidP="00395858">
            <w:pPr>
              <w:spacing w:before="40" w:after="40" w:line="264" w:lineRule="auto"/>
              <w:jc w:val="left"/>
              <w:rPr>
                <w:rFonts w:asciiTheme="majorHAnsi" w:hAnsiTheme="majorHAnsi" w:cstheme="majorHAnsi"/>
                <w:color w:val="000000"/>
                <w:sz w:val="26"/>
                <w:szCs w:val="26"/>
                <w:lang w:val="vi-VN" w:eastAsia="vi-VN"/>
              </w:rPr>
            </w:pPr>
            <w:r w:rsidRPr="00A9283D">
              <w:rPr>
                <w:color w:val="000000"/>
                <w:lang w:val="vi-VN"/>
              </w:rPr>
              <w:t>Bộ chổi rửa trong bộ rửa Cuvet</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8074D26" w14:textId="7D02009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r w:rsidRPr="00394C82">
              <w:rPr>
                <w:color w:val="000000"/>
                <w:lang w:val="vi-VN"/>
              </w:rPr>
              <w:t xml:space="preserve">Bộ chổi rửa trong bộ rửa Cuvet của máy phân tích sinh hóa tự động. </w:t>
            </w:r>
          </w:p>
        </w:tc>
        <w:tc>
          <w:tcPr>
            <w:tcW w:w="422" w:type="pct"/>
            <w:vAlign w:val="center"/>
          </w:tcPr>
          <w:p w14:paraId="3B278578" w14:textId="3E5E583C"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6381E30"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1EB1038" w14:textId="77777777" w:rsidR="00395858" w:rsidRPr="00823AC7" w:rsidRDefault="00395858" w:rsidP="00395858">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1DA2D0E"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9FF3D76"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FE5CDBB"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E124E22" w14:textId="77777777" w:rsidR="00395858" w:rsidRPr="00823AC7" w:rsidRDefault="00395858" w:rsidP="00395858">
            <w:pPr>
              <w:spacing w:before="40" w:after="40" w:line="264" w:lineRule="auto"/>
              <w:jc w:val="center"/>
              <w:rPr>
                <w:rFonts w:asciiTheme="majorHAnsi" w:hAnsiTheme="majorHAnsi" w:cstheme="majorHAnsi"/>
                <w:sz w:val="26"/>
                <w:szCs w:val="26"/>
                <w:lang w:val="vi-VN" w:eastAsia="vi-VN"/>
              </w:rPr>
            </w:pPr>
          </w:p>
        </w:tc>
      </w:tr>
      <w:tr w:rsidR="00395858" w:rsidRPr="004B7802" w14:paraId="5FBC4F34" w14:textId="77777777" w:rsidTr="00395858">
        <w:tc>
          <w:tcPr>
            <w:tcW w:w="5000" w:type="pct"/>
            <w:gridSpan w:val="10"/>
            <w:tcBorders>
              <w:top w:val="single" w:sz="4" w:space="0" w:color="auto"/>
              <w:left w:val="single" w:sz="4" w:space="0" w:color="auto"/>
              <w:bottom w:val="single" w:sz="4" w:space="0" w:color="auto"/>
              <w:right w:val="single" w:sz="4" w:space="0" w:color="auto"/>
            </w:tcBorders>
          </w:tcPr>
          <w:p w14:paraId="532579BE" w14:textId="04A784FA" w:rsidR="00395858" w:rsidRPr="00395858" w:rsidRDefault="00395858" w:rsidP="00395858">
            <w:pPr>
              <w:jc w:val="center"/>
              <w:rPr>
                <w:b/>
                <w:bCs/>
                <w:color w:val="000000"/>
              </w:rPr>
            </w:pPr>
            <w:r w:rsidRPr="00395858">
              <w:rPr>
                <w:b/>
                <w:bCs/>
                <w:color w:val="000000"/>
                <w:lang w:val="vi-VN"/>
              </w:rPr>
              <w:t>2. Hóa chất xét nghiệm miễn dịch (Dùng cho máy AIA-900): Gồm 50 mặt hàng</w:t>
            </w:r>
          </w:p>
        </w:tc>
      </w:tr>
      <w:tr w:rsidR="00697577" w:rsidRPr="004B7802" w14:paraId="279A274A"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23A545C1" w14:textId="00808146"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671D1C9" w14:textId="5CEBF840"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AFP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789C93D" w14:textId="4A6DFED5"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cho xét nghiệm AFP, Phương pháp xét nghiệm: Miễn dịch phát xạ huỳnh quang. </w:t>
            </w:r>
          </w:p>
        </w:tc>
        <w:tc>
          <w:tcPr>
            <w:tcW w:w="422" w:type="pct"/>
            <w:vAlign w:val="center"/>
          </w:tcPr>
          <w:p w14:paraId="6BF9EBFE" w14:textId="78C6FCB3"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DDF705F"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FE6EB84"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8E5FC4C"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A0CC52E"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6F539D3"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8B80B66"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08C1FA93"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0C176D84" w14:textId="639F9454"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9D11B3E" w14:textId="7C0A4117"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CEA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60F25DD" w14:textId="78D60898"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cho xét nghiệm CEA, Phương pháp xét nghiệm: Miễn dịch phát xạ huỳnh quang. </w:t>
            </w:r>
          </w:p>
        </w:tc>
        <w:tc>
          <w:tcPr>
            <w:tcW w:w="422" w:type="pct"/>
            <w:vAlign w:val="center"/>
          </w:tcPr>
          <w:p w14:paraId="6E2C715D" w14:textId="04D95ABD"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A05F412"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17136FA"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F56BF88"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DFE8C69"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95D8757"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41DDD5D"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79F1DBD3"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4B2F0D81" w14:textId="307002BF"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725E0CF" w14:textId="542628BC"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CA19-9</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32E41F6" w14:textId="4614998B"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cho xét nghiệm CA19-9, Phương pháp xét nghiệm: Miễn dịch phát xạ huỳnh quang. </w:t>
            </w:r>
          </w:p>
        </w:tc>
        <w:tc>
          <w:tcPr>
            <w:tcW w:w="422" w:type="pct"/>
            <w:vAlign w:val="center"/>
          </w:tcPr>
          <w:p w14:paraId="10A54F44" w14:textId="217AB3F1"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0DE8F76"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5327EB4"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D339B40"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FD7DA9E"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6EA963F"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092C73A"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3BDA3B4B"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63FAA361" w14:textId="56F59BD9"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215A9A87" w14:textId="2768AEB9"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CA125</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BE7022A" w14:textId="1F5339BF"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Giếng phản ứng dùng cho xét nghiệm CA125, Phương pháp xét nghiệm: Miễn dịch phát xạ huỳnh quang.</w:t>
            </w:r>
          </w:p>
        </w:tc>
        <w:tc>
          <w:tcPr>
            <w:tcW w:w="422" w:type="pct"/>
            <w:vAlign w:val="center"/>
          </w:tcPr>
          <w:p w14:paraId="584AC5EB" w14:textId="7B55EFA0"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797BF35"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38F313E"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760DAF5"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9BCD520"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C490A97"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927EDCA"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14D027A3"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61CBE4BF" w14:textId="7603AF58"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613546B" w14:textId="066AAF65"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CA15-3</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E9A6F55" w14:textId="56DB1C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dùng cho xét nghiệm CA15-3, Phương pháp xét nghiệm: Miễn dịch phát xạ huỳnh quang. </w:t>
            </w:r>
          </w:p>
        </w:tc>
        <w:tc>
          <w:tcPr>
            <w:tcW w:w="422" w:type="pct"/>
            <w:vAlign w:val="center"/>
          </w:tcPr>
          <w:p w14:paraId="55ADB6EA" w14:textId="2AD6CD7B"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44F2134"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AB97478"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7B622B7"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15EC1BD"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B3B41C8"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B57727D"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02B35737"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40F01F9F" w14:textId="45D762E0"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6F9EBF4" w14:textId="72F8F327"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PSA total</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CDDDDA3" w14:textId="2EDFF765"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Giếng phản ứng dùng cho xét nghiệm PSA total, Phương pháp xét nghiệm: Miễn dịch phát xạ huỳnh quang.</w:t>
            </w:r>
          </w:p>
        </w:tc>
        <w:tc>
          <w:tcPr>
            <w:tcW w:w="422" w:type="pct"/>
            <w:vAlign w:val="center"/>
          </w:tcPr>
          <w:p w14:paraId="768C8290" w14:textId="0D95A102"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779D20A"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77B89B2"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95E571F"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340F17E"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D7D2F36"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6890C8C"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09130D9D"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46C54EE8" w14:textId="53951FD2"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A70EEBA" w14:textId="1AF2907C"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TSH</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983243E" w14:textId="6122A253"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dùng cho xét nghiệm TSH, Phương pháp xét nghiệm: Miễn dịch phát xạ huỳnh quang. </w:t>
            </w:r>
          </w:p>
        </w:tc>
        <w:tc>
          <w:tcPr>
            <w:tcW w:w="422" w:type="pct"/>
            <w:vAlign w:val="center"/>
          </w:tcPr>
          <w:p w14:paraId="37125416" w14:textId="404E7B7B"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530A9AE"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6EA624F"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8CA5255"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4C5545A"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141F9DB"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B1B1575"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72960868"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1E071B8A" w14:textId="669DACAD"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11B830FD" w14:textId="49F65B90"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FT3</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23C1015" w14:textId="08BA32AE"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dùng cho xét nghiệm FT3, Phương pháp xét </w:t>
            </w:r>
            <w:r w:rsidRPr="00697577">
              <w:rPr>
                <w:color w:val="000000"/>
                <w:lang w:val="vi-VN"/>
              </w:rPr>
              <w:lastRenderedPageBreak/>
              <w:t xml:space="preserve">nghiệm: Miễn dịch phát xạ huỳnh quang. </w:t>
            </w:r>
          </w:p>
        </w:tc>
        <w:tc>
          <w:tcPr>
            <w:tcW w:w="422" w:type="pct"/>
            <w:vAlign w:val="center"/>
          </w:tcPr>
          <w:p w14:paraId="3541DBFB" w14:textId="1DE3E88A"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AA10AAB"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F231DD5"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13C5ACF"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374764A"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5EACC7A"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BB324C3"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7D695918"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70122CC8" w14:textId="0B2380AD"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44CE727" w14:textId="6C0C2CC2"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FT4</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54C6543" w14:textId="6A36FF98"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dùng cho xét nghiệm FT4, Phương pháp xét nghiệm: Miễn dịch phát xạ huỳnh quang. </w:t>
            </w:r>
          </w:p>
        </w:tc>
        <w:tc>
          <w:tcPr>
            <w:tcW w:w="422" w:type="pct"/>
            <w:vAlign w:val="center"/>
          </w:tcPr>
          <w:p w14:paraId="2ED5879E" w14:textId="4B5CBB3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0C08ECA"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632C5C9"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4DA60CC"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8C05577"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59B8A86"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B1E1DC7"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078EC02F"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3E874531" w14:textId="2A1E0C5C"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10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66763094" w14:textId="5DCCDEE4"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bHCGII</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F329E6A" w14:textId="5AF867DF"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dùng cho xét nghiệm  bHCGII, Phương pháp xét nghiệm: Miễn dịch phát xạ huỳnh quang. </w:t>
            </w:r>
          </w:p>
        </w:tc>
        <w:tc>
          <w:tcPr>
            <w:tcW w:w="422" w:type="pct"/>
            <w:vAlign w:val="center"/>
          </w:tcPr>
          <w:p w14:paraId="33F443FE" w14:textId="3F8718F4"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CE127F0"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4C5F2AA"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8FB1A61"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42FE50A"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C727664"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E34B84A"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5DF805FF"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458EA4C4" w14:textId="178FB6E2"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11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C53D656" w14:textId="7F67BEB6"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Hóa chất cho xét nghiệm Troponin I</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75260A3" w14:textId="06B5C74F"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dùng cho xét nghiệm Troponin I, Phương pháp xét nghiệm: Miễn dịch phát xạ huỳnh quang. </w:t>
            </w:r>
          </w:p>
        </w:tc>
        <w:tc>
          <w:tcPr>
            <w:tcW w:w="422" w:type="pct"/>
            <w:vAlign w:val="center"/>
          </w:tcPr>
          <w:p w14:paraId="7E51F3F3" w14:textId="3CD518AA"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908ADF6"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D06736F"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B874497"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F5F1179"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D2E26C6"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E924F46"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5D4B921C"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6741438C" w14:textId="4A0C3850"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12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DC93643" w14:textId="51D939FD"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BNP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B339177" w14:textId="06ABC764"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dùng cho xét nghiệm BNP, Phương pháp xét nghiệm: Miễn dịch phát xạ huỳnh quang. </w:t>
            </w:r>
          </w:p>
        </w:tc>
        <w:tc>
          <w:tcPr>
            <w:tcW w:w="422" w:type="pct"/>
            <w:vAlign w:val="center"/>
          </w:tcPr>
          <w:p w14:paraId="44605600" w14:textId="56200B4C"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ED01AB0"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09C9FDD"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3ADB788"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A669281"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C0F3E40"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FD3D97E"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544DC4E4"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7FB2C7F1" w14:textId="15929274"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13</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8AD6310" w14:textId="33092310"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HBsAg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EBE0FAF" w14:textId="070D08D2"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Giếng phản ứng dùng cho xét nghiệm HBsAg, Phương pháp xét nghiệm: Miễn dịch phát xạ huỳnh quang.</w:t>
            </w:r>
          </w:p>
        </w:tc>
        <w:tc>
          <w:tcPr>
            <w:tcW w:w="422" w:type="pct"/>
            <w:vAlign w:val="center"/>
          </w:tcPr>
          <w:p w14:paraId="5C6CB996" w14:textId="265E3EC6"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218AA00"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73E9B2B"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7D379F1"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6F9EAAA"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CAC6CFA"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DDD77E8"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3B5335C8"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78254E2A" w14:textId="0092FC20"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14</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A34A881" w14:textId="21DF0CE7"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010564">
              <w:rPr>
                <w:color w:val="000000"/>
                <w:lang w:val="vi-VN"/>
              </w:rPr>
              <w:t>Hóa chất cho xét nghiệm HBsAb</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1313175" w14:textId="1A180A54"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dùng cho xét nghiệm HBsAb, Phương pháp xét </w:t>
            </w:r>
            <w:r w:rsidRPr="00697577">
              <w:rPr>
                <w:color w:val="000000"/>
                <w:lang w:val="vi-VN"/>
              </w:rPr>
              <w:lastRenderedPageBreak/>
              <w:t>nghiệm: Miễn dịch phát xạ huỳnh quang.</w:t>
            </w:r>
          </w:p>
        </w:tc>
        <w:tc>
          <w:tcPr>
            <w:tcW w:w="422" w:type="pct"/>
            <w:vAlign w:val="center"/>
          </w:tcPr>
          <w:p w14:paraId="3743321E" w14:textId="089AF572"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7E66FDB"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E5DFEEC"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7097FD3"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2797E33"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9EB1503"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A91ED8E"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191A3FCF"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201EB9D4" w14:textId="04FEB305"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15</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55CBC58B" w14:textId="3A266F2A"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6446E1">
              <w:rPr>
                <w:color w:val="000000"/>
                <w:lang w:val="vi-VN"/>
              </w:rPr>
              <w:t>Hóa chất cho xét nghiệm HBeAg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56642F0" w14:textId="2750E82C"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dùng cho xét nghiệm HBeAg, Phương pháp xét nghiệm: Miễn dịch phát xạ huỳnh quang. </w:t>
            </w:r>
          </w:p>
        </w:tc>
        <w:tc>
          <w:tcPr>
            <w:tcW w:w="422" w:type="pct"/>
            <w:vAlign w:val="center"/>
          </w:tcPr>
          <w:p w14:paraId="3F2291B5" w14:textId="3BC6BCC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C3CA027"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CD8B204"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031FFA0"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9284B21"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9D71F0F"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CCF55C5"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34F9A6D7"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57D5B5CD" w14:textId="6F83841F"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16</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CAC6E70" w14:textId="237083F6"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6446E1">
              <w:rPr>
                <w:color w:val="000000"/>
                <w:lang w:val="vi-VN"/>
              </w:rPr>
              <w:t>Hóa chất cho xét nghiệm HBeAb</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E1586EB" w14:textId="65E7A78A"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dùng cho dòng máy miễn dịch, Phương pháp xét nghiệm: Miễn dịch phát xạ huỳnh quang. </w:t>
            </w:r>
          </w:p>
        </w:tc>
        <w:tc>
          <w:tcPr>
            <w:tcW w:w="422" w:type="pct"/>
            <w:vAlign w:val="center"/>
          </w:tcPr>
          <w:p w14:paraId="5AE5C31B" w14:textId="5244F822"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B7AC591"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FFA0E96"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70E7232"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03FE2F9"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DF33922"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6E39C8E"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5D9501D9"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69D70CD9" w14:textId="2E834105"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17</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A14DEC9" w14:textId="7C622FAF"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6446E1">
              <w:rPr>
                <w:color w:val="000000"/>
                <w:lang w:val="vi-VN"/>
              </w:rPr>
              <w:t>Hóa chất cho xét nghiệm HBcAb</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DB3ABD3" w14:textId="031344E2"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Giếng phản ứng dùng cho dòng máy miễn dịch, Phương pháp xét nghiệm: Miễn dịch phát xạ huỳnh quang. </w:t>
            </w:r>
          </w:p>
        </w:tc>
        <w:tc>
          <w:tcPr>
            <w:tcW w:w="422" w:type="pct"/>
            <w:vAlign w:val="center"/>
          </w:tcPr>
          <w:p w14:paraId="40D37938" w14:textId="3AF00206"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BDE42B2"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8B168F9"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9150F24"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7F2CD7E"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8C22686"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B4CD505"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7B849C75"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50D9842A" w14:textId="5DCC48BB"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18</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3B01E91" w14:textId="010F0707"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6446E1">
              <w:rPr>
                <w:color w:val="000000"/>
                <w:lang w:val="vi-VN"/>
              </w:rPr>
              <w:t>Hóa chất cho xét nghiệm AFP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6917C50" w14:textId="15464D39"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Hóa chất chuẩn định dùng cho dòng máy miễn dịch, Phương pháp xét nghiệm: Miễn dịch phát xạ huỳnh quang. </w:t>
            </w:r>
          </w:p>
        </w:tc>
        <w:tc>
          <w:tcPr>
            <w:tcW w:w="422" w:type="pct"/>
            <w:vAlign w:val="center"/>
          </w:tcPr>
          <w:p w14:paraId="265AE886" w14:textId="248A7992"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8971FE5"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8AF450C"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6F8A151"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B5196F6"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41942D8"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8262C77"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5950FF8D"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5B894873" w14:textId="388D49E5"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19</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3CAD4EED" w14:textId="1F58B26E"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6446E1">
              <w:rPr>
                <w:color w:val="000000"/>
                <w:lang w:val="vi-VN"/>
              </w:rPr>
              <w:t>Hóa chất cho xét nghiệm CEA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FB9AA32" w14:textId="450D4340"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Hóa chất chuẩn định dùng cho dòng máy miễn dịch, Phương pháp xét nghiệm: Miễn dịch phát xạ huỳnh quang. </w:t>
            </w:r>
          </w:p>
        </w:tc>
        <w:tc>
          <w:tcPr>
            <w:tcW w:w="422" w:type="pct"/>
            <w:vAlign w:val="center"/>
          </w:tcPr>
          <w:p w14:paraId="70C320AB" w14:textId="6F66A443"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8C93E87"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B708501"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6AB478A"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3E43A3F"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59B56CF"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35E0775"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697577" w:rsidRPr="004B7802" w14:paraId="5543DD2F" w14:textId="77777777" w:rsidTr="00203C44">
        <w:tc>
          <w:tcPr>
            <w:tcW w:w="180" w:type="pct"/>
            <w:tcBorders>
              <w:top w:val="single" w:sz="4" w:space="0" w:color="auto"/>
              <w:left w:val="single" w:sz="4" w:space="0" w:color="auto"/>
              <w:bottom w:val="single" w:sz="4" w:space="0" w:color="auto"/>
              <w:right w:val="single" w:sz="4" w:space="0" w:color="auto"/>
            </w:tcBorders>
            <w:vAlign w:val="center"/>
          </w:tcPr>
          <w:p w14:paraId="60DC5C12" w14:textId="28C1FBE8"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Pr>
                <w:color w:val="000000"/>
              </w:rPr>
              <w:t>20</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00C509C4" w14:textId="34E9B3DF" w:rsidR="00697577" w:rsidRPr="00823AC7" w:rsidRDefault="00697577" w:rsidP="00697577">
            <w:pPr>
              <w:spacing w:before="40" w:after="40" w:line="264" w:lineRule="auto"/>
              <w:jc w:val="left"/>
              <w:rPr>
                <w:rFonts w:asciiTheme="majorHAnsi" w:hAnsiTheme="majorHAnsi" w:cstheme="majorHAnsi"/>
                <w:color w:val="000000"/>
                <w:sz w:val="26"/>
                <w:szCs w:val="26"/>
                <w:lang w:val="vi-VN" w:eastAsia="vi-VN"/>
              </w:rPr>
            </w:pPr>
            <w:r w:rsidRPr="006446E1">
              <w:rPr>
                <w:color w:val="000000"/>
                <w:lang w:val="vi-VN"/>
              </w:rPr>
              <w:t>Hóa chất cho xét nghiệm CA19-9</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21454E9" w14:textId="28D9B9EE" w:rsidR="00697577" w:rsidRPr="00823AC7" w:rsidRDefault="00697577" w:rsidP="00697577">
            <w:pPr>
              <w:spacing w:before="40" w:after="40" w:line="264" w:lineRule="auto"/>
              <w:jc w:val="left"/>
              <w:rPr>
                <w:rFonts w:asciiTheme="majorHAnsi" w:hAnsiTheme="majorHAnsi" w:cstheme="majorHAnsi"/>
                <w:sz w:val="26"/>
                <w:szCs w:val="26"/>
                <w:lang w:val="vi-VN" w:eastAsia="vi-VN"/>
              </w:rPr>
            </w:pPr>
            <w:r w:rsidRPr="00697577">
              <w:rPr>
                <w:color w:val="000000"/>
                <w:lang w:val="vi-VN"/>
              </w:rPr>
              <w:t xml:space="preserve">Hóa chất chuẩn định dùng cho dòng máy miễn dịch, Phương pháp xét </w:t>
            </w:r>
            <w:r w:rsidRPr="00697577">
              <w:rPr>
                <w:color w:val="000000"/>
                <w:lang w:val="vi-VN"/>
              </w:rPr>
              <w:lastRenderedPageBreak/>
              <w:t xml:space="preserve">nghiệm: Miễn dịch phát xạ huỳnh quang. </w:t>
            </w:r>
          </w:p>
        </w:tc>
        <w:tc>
          <w:tcPr>
            <w:tcW w:w="422" w:type="pct"/>
            <w:vAlign w:val="center"/>
          </w:tcPr>
          <w:p w14:paraId="010A24AC" w14:textId="4FB89074"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D2D9809"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92E86A5" w14:textId="77777777" w:rsidR="00697577" w:rsidRPr="00823AC7" w:rsidRDefault="00697577" w:rsidP="0069757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8F04ED1"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60C90D3"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B1CD3E2"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BF947C9" w14:textId="77777777" w:rsidR="00697577" w:rsidRPr="00823AC7" w:rsidRDefault="00697577" w:rsidP="00697577">
            <w:pPr>
              <w:spacing w:before="40" w:after="40" w:line="264" w:lineRule="auto"/>
              <w:jc w:val="center"/>
              <w:rPr>
                <w:rFonts w:asciiTheme="majorHAnsi" w:hAnsiTheme="majorHAnsi" w:cstheme="majorHAnsi"/>
                <w:sz w:val="26"/>
                <w:szCs w:val="26"/>
                <w:lang w:val="vi-VN" w:eastAsia="vi-VN"/>
              </w:rPr>
            </w:pPr>
          </w:p>
        </w:tc>
      </w:tr>
      <w:tr w:rsidR="00D53367" w:rsidRPr="004B7802" w14:paraId="01193677" w14:textId="77777777" w:rsidTr="000B4880">
        <w:tc>
          <w:tcPr>
            <w:tcW w:w="180" w:type="pct"/>
            <w:tcBorders>
              <w:top w:val="single" w:sz="4" w:space="0" w:color="auto"/>
              <w:left w:val="single" w:sz="4" w:space="0" w:color="auto"/>
              <w:bottom w:val="single" w:sz="4" w:space="0" w:color="auto"/>
              <w:right w:val="single" w:sz="4" w:space="0" w:color="auto"/>
            </w:tcBorders>
          </w:tcPr>
          <w:p w14:paraId="2E734C92" w14:textId="4A16FAED"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21</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184D53BC" w14:textId="6EA53BB3"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CA125</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9920CD7" w14:textId="0CF613B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chuẩn định dùng cho dòng máy miễn dịch, Phương pháp xét nghiệm: Miễn dịch phát xạ huỳnh quang. </w:t>
            </w:r>
          </w:p>
        </w:tc>
        <w:tc>
          <w:tcPr>
            <w:tcW w:w="422" w:type="pct"/>
            <w:vAlign w:val="center"/>
          </w:tcPr>
          <w:p w14:paraId="23038121" w14:textId="77DA9790"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87D8D7A"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3A96DE4"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5E9A53B"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F74CDBC"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F055E2A"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BFA6C4A"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7E6D7EFC" w14:textId="77777777" w:rsidTr="000B4880">
        <w:tc>
          <w:tcPr>
            <w:tcW w:w="180" w:type="pct"/>
            <w:tcBorders>
              <w:top w:val="single" w:sz="4" w:space="0" w:color="auto"/>
              <w:left w:val="single" w:sz="4" w:space="0" w:color="auto"/>
              <w:bottom w:val="single" w:sz="4" w:space="0" w:color="auto"/>
              <w:right w:val="single" w:sz="4" w:space="0" w:color="auto"/>
            </w:tcBorders>
          </w:tcPr>
          <w:p w14:paraId="2823C7C7" w14:textId="53F03E8F"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22</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7FB3F195" w14:textId="429CC998"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CA15-3</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547EE98" w14:textId="575F0BC0"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chuẩn định dùng cho dòng máy miễn dịch, Phương pháp xét nghiệm: Miễn dịch phát xạ huỳnh quang. </w:t>
            </w:r>
          </w:p>
        </w:tc>
        <w:tc>
          <w:tcPr>
            <w:tcW w:w="422" w:type="pct"/>
            <w:vAlign w:val="center"/>
          </w:tcPr>
          <w:p w14:paraId="239914AA" w14:textId="17F56361"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2BA7042"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5717E27"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E016067"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5DC3F23"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D6EF4F6"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4B853A4"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1CEF4036" w14:textId="77777777" w:rsidTr="000B4880">
        <w:tc>
          <w:tcPr>
            <w:tcW w:w="180" w:type="pct"/>
            <w:tcBorders>
              <w:top w:val="single" w:sz="4" w:space="0" w:color="auto"/>
              <w:left w:val="single" w:sz="4" w:space="0" w:color="auto"/>
              <w:bottom w:val="single" w:sz="4" w:space="0" w:color="auto"/>
              <w:right w:val="single" w:sz="4" w:space="0" w:color="auto"/>
            </w:tcBorders>
          </w:tcPr>
          <w:p w14:paraId="2984CF8F" w14:textId="13EE974D"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23</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671B6D60" w14:textId="432F1899"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PSA total</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23FE035" w14:textId="7452AE65"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chuẩn định dùng cho dòng máy miễn dịch, Phương pháp xét nghiệm: Miễn dịch phát xạ huỳnh quang. </w:t>
            </w:r>
          </w:p>
        </w:tc>
        <w:tc>
          <w:tcPr>
            <w:tcW w:w="422" w:type="pct"/>
            <w:vAlign w:val="center"/>
          </w:tcPr>
          <w:p w14:paraId="07890D0D" w14:textId="3BF241A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FC65D40"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7F43C8F"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FC431C3"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4B5CA53"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D1FACBE"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332BFA8"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2ED11834" w14:textId="77777777" w:rsidTr="000B4880">
        <w:tc>
          <w:tcPr>
            <w:tcW w:w="180" w:type="pct"/>
            <w:tcBorders>
              <w:top w:val="single" w:sz="4" w:space="0" w:color="auto"/>
              <w:left w:val="single" w:sz="4" w:space="0" w:color="auto"/>
              <w:bottom w:val="single" w:sz="4" w:space="0" w:color="auto"/>
              <w:right w:val="single" w:sz="4" w:space="0" w:color="auto"/>
            </w:tcBorders>
          </w:tcPr>
          <w:p w14:paraId="3D3DE156" w14:textId="00CF8532"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24</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09FA6AE0" w14:textId="343579F3"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TSH</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6E2C38D" w14:textId="22F95D3E"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chuẩn định dùng cho dòng máy miễn dịch, Phương pháp xét nghiệm: Miễn dịch phát xạ huỳnh quang. </w:t>
            </w:r>
          </w:p>
        </w:tc>
        <w:tc>
          <w:tcPr>
            <w:tcW w:w="422" w:type="pct"/>
            <w:vAlign w:val="center"/>
          </w:tcPr>
          <w:p w14:paraId="2474F08F" w14:textId="57CD6D19"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53D6CDA"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085A4F0"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2155870"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7EEA4F1"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93A8CE3"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63BCA6A"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5C6CBBB5" w14:textId="77777777" w:rsidTr="000B4880">
        <w:tc>
          <w:tcPr>
            <w:tcW w:w="180" w:type="pct"/>
            <w:tcBorders>
              <w:top w:val="single" w:sz="4" w:space="0" w:color="auto"/>
              <w:left w:val="single" w:sz="4" w:space="0" w:color="auto"/>
              <w:bottom w:val="single" w:sz="4" w:space="0" w:color="auto"/>
              <w:right w:val="single" w:sz="4" w:space="0" w:color="auto"/>
            </w:tcBorders>
          </w:tcPr>
          <w:p w14:paraId="07F8B534" w14:textId="02942E42"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25</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6B4C32ED" w14:textId="09BF43D4"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FT3</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54AA049" w14:textId="537AD370"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chuẩn định dùng cho dòng máy miễn dịch, Phương pháp xét nghiệm: Miễn dịch phát xạ huỳnh quang. </w:t>
            </w:r>
          </w:p>
        </w:tc>
        <w:tc>
          <w:tcPr>
            <w:tcW w:w="422" w:type="pct"/>
            <w:vAlign w:val="center"/>
          </w:tcPr>
          <w:p w14:paraId="7AF409D3" w14:textId="7EDF3238"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F29E6C6"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5873557"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F160460"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AB2B26F"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4744B2E"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C74EB1D"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1E1C2AAF" w14:textId="77777777" w:rsidTr="000B4880">
        <w:tc>
          <w:tcPr>
            <w:tcW w:w="180" w:type="pct"/>
            <w:tcBorders>
              <w:top w:val="single" w:sz="4" w:space="0" w:color="auto"/>
              <w:left w:val="single" w:sz="4" w:space="0" w:color="auto"/>
              <w:bottom w:val="single" w:sz="4" w:space="0" w:color="auto"/>
              <w:right w:val="single" w:sz="4" w:space="0" w:color="auto"/>
            </w:tcBorders>
          </w:tcPr>
          <w:p w14:paraId="6AA1AE7B" w14:textId="0999CD70"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26</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57AF9094" w14:textId="6C6AF0FE"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FT4</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54A6D30" w14:textId="2A0E4735"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chuẩn định dùng cho dòng máy miễn dịch, Phương pháp xét </w:t>
            </w:r>
            <w:r w:rsidRPr="00D53367">
              <w:rPr>
                <w:color w:val="000000"/>
                <w:lang w:val="vi-VN"/>
              </w:rPr>
              <w:lastRenderedPageBreak/>
              <w:t xml:space="preserve">nghiệm: Miễn dịch phát xạ huỳnh quang. </w:t>
            </w:r>
          </w:p>
        </w:tc>
        <w:tc>
          <w:tcPr>
            <w:tcW w:w="422" w:type="pct"/>
            <w:vAlign w:val="center"/>
          </w:tcPr>
          <w:p w14:paraId="134B81BD" w14:textId="53967BE3"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2BCE515"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3AD4406"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9177B84"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4EA288F"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622B2DE"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C34BBF9"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4FDC0F6B" w14:textId="77777777" w:rsidTr="000B4880">
        <w:tc>
          <w:tcPr>
            <w:tcW w:w="180" w:type="pct"/>
            <w:tcBorders>
              <w:top w:val="single" w:sz="4" w:space="0" w:color="auto"/>
              <w:left w:val="single" w:sz="4" w:space="0" w:color="auto"/>
              <w:bottom w:val="single" w:sz="4" w:space="0" w:color="auto"/>
              <w:right w:val="single" w:sz="4" w:space="0" w:color="auto"/>
            </w:tcBorders>
          </w:tcPr>
          <w:p w14:paraId="4CE7851F" w14:textId="5DAC391F"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27</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68EACB61" w14:textId="33184ABB"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bHCGII</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2892F45" w14:textId="00CE75BA"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chuẩn định dùng cho dòng máy miễn dịch, Phương pháp xét nghiệm: Miễn dịch phát xạ huỳnh quang. </w:t>
            </w:r>
          </w:p>
        </w:tc>
        <w:tc>
          <w:tcPr>
            <w:tcW w:w="422" w:type="pct"/>
            <w:vAlign w:val="center"/>
          </w:tcPr>
          <w:p w14:paraId="33E7142D" w14:textId="4F1BA2E2"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2FDDF55"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06DA9AE"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A133DF9"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F3D310E"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98FB763"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97B0784"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55E02B7E" w14:textId="77777777" w:rsidTr="000B4880">
        <w:tc>
          <w:tcPr>
            <w:tcW w:w="180" w:type="pct"/>
            <w:tcBorders>
              <w:top w:val="single" w:sz="4" w:space="0" w:color="auto"/>
              <w:left w:val="single" w:sz="4" w:space="0" w:color="auto"/>
              <w:bottom w:val="single" w:sz="4" w:space="0" w:color="auto"/>
              <w:right w:val="single" w:sz="4" w:space="0" w:color="auto"/>
            </w:tcBorders>
          </w:tcPr>
          <w:p w14:paraId="72B32952" w14:textId="45F7B410"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28</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5E451284" w14:textId="4AC39245"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Hóa chất cho xét nghiệm Troponin I</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AE4492B" w14:textId="0B872043"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Hóa chất chuẩn định dùng cho dòng máy miễn dịch, Phương pháp xét nghiệm: Miễn dịch phát xạ huỳnh quang.</w:t>
            </w:r>
          </w:p>
        </w:tc>
        <w:tc>
          <w:tcPr>
            <w:tcW w:w="422" w:type="pct"/>
            <w:vAlign w:val="center"/>
          </w:tcPr>
          <w:p w14:paraId="42D7A9B9" w14:textId="724495C2"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696F366"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8047E0D"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F648512"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E520742"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BED7BC5"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0B1F3BB"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542B9B71" w14:textId="77777777" w:rsidTr="000B4880">
        <w:tc>
          <w:tcPr>
            <w:tcW w:w="180" w:type="pct"/>
            <w:tcBorders>
              <w:top w:val="single" w:sz="4" w:space="0" w:color="auto"/>
              <w:left w:val="single" w:sz="4" w:space="0" w:color="auto"/>
              <w:bottom w:val="single" w:sz="4" w:space="0" w:color="auto"/>
              <w:right w:val="single" w:sz="4" w:space="0" w:color="auto"/>
            </w:tcBorders>
          </w:tcPr>
          <w:p w14:paraId="3D8782F5" w14:textId="4BCF2D58"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29</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12B7BE7C" w14:textId="660B5F5C"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BNP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E13477B" w14:textId="59ED6CF3"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Hóa chất chuẩn định dùng cho dòng máy miễn dịch, Phương pháp xét nghiệm: Miễn dịch phát xạ huỳnh quang. số điểm chuẩn 6 điểm, tiêu chuẩn ISO 13485.</w:t>
            </w:r>
          </w:p>
        </w:tc>
        <w:tc>
          <w:tcPr>
            <w:tcW w:w="422" w:type="pct"/>
            <w:vAlign w:val="center"/>
          </w:tcPr>
          <w:p w14:paraId="34AA0882" w14:textId="4C3235A0"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A15405C"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C530129"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7603F90"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2733D99"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A0ED899"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6981A09"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6084D88B" w14:textId="77777777" w:rsidTr="000B4880">
        <w:tc>
          <w:tcPr>
            <w:tcW w:w="180" w:type="pct"/>
            <w:tcBorders>
              <w:top w:val="single" w:sz="4" w:space="0" w:color="auto"/>
              <w:left w:val="single" w:sz="4" w:space="0" w:color="auto"/>
              <w:bottom w:val="single" w:sz="4" w:space="0" w:color="auto"/>
              <w:right w:val="single" w:sz="4" w:space="0" w:color="auto"/>
            </w:tcBorders>
          </w:tcPr>
          <w:p w14:paraId="481D8490" w14:textId="5D5636D2"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30</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2F736A9F" w14:textId="4F81ED6E"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HBsAg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9CE1539" w14:textId="04799DFB"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chuẩn định dùng cho dòng máy miễn dịch, Phương pháp xét nghiệm: Miễn dịch phát xạ huỳnh quang. </w:t>
            </w:r>
          </w:p>
        </w:tc>
        <w:tc>
          <w:tcPr>
            <w:tcW w:w="422" w:type="pct"/>
            <w:vAlign w:val="center"/>
          </w:tcPr>
          <w:p w14:paraId="72112623" w14:textId="3D402899"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6F1056D"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769F20D"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677B330"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92229CD"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EAA96EE"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516D1328"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6FF6E835" w14:textId="77777777" w:rsidTr="000B4880">
        <w:tc>
          <w:tcPr>
            <w:tcW w:w="180" w:type="pct"/>
            <w:tcBorders>
              <w:top w:val="single" w:sz="4" w:space="0" w:color="auto"/>
              <w:left w:val="single" w:sz="4" w:space="0" w:color="auto"/>
              <w:bottom w:val="single" w:sz="4" w:space="0" w:color="auto"/>
              <w:right w:val="single" w:sz="4" w:space="0" w:color="auto"/>
            </w:tcBorders>
          </w:tcPr>
          <w:p w14:paraId="561BC293" w14:textId="467E7851"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31</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02046A75" w14:textId="7CDA8FB7"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HBsAb</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E74B0F0" w14:textId="48AE4CFF"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Hóa chất chuẩn định dùng cho dòng máy miễn dịch, Phương pháp xét nghiệm: Miễn dịch phát xạ huỳnh quang.</w:t>
            </w:r>
          </w:p>
        </w:tc>
        <w:tc>
          <w:tcPr>
            <w:tcW w:w="422" w:type="pct"/>
            <w:vAlign w:val="center"/>
          </w:tcPr>
          <w:p w14:paraId="5DB4EE5C" w14:textId="61623784"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129240E"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258DE64"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65869BC"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8DD3A9C"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A1E44A4"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63C3CD8"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07EC4BA5" w14:textId="77777777" w:rsidTr="000B4880">
        <w:tc>
          <w:tcPr>
            <w:tcW w:w="180" w:type="pct"/>
            <w:tcBorders>
              <w:top w:val="single" w:sz="4" w:space="0" w:color="auto"/>
              <w:left w:val="single" w:sz="4" w:space="0" w:color="auto"/>
              <w:bottom w:val="single" w:sz="4" w:space="0" w:color="auto"/>
              <w:right w:val="single" w:sz="4" w:space="0" w:color="auto"/>
            </w:tcBorders>
          </w:tcPr>
          <w:p w14:paraId="35FE943F" w14:textId="67C86CF1"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32</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028A0C2F" w14:textId="0F08575C"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HBeAg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5020BA5" w14:textId="61CCAFEC"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chuẩn định dùng cho dòng máy miễn dịch, Phương pháp xét </w:t>
            </w:r>
            <w:r w:rsidRPr="00D53367">
              <w:rPr>
                <w:color w:val="000000"/>
                <w:lang w:val="vi-VN"/>
              </w:rPr>
              <w:lastRenderedPageBreak/>
              <w:t xml:space="preserve">nghiệm: Miễn dịch phát xạ huỳnh quang. </w:t>
            </w:r>
          </w:p>
        </w:tc>
        <w:tc>
          <w:tcPr>
            <w:tcW w:w="422" w:type="pct"/>
            <w:vAlign w:val="center"/>
          </w:tcPr>
          <w:p w14:paraId="3A855EA2" w14:textId="0FF8BD2A"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98C4556"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54CAC4B"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97A67A0"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7E64FAD"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98B5E8F"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2B7956C"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6BCEFC7A" w14:textId="77777777" w:rsidTr="000B4880">
        <w:tc>
          <w:tcPr>
            <w:tcW w:w="180" w:type="pct"/>
            <w:tcBorders>
              <w:top w:val="single" w:sz="4" w:space="0" w:color="auto"/>
              <w:left w:val="single" w:sz="4" w:space="0" w:color="auto"/>
              <w:bottom w:val="single" w:sz="4" w:space="0" w:color="auto"/>
              <w:right w:val="single" w:sz="4" w:space="0" w:color="auto"/>
            </w:tcBorders>
          </w:tcPr>
          <w:p w14:paraId="4F581183" w14:textId="4E0C16EC"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33</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00A49D7E" w14:textId="40D845E8"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HBeAb</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63AA884" w14:textId="0485D00C"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chuẩn định dùng cho dòng máy miễn dịch, Phương pháp xét nghiệm: Miễn dịch phát xạ huỳnh quang. </w:t>
            </w:r>
          </w:p>
        </w:tc>
        <w:tc>
          <w:tcPr>
            <w:tcW w:w="422" w:type="pct"/>
            <w:vAlign w:val="center"/>
          </w:tcPr>
          <w:p w14:paraId="535F9D34" w14:textId="547DB18C"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61EC39D"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5430AD8"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803CBC5"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4AD3375"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39C091D"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4166FE3"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10F26EF1" w14:textId="77777777" w:rsidTr="000B4880">
        <w:tc>
          <w:tcPr>
            <w:tcW w:w="180" w:type="pct"/>
            <w:tcBorders>
              <w:top w:val="single" w:sz="4" w:space="0" w:color="auto"/>
              <w:left w:val="single" w:sz="4" w:space="0" w:color="auto"/>
              <w:bottom w:val="single" w:sz="4" w:space="0" w:color="auto"/>
              <w:right w:val="single" w:sz="4" w:space="0" w:color="auto"/>
            </w:tcBorders>
          </w:tcPr>
          <w:p w14:paraId="5C485F39" w14:textId="43FEBDE2"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34</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5F79EC6A" w14:textId="1EC75075"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HBcAb</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36F8F20" w14:textId="1C8B11A3"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chuẩn định dùng cho dòng máy miễn dịch, Phương pháp xét nghiệm: Miễn dịch phát xạ huỳnh quang. </w:t>
            </w:r>
          </w:p>
        </w:tc>
        <w:tc>
          <w:tcPr>
            <w:tcW w:w="422" w:type="pct"/>
            <w:vAlign w:val="center"/>
          </w:tcPr>
          <w:p w14:paraId="49D298B0" w14:textId="75113806"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F387E84"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55A5AFB"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6611E89"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6DD2EF6"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E5F47E5"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855DC54"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0D5DD640" w14:textId="77777777" w:rsidTr="000B4880">
        <w:tc>
          <w:tcPr>
            <w:tcW w:w="180" w:type="pct"/>
            <w:tcBorders>
              <w:top w:val="single" w:sz="4" w:space="0" w:color="auto"/>
              <w:left w:val="single" w:sz="4" w:space="0" w:color="auto"/>
              <w:bottom w:val="single" w:sz="4" w:space="0" w:color="auto"/>
              <w:right w:val="single" w:sz="4" w:space="0" w:color="auto"/>
            </w:tcBorders>
          </w:tcPr>
          <w:p w14:paraId="60B55D31" w14:textId="5F666BAC"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35</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28C4FDB7" w14:textId="773D9726"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CA15-3</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84611F3" w14:textId="1E305350"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pha loãng mẫu dùng cho dòng máy miễn dịch, Phương pháp xét nghiệm: Miễn dịch phát xạ huỳnh quang. </w:t>
            </w:r>
          </w:p>
        </w:tc>
        <w:tc>
          <w:tcPr>
            <w:tcW w:w="422" w:type="pct"/>
            <w:vAlign w:val="center"/>
          </w:tcPr>
          <w:p w14:paraId="232B6129" w14:textId="309F3B29"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23B191E"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03F68B8"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BA125FF"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03B8898"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6F40AB6"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B4B9347"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747E6B74" w14:textId="77777777" w:rsidTr="000B4880">
        <w:tc>
          <w:tcPr>
            <w:tcW w:w="180" w:type="pct"/>
            <w:tcBorders>
              <w:top w:val="single" w:sz="4" w:space="0" w:color="auto"/>
              <w:left w:val="single" w:sz="4" w:space="0" w:color="auto"/>
              <w:bottom w:val="single" w:sz="4" w:space="0" w:color="auto"/>
              <w:right w:val="single" w:sz="4" w:space="0" w:color="auto"/>
            </w:tcBorders>
          </w:tcPr>
          <w:p w14:paraId="7D9F2507" w14:textId="10DC7BB4"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36</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5D5C7C2C" w14:textId="75825545"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bHCGII</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0147CED" w14:textId="3EF8E746"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pha loãng mẫu dùng cho dòng máy miễn dịch, Phương pháp xét nghiệm: Miễn dịch phát xạ huỳnh quang. </w:t>
            </w:r>
          </w:p>
        </w:tc>
        <w:tc>
          <w:tcPr>
            <w:tcW w:w="422" w:type="pct"/>
            <w:vAlign w:val="center"/>
          </w:tcPr>
          <w:p w14:paraId="6D095AE0" w14:textId="67AD6CD5"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AF027DB"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A35C65E"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C07B467"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EA0AC5B"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5011033"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4D75902"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133EB633" w14:textId="77777777" w:rsidTr="000B4880">
        <w:tc>
          <w:tcPr>
            <w:tcW w:w="180" w:type="pct"/>
            <w:tcBorders>
              <w:top w:val="single" w:sz="4" w:space="0" w:color="auto"/>
              <w:left w:val="single" w:sz="4" w:space="0" w:color="auto"/>
              <w:bottom w:val="single" w:sz="4" w:space="0" w:color="auto"/>
              <w:right w:val="single" w:sz="4" w:space="0" w:color="auto"/>
            </w:tcBorders>
          </w:tcPr>
          <w:p w14:paraId="27CE2392" w14:textId="240E30B4"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37</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2A3772EE" w14:textId="4F6F2DF3"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HBsAg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C40D49A" w14:textId="6DCD3FA5"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pha loãng mẫu dùng cho dòng máy miễn dịch, Phương pháp xét nghiệm: Miễn dịch phát xạ huỳnh quang. </w:t>
            </w:r>
          </w:p>
        </w:tc>
        <w:tc>
          <w:tcPr>
            <w:tcW w:w="422" w:type="pct"/>
            <w:vAlign w:val="center"/>
          </w:tcPr>
          <w:p w14:paraId="4E28DE01" w14:textId="03351886"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0D99FD6"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7D5958F"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7D746FF"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8CB7962"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0FC68CA"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E4CCC18"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70D19781" w14:textId="77777777" w:rsidTr="000B4880">
        <w:tc>
          <w:tcPr>
            <w:tcW w:w="180" w:type="pct"/>
            <w:tcBorders>
              <w:top w:val="single" w:sz="4" w:space="0" w:color="auto"/>
              <w:left w:val="single" w:sz="4" w:space="0" w:color="auto"/>
              <w:bottom w:val="single" w:sz="4" w:space="0" w:color="auto"/>
              <w:right w:val="single" w:sz="4" w:space="0" w:color="auto"/>
            </w:tcBorders>
          </w:tcPr>
          <w:p w14:paraId="7753F1A0" w14:textId="7742A4D5"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38</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6A697B1D" w14:textId="52BA6C40"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cho xét nghiệm BNP</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BA4E844" w14:textId="760F8743"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kiểm chuẩn dùng cho dòng máy miễn dịch, Phương pháp </w:t>
            </w:r>
            <w:r w:rsidRPr="00D53367">
              <w:rPr>
                <w:color w:val="000000"/>
                <w:lang w:val="vi-VN"/>
              </w:rPr>
              <w:lastRenderedPageBreak/>
              <w:t xml:space="preserve">xét nghiệm: Miễn dịch phát xạ huỳnh quang. </w:t>
            </w:r>
            <w:r>
              <w:rPr>
                <w:color w:val="000000"/>
              </w:rPr>
              <w:t>2level.</w:t>
            </w:r>
          </w:p>
        </w:tc>
        <w:tc>
          <w:tcPr>
            <w:tcW w:w="422" w:type="pct"/>
            <w:vAlign w:val="center"/>
          </w:tcPr>
          <w:p w14:paraId="306F65A6" w14:textId="26FA8ACC"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C9B6F57"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20B34DF"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2F827CD"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51BC6AE"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5A1C793"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A71F505"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67CD5B0C" w14:textId="77777777" w:rsidTr="000B4880">
        <w:tc>
          <w:tcPr>
            <w:tcW w:w="180" w:type="pct"/>
            <w:tcBorders>
              <w:top w:val="single" w:sz="4" w:space="0" w:color="auto"/>
              <w:left w:val="single" w:sz="4" w:space="0" w:color="auto"/>
              <w:bottom w:val="single" w:sz="4" w:space="0" w:color="auto"/>
              <w:right w:val="single" w:sz="4" w:space="0" w:color="auto"/>
            </w:tcBorders>
          </w:tcPr>
          <w:p w14:paraId="7F0C4E4E" w14:textId="54D7AA3E"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39</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1624F382" w14:textId="70AAE1F0"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 xml:space="preserve">Hóa chất kiểm chuẩn cho HBV Antibody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229E8EBB" w14:textId="4CC50BF3"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 xml:space="preserve">Hóa chất kiểm chuẩn cho xét nghiệm HBV, Phương pháp xét nghiệm: Miễn dịch phát xạ huỳnh quang. </w:t>
            </w:r>
            <w:r>
              <w:rPr>
                <w:color w:val="000000"/>
              </w:rPr>
              <w:t>2level.</w:t>
            </w:r>
          </w:p>
        </w:tc>
        <w:tc>
          <w:tcPr>
            <w:tcW w:w="422" w:type="pct"/>
            <w:vAlign w:val="center"/>
          </w:tcPr>
          <w:p w14:paraId="37D660DE" w14:textId="74AB7DD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64F02AF"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026CBD8"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B66CFE5"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2426765"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78857A69"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3B5FD90"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D53367" w:rsidRPr="004B7802" w14:paraId="429BF45A" w14:textId="77777777" w:rsidTr="000B4880">
        <w:tc>
          <w:tcPr>
            <w:tcW w:w="180" w:type="pct"/>
            <w:tcBorders>
              <w:top w:val="single" w:sz="4" w:space="0" w:color="auto"/>
              <w:left w:val="single" w:sz="4" w:space="0" w:color="auto"/>
              <w:bottom w:val="single" w:sz="4" w:space="0" w:color="auto"/>
              <w:right w:val="single" w:sz="4" w:space="0" w:color="auto"/>
            </w:tcBorders>
          </w:tcPr>
          <w:p w14:paraId="612F3491" w14:textId="66AAB716"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Pr>
                <w:color w:val="000000"/>
              </w:rPr>
              <w:t>40</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6B0098E2" w14:textId="3E3EAD6B" w:rsidR="00D53367" w:rsidRPr="00823AC7" w:rsidRDefault="00D53367" w:rsidP="00D53367">
            <w:pPr>
              <w:spacing w:before="40" w:after="40" w:line="264" w:lineRule="auto"/>
              <w:jc w:val="left"/>
              <w:rPr>
                <w:rFonts w:asciiTheme="majorHAnsi" w:hAnsiTheme="majorHAnsi" w:cstheme="majorHAnsi"/>
                <w:color w:val="000000"/>
                <w:sz w:val="26"/>
                <w:szCs w:val="26"/>
                <w:lang w:val="vi-VN" w:eastAsia="vi-VN"/>
              </w:rPr>
            </w:pPr>
            <w:r w:rsidRPr="003E4398">
              <w:rPr>
                <w:color w:val="000000"/>
                <w:lang w:val="vi-VN"/>
              </w:rPr>
              <w:t>Hóa chất kiểm chuẩn cho HBV Antigen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0F5F9C2" w14:textId="3E6857CC" w:rsidR="00D53367" w:rsidRPr="00823AC7" w:rsidRDefault="00D53367" w:rsidP="00D53367">
            <w:pPr>
              <w:spacing w:before="40" w:after="40" w:line="264" w:lineRule="auto"/>
              <w:jc w:val="left"/>
              <w:rPr>
                <w:rFonts w:asciiTheme="majorHAnsi" w:hAnsiTheme="majorHAnsi" w:cstheme="majorHAnsi"/>
                <w:sz w:val="26"/>
                <w:szCs w:val="26"/>
                <w:lang w:val="vi-VN" w:eastAsia="vi-VN"/>
              </w:rPr>
            </w:pPr>
            <w:r w:rsidRPr="00D53367">
              <w:rPr>
                <w:color w:val="000000"/>
                <w:lang w:val="vi-VN"/>
              </w:rPr>
              <w:t>Hóa chất kiểm chuẩn cho xét nghiệm HBV, Phương pháp xét nghiệm: Miễn dịch phát xạ huỳnh quang, 2level.</w:t>
            </w:r>
          </w:p>
        </w:tc>
        <w:tc>
          <w:tcPr>
            <w:tcW w:w="422" w:type="pct"/>
            <w:vAlign w:val="center"/>
          </w:tcPr>
          <w:p w14:paraId="477B516E" w14:textId="720787C1"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60EFCD83"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AAC11A6" w14:textId="77777777" w:rsidR="00D53367" w:rsidRPr="00823AC7" w:rsidRDefault="00D53367" w:rsidP="00D5336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62DFF32"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DA3FE9A"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76B20D3"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3D7386A" w14:textId="77777777" w:rsidR="00D53367" w:rsidRPr="00823AC7" w:rsidRDefault="00D53367" w:rsidP="00D53367">
            <w:pPr>
              <w:spacing w:before="40" w:after="40" w:line="264" w:lineRule="auto"/>
              <w:jc w:val="center"/>
              <w:rPr>
                <w:rFonts w:asciiTheme="majorHAnsi" w:hAnsiTheme="majorHAnsi" w:cstheme="majorHAnsi"/>
                <w:sz w:val="26"/>
                <w:szCs w:val="26"/>
                <w:lang w:val="vi-VN" w:eastAsia="vi-VN"/>
              </w:rPr>
            </w:pPr>
          </w:p>
        </w:tc>
      </w:tr>
      <w:tr w:rsidR="001C07D0" w:rsidRPr="004B7802" w14:paraId="2584E129" w14:textId="77777777" w:rsidTr="001C1204">
        <w:tc>
          <w:tcPr>
            <w:tcW w:w="180" w:type="pct"/>
            <w:tcBorders>
              <w:top w:val="single" w:sz="4" w:space="0" w:color="auto"/>
              <w:left w:val="single" w:sz="4" w:space="0" w:color="auto"/>
              <w:bottom w:val="single" w:sz="4" w:space="0" w:color="auto"/>
              <w:right w:val="single" w:sz="4" w:space="0" w:color="auto"/>
            </w:tcBorders>
          </w:tcPr>
          <w:p w14:paraId="5B513856" w14:textId="3D2F1411"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Pr>
                <w:color w:val="000000"/>
              </w:rPr>
              <w:t>41</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55EB15E8" w14:textId="52219BC7"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sidRPr="001C07D0">
              <w:rPr>
                <w:color w:val="000000"/>
                <w:lang w:val="vi-VN"/>
              </w:rPr>
              <w:t>Hóa chất kiểm chuẩn nhiều thông số cho dòng máy miễn dịch, level 1</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6B436E1" w14:textId="4F75D436" w:rsidR="001C07D0" w:rsidRPr="00823AC7" w:rsidRDefault="001C07D0" w:rsidP="001C07D0">
            <w:pPr>
              <w:spacing w:before="40" w:after="40" w:line="264" w:lineRule="auto"/>
              <w:jc w:val="left"/>
              <w:rPr>
                <w:rFonts w:asciiTheme="majorHAnsi" w:hAnsiTheme="majorHAnsi" w:cstheme="majorHAnsi"/>
                <w:sz w:val="26"/>
                <w:szCs w:val="26"/>
                <w:lang w:val="vi-VN" w:eastAsia="vi-VN"/>
              </w:rPr>
            </w:pPr>
            <w:r w:rsidRPr="001C07D0">
              <w:rPr>
                <w:color w:val="000000"/>
                <w:lang w:val="vi-VN"/>
              </w:rPr>
              <w:t>Hóa chất kiểm chuẩn dùng cho dòng máy miễn dịch, Phương pháp xét nghiệm: Miễn dịch phát xạ huỳnh quang. level 1.</w:t>
            </w:r>
          </w:p>
        </w:tc>
        <w:tc>
          <w:tcPr>
            <w:tcW w:w="422" w:type="pct"/>
            <w:vAlign w:val="center"/>
          </w:tcPr>
          <w:p w14:paraId="3AAA2829" w14:textId="28E09CAA"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CD37F3E"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8C538E7"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124C56B"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AB66900"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2E6D149"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BF79E68"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r>
      <w:tr w:rsidR="001C07D0" w:rsidRPr="004B7802" w14:paraId="57789916" w14:textId="77777777" w:rsidTr="001C1204">
        <w:tc>
          <w:tcPr>
            <w:tcW w:w="180" w:type="pct"/>
            <w:tcBorders>
              <w:top w:val="single" w:sz="4" w:space="0" w:color="auto"/>
              <w:left w:val="single" w:sz="4" w:space="0" w:color="auto"/>
              <w:bottom w:val="single" w:sz="4" w:space="0" w:color="auto"/>
              <w:right w:val="single" w:sz="4" w:space="0" w:color="auto"/>
            </w:tcBorders>
          </w:tcPr>
          <w:p w14:paraId="3A782A43" w14:textId="6E6205B2"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Pr>
                <w:color w:val="000000"/>
              </w:rPr>
              <w:t>42</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2EFA1300" w14:textId="418166CA"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sidRPr="001C07D0">
              <w:rPr>
                <w:color w:val="000000"/>
                <w:lang w:val="vi-VN"/>
              </w:rPr>
              <w:t>Hóa chất kiểm chuẩn nhiều thông số cho dòng máy miễn dịch, level 2</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AB7A57D" w14:textId="765AFCCC" w:rsidR="001C07D0" w:rsidRPr="00823AC7" w:rsidRDefault="001C07D0" w:rsidP="001C07D0">
            <w:pPr>
              <w:spacing w:before="40" w:after="40" w:line="264" w:lineRule="auto"/>
              <w:jc w:val="left"/>
              <w:rPr>
                <w:rFonts w:asciiTheme="majorHAnsi" w:hAnsiTheme="majorHAnsi" w:cstheme="majorHAnsi"/>
                <w:sz w:val="26"/>
                <w:szCs w:val="26"/>
                <w:lang w:val="vi-VN" w:eastAsia="vi-VN"/>
              </w:rPr>
            </w:pPr>
            <w:r w:rsidRPr="001C07D0">
              <w:rPr>
                <w:color w:val="000000"/>
                <w:lang w:val="vi-VN"/>
              </w:rPr>
              <w:t>Hóa chất kiểm chuẩn dùng cho dòng máy miễn dịch, Phương pháp xét nghiệm: Miễn dịch phát xạ huỳnh quang. level 2.</w:t>
            </w:r>
          </w:p>
        </w:tc>
        <w:tc>
          <w:tcPr>
            <w:tcW w:w="422" w:type="pct"/>
            <w:vAlign w:val="center"/>
          </w:tcPr>
          <w:p w14:paraId="025498FC" w14:textId="4BE6F688"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27DB698"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BD29DCB"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49FC448A"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DDE457C"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31CA0B5"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7C4E0090"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r>
      <w:tr w:rsidR="001C07D0" w:rsidRPr="004B7802" w14:paraId="42A73A29" w14:textId="77777777" w:rsidTr="001C1204">
        <w:tc>
          <w:tcPr>
            <w:tcW w:w="180" w:type="pct"/>
            <w:tcBorders>
              <w:top w:val="single" w:sz="4" w:space="0" w:color="auto"/>
              <w:left w:val="single" w:sz="4" w:space="0" w:color="auto"/>
              <w:bottom w:val="single" w:sz="4" w:space="0" w:color="auto"/>
              <w:right w:val="single" w:sz="4" w:space="0" w:color="auto"/>
            </w:tcBorders>
          </w:tcPr>
          <w:p w14:paraId="374CDCE1" w14:textId="1C51273B"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Pr>
                <w:color w:val="000000"/>
              </w:rPr>
              <w:t>43</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1AC27470" w14:textId="705ABFB9"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sidRPr="001C07D0">
              <w:rPr>
                <w:color w:val="000000"/>
                <w:lang w:val="vi-VN"/>
              </w:rPr>
              <w:t>Hóa chất kiểm chuẩn nhiều thông số cho dòng máy miễn dịch, level 3</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0F9B837" w14:textId="1BA10E81" w:rsidR="001C07D0" w:rsidRPr="00823AC7" w:rsidRDefault="001C07D0" w:rsidP="001C07D0">
            <w:pPr>
              <w:spacing w:before="40" w:after="40" w:line="264" w:lineRule="auto"/>
              <w:jc w:val="left"/>
              <w:rPr>
                <w:rFonts w:asciiTheme="majorHAnsi" w:hAnsiTheme="majorHAnsi" w:cstheme="majorHAnsi"/>
                <w:sz w:val="26"/>
                <w:szCs w:val="26"/>
                <w:lang w:val="vi-VN" w:eastAsia="vi-VN"/>
              </w:rPr>
            </w:pPr>
            <w:r w:rsidRPr="001C07D0">
              <w:rPr>
                <w:color w:val="000000"/>
                <w:lang w:val="vi-VN"/>
              </w:rPr>
              <w:t>Hóa chất kiểm chuẩn dùng cho dòng máy miễn dịch, Phương pháp xét nghiệm: Miễn dịch phát xạ huỳnh quang. level 3, tiêu chuẩn ISO 13485.</w:t>
            </w:r>
          </w:p>
        </w:tc>
        <w:tc>
          <w:tcPr>
            <w:tcW w:w="422" w:type="pct"/>
            <w:vAlign w:val="center"/>
          </w:tcPr>
          <w:p w14:paraId="771CF36A" w14:textId="768C91E6"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CB316C1"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D7CBDA8"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584C42D"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166CCCA"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FCB1E13"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E4D9DB0"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r>
      <w:tr w:rsidR="001C07D0" w:rsidRPr="004B7802" w14:paraId="6C74A9BE" w14:textId="77777777" w:rsidTr="001C1204">
        <w:tc>
          <w:tcPr>
            <w:tcW w:w="180" w:type="pct"/>
            <w:tcBorders>
              <w:top w:val="single" w:sz="4" w:space="0" w:color="auto"/>
              <w:left w:val="single" w:sz="4" w:space="0" w:color="auto"/>
              <w:bottom w:val="single" w:sz="4" w:space="0" w:color="auto"/>
              <w:right w:val="single" w:sz="4" w:space="0" w:color="auto"/>
            </w:tcBorders>
          </w:tcPr>
          <w:p w14:paraId="184587A1" w14:textId="647A0C5F"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44</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3E70EE06" w14:textId="39399591"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sidRPr="001C07D0">
              <w:rPr>
                <w:color w:val="000000"/>
                <w:lang w:val="vi-VN"/>
              </w:rPr>
              <w:t>Hóa chất dùng chung: hóa chất nền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D684169" w14:textId="0CB6300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r w:rsidRPr="001C07D0">
              <w:rPr>
                <w:color w:val="000000"/>
                <w:lang w:val="vi-VN"/>
              </w:rPr>
              <w:t>Hóa chất nền dùng cho dòng máy miễn dịch, Phương pháp xét nghiệm: Miễn dịch phát xạ huỳnh quang. tiêu chuẩn ISO 13485.</w:t>
            </w:r>
          </w:p>
        </w:tc>
        <w:tc>
          <w:tcPr>
            <w:tcW w:w="422" w:type="pct"/>
            <w:vAlign w:val="center"/>
          </w:tcPr>
          <w:p w14:paraId="73A21BD4" w14:textId="09C6243C"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D12872F"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AD8D098"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AC72BBD"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5E5C74E"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B1BC66A"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397AA80"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r>
      <w:tr w:rsidR="001C07D0" w:rsidRPr="004B7802" w14:paraId="34FD75B7" w14:textId="77777777" w:rsidTr="001C1204">
        <w:tc>
          <w:tcPr>
            <w:tcW w:w="180" w:type="pct"/>
            <w:tcBorders>
              <w:top w:val="single" w:sz="4" w:space="0" w:color="auto"/>
              <w:left w:val="single" w:sz="4" w:space="0" w:color="auto"/>
              <w:bottom w:val="single" w:sz="4" w:space="0" w:color="auto"/>
              <w:right w:val="single" w:sz="4" w:space="0" w:color="auto"/>
            </w:tcBorders>
          </w:tcPr>
          <w:p w14:paraId="1631534C" w14:textId="712BBB95"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Pr>
                <w:color w:val="000000"/>
              </w:rPr>
              <w:t>45</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7D55589B" w14:textId="35C83027"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sidRPr="001C07D0">
              <w:rPr>
                <w:color w:val="000000"/>
                <w:lang w:val="vi-VN"/>
              </w:rPr>
              <w:t>Hóa chất dùng chung: hóa chất rửa</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E3535E2" w14:textId="445D22C2" w:rsidR="001C07D0" w:rsidRPr="00823AC7" w:rsidRDefault="001C07D0" w:rsidP="001C07D0">
            <w:pPr>
              <w:spacing w:before="40" w:after="40" w:line="264" w:lineRule="auto"/>
              <w:jc w:val="left"/>
              <w:rPr>
                <w:rFonts w:asciiTheme="majorHAnsi" w:hAnsiTheme="majorHAnsi" w:cstheme="majorHAnsi"/>
                <w:sz w:val="26"/>
                <w:szCs w:val="26"/>
                <w:lang w:val="vi-VN" w:eastAsia="vi-VN"/>
              </w:rPr>
            </w:pPr>
            <w:r w:rsidRPr="001C07D0">
              <w:rPr>
                <w:color w:val="000000"/>
                <w:lang w:val="vi-VN"/>
              </w:rPr>
              <w:t>Hóa chất rửa dùng cho dòng máy miễn dịch, Phương pháp xét nghiệm: Miễn dịch phát xạ huỳnh quang. tiêu chuẩn ISO 13485.</w:t>
            </w:r>
          </w:p>
        </w:tc>
        <w:tc>
          <w:tcPr>
            <w:tcW w:w="422" w:type="pct"/>
            <w:vAlign w:val="center"/>
          </w:tcPr>
          <w:p w14:paraId="6A60F771" w14:textId="1168D90F"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50189D0"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710A948"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653B1C40"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7B7AF13"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CC42DFD"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D2524B2"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r>
      <w:tr w:rsidR="001C07D0" w:rsidRPr="004B7802" w14:paraId="5269085B" w14:textId="77777777" w:rsidTr="001C1204">
        <w:tc>
          <w:tcPr>
            <w:tcW w:w="180" w:type="pct"/>
            <w:tcBorders>
              <w:top w:val="single" w:sz="4" w:space="0" w:color="auto"/>
              <w:left w:val="single" w:sz="4" w:space="0" w:color="auto"/>
              <w:bottom w:val="single" w:sz="4" w:space="0" w:color="auto"/>
              <w:right w:val="single" w:sz="4" w:space="0" w:color="auto"/>
            </w:tcBorders>
          </w:tcPr>
          <w:p w14:paraId="5A1B23F9" w14:textId="5BEC06BB"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Pr>
                <w:color w:val="000000"/>
              </w:rPr>
              <w:t>46</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5E3FF706" w14:textId="08CB277A"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sidRPr="001C07D0">
              <w:rPr>
                <w:color w:val="000000"/>
                <w:lang w:val="vi-VN"/>
              </w:rPr>
              <w:t>Hóa chất dùng chung: hóa chất pha loãng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6F48CC7" w14:textId="440B3861" w:rsidR="001C07D0" w:rsidRPr="00823AC7" w:rsidRDefault="001C07D0" w:rsidP="001C07D0">
            <w:pPr>
              <w:spacing w:before="40" w:after="40" w:line="264" w:lineRule="auto"/>
              <w:jc w:val="left"/>
              <w:rPr>
                <w:rFonts w:asciiTheme="majorHAnsi" w:hAnsiTheme="majorHAnsi" w:cstheme="majorHAnsi"/>
                <w:sz w:val="26"/>
                <w:szCs w:val="26"/>
                <w:lang w:val="vi-VN" w:eastAsia="vi-VN"/>
              </w:rPr>
            </w:pPr>
            <w:r w:rsidRPr="001C07D0">
              <w:rPr>
                <w:color w:val="000000"/>
                <w:lang w:val="vi-VN"/>
              </w:rPr>
              <w:t xml:space="preserve">Hóa chất pha loãng dùng cho dòng máy miễn dịch, Phương pháp xét nghiệm: Miễn dịch phát xạ huỳnh quang. </w:t>
            </w:r>
          </w:p>
        </w:tc>
        <w:tc>
          <w:tcPr>
            <w:tcW w:w="422" w:type="pct"/>
            <w:vAlign w:val="center"/>
          </w:tcPr>
          <w:p w14:paraId="7EC981D6" w14:textId="7E5BBDF5"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386DCE4"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7D4CAE7"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978E2F8"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2DA8493E"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C0EA0D2"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83C7533"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r>
      <w:tr w:rsidR="001C07D0" w:rsidRPr="004B7802" w14:paraId="3033343F" w14:textId="77777777" w:rsidTr="001C1204">
        <w:tc>
          <w:tcPr>
            <w:tcW w:w="180" w:type="pct"/>
            <w:tcBorders>
              <w:top w:val="single" w:sz="4" w:space="0" w:color="auto"/>
              <w:left w:val="single" w:sz="4" w:space="0" w:color="auto"/>
              <w:bottom w:val="single" w:sz="4" w:space="0" w:color="auto"/>
              <w:right w:val="single" w:sz="4" w:space="0" w:color="auto"/>
            </w:tcBorders>
          </w:tcPr>
          <w:p w14:paraId="1D273DD9" w14:textId="74B62A3D" w:rsidR="001C07D0" w:rsidRPr="00823AC7" w:rsidRDefault="001C07D0" w:rsidP="001C07D0">
            <w:pPr>
              <w:spacing w:before="40" w:after="40" w:line="264" w:lineRule="auto"/>
              <w:jc w:val="center"/>
              <w:rPr>
                <w:rFonts w:asciiTheme="majorHAnsi" w:hAnsiTheme="majorHAnsi" w:cstheme="majorHAnsi"/>
                <w:color w:val="000000"/>
                <w:sz w:val="26"/>
                <w:szCs w:val="26"/>
                <w:lang w:val="vi-VN" w:eastAsia="vi-VN"/>
              </w:rPr>
            </w:pPr>
            <w:r>
              <w:rPr>
                <w:color w:val="000000"/>
              </w:rPr>
              <w:t>47</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057C6E6D" w14:textId="0B7F6BD6"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Pr>
                <w:color w:val="000000"/>
              </w:rPr>
              <w:t>Cốc chuẩn máy</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1A4EEBE" w14:textId="7D7EBB26" w:rsidR="001C07D0" w:rsidRPr="00823AC7" w:rsidRDefault="001C07D0" w:rsidP="001C07D0">
            <w:pPr>
              <w:spacing w:before="40" w:after="40" w:line="264" w:lineRule="auto"/>
              <w:jc w:val="left"/>
              <w:rPr>
                <w:rFonts w:asciiTheme="majorHAnsi" w:hAnsiTheme="majorHAnsi" w:cstheme="majorHAnsi"/>
                <w:sz w:val="26"/>
                <w:szCs w:val="26"/>
                <w:lang w:val="vi-VN" w:eastAsia="vi-VN"/>
              </w:rPr>
            </w:pPr>
            <w:r w:rsidRPr="001C07D0">
              <w:rPr>
                <w:color w:val="000000"/>
                <w:lang w:val="vi-VN"/>
              </w:rPr>
              <w:t xml:space="preserve">Cốc chuẩn máy dùng cho dòng máy miễn dịch, Phương pháp xét nghiệm: Miễn dịch phát xạ huỳnh quang. </w:t>
            </w:r>
          </w:p>
        </w:tc>
        <w:tc>
          <w:tcPr>
            <w:tcW w:w="422" w:type="pct"/>
            <w:vAlign w:val="center"/>
          </w:tcPr>
          <w:p w14:paraId="7F67A9C4" w14:textId="209351F9"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6E8ADA1"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759C2D7"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994ABA3"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7897DE1"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50AF0FB5"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6FA6CF7"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r>
      <w:tr w:rsidR="001C07D0" w:rsidRPr="004B7802" w14:paraId="4AEB9784" w14:textId="77777777" w:rsidTr="001C1204">
        <w:tc>
          <w:tcPr>
            <w:tcW w:w="180" w:type="pct"/>
            <w:tcBorders>
              <w:top w:val="single" w:sz="4" w:space="0" w:color="auto"/>
              <w:left w:val="single" w:sz="4" w:space="0" w:color="auto"/>
              <w:bottom w:val="single" w:sz="4" w:space="0" w:color="auto"/>
              <w:right w:val="single" w:sz="4" w:space="0" w:color="auto"/>
            </w:tcBorders>
          </w:tcPr>
          <w:p w14:paraId="3898D637" w14:textId="3258A604" w:rsidR="001C07D0" w:rsidRPr="00823AC7" w:rsidRDefault="001C07D0" w:rsidP="001C07D0">
            <w:pPr>
              <w:spacing w:before="40" w:after="40" w:line="264" w:lineRule="auto"/>
              <w:jc w:val="center"/>
              <w:rPr>
                <w:rFonts w:asciiTheme="majorHAnsi" w:hAnsiTheme="majorHAnsi" w:cstheme="majorHAnsi"/>
                <w:color w:val="000000"/>
                <w:sz w:val="26"/>
                <w:szCs w:val="26"/>
                <w:lang w:val="vi-VN" w:eastAsia="vi-VN"/>
              </w:rPr>
            </w:pPr>
            <w:r>
              <w:rPr>
                <w:color w:val="000000"/>
              </w:rPr>
              <w:t>48</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5A5EC064" w14:textId="0DE5C6EA"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Pr>
                <w:color w:val="000000"/>
              </w:rPr>
              <w:t>Cốc pha loãng mẫu</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00078FF4" w14:textId="01DE9FD0" w:rsidR="001C07D0" w:rsidRPr="00823AC7" w:rsidRDefault="001C07D0" w:rsidP="001C07D0">
            <w:pPr>
              <w:spacing w:before="40" w:after="40" w:line="264" w:lineRule="auto"/>
              <w:jc w:val="left"/>
              <w:rPr>
                <w:rFonts w:asciiTheme="majorHAnsi" w:hAnsiTheme="majorHAnsi" w:cstheme="majorHAnsi"/>
                <w:sz w:val="26"/>
                <w:szCs w:val="26"/>
                <w:lang w:val="vi-VN" w:eastAsia="vi-VN"/>
              </w:rPr>
            </w:pPr>
            <w:r w:rsidRPr="001C07D0">
              <w:rPr>
                <w:color w:val="000000"/>
                <w:lang w:val="vi-VN"/>
              </w:rPr>
              <w:t>Cốc pha loãng mẫu dùng cho dòng máy miễn dịch, Phương pháp xét nghiệm: Miễn dịch phát xạ huỳnh quang.</w:t>
            </w:r>
          </w:p>
        </w:tc>
        <w:tc>
          <w:tcPr>
            <w:tcW w:w="422" w:type="pct"/>
            <w:vAlign w:val="center"/>
          </w:tcPr>
          <w:p w14:paraId="3D2A2C07" w14:textId="4EBC7B92"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15E7DEB7"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B57CF3E"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2B689A3"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FCB25D4"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F771A59"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73A841F"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r>
      <w:tr w:rsidR="001C07D0" w:rsidRPr="004B7802" w14:paraId="6B1643C9" w14:textId="77777777" w:rsidTr="001C1204">
        <w:tc>
          <w:tcPr>
            <w:tcW w:w="180" w:type="pct"/>
            <w:tcBorders>
              <w:top w:val="single" w:sz="4" w:space="0" w:color="auto"/>
              <w:left w:val="single" w:sz="4" w:space="0" w:color="auto"/>
              <w:bottom w:val="single" w:sz="4" w:space="0" w:color="auto"/>
              <w:right w:val="single" w:sz="4" w:space="0" w:color="auto"/>
            </w:tcBorders>
          </w:tcPr>
          <w:p w14:paraId="4D2A44B5" w14:textId="430CC238" w:rsidR="001C07D0" w:rsidRPr="00823AC7" w:rsidRDefault="001C07D0" w:rsidP="001C07D0">
            <w:pPr>
              <w:spacing w:before="40" w:after="40" w:line="264" w:lineRule="auto"/>
              <w:jc w:val="center"/>
              <w:rPr>
                <w:rFonts w:asciiTheme="majorHAnsi" w:hAnsiTheme="majorHAnsi" w:cstheme="majorHAnsi"/>
                <w:color w:val="000000"/>
                <w:sz w:val="26"/>
                <w:szCs w:val="26"/>
                <w:lang w:val="vi-VN" w:eastAsia="vi-VN"/>
              </w:rPr>
            </w:pPr>
            <w:r>
              <w:rPr>
                <w:color w:val="000000"/>
              </w:rPr>
              <w:t>49</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699AA7E5" w14:textId="5B83B58F"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Pr>
                <w:color w:val="000000"/>
              </w:rPr>
              <w:t>Cốc chứa mẫu</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6D27FBB8" w14:textId="54A59D8B" w:rsidR="001C07D0" w:rsidRPr="00823AC7" w:rsidRDefault="001C07D0" w:rsidP="001C07D0">
            <w:pPr>
              <w:spacing w:before="40" w:after="40" w:line="264" w:lineRule="auto"/>
              <w:jc w:val="left"/>
              <w:rPr>
                <w:rFonts w:asciiTheme="majorHAnsi" w:hAnsiTheme="majorHAnsi" w:cstheme="majorHAnsi"/>
                <w:sz w:val="26"/>
                <w:szCs w:val="26"/>
                <w:lang w:val="vi-VN" w:eastAsia="vi-VN"/>
              </w:rPr>
            </w:pPr>
            <w:r w:rsidRPr="001C07D0">
              <w:rPr>
                <w:color w:val="000000"/>
                <w:lang w:val="vi-VN"/>
              </w:rPr>
              <w:t>Cốc chứa mẫu dùng cho dòng máy miễn dịch.</w:t>
            </w:r>
          </w:p>
        </w:tc>
        <w:tc>
          <w:tcPr>
            <w:tcW w:w="422" w:type="pct"/>
            <w:vAlign w:val="center"/>
          </w:tcPr>
          <w:p w14:paraId="31F0A187" w14:textId="2FDD8022"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771903B"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5AB71F9E"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3E44D7BA"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7214C08D"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12BD417"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9743B5E"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r>
      <w:tr w:rsidR="001C07D0" w:rsidRPr="004B7802" w14:paraId="3A9B6FD5" w14:textId="77777777" w:rsidTr="001C1204">
        <w:tc>
          <w:tcPr>
            <w:tcW w:w="180" w:type="pct"/>
            <w:tcBorders>
              <w:top w:val="single" w:sz="4" w:space="0" w:color="auto"/>
              <w:left w:val="single" w:sz="4" w:space="0" w:color="auto"/>
              <w:bottom w:val="single" w:sz="4" w:space="0" w:color="auto"/>
              <w:right w:val="single" w:sz="4" w:space="0" w:color="auto"/>
            </w:tcBorders>
          </w:tcPr>
          <w:p w14:paraId="0C6C433A" w14:textId="66D91945" w:rsidR="001C07D0" w:rsidRPr="00823AC7" w:rsidRDefault="001C07D0" w:rsidP="001C07D0">
            <w:pPr>
              <w:spacing w:before="40" w:after="40" w:line="264" w:lineRule="auto"/>
              <w:jc w:val="center"/>
              <w:rPr>
                <w:rFonts w:asciiTheme="majorHAnsi" w:hAnsiTheme="majorHAnsi" w:cstheme="majorHAnsi"/>
                <w:color w:val="000000"/>
                <w:sz w:val="26"/>
                <w:szCs w:val="26"/>
                <w:lang w:val="vi-VN" w:eastAsia="vi-VN"/>
              </w:rPr>
            </w:pPr>
            <w:r>
              <w:rPr>
                <w:color w:val="000000"/>
              </w:rPr>
              <w:t>50</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305BC97C" w14:textId="31AB629B" w:rsidR="001C07D0" w:rsidRPr="00823AC7" w:rsidRDefault="001C07D0" w:rsidP="001C07D0">
            <w:pPr>
              <w:spacing w:before="40" w:after="40" w:line="264" w:lineRule="auto"/>
              <w:jc w:val="left"/>
              <w:rPr>
                <w:rFonts w:asciiTheme="majorHAnsi" w:hAnsiTheme="majorHAnsi" w:cstheme="majorHAnsi"/>
                <w:color w:val="000000"/>
                <w:sz w:val="26"/>
                <w:szCs w:val="26"/>
                <w:lang w:val="vi-VN" w:eastAsia="vi-VN"/>
              </w:rPr>
            </w:pPr>
            <w:r>
              <w:rPr>
                <w:color w:val="000000"/>
              </w:rPr>
              <w:t>Đầu côn</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4C4D637A" w14:textId="7099B310" w:rsidR="001C07D0" w:rsidRPr="00823AC7" w:rsidRDefault="001C07D0" w:rsidP="001C07D0">
            <w:pPr>
              <w:spacing w:before="40" w:after="40" w:line="264" w:lineRule="auto"/>
              <w:jc w:val="left"/>
              <w:rPr>
                <w:rFonts w:asciiTheme="majorHAnsi" w:hAnsiTheme="majorHAnsi" w:cstheme="majorHAnsi"/>
                <w:sz w:val="26"/>
                <w:szCs w:val="26"/>
                <w:lang w:val="vi-VN" w:eastAsia="vi-VN"/>
              </w:rPr>
            </w:pPr>
            <w:r w:rsidRPr="001C07D0">
              <w:rPr>
                <w:color w:val="000000"/>
                <w:lang w:val="vi-VN"/>
              </w:rPr>
              <w:t>Đầu côn hút mẫu dùng cho dòng máy miễn dịch.</w:t>
            </w:r>
          </w:p>
        </w:tc>
        <w:tc>
          <w:tcPr>
            <w:tcW w:w="422" w:type="pct"/>
            <w:vAlign w:val="center"/>
          </w:tcPr>
          <w:p w14:paraId="4FEE1975" w14:textId="5F896800"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C538B0C"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2C0A3AA1" w14:textId="77777777" w:rsidR="001C07D0" w:rsidRPr="00823AC7" w:rsidRDefault="001C07D0" w:rsidP="001C07D0">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1F78024A"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9FC9584"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A00D17A"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C711E13" w14:textId="77777777" w:rsidR="001C07D0" w:rsidRPr="00823AC7" w:rsidRDefault="001C07D0" w:rsidP="001C07D0">
            <w:pPr>
              <w:spacing w:before="40" w:after="40" w:line="264" w:lineRule="auto"/>
              <w:jc w:val="center"/>
              <w:rPr>
                <w:rFonts w:asciiTheme="majorHAnsi" w:hAnsiTheme="majorHAnsi" w:cstheme="majorHAnsi"/>
                <w:sz w:val="26"/>
                <w:szCs w:val="26"/>
                <w:lang w:val="vi-VN" w:eastAsia="vi-VN"/>
              </w:rPr>
            </w:pPr>
          </w:p>
        </w:tc>
      </w:tr>
      <w:tr w:rsidR="00F74407" w:rsidRPr="004B7802" w14:paraId="7CEF164D" w14:textId="77777777" w:rsidTr="00F74407">
        <w:tc>
          <w:tcPr>
            <w:tcW w:w="5000" w:type="pct"/>
            <w:gridSpan w:val="10"/>
            <w:tcBorders>
              <w:top w:val="single" w:sz="4" w:space="0" w:color="auto"/>
              <w:left w:val="single" w:sz="4" w:space="0" w:color="auto"/>
              <w:bottom w:val="single" w:sz="4" w:space="0" w:color="auto"/>
              <w:right w:val="single" w:sz="4" w:space="0" w:color="auto"/>
            </w:tcBorders>
          </w:tcPr>
          <w:p w14:paraId="3FECDD35" w14:textId="15346F52" w:rsidR="00F74407" w:rsidRPr="00F74407" w:rsidRDefault="00F74407" w:rsidP="00F74407">
            <w:pPr>
              <w:jc w:val="center"/>
              <w:rPr>
                <w:b/>
                <w:bCs/>
                <w:color w:val="000000"/>
              </w:rPr>
            </w:pPr>
            <w:r w:rsidRPr="00F74407">
              <w:rPr>
                <w:b/>
                <w:bCs/>
                <w:color w:val="000000"/>
                <w:lang w:val="vi-VN"/>
              </w:rPr>
              <w:t>III. DỊCH LỌC THẬN NHÂN TẠO: Gồm 2 mặt hàng</w:t>
            </w:r>
          </w:p>
        </w:tc>
      </w:tr>
      <w:tr w:rsidR="00F74407" w:rsidRPr="004B7802" w14:paraId="6ED4C3E1" w14:textId="77777777" w:rsidTr="00F74407">
        <w:tc>
          <w:tcPr>
            <w:tcW w:w="180" w:type="pct"/>
            <w:tcBorders>
              <w:top w:val="single" w:sz="4" w:space="0" w:color="auto"/>
              <w:left w:val="single" w:sz="4" w:space="0" w:color="auto"/>
              <w:bottom w:val="single" w:sz="4" w:space="0" w:color="auto"/>
              <w:right w:val="single" w:sz="4" w:space="0" w:color="auto"/>
            </w:tcBorders>
            <w:vAlign w:val="center"/>
          </w:tcPr>
          <w:p w14:paraId="46A87080" w14:textId="17D513B9" w:rsidR="00F74407" w:rsidRPr="00823AC7" w:rsidRDefault="00F74407" w:rsidP="00F74407">
            <w:pPr>
              <w:spacing w:before="40" w:after="40" w:line="264" w:lineRule="auto"/>
              <w:jc w:val="left"/>
              <w:rPr>
                <w:rFonts w:asciiTheme="majorHAnsi" w:hAnsiTheme="majorHAnsi" w:cstheme="majorHAnsi"/>
                <w:color w:val="000000"/>
                <w:sz w:val="26"/>
                <w:szCs w:val="26"/>
                <w:lang w:val="vi-VN" w:eastAsia="vi-VN"/>
              </w:rPr>
            </w:pPr>
            <w:r>
              <w:rPr>
                <w:color w:val="000000"/>
              </w:rPr>
              <w:lastRenderedPageBreak/>
              <w:t>1</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46F0C9A6" w14:textId="64625E05" w:rsidR="00F74407" w:rsidRPr="00823AC7" w:rsidRDefault="00F74407" w:rsidP="00F74407">
            <w:pPr>
              <w:spacing w:before="40" w:after="40" w:line="264" w:lineRule="auto"/>
              <w:jc w:val="left"/>
              <w:rPr>
                <w:rFonts w:asciiTheme="majorHAnsi" w:hAnsiTheme="majorHAnsi" w:cstheme="majorHAnsi"/>
                <w:color w:val="000000"/>
                <w:sz w:val="26"/>
                <w:szCs w:val="26"/>
                <w:lang w:val="vi-VN" w:eastAsia="vi-VN"/>
              </w:rPr>
            </w:pPr>
            <w:r w:rsidRPr="00F74407">
              <w:rPr>
                <w:color w:val="000000"/>
                <w:lang w:val="vi-VN"/>
              </w:rPr>
              <w:t>Dung dịch thẩm phân máu đậm đặc (Acid)</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E74B568" w14:textId="08AD3C77" w:rsidR="00F74407" w:rsidRPr="00823AC7" w:rsidRDefault="00F74407" w:rsidP="00F74407">
            <w:pPr>
              <w:spacing w:before="40" w:after="40" w:line="264" w:lineRule="auto"/>
              <w:jc w:val="left"/>
              <w:rPr>
                <w:rFonts w:asciiTheme="majorHAnsi" w:hAnsiTheme="majorHAnsi" w:cstheme="majorHAnsi"/>
                <w:sz w:val="26"/>
                <w:szCs w:val="26"/>
                <w:lang w:val="vi-VN" w:eastAsia="vi-VN"/>
              </w:rPr>
            </w:pPr>
            <w:r w:rsidRPr="00F74407">
              <w:rPr>
                <w:color w:val="000000"/>
                <w:lang w:val="vi-VN"/>
              </w:rPr>
              <w:t>Thành phần trong 1.000 ml dung dịch gồm:</w:t>
            </w:r>
            <w:r w:rsidRPr="00F74407">
              <w:rPr>
                <w:color w:val="000000"/>
                <w:lang w:val="vi-VN"/>
              </w:rPr>
              <w:br/>
              <w:t>- Natri clorid: ≤ 210,68 g</w:t>
            </w:r>
            <w:r w:rsidRPr="00F74407">
              <w:rPr>
                <w:color w:val="000000"/>
                <w:lang w:val="vi-VN"/>
              </w:rPr>
              <w:br/>
              <w:t>- Kali clorid: ≤ 5,22 g</w:t>
            </w:r>
            <w:r w:rsidRPr="00F74407">
              <w:rPr>
                <w:color w:val="000000"/>
                <w:lang w:val="vi-VN"/>
              </w:rPr>
              <w:br/>
              <w:t>- Calci clorid.2H2O: ≥9,00 g</w:t>
            </w:r>
            <w:r w:rsidRPr="00F74407">
              <w:rPr>
                <w:color w:val="000000"/>
                <w:lang w:val="vi-VN"/>
              </w:rPr>
              <w:br/>
              <w:t>- Magnesi clorid.6H2O: ≤ 3,56 g</w:t>
            </w:r>
            <w:r w:rsidRPr="00F74407">
              <w:rPr>
                <w:color w:val="000000"/>
                <w:lang w:val="vi-VN"/>
              </w:rPr>
              <w:br/>
              <w:t>- Acid acetic băng: ≤ 6,31g</w:t>
            </w:r>
            <w:r w:rsidRPr="00F74407">
              <w:rPr>
                <w:color w:val="000000"/>
                <w:lang w:val="vi-VN"/>
              </w:rPr>
              <w:br/>
              <w:t>- Glucose.H20: ≤ 38,50 g (Hoặc Glucose khan: 35,00 g)</w:t>
            </w:r>
            <w:r w:rsidRPr="00F74407">
              <w:rPr>
                <w:color w:val="000000"/>
                <w:lang w:val="vi-VN"/>
              </w:rPr>
              <w:br/>
              <w:t xml:space="preserve">- Nước đạt tiêu chuẩn vừa đủ: 1 Lít. </w:t>
            </w:r>
          </w:p>
        </w:tc>
        <w:tc>
          <w:tcPr>
            <w:tcW w:w="422" w:type="pct"/>
            <w:vAlign w:val="center"/>
          </w:tcPr>
          <w:p w14:paraId="7E6010EC" w14:textId="4BF2F470" w:rsidR="00F74407" w:rsidRPr="00823AC7" w:rsidRDefault="00F74407" w:rsidP="00F7440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6762C23" w14:textId="77777777" w:rsidR="00F74407" w:rsidRPr="00823AC7" w:rsidRDefault="00F74407" w:rsidP="00F7440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E88250A" w14:textId="77777777" w:rsidR="00F74407" w:rsidRPr="00823AC7" w:rsidRDefault="00F74407" w:rsidP="00F7440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801C0CF" w14:textId="77777777" w:rsidR="00F74407" w:rsidRPr="00823AC7" w:rsidRDefault="00F74407" w:rsidP="00F7440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64E8650" w14:textId="77777777" w:rsidR="00F74407" w:rsidRPr="00823AC7" w:rsidRDefault="00F74407" w:rsidP="00F7440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D837EFB" w14:textId="77777777" w:rsidR="00F74407" w:rsidRPr="00823AC7" w:rsidRDefault="00F74407" w:rsidP="00F7440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8AB4DCE" w14:textId="77777777" w:rsidR="00F74407" w:rsidRPr="00823AC7" w:rsidRDefault="00F74407" w:rsidP="00F74407">
            <w:pPr>
              <w:spacing w:before="40" w:after="40" w:line="264" w:lineRule="auto"/>
              <w:jc w:val="center"/>
              <w:rPr>
                <w:rFonts w:asciiTheme="majorHAnsi" w:hAnsiTheme="majorHAnsi" w:cstheme="majorHAnsi"/>
                <w:sz w:val="26"/>
                <w:szCs w:val="26"/>
                <w:lang w:val="vi-VN" w:eastAsia="vi-VN"/>
              </w:rPr>
            </w:pPr>
          </w:p>
        </w:tc>
      </w:tr>
      <w:tr w:rsidR="00F74407" w:rsidRPr="004B7802" w14:paraId="2AABF39D" w14:textId="77777777" w:rsidTr="00F74407">
        <w:tc>
          <w:tcPr>
            <w:tcW w:w="180" w:type="pct"/>
            <w:tcBorders>
              <w:top w:val="single" w:sz="4" w:space="0" w:color="auto"/>
              <w:left w:val="single" w:sz="4" w:space="0" w:color="auto"/>
              <w:bottom w:val="single" w:sz="4" w:space="0" w:color="auto"/>
              <w:right w:val="single" w:sz="4" w:space="0" w:color="auto"/>
            </w:tcBorders>
            <w:vAlign w:val="center"/>
          </w:tcPr>
          <w:p w14:paraId="2830D7A6" w14:textId="2CBDE067" w:rsidR="00F74407" w:rsidRPr="00823AC7" w:rsidRDefault="00F74407" w:rsidP="00F74407">
            <w:pPr>
              <w:spacing w:before="40" w:after="40" w:line="264" w:lineRule="auto"/>
              <w:jc w:val="left"/>
              <w:rPr>
                <w:rFonts w:asciiTheme="majorHAnsi" w:hAnsiTheme="majorHAnsi" w:cstheme="majorHAnsi"/>
                <w:color w:val="000000"/>
                <w:sz w:val="26"/>
                <w:szCs w:val="26"/>
                <w:lang w:val="vi-VN" w:eastAsia="vi-VN"/>
              </w:rPr>
            </w:pPr>
            <w:r>
              <w:rPr>
                <w:color w:val="000000"/>
              </w:rPr>
              <w:t>2</w:t>
            </w:r>
          </w:p>
        </w:tc>
        <w:tc>
          <w:tcPr>
            <w:tcW w:w="662" w:type="pct"/>
            <w:tcBorders>
              <w:top w:val="single" w:sz="4" w:space="0" w:color="auto"/>
              <w:left w:val="single" w:sz="4" w:space="0" w:color="auto"/>
              <w:bottom w:val="single" w:sz="4" w:space="0" w:color="auto"/>
              <w:right w:val="single" w:sz="4" w:space="0" w:color="auto"/>
            </w:tcBorders>
            <w:shd w:val="clear" w:color="FFFFFF" w:fill="FFFFFF"/>
            <w:vAlign w:val="center"/>
          </w:tcPr>
          <w:p w14:paraId="74CDC88E" w14:textId="0B568931" w:rsidR="00F74407" w:rsidRPr="00823AC7" w:rsidRDefault="00F74407" w:rsidP="00F74407">
            <w:pPr>
              <w:spacing w:before="40" w:after="40" w:line="264" w:lineRule="auto"/>
              <w:jc w:val="left"/>
              <w:rPr>
                <w:rFonts w:asciiTheme="majorHAnsi" w:hAnsiTheme="majorHAnsi" w:cstheme="majorHAnsi"/>
                <w:color w:val="000000"/>
                <w:sz w:val="26"/>
                <w:szCs w:val="26"/>
                <w:lang w:val="vi-VN" w:eastAsia="vi-VN"/>
              </w:rPr>
            </w:pPr>
            <w:r w:rsidRPr="00F74407">
              <w:rPr>
                <w:color w:val="000000"/>
                <w:lang w:val="vi-VN"/>
              </w:rPr>
              <w:t>Dung dịch thẩm phân máu đậm đặc (Bicarbonat)</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593D3D8" w14:textId="78F55C7F" w:rsidR="00F74407" w:rsidRPr="00823AC7" w:rsidRDefault="00F74407" w:rsidP="00F74407">
            <w:pPr>
              <w:spacing w:before="40" w:after="40" w:line="264" w:lineRule="auto"/>
              <w:jc w:val="left"/>
              <w:rPr>
                <w:rFonts w:asciiTheme="majorHAnsi" w:hAnsiTheme="majorHAnsi" w:cstheme="majorHAnsi"/>
                <w:sz w:val="26"/>
                <w:szCs w:val="26"/>
                <w:lang w:val="vi-VN" w:eastAsia="vi-VN"/>
              </w:rPr>
            </w:pPr>
            <w:r w:rsidRPr="00F74407">
              <w:rPr>
                <w:color w:val="000000"/>
                <w:lang w:val="vi-VN"/>
              </w:rPr>
              <w:t>Thành phần trong 1.000 ml dung dịch gồm:</w:t>
            </w:r>
            <w:r w:rsidRPr="00F74407">
              <w:rPr>
                <w:color w:val="000000"/>
                <w:lang w:val="vi-VN"/>
              </w:rPr>
              <w:br/>
              <w:t>- Natri bicarbonat: ≤ 84,0 g</w:t>
            </w:r>
            <w:r w:rsidRPr="00F74407">
              <w:rPr>
                <w:color w:val="000000"/>
                <w:lang w:val="vi-VN"/>
              </w:rPr>
              <w:br/>
              <w:t xml:space="preserve">- Nước đạt tiêu chuẩn vừa đủ: 1 Lít. </w:t>
            </w:r>
          </w:p>
        </w:tc>
        <w:tc>
          <w:tcPr>
            <w:tcW w:w="422" w:type="pct"/>
            <w:vAlign w:val="center"/>
          </w:tcPr>
          <w:p w14:paraId="6332BA71" w14:textId="4298555D" w:rsidR="00F74407" w:rsidRPr="00823AC7" w:rsidRDefault="00F74407" w:rsidP="00F74407">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2C276B00" w14:textId="77777777" w:rsidR="00F74407" w:rsidRPr="00823AC7" w:rsidRDefault="00F74407" w:rsidP="00F74407">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7F40B2B1" w14:textId="77777777" w:rsidR="00F74407" w:rsidRPr="00823AC7" w:rsidRDefault="00F74407" w:rsidP="00F74407">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0142C61" w14:textId="77777777" w:rsidR="00F74407" w:rsidRPr="00823AC7" w:rsidRDefault="00F74407" w:rsidP="00F74407">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0F77DA6" w14:textId="77777777" w:rsidR="00F74407" w:rsidRPr="00823AC7" w:rsidRDefault="00F74407" w:rsidP="00F7440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19C1F3F" w14:textId="77777777" w:rsidR="00F74407" w:rsidRPr="00823AC7" w:rsidRDefault="00F74407" w:rsidP="00F74407">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1D679AD7" w14:textId="77777777" w:rsidR="00F74407" w:rsidRPr="00823AC7" w:rsidRDefault="00F74407" w:rsidP="00F74407">
            <w:pPr>
              <w:spacing w:before="40" w:after="40" w:line="264" w:lineRule="auto"/>
              <w:jc w:val="center"/>
              <w:rPr>
                <w:rFonts w:asciiTheme="majorHAnsi" w:hAnsiTheme="majorHAnsi" w:cstheme="majorHAnsi"/>
                <w:sz w:val="26"/>
                <w:szCs w:val="26"/>
                <w:lang w:val="vi-VN" w:eastAsia="vi-VN"/>
              </w:rPr>
            </w:pPr>
          </w:p>
        </w:tc>
      </w:tr>
      <w:tr w:rsidR="00F74407" w:rsidRPr="004B7802" w14:paraId="32F9EAE7" w14:textId="77777777" w:rsidTr="00F74407">
        <w:tc>
          <w:tcPr>
            <w:tcW w:w="5000" w:type="pct"/>
            <w:gridSpan w:val="10"/>
            <w:tcBorders>
              <w:top w:val="single" w:sz="4" w:space="0" w:color="auto"/>
              <w:left w:val="single" w:sz="4" w:space="0" w:color="auto"/>
              <w:bottom w:val="single" w:sz="4" w:space="0" w:color="auto"/>
              <w:right w:val="single" w:sz="4" w:space="0" w:color="auto"/>
            </w:tcBorders>
          </w:tcPr>
          <w:p w14:paraId="20608C7A" w14:textId="438EEAB5" w:rsidR="00F74407" w:rsidRPr="002C05A7" w:rsidRDefault="002C05A7" w:rsidP="002C05A7">
            <w:pPr>
              <w:jc w:val="center"/>
              <w:rPr>
                <w:b/>
                <w:bCs/>
                <w:color w:val="000000"/>
              </w:rPr>
            </w:pPr>
            <w:r w:rsidRPr="002C05A7">
              <w:rPr>
                <w:b/>
                <w:bCs/>
                <w:color w:val="000000"/>
                <w:lang w:val="vi-VN"/>
              </w:rPr>
              <w:t>IV. HÓA CHẤT NGOẠI KIỂM: Gồm 08 mặt hàng</w:t>
            </w:r>
          </w:p>
        </w:tc>
      </w:tr>
      <w:tr w:rsidR="00CB2A14" w:rsidRPr="004B7802" w14:paraId="334FAF33" w14:textId="77777777" w:rsidTr="00504D02">
        <w:tc>
          <w:tcPr>
            <w:tcW w:w="180" w:type="pct"/>
            <w:tcBorders>
              <w:top w:val="single" w:sz="4" w:space="0" w:color="auto"/>
              <w:left w:val="single" w:sz="4" w:space="0" w:color="auto"/>
              <w:bottom w:val="single" w:sz="4" w:space="0" w:color="auto"/>
              <w:right w:val="single" w:sz="4" w:space="0" w:color="auto"/>
            </w:tcBorders>
          </w:tcPr>
          <w:p w14:paraId="113CE1D6" w14:textId="4FC8CDD5" w:rsidR="00CB2A14" w:rsidRPr="00823AC7" w:rsidRDefault="00CB2A14" w:rsidP="00CB2A14">
            <w:pPr>
              <w:spacing w:before="40" w:after="40" w:line="264" w:lineRule="auto"/>
              <w:jc w:val="center"/>
              <w:rPr>
                <w:rFonts w:asciiTheme="majorHAnsi" w:hAnsiTheme="majorHAnsi" w:cstheme="majorHAnsi"/>
                <w:color w:val="000000"/>
                <w:sz w:val="26"/>
                <w:szCs w:val="26"/>
                <w:lang w:val="vi-VN" w:eastAsia="vi-VN"/>
              </w:rPr>
            </w:pPr>
            <w:r>
              <w:rPr>
                <w:color w:val="000000"/>
              </w:rPr>
              <w:t>1</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67B08118" w14:textId="658D4F26" w:rsidR="00CB2A14" w:rsidRPr="00823AC7" w:rsidRDefault="00CB2A14" w:rsidP="00CB2A14">
            <w:pPr>
              <w:spacing w:before="40" w:after="40" w:line="264" w:lineRule="auto"/>
              <w:jc w:val="left"/>
              <w:rPr>
                <w:rFonts w:asciiTheme="majorHAnsi" w:hAnsiTheme="majorHAnsi" w:cstheme="majorHAnsi"/>
                <w:color w:val="000000"/>
                <w:sz w:val="26"/>
                <w:szCs w:val="26"/>
                <w:lang w:val="vi-VN" w:eastAsia="vi-VN"/>
              </w:rPr>
            </w:pPr>
            <w:r w:rsidRPr="002C05A7">
              <w:rPr>
                <w:color w:val="000000"/>
                <w:lang w:val="vi-VN"/>
              </w:rPr>
              <w:t xml:space="preserve">Hóa chất sử dụng cho chương trình ngoại kiểm tra chất lượng xét nghiệm huyết học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95551F4" w14:textId="7A886353" w:rsidR="00CB2A14" w:rsidRPr="00823AC7" w:rsidRDefault="00CB2A14" w:rsidP="00CB2A14">
            <w:pPr>
              <w:spacing w:before="40" w:after="40" w:line="264" w:lineRule="auto"/>
              <w:jc w:val="left"/>
              <w:rPr>
                <w:rFonts w:asciiTheme="majorHAnsi" w:hAnsiTheme="majorHAnsi" w:cstheme="majorHAnsi"/>
                <w:sz w:val="26"/>
                <w:szCs w:val="26"/>
                <w:lang w:val="vi-VN" w:eastAsia="vi-VN"/>
              </w:rPr>
            </w:pPr>
            <w:r w:rsidRPr="00CB2A14">
              <w:rPr>
                <w:color w:val="000000"/>
                <w:lang w:val="vi-VN"/>
              </w:rPr>
              <w:t>Chương trình ngoại kiểm Huyết học đáp ứng trên 10 thông số công thức máu bao gồm cả thông số Plateletcrit (PCT).</w:t>
            </w:r>
            <w:r w:rsidRPr="00CB2A14">
              <w:rPr>
                <w:color w:val="000000"/>
                <w:lang w:val="vi-VN"/>
              </w:rPr>
              <w:br/>
              <w:t xml:space="preserve">Chu kỳ bắt đầu tháng 1-12 hàng năm, 100% máu toàn phần có nguồn gốc từ người. Dạng dung dịch sẵn sàng sử dụng, ổn định sau mở nắp 2 ngày.  </w:t>
            </w:r>
            <w:r>
              <w:rPr>
                <w:color w:val="000000"/>
              </w:rPr>
              <w:t xml:space="preserve">Tần suất phân tích: hàng tháng. </w:t>
            </w:r>
          </w:p>
        </w:tc>
        <w:tc>
          <w:tcPr>
            <w:tcW w:w="422" w:type="pct"/>
            <w:vAlign w:val="center"/>
          </w:tcPr>
          <w:p w14:paraId="5935EE7B" w14:textId="12DE23F1"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50AD3CE"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0B6C47A0"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54048B08"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D569DCD"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0EF0B0E5"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2BEF87D"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r>
      <w:tr w:rsidR="00CB2A14" w:rsidRPr="004B7802" w14:paraId="4CED582F" w14:textId="77777777" w:rsidTr="00504D02">
        <w:tc>
          <w:tcPr>
            <w:tcW w:w="180" w:type="pct"/>
            <w:tcBorders>
              <w:top w:val="single" w:sz="4" w:space="0" w:color="auto"/>
              <w:left w:val="single" w:sz="4" w:space="0" w:color="auto"/>
              <w:bottom w:val="single" w:sz="4" w:space="0" w:color="auto"/>
              <w:right w:val="single" w:sz="4" w:space="0" w:color="auto"/>
            </w:tcBorders>
          </w:tcPr>
          <w:p w14:paraId="44A00041" w14:textId="79225EC9" w:rsidR="00CB2A14" w:rsidRPr="00823AC7" w:rsidRDefault="00CB2A14" w:rsidP="00CB2A14">
            <w:pPr>
              <w:spacing w:before="40" w:after="40" w:line="264" w:lineRule="auto"/>
              <w:jc w:val="center"/>
              <w:rPr>
                <w:rFonts w:asciiTheme="majorHAnsi" w:hAnsiTheme="majorHAnsi" w:cstheme="majorHAnsi"/>
                <w:color w:val="000000"/>
                <w:sz w:val="26"/>
                <w:szCs w:val="26"/>
                <w:lang w:val="vi-VN" w:eastAsia="vi-VN"/>
              </w:rPr>
            </w:pPr>
            <w:r>
              <w:rPr>
                <w:color w:val="000000"/>
              </w:rPr>
              <w:lastRenderedPageBreak/>
              <w:t>2</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4936A40A" w14:textId="369B3A22" w:rsidR="00CB2A14" w:rsidRPr="00823AC7" w:rsidRDefault="00CB2A14" w:rsidP="00CB2A14">
            <w:pPr>
              <w:spacing w:before="40" w:after="40" w:line="264" w:lineRule="auto"/>
              <w:jc w:val="left"/>
              <w:rPr>
                <w:rFonts w:asciiTheme="majorHAnsi" w:hAnsiTheme="majorHAnsi" w:cstheme="majorHAnsi"/>
                <w:color w:val="000000"/>
                <w:sz w:val="26"/>
                <w:szCs w:val="26"/>
                <w:lang w:val="vi-VN" w:eastAsia="vi-VN"/>
              </w:rPr>
            </w:pPr>
            <w:r w:rsidRPr="002C05A7">
              <w:rPr>
                <w:color w:val="000000"/>
                <w:lang w:val="vi-VN"/>
              </w:rPr>
              <w:t xml:space="preserve">Hóa chất sử dụng cho chương trình ngoại kiểm tra chất lượng xét nghiệm sinh hóa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503FF916" w14:textId="5D5754C5" w:rsidR="00CB2A14" w:rsidRPr="00823AC7" w:rsidRDefault="00CB2A14" w:rsidP="00CB2A14">
            <w:pPr>
              <w:spacing w:before="40" w:after="40" w:line="264" w:lineRule="auto"/>
              <w:jc w:val="left"/>
              <w:rPr>
                <w:rFonts w:asciiTheme="majorHAnsi" w:hAnsiTheme="majorHAnsi" w:cstheme="majorHAnsi"/>
                <w:sz w:val="26"/>
                <w:szCs w:val="26"/>
                <w:lang w:val="vi-VN" w:eastAsia="vi-VN"/>
              </w:rPr>
            </w:pPr>
            <w:r w:rsidRPr="00CB2A14">
              <w:rPr>
                <w:color w:val="000000"/>
                <w:lang w:val="vi-VN"/>
              </w:rPr>
              <w:t xml:space="preserve">Chương trình ngoại kiểm Sinh hóa đáp ứng trên 50 thông số, bao gồm cả ACE (Angiotensin Converting Enzyme), D-3-Hydroxybutyrate, Fructosamine, eGFR (estimated glomerular filtration rate), GLDH và NEFA. Dạng đông khô, nguồn gốc từ người. Tần suất phân tích: hàng tháng. </w:t>
            </w:r>
          </w:p>
        </w:tc>
        <w:tc>
          <w:tcPr>
            <w:tcW w:w="422" w:type="pct"/>
            <w:vAlign w:val="center"/>
          </w:tcPr>
          <w:p w14:paraId="41439895" w14:textId="6F158B05"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594172EE"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EE2F665"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41343AE"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12182C87"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4470E101"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974B26A"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r>
      <w:tr w:rsidR="00CB2A14" w:rsidRPr="004B7802" w14:paraId="08305AE8" w14:textId="77777777" w:rsidTr="00504D02">
        <w:tc>
          <w:tcPr>
            <w:tcW w:w="180" w:type="pct"/>
            <w:tcBorders>
              <w:top w:val="single" w:sz="4" w:space="0" w:color="auto"/>
              <w:left w:val="single" w:sz="4" w:space="0" w:color="auto"/>
              <w:bottom w:val="single" w:sz="4" w:space="0" w:color="auto"/>
              <w:right w:val="single" w:sz="4" w:space="0" w:color="auto"/>
            </w:tcBorders>
          </w:tcPr>
          <w:p w14:paraId="52DB13E7" w14:textId="7C120097" w:rsidR="00CB2A14" w:rsidRPr="00823AC7" w:rsidRDefault="00CB2A14" w:rsidP="00CB2A14">
            <w:pPr>
              <w:spacing w:before="40" w:after="40" w:line="264" w:lineRule="auto"/>
              <w:jc w:val="center"/>
              <w:rPr>
                <w:rFonts w:asciiTheme="majorHAnsi" w:hAnsiTheme="majorHAnsi" w:cstheme="majorHAnsi"/>
                <w:color w:val="000000"/>
                <w:sz w:val="26"/>
                <w:szCs w:val="26"/>
                <w:lang w:val="vi-VN" w:eastAsia="vi-VN"/>
              </w:rPr>
            </w:pPr>
            <w:r>
              <w:rPr>
                <w:color w:val="000000"/>
              </w:rPr>
              <w:t>3</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39975DB5" w14:textId="59ADA3AE" w:rsidR="00CB2A14" w:rsidRPr="00823AC7" w:rsidRDefault="00CB2A14" w:rsidP="00CB2A14">
            <w:pPr>
              <w:spacing w:before="40" w:after="40" w:line="264" w:lineRule="auto"/>
              <w:jc w:val="left"/>
              <w:rPr>
                <w:rFonts w:asciiTheme="majorHAnsi" w:hAnsiTheme="majorHAnsi" w:cstheme="majorHAnsi"/>
                <w:color w:val="000000"/>
                <w:sz w:val="26"/>
                <w:szCs w:val="26"/>
                <w:lang w:val="vi-VN" w:eastAsia="vi-VN"/>
              </w:rPr>
            </w:pPr>
            <w:r w:rsidRPr="002C05A7">
              <w:rPr>
                <w:color w:val="000000"/>
                <w:lang w:val="vi-VN"/>
              </w:rPr>
              <w:t xml:space="preserve">Hóa chất sử dụng cho chương trình ngoại kiểm tra chất lượng xét nghiệm miễn dịch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EF2CBF5" w14:textId="7A5BFFE0" w:rsidR="00CB2A14" w:rsidRPr="00823AC7" w:rsidRDefault="00CB2A14" w:rsidP="00CB2A14">
            <w:pPr>
              <w:spacing w:before="40" w:after="40" w:line="264" w:lineRule="auto"/>
              <w:jc w:val="left"/>
              <w:rPr>
                <w:rFonts w:asciiTheme="majorHAnsi" w:hAnsiTheme="majorHAnsi" w:cstheme="majorHAnsi"/>
                <w:sz w:val="26"/>
                <w:szCs w:val="26"/>
                <w:lang w:val="vi-VN" w:eastAsia="vi-VN"/>
              </w:rPr>
            </w:pPr>
            <w:r w:rsidRPr="00CB2A14">
              <w:rPr>
                <w:color w:val="000000"/>
                <w:lang w:val="vi-VN"/>
              </w:rPr>
              <w:t>Chương trình ngoại kiểm miễn dịch đáp ứng trên 48 thông số, bao gồm cả thông số Gentamicin, PTH, Free Testosterone và 1-25-(OH)2-Vitamin D.</w:t>
            </w:r>
            <w:r w:rsidRPr="00CB2A14">
              <w:rPr>
                <w:color w:val="000000"/>
                <w:lang w:val="vi-VN"/>
              </w:rPr>
              <w:br/>
              <w:t xml:space="preserve">Có chu kỳ bắt đầu tháng 1-12 hàng năm. Dạng đông khô, 100% huyết thanh người. Tần suất phân tích: hàng tháng. </w:t>
            </w:r>
          </w:p>
        </w:tc>
        <w:tc>
          <w:tcPr>
            <w:tcW w:w="422" w:type="pct"/>
            <w:vAlign w:val="center"/>
          </w:tcPr>
          <w:p w14:paraId="438762BA" w14:textId="2883410B"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BE342A0"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87FD1CA"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A9FE7CE"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638CB73B"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85E33C4"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40F4BE2B"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r>
      <w:tr w:rsidR="00CB2A14" w:rsidRPr="004B7802" w14:paraId="367D19FD" w14:textId="77777777" w:rsidTr="00504D02">
        <w:tc>
          <w:tcPr>
            <w:tcW w:w="180" w:type="pct"/>
            <w:tcBorders>
              <w:top w:val="single" w:sz="4" w:space="0" w:color="auto"/>
              <w:left w:val="single" w:sz="4" w:space="0" w:color="auto"/>
              <w:bottom w:val="single" w:sz="4" w:space="0" w:color="auto"/>
              <w:right w:val="single" w:sz="4" w:space="0" w:color="auto"/>
            </w:tcBorders>
          </w:tcPr>
          <w:p w14:paraId="1FF9D98D" w14:textId="756D29BE" w:rsidR="00CB2A14" w:rsidRPr="00823AC7" w:rsidRDefault="00CB2A14" w:rsidP="00CB2A14">
            <w:pPr>
              <w:spacing w:before="40" w:after="40" w:line="264" w:lineRule="auto"/>
              <w:jc w:val="center"/>
              <w:rPr>
                <w:rFonts w:asciiTheme="majorHAnsi" w:hAnsiTheme="majorHAnsi" w:cstheme="majorHAnsi"/>
                <w:color w:val="000000"/>
                <w:sz w:val="26"/>
                <w:szCs w:val="26"/>
                <w:lang w:val="vi-VN" w:eastAsia="vi-VN"/>
              </w:rPr>
            </w:pPr>
            <w:r>
              <w:rPr>
                <w:color w:val="000000"/>
              </w:rPr>
              <w:t>4</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4F1BBCBB" w14:textId="77E74E90" w:rsidR="00CB2A14" w:rsidRPr="00823AC7" w:rsidRDefault="00CB2A14" w:rsidP="00CB2A14">
            <w:pPr>
              <w:spacing w:before="40" w:after="40" w:line="264" w:lineRule="auto"/>
              <w:jc w:val="left"/>
              <w:rPr>
                <w:rFonts w:asciiTheme="majorHAnsi" w:hAnsiTheme="majorHAnsi" w:cstheme="majorHAnsi"/>
                <w:color w:val="000000"/>
                <w:sz w:val="26"/>
                <w:szCs w:val="26"/>
                <w:lang w:val="vi-VN" w:eastAsia="vi-VN"/>
              </w:rPr>
            </w:pPr>
            <w:r w:rsidRPr="002C05A7">
              <w:rPr>
                <w:color w:val="000000"/>
                <w:lang w:val="vi-VN"/>
              </w:rPr>
              <w:t xml:space="preserve">Hóa chất sử dụng cho chương trình ngoại kiểm tra chất lượng xét nghiệm HbA1c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62428D9" w14:textId="36742D4F" w:rsidR="00CB2A14" w:rsidRPr="00823AC7" w:rsidRDefault="00CB2A14" w:rsidP="00CB2A14">
            <w:pPr>
              <w:spacing w:before="40" w:after="40" w:line="264" w:lineRule="auto"/>
              <w:jc w:val="left"/>
              <w:rPr>
                <w:rFonts w:asciiTheme="majorHAnsi" w:hAnsiTheme="majorHAnsi" w:cstheme="majorHAnsi"/>
                <w:sz w:val="26"/>
                <w:szCs w:val="26"/>
                <w:lang w:val="vi-VN" w:eastAsia="vi-VN"/>
              </w:rPr>
            </w:pPr>
            <w:r w:rsidRPr="00CB2A14">
              <w:rPr>
                <w:color w:val="000000"/>
                <w:lang w:val="vi-VN"/>
              </w:rPr>
              <w:t xml:space="preserve">Chương trình ngoại kiểm HbA1c 2 thông số hoặc tương đương. </w:t>
            </w:r>
            <w:r w:rsidRPr="00CB2A14">
              <w:rPr>
                <w:color w:val="000000"/>
                <w:lang w:val="vi-VN"/>
              </w:rPr>
              <w:br/>
              <w:t xml:space="preserve">Chương trình bắt đầu tháng 1-12 hàng năm. Dạng đông khô, 100% máu toàn phần, nguồn gốc từ máu người, ổn định trong vòng 2 ngày sau khi hoàn nguyên. </w:t>
            </w:r>
          </w:p>
        </w:tc>
        <w:tc>
          <w:tcPr>
            <w:tcW w:w="422" w:type="pct"/>
            <w:vAlign w:val="center"/>
          </w:tcPr>
          <w:p w14:paraId="644001A5" w14:textId="4E631125"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68BF7AD"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42A96E6E"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8FE4FD8"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4F4A0229"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541BFED"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266CC98E"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r>
      <w:tr w:rsidR="00CB2A14" w:rsidRPr="004B7802" w14:paraId="6FF70712" w14:textId="77777777" w:rsidTr="00504D02">
        <w:tc>
          <w:tcPr>
            <w:tcW w:w="180" w:type="pct"/>
            <w:tcBorders>
              <w:top w:val="single" w:sz="4" w:space="0" w:color="auto"/>
              <w:left w:val="single" w:sz="4" w:space="0" w:color="auto"/>
              <w:bottom w:val="single" w:sz="4" w:space="0" w:color="auto"/>
              <w:right w:val="single" w:sz="4" w:space="0" w:color="auto"/>
            </w:tcBorders>
          </w:tcPr>
          <w:p w14:paraId="3A0C2705" w14:textId="7FBDE3EB" w:rsidR="00CB2A14" w:rsidRPr="00823AC7" w:rsidRDefault="00CB2A14" w:rsidP="00CB2A14">
            <w:pPr>
              <w:spacing w:before="40" w:after="40" w:line="264" w:lineRule="auto"/>
              <w:jc w:val="center"/>
              <w:rPr>
                <w:rFonts w:asciiTheme="majorHAnsi" w:hAnsiTheme="majorHAnsi" w:cstheme="majorHAnsi"/>
                <w:color w:val="000000"/>
                <w:sz w:val="26"/>
                <w:szCs w:val="26"/>
                <w:lang w:val="vi-VN" w:eastAsia="vi-VN"/>
              </w:rPr>
            </w:pPr>
            <w:r>
              <w:rPr>
                <w:color w:val="000000"/>
              </w:rPr>
              <w:lastRenderedPageBreak/>
              <w:t>5</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7F41ADA6" w14:textId="32DDA715" w:rsidR="00CB2A14" w:rsidRPr="00823AC7" w:rsidRDefault="00CB2A14" w:rsidP="00CB2A14">
            <w:pPr>
              <w:spacing w:before="40" w:after="40" w:line="264" w:lineRule="auto"/>
              <w:jc w:val="left"/>
              <w:rPr>
                <w:rFonts w:asciiTheme="majorHAnsi" w:hAnsiTheme="majorHAnsi" w:cstheme="majorHAnsi"/>
                <w:color w:val="000000"/>
                <w:sz w:val="26"/>
                <w:szCs w:val="26"/>
                <w:lang w:val="vi-VN" w:eastAsia="vi-VN"/>
              </w:rPr>
            </w:pPr>
            <w:r w:rsidRPr="002C05A7">
              <w:rPr>
                <w:color w:val="000000"/>
                <w:lang w:val="vi-VN"/>
              </w:rPr>
              <w:t xml:space="preserve">Hóa chất sử dụng cho chương trình ngoại kiểm tra chất lượng xét nghiệm Đông máu 5 thông số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5AFBA69" w14:textId="21FB1022" w:rsidR="00CB2A14" w:rsidRPr="00823AC7" w:rsidRDefault="00CB2A14" w:rsidP="00CB2A14">
            <w:pPr>
              <w:spacing w:before="40" w:after="40" w:line="264" w:lineRule="auto"/>
              <w:jc w:val="left"/>
              <w:rPr>
                <w:rFonts w:asciiTheme="majorHAnsi" w:hAnsiTheme="majorHAnsi" w:cstheme="majorHAnsi"/>
                <w:sz w:val="26"/>
                <w:szCs w:val="26"/>
                <w:lang w:val="vi-VN" w:eastAsia="vi-VN"/>
              </w:rPr>
            </w:pPr>
            <w:r w:rsidRPr="00CB2A14">
              <w:rPr>
                <w:color w:val="000000"/>
                <w:lang w:val="vi-VN"/>
              </w:rPr>
              <w:t xml:space="preserve">Chương trình ngoại kiểm Đông máu đáp ứng 5 thông số Đông máu cơ bản hoặc tương đương.  </w:t>
            </w:r>
            <w:r w:rsidRPr="00CB2A14">
              <w:rPr>
                <w:color w:val="000000"/>
                <w:lang w:val="vi-VN"/>
              </w:rPr>
              <w:br/>
              <w:t xml:space="preserve">Có chu kỳ bắt đầu tháng 1-12 hàng năm.Dạng đông khô, 100% huyết tương người. Bảo quản ở nhiệt độ 2-8 oC. Tần suất phân tích: hàng tháng. </w:t>
            </w:r>
          </w:p>
        </w:tc>
        <w:tc>
          <w:tcPr>
            <w:tcW w:w="422" w:type="pct"/>
            <w:vAlign w:val="center"/>
          </w:tcPr>
          <w:p w14:paraId="118F006D" w14:textId="4995A39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36100481"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F899777"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C847875"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010E249B"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169F0AC7"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E6D3E2C"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r>
      <w:tr w:rsidR="00CB2A14" w:rsidRPr="004B7802" w14:paraId="5564EB20" w14:textId="77777777" w:rsidTr="00504D02">
        <w:tc>
          <w:tcPr>
            <w:tcW w:w="180" w:type="pct"/>
            <w:tcBorders>
              <w:top w:val="single" w:sz="4" w:space="0" w:color="auto"/>
              <w:left w:val="single" w:sz="4" w:space="0" w:color="auto"/>
              <w:bottom w:val="single" w:sz="4" w:space="0" w:color="auto"/>
              <w:right w:val="single" w:sz="4" w:space="0" w:color="auto"/>
            </w:tcBorders>
          </w:tcPr>
          <w:p w14:paraId="0F7ED8A3" w14:textId="7C5F9C14" w:rsidR="00CB2A14" w:rsidRPr="00823AC7" w:rsidRDefault="00CB2A14" w:rsidP="00CB2A14">
            <w:pPr>
              <w:spacing w:before="40" w:after="40" w:line="264" w:lineRule="auto"/>
              <w:jc w:val="center"/>
              <w:rPr>
                <w:rFonts w:asciiTheme="majorHAnsi" w:hAnsiTheme="majorHAnsi" w:cstheme="majorHAnsi"/>
                <w:color w:val="000000"/>
                <w:sz w:val="26"/>
                <w:szCs w:val="26"/>
                <w:lang w:val="vi-VN" w:eastAsia="vi-VN"/>
              </w:rPr>
            </w:pPr>
            <w:r>
              <w:rPr>
                <w:color w:val="000000"/>
              </w:rPr>
              <w:t>6</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1049A548" w14:textId="7AF3A818" w:rsidR="00CB2A14" w:rsidRPr="00823AC7" w:rsidRDefault="00CB2A14" w:rsidP="00CB2A14">
            <w:pPr>
              <w:spacing w:before="40" w:after="40" w:line="264" w:lineRule="auto"/>
              <w:jc w:val="left"/>
              <w:rPr>
                <w:rFonts w:asciiTheme="majorHAnsi" w:hAnsiTheme="majorHAnsi" w:cstheme="majorHAnsi"/>
                <w:color w:val="000000"/>
                <w:sz w:val="26"/>
                <w:szCs w:val="26"/>
                <w:lang w:val="vi-VN" w:eastAsia="vi-VN"/>
              </w:rPr>
            </w:pPr>
            <w:r w:rsidRPr="002C05A7">
              <w:rPr>
                <w:color w:val="000000"/>
                <w:lang w:val="vi-VN"/>
              </w:rPr>
              <w:t xml:space="preserve">Hóa chất sử dụng cho chương trình ngoại kiểm tra chất lượng xét nghiệm Sinh hóa Nước tiểu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74567A3E" w14:textId="37A6B96D" w:rsidR="00CB2A14" w:rsidRPr="00823AC7" w:rsidRDefault="00CB2A14" w:rsidP="00CB2A14">
            <w:pPr>
              <w:spacing w:before="40" w:after="40" w:line="264" w:lineRule="auto"/>
              <w:jc w:val="left"/>
              <w:rPr>
                <w:rFonts w:asciiTheme="majorHAnsi" w:hAnsiTheme="majorHAnsi" w:cstheme="majorHAnsi"/>
                <w:sz w:val="26"/>
                <w:szCs w:val="26"/>
                <w:lang w:val="vi-VN" w:eastAsia="vi-VN"/>
              </w:rPr>
            </w:pPr>
            <w:r w:rsidRPr="00CB2A14">
              <w:rPr>
                <w:color w:val="000000"/>
                <w:lang w:val="vi-VN"/>
              </w:rPr>
              <w:t xml:space="preserve"> Chương trình ngoại kiểm Sinh hóa nước tiểu đáp ứng 25 thông số hoặc tương đương, bao gồm cả thông số ACR, Amylase, Copper. </w:t>
            </w:r>
            <w:r w:rsidRPr="00CB2A14">
              <w:rPr>
                <w:color w:val="000000"/>
                <w:lang w:val="vi-VN"/>
              </w:rPr>
              <w:br/>
              <w:t xml:space="preserve">Có chu kỳ bắt đầu tháng 1-12 hàng năm .Dạng đông khô, có nguồn gốc từ mẫu trộn nước tiểu người. </w:t>
            </w:r>
            <w:r>
              <w:rPr>
                <w:color w:val="000000"/>
              </w:rPr>
              <w:t>Tần suất phân tích: 2 tuần/lần.</w:t>
            </w:r>
          </w:p>
        </w:tc>
        <w:tc>
          <w:tcPr>
            <w:tcW w:w="422" w:type="pct"/>
            <w:vAlign w:val="center"/>
          </w:tcPr>
          <w:p w14:paraId="349C9A7B" w14:textId="0CB1A7F5"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76DF2132"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69096410"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28509F0B"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7F22BAF"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6082A560"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0F0F34B0"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r>
      <w:tr w:rsidR="00CB2A14" w:rsidRPr="004B7802" w14:paraId="5E60D014" w14:textId="77777777" w:rsidTr="00504D02">
        <w:tc>
          <w:tcPr>
            <w:tcW w:w="180" w:type="pct"/>
            <w:tcBorders>
              <w:top w:val="single" w:sz="4" w:space="0" w:color="auto"/>
              <w:left w:val="single" w:sz="4" w:space="0" w:color="auto"/>
              <w:bottom w:val="single" w:sz="4" w:space="0" w:color="auto"/>
              <w:right w:val="single" w:sz="4" w:space="0" w:color="auto"/>
            </w:tcBorders>
          </w:tcPr>
          <w:p w14:paraId="4BBBBBA3" w14:textId="7084923C" w:rsidR="00CB2A14" w:rsidRPr="00823AC7" w:rsidRDefault="00CB2A14" w:rsidP="00CB2A14">
            <w:pPr>
              <w:spacing w:before="40" w:after="40" w:line="264" w:lineRule="auto"/>
              <w:jc w:val="center"/>
              <w:rPr>
                <w:rFonts w:asciiTheme="majorHAnsi" w:hAnsiTheme="majorHAnsi" w:cstheme="majorHAnsi"/>
                <w:color w:val="000000"/>
                <w:sz w:val="26"/>
                <w:szCs w:val="26"/>
                <w:lang w:val="vi-VN" w:eastAsia="vi-VN"/>
              </w:rPr>
            </w:pPr>
            <w:r>
              <w:rPr>
                <w:color w:val="000000"/>
              </w:rPr>
              <w:t>7</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7C1A4C3B" w14:textId="28EAE8D5" w:rsidR="00CB2A14" w:rsidRPr="00823AC7" w:rsidRDefault="00CB2A14" w:rsidP="00CB2A14">
            <w:pPr>
              <w:spacing w:before="40" w:after="40" w:line="264" w:lineRule="auto"/>
              <w:jc w:val="left"/>
              <w:rPr>
                <w:rFonts w:asciiTheme="majorHAnsi" w:hAnsiTheme="majorHAnsi" w:cstheme="majorHAnsi"/>
                <w:color w:val="000000"/>
                <w:sz w:val="26"/>
                <w:szCs w:val="26"/>
                <w:lang w:val="vi-VN" w:eastAsia="vi-VN"/>
              </w:rPr>
            </w:pPr>
            <w:r w:rsidRPr="002C05A7">
              <w:rPr>
                <w:color w:val="000000"/>
                <w:lang w:val="vi-VN"/>
              </w:rPr>
              <w:t>Hóa chất sử dụng cho chương trình ngoại kiểm tra chất lượng xét nghiệm Bộ Tim Mạch định kỳ hàng tháng</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17EB627B" w14:textId="1224529B" w:rsidR="00CB2A14" w:rsidRPr="00823AC7" w:rsidRDefault="00CB2A14" w:rsidP="00CB2A14">
            <w:pPr>
              <w:spacing w:before="40" w:after="40" w:line="264" w:lineRule="auto"/>
              <w:jc w:val="left"/>
              <w:rPr>
                <w:rFonts w:asciiTheme="majorHAnsi" w:hAnsiTheme="majorHAnsi" w:cstheme="majorHAnsi"/>
                <w:sz w:val="26"/>
                <w:szCs w:val="26"/>
                <w:lang w:val="vi-VN" w:eastAsia="vi-VN"/>
              </w:rPr>
            </w:pPr>
            <w:r w:rsidRPr="00CB2A14">
              <w:rPr>
                <w:color w:val="000000"/>
                <w:lang w:val="vi-VN"/>
              </w:rPr>
              <w:t xml:space="preserve"> Chương trình ngoại kiểm Tim mạch đáp ứng 10 thông số dấu ấn tim mạch hoặc tương đương, bao gồm cả thông số CK-MB activity và CK-MB mass.</w:t>
            </w:r>
            <w:r w:rsidRPr="00CB2A14">
              <w:rPr>
                <w:color w:val="000000"/>
                <w:lang w:val="vi-VN"/>
              </w:rPr>
              <w:br/>
              <w:t xml:space="preserve">Có chu kỳ bắt đầu tháng 1-12 hàng năm. Dạng đông khô, 100% huyết thanh người. </w:t>
            </w:r>
          </w:p>
        </w:tc>
        <w:tc>
          <w:tcPr>
            <w:tcW w:w="422" w:type="pct"/>
            <w:vAlign w:val="center"/>
          </w:tcPr>
          <w:p w14:paraId="3C2DC3A7" w14:textId="16851C2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r>
              <w:rPr>
                <w:color w:val="000000"/>
              </w:rPr>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42B7B5A2"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1CBFEB22"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09AC44AE"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30D38C12"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3EB1659B"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3693C7B2"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r>
      <w:tr w:rsidR="00CB2A14" w:rsidRPr="004B7802" w14:paraId="63D738AF" w14:textId="77777777" w:rsidTr="00504D02">
        <w:tc>
          <w:tcPr>
            <w:tcW w:w="180" w:type="pct"/>
            <w:tcBorders>
              <w:top w:val="single" w:sz="4" w:space="0" w:color="auto"/>
              <w:left w:val="single" w:sz="4" w:space="0" w:color="auto"/>
              <w:bottom w:val="single" w:sz="4" w:space="0" w:color="auto"/>
              <w:right w:val="single" w:sz="4" w:space="0" w:color="auto"/>
            </w:tcBorders>
          </w:tcPr>
          <w:p w14:paraId="732DD51D" w14:textId="56F2EF8C" w:rsidR="00CB2A14" w:rsidRPr="00823AC7" w:rsidRDefault="00CB2A14" w:rsidP="00CB2A14">
            <w:pPr>
              <w:spacing w:before="40" w:after="40" w:line="264" w:lineRule="auto"/>
              <w:jc w:val="center"/>
              <w:rPr>
                <w:rFonts w:asciiTheme="majorHAnsi" w:hAnsiTheme="majorHAnsi" w:cstheme="majorHAnsi"/>
                <w:color w:val="000000"/>
                <w:sz w:val="26"/>
                <w:szCs w:val="26"/>
                <w:lang w:val="vi-VN" w:eastAsia="vi-VN"/>
              </w:rPr>
            </w:pPr>
            <w:r>
              <w:rPr>
                <w:color w:val="000000"/>
              </w:rPr>
              <w:t>8</w:t>
            </w:r>
          </w:p>
        </w:tc>
        <w:tc>
          <w:tcPr>
            <w:tcW w:w="662" w:type="pct"/>
            <w:tcBorders>
              <w:top w:val="single" w:sz="4" w:space="0" w:color="auto"/>
              <w:left w:val="single" w:sz="4" w:space="0" w:color="auto"/>
              <w:bottom w:val="single" w:sz="4" w:space="0" w:color="auto"/>
              <w:right w:val="single" w:sz="4" w:space="0" w:color="auto"/>
            </w:tcBorders>
            <w:shd w:val="clear" w:color="FFFFFF" w:fill="FFFFFF"/>
          </w:tcPr>
          <w:p w14:paraId="4055B791" w14:textId="40DCA23B" w:rsidR="00CB2A14" w:rsidRPr="00823AC7" w:rsidRDefault="00CB2A14" w:rsidP="00CB2A14">
            <w:pPr>
              <w:spacing w:before="40" w:after="40" w:line="264" w:lineRule="auto"/>
              <w:jc w:val="left"/>
              <w:rPr>
                <w:rFonts w:asciiTheme="majorHAnsi" w:hAnsiTheme="majorHAnsi" w:cstheme="majorHAnsi"/>
                <w:color w:val="000000"/>
                <w:sz w:val="26"/>
                <w:szCs w:val="26"/>
                <w:lang w:val="vi-VN" w:eastAsia="vi-VN"/>
              </w:rPr>
            </w:pPr>
            <w:r w:rsidRPr="002C05A7">
              <w:rPr>
                <w:color w:val="000000"/>
                <w:lang w:val="vi-VN"/>
              </w:rPr>
              <w:t xml:space="preserve">Hóa chất sử dụng cho chương trình </w:t>
            </w:r>
            <w:r w:rsidRPr="002C05A7">
              <w:rPr>
                <w:color w:val="000000"/>
                <w:lang w:val="vi-VN"/>
              </w:rPr>
              <w:lastRenderedPageBreak/>
              <w:t xml:space="preserve">ngoại kiểm  chất lượng xét nghiệm HIV/Viêm Gan </w:t>
            </w:r>
          </w:p>
        </w:tc>
        <w:tc>
          <w:tcPr>
            <w:tcW w:w="1219" w:type="pct"/>
            <w:tcBorders>
              <w:top w:val="single" w:sz="4" w:space="0" w:color="auto"/>
              <w:left w:val="single" w:sz="4" w:space="0" w:color="auto"/>
              <w:bottom w:val="single" w:sz="4" w:space="0" w:color="auto"/>
              <w:right w:val="single" w:sz="4" w:space="0" w:color="auto"/>
            </w:tcBorders>
            <w:shd w:val="clear" w:color="000000" w:fill="FFFFFF"/>
          </w:tcPr>
          <w:p w14:paraId="336FFD3C" w14:textId="1681CD24" w:rsidR="00CB2A14" w:rsidRPr="00823AC7" w:rsidRDefault="00CB2A14" w:rsidP="00CB2A14">
            <w:pPr>
              <w:spacing w:before="40" w:after="40" w:line="264" w:lineRule="auto"/>
              <w:jc w:val="left"/>
              <w:rPr>
                <w:rFonts w:asciiTheme="majorHAnsi" w:hAnsiTheme="majorHAnsi" w:cstheme="majorHAnsi"/>
                <w:sz w:val="26"/>
                <w:szCs w:val="26"/>
                <w:lang w:val="vi-VN" w:eastAsia="vi-VN"/>
              </w:rPr>
            </w:pPr>
            <w:r w:rsidRPr="00CB2A14">
              <w:rPr>
                <w:color w:val="000000"/>
                <w:lang w:val="vi-VN"/>
              </w:rPr>
              <w:lastRenderedPageBreak/>
              <w:t xml:space="preserve"> Chương trình ngoại kiểm HIV/Viêm gan. Đáp ứng hơn 15 </w:t>
            </w:r>
            <w:r w:rsidRPr="00CB2A14">
              <w:rPr>
                <w:color w:val="000000"/>
                <w:lang w:val="vi-VN"/>
              </w:rPr>
              <w:lastRenderedPageBreak/>
              <w:t xml:space="preserve">thông số hoặc tương đương, bao gồm thông số Anti-CMV (Total). </w:t>
            </w:r>
            <w:r w:rsidRPr="00CB2A14">
              <w:rPr>
                <w:color w:val="000000"/>
                <w:lang w:val="vi-VN"/>
              </w:rPr>
              <w:br/>
              <w:t xml:space="preserve"> Có chu kỳ bắt đầu tháng 7 hàng năm. </w:t>
            </w:r>
            <w:r w:rsidRPr="00CB2A14">
              <w:rPr>
                <w:color w:val="000000"/>
                <w:lang w:val="vi-VN"/>
              </w:rPr>
              <w:br/>
              <w:t xml:space="preserve"> Dạng lỏng, 100% huyết thanh người.</w:t>
            </w:r>
          </w:p>
        </w:tc>
        <w:tc>
          <w:tcPr>
            <w:tcW w:w="422" w:type="pct"/>
            <w:vAlign w:val="center"/>
          </w:tcPr>
          <w:p w14:paraId="6A52AC2E" w14:textId="0B95B5D9"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r>
              <w:rPr>
                <w:color w:val="000000"/>
              </w:rPr>
              <w:lastRenderedPageBreak/>
              <w:t>ISO 13485/CE</w:t>
            </w:r>
          </w:p>
        </w:tc>
        <w:tc>
          <w:tcPr>
            <w:tcW w:w="609" w:type="pct"/>
            <w:tcBorders>
              <w:top w:val="single" w:sz="4" w:space="0" w:color="auto"/>
              <w:left w:val="single" w:sz="4" w:space="0" w:color="auto"/>
              <w:bottom w:val="single" w:sz="4" w:space="0" w:color="auto"/>
              <w:right w:val="single" w:sz="4" w:space="0" w:color="auto"/>
            </w:tcBorders>
            <w:vAlign w:val="center"/>
          </w:tcPr>
          <w:p w14:paraId="00A44232"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453" w:type="pct"/>
            <w:tcBorders>
              <w:top w:val="single" w:sz="4" w:space="0" w:color="auto"/>
              <w:left w:val="single" w:sz="4" w:space="0" w:color="auto"/>
              <w:bottom w:val="single" w:sz="4" w:space="0" w:color="auto"/>
              <w:right w:val="single" w:sz="4" w:space="0" w:color="auto"/>
            </w:tcBorders>
            <w:vAlign w:val="center"/>
          </w:tcPr>
          <w:p w14:paraId="388C37B4" w14:textId="77777777" w:rsidR="00CB2A14" w:rsidRPr="00823AC7" w:rsidRDefault="00CB2A14" w:rsidP="00CB2A14">
            <w:pPr>
              <w:spacing w:before="40" w:after="40" w:line="264" w:lineRule="auto"/>
              <w:jc w:val="left"/>
              <w:rPr>
                <w:rFonts w:asciiTheme="majorHAnsi" w:hAnsiTheme="majorHAnsi" w:cstheme="majorHAnsi"/>
                <w:sz w:val="26"/>
                <w:szCs w:val="26"/>
                <w:lang w:val="vi-VN" w:eastAsia="vi-VN"/>
              </w:rPr>
            </w:pPr>
          </w:p>
        </w:tc>
        <w:tc>
          <w:tcPr>
            <w:tcW w:w="339" w:type="pct"/>
            <w:tcBorders>
              <w:top w:val="single" w:sz="4" w:space="0" w:color="auto"/>
              <w:left w:val="single" w:sz="4" w:space="0" w:color="auto"/>
              <w:bottom w:val="single" w:sz="4" w:space="0" w:color="auto"/>
              <w:right w:val="single" w:sz="4" w:space="0" w:color="auto"/>
            </w:tcBorders>
          </w:tcPr>
          <w:p w14:paraId="7641CF6D"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14:paraId="55BF8880"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vAlign w:val="center"/>
          </w:tcPr>
          <w:p w14:paraId="2FE472BD"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c>
          <w:tcPr>
            <w:tcW w:w="375" w:type="pct"/>
            <w:tcBorders>
              <w:top w:val="single" w:sz="4" w:space="0" w:color="auto"/>
              <w:left w:val="single" w:sz="4" w:space="0" w:color="auto"/>
              <w:bottom w:val="single" w:sz="4" w:space="0" w:color="auto"/>
              <w:right w:val="single" w:sz="4" w:space="0" w:color="auto"/>
            </w:tcBorders>
            <w:shd w:val="clear" w:color="FFFFFF" w:fill="FFFFFF"/>
            <w:vAlign w:val="center"/>
          </w:tcPr>
          <w:p w14:paraId="6A128723" w14:textId="77777777" w:rsidR="00CB2A14" w:rsidRPr="00823AC7" w:rsidRDefault="00CB2A14" w:rsidP="00CB2A14">
            <w:pPr>
              <w:spacing w:before="40" w:after="40" w:line="264" w:lineRule="auto"/>
              <w:jc w:val="center"/>
              <w:rPr>
                <w:rFonts w:asciiTheme="majorHAnsi" w:hAnsiTheme="majorHAnsi" w:cstheme="majorHAnsi"/>
                <w:sz w:val="26"/>
                <w:szCs w:val="26"/>
                <w:lang w:val="vi-VN" w:eastAsia="vi-VN"/>
              </w:rPr>
            </w:pPr>
          </w:p>
        </w:tc>
      </w:tr>
    </w:tbl>
    <w:p w14:paraId="5A2F566D" w14:textId="7BB6BE5D" w:rsidR="00661E25" w:rsidRPr="00AB4D58" w:rsidRDefault="003A0E1B" w:rsidP="004E2616">
      <w:pPr>
        <w:suppressAutoHyphens/>
        <w:spacing w:before="120" w:after="120" w:line="264" w:lineRule="auto"/>
        <w:ind w:firstLine="709"/>
        <w:rPr>
          <w:b/>
          <w:sz w:val="28"/>
          <w:lang w:val="vi-VN"/>
        </w:rPr>
      </w:pPr>
      <w:r w:rsidRPr="00AB4D58">
        <w:rPr>
          <w:rFonts w:asciiTheme="majorHAnsi" w:hAnsiTheme="majorHAnsi" w:cstheme="majorHAnsi"/>
          <w:b/>
          <w:bCs/>
          <w:color w:val="000000"/>
          <w:sz w:val="36"/>
          <w:szCs w:val="36"/>
          <w:lang w:val="vi-VN" w:eastAsia="vi-VN"/>
        </w:rPr>
        <w:t>**</w:t>
      </w:r>
      <w:r w:rsidRPr="00AB4D58">
        <w:rPr>
          <w:rFonts w:asciiTheme="majorHAnsi" w:hAnsiTheme="majorHAnsi" w:cstheme="majorHAnsi"/>
          <w:b/>
          <w:bCs/>
          <w:color w:val="000000"/>
          <w:sz w:val="26"/>
          <w:szCs w:val="26"/>
          <w:vertAlign w:val="superscript"/>
          <w:lang w:val="vi-VN" w:eastAsia="vi-VN"/>
        </w:rPr>
        <w:t xml:space="preserve"> </w:t>
      </w:r>
      <w:r w:rsidR="00661E25" w:rsidRPr="00AB4D58">
        <w:rPr>
          <w:b/>
          <w:sz w:val="28"/>
          <w:lang w:val="vi-VN"/>
        </w:rPr>
        <w:t>Thông số kỹ thuật chi tiết và các tiêu chuẩn chi tiết</w:t>
      </w:r>
      <w:r w:rsidR="002B2287" w:rsidRPr="00AB4D58">
        <w:rPr>
          <w:b/>
          <w:sz w:val="28"/>
          <w:lang w:val="vi-VN"/>
        </w:rPr>
        <w:t>:</w:t>
      </w:r>
    </w:p>
    <w:p w14:paraId="46A1766A" w14:textId="77777777" w:rsidR="00102821" w:rsidRPr="00AB4D58" w:rsidRDefault="00102821" w:rsidP="00102821">
      <w:pPr>
        <w:suppressAutoHyphens/>
        <w:spacing w:before="120" w:after="120" w:line="264" w:lineRule="auto"/>
        <w:ind w:firstLine="709"/>
        <w:rPr>
          <w:bCs/>
          <w:color w:val="C00000"/>
          <w:sz w:val="28"/>
          <w:lang w:val="vi-VN"/>
        </w:rPr>
      </w:pPr>
      <w:r w:rsidRPr="00AB4D58">
        <w:rPr>
          <w:b/>
          <w:color w:val="C00000"/>
          <w:sz w:val="28"/>
          <w:lang w:val="vi-VN"/>
        </w:rPr>
        <w:t>- TCCL:</w:t>
      </w:r>
      <w:r w:rsidRPr="00AB4D58">
        <w:rPr>
          <w:bCs/>
          <w:color w:val="C00000"/>
          <w:sz w:val="28"/>
          <w:lang w:val="vi-VN"/>
        </w:rPr>
        <w:t xml:space="preserve"> là Giấy chứng nhận đạt tiêu chuẩn quản lý chất lượng hoặc tương đương. Nhà thầu điền thông tin cơ bản và tài liệu đính kèm (Tên, số, ngày,…)</w:t>
      </w:r>
    </w:p>
    <w:p w14:paraId="679D30BA" w14:textId="3B48A357" w:rsidR="002B2287" w:rsidRPr="00AB4D58" w:rsidRDefault="00102821" w:rsidP="00102821">
      <w:pPr>
        <w:suppressAutoHyphens/>
        <w:spacing w:before="120" w:after="120" w:line="264" w:lineRule="auto"/>
        <w:ind w:firstLine="709"/>
        <w:rPr>
          <w:bCs/>
          <w:color w:val="002060"/>
          <w:sz w:val="28"/>
          <w:lang w:val="vi-VN"/>
        </w:rPr>
      </w:pPr>
      <w:r w:rsidRPr="00AB4D58">
        <w:rPr>
          <w:b/>
          <w:color w:val="C00000"/>
          <w:sz w:val="28"/>
          <w:lang w:val="vi-VN"/>
        </w:rPr>
        <w:t>- GPLH:</w:t>
      </w:r>
      <w:r w:rsidRPr="00AB4D58">
        <w:rPr>
          <w:bCs/>
          <w:color w:val="C00000"/>
          <w:sz w:val="28"/>
          <w:lang w:val="vi-VN"/>
        </w:rPr>
        <w:t xml:space="preserve"> là Giấy phép lưu hành (hoặc tài liệu khác có giá trị tương đương như số công bố phân loại A,B, GPLH phân loại C,D,…) theo qui định. Nhà thầu điền thông tin cơ bản và tài liệu đính kèm (Tên, số, ngày,…), sao chép đường link các thông tin này trên trang web Quản lý thiết bị y tế của Bộ Y tế vào cột số (8) của Bảng trên.</w:t>
      </w:r>
    </w:p>
    <w:p w14:paraId="024D87F0" w14:textId="65C45762" w:rsidR="00782422" w:rsidRDefault="00275F8D" w:rsidP="00782422">
      <w:pPr>
        <w:widowControl w:val="0"/>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r w:rsidR="00571833">
        <w:rPr>
          <w:bCs/>
          <w:iCs/>
          <w:sz w:val="28"/>
          <w:szCs w:val="28"/>
          <w:lang w:val="nl-NL"/>
        </w:rPr>
        <w:t>Không có.</w:t>
      </w:r>
    </w:p>
    <w:p w14:paraId="7A93D00C" w14:textId="076AA510" w:rsidR="00782422" w:rsidRPr="001A2F02" w:rsidRDefault="00782422" w:rsidP="00782422">
      <w:pPr>
        <w:widowControl w:val="0"/>
        <w:spacing w:before="120" w:after="120" w:line="264" w:lineRule="auto"/>
        <w:ind w:firstLine="709"/>
        <w:rPr>
          <w:iCs/>
          <w:color w:val="C00000"/>
          <w:sz w:val="28"/>
          <w:szCs w:val="28"/>
          <w:lang w:val="nl-NL"/>
        </w:rPr>
      </w:pPr>
    </w:p>
    <w:p w14:paraId="4703CCF1" w14:textId="4A787358" w:rsidR="00782422" w:rsidRDefault="00782422">
      <w:pPr>
        <w:spacing w:after="160" w:line="259" w:lineRule="auto"/>
        <w:jc w:val="left"/>
        <w:rPr>
          <w:iCs/>
          <w:color w:val="002060"/>
          <w:sz w:val="28"/>
          <w:szCs w:val="28"/>
          <w:lang w:val="nl-NL"/>
        </w:rPr>
      </w:pPr>
      <w:r>
        <w:rPr>
          <w:iCs/>
          <w:color w:val="002060"/>
          <w:sz w:val="28"/>
          <w:szCs w:val="28"/>
          <w:lang w:val="nl-NL"/>
        </w:rPr>
        <w:br w:type="page"/>
      </w:r>
    </w:p>
    <w:p w14:paraId="1E00BC1D" w14:textId="558AC065"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lastRenderedPageBreak/>
        <w:t>Mục 2</w:t>
      </w:r>
      <w:r w:rsidR="00661E25" w:rsidRPr="00DC7A39">
        <w:rPr>
          <w:sz w:val="28"/>
          <w:szCs w:val="28"/>
          <w:lang w:val="nl-NL"/>
        </w:rPr>
        <w:t>. Bản vẽ</w:t>
      </w:r>
    </w:p>
    <w:p w14:paraId="1D3D644D" w14:textId="0EE30037"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14:paraId="15BEBF2C" w14:textId="5C38085F" w:rsidR="00D51587" w:rsidRPr="00AB4D58" w:rsidRDefault="00D51587" w:rsidP="004E2616">
      <w:pPr>
        <w:pStyle w:val="SectionVIHeader0"/>
        <w:widowControl w:val="0"/>
        <w:spacing w:after="120" w:line="264" w:lineRule="auto"/>
        <w:ind w:firstLine="709"/>
        <w:jc w:val="left"/>
        <w:rPr>
          <w:b w:val="0"/>
          <w:i/>
          <w:iCs/>
          <w:sz w:val="22"/>
          <w:szCs w:val="22"/>
          <w:lang w:val="nl-NL"/>
        </w:rPr>
      </w:pPr>
      <w:r w:rsidRPr="00AB4D58">
        <w:rPr>
          <w:b w:val="0"/>
          <w:i/>
          <w:iCs/>
          <w:sz w:val="22"/>
          <w:szCs w:val="22"/>
          <w:lang w:val="nl-NL"/>
        </w:rPr>
        <w:t>Trường hợp có bản vẽ thì phải đính kèm theo bản vẽ</w:t>
      </w:r>
      <w:r w:rsidR="007C082D" w:rsidRPr="00AB4D58">
        <w:rPr>
          <w:b w:val="0"/>
          <w:i/>
          <w:iCs/>
          <w:sz w:val="22"/>
          <w:szCs w:val="22"/>
          <w:lang w:val="nl-NL"/>
        </w:rPr>
        <w:t>.</w:t>
      </w:r>
    </w:p>
    <w:p w14:paraId="2479769C" w14:textId="776AB347" w:rsidR="00661E25" w:rsidRPr="00AB4D58" w:rsidRDefault="00661E25" w:rsidP="004E2616">
      <w:pPr>
        <w:pStyle w:val="SectionVIHeader0"/>
        <w:widowControl w:val="0"/>
        <w:spacing w:after="120" w:line="264" w:lineRule="auto"/>
        <w:ind w:firstLine="709"/>
        <w:jc w:val="left"/>
        <w:rPr>
          <w:sz w:val="32"/>
          <w:szCs w:val="32"/>
          <w:lang w:val="nl-NL"/>
        </w:rPr>
      </w:pPr>
      <w:r w:rsidRPr="00AB4D58">
        <w:rPr>
          <w:sz w:val="28"/>
          <w:lang w:val="nl-NL"/>
        </w:rPr>
        <w:t xml:space="preserve">Mục </w:t>
      </w:r>
      <w:r w:rsidR="00275F8D" w:rsidRPr="00AB4D58">
        <w:rPr>
          <w:sz w:val="28"/>
          <w:lang w:val="nl-NL"/>
        </w:rPr>
        <w:t>3</w:t>
      </w:r>
      <w:r w:rsidRPr="00AB4D58">
        <w:rPr>
          <w:sz w:val="28"/>
          <w:lang w:val="nl-NL"/>
        </w:rPr>
        <w:t>. Kiểm tra và thử nghiệm</w:t>
      </w:r>
    </w:p>
    <w:p w14:paraId="2F9401A4" w14:textId="77777777" w:rsidR="00016EC4" w:rsidRPr="00AB4D58" w:rsidRDefault="00016EC4" w:rsidP="00016EC4">
      <w:pPr>
        <w:spacing w:before="80" w:after="80" w:line="276" w:lineRule="auto"/>
        <w:ind w:firstLine="709"/>
        <w:rPr>
          <w:sz w:val="28"/>
          <w:lang w:val="nl-NL"/>
        </w:rPr>
      </w:pPr>
      <w:r w:rsidRPr="00AB4D58">
        <w:rPr>
          <w:sz w:val="28"/>
          <w:lang w:val="nl-NL"/>
        </w:rPr>
        <w:t xml:space="preserve">Việc kiểm tra, thử nghiệm có thể quy định theo từng giai đoạn như: nhận hàng hóa hoặc trước khi sử dụng hàng hóa,… </w:t>
      </w:r>
    </w:p>
    <w:p w14:paraId="5C0FC65F" w14:textId="04CDF168" w:rsidR="00016EC4" w:rsidRPr="00AB4D58" w:rsidRDefault="00016EC4" w:rsidP="00016EC4">
      <w:pPr>
        <w:spacing w:before="80" w:after="80" w:line="276" w:lineRule="auto"/>
        <w:ind w:firstLine="709"/>
        <w:rPr>
          <w:sz w:val="28"/>
          <w:lang w:val="nl-NL"/>
        </w:rPr>
      </w:pPr>
      <w:r w:rsidRPr="00AB4D58">
        <w:rPr>
          <w:sz w:val="28"/>
          <w:lang w:val="nl-NL"/>
        </w:rPr>
        <w:t>- Thời gian: Trước khi nhận hàng hóa hoặc trước khi sử dụng hàng hóa;</w:t>
      </w:r>
    </w:p>
    <w:p w14:paraId="643A0386" w14:textId="66652D99" w:rsidR="00016EC4" w:rsidRPr="00AB4D58" w:rsidRDefault="00016EC4" w:rsidP="00016EC4">
      <w:pPr>
        <w:spacing w:before="80" w:after="80" w:line="276" w:lineRule="auto"/>
        <w:ind w:firstLine="709"/>
        <w:rPr>
          <w:sz w:val="28"/>
          <w:lang w:val="nl-NL"/>
        </w:rPr>
      </w:pPr>
      <w:r w:rsidRPr="00AB4D58">
        <w:rPr>
          <w:sz w:val="28"/>
          <w:lang w:val="nl-NL"/>
        </w:rPr>
        <w:t xml:space="preserve">- Địa điểm: </w:t>
      </w:r>
      <w:r w:rsidR="00AB5B60" w:rsidRPr="00CE7480">
        <w:rPr>
          <w:color w:val="002060"/>
          <w:sz w:val="28"/>
        </w:rPr>
        <w:fldChar w:fldCharType="begin"/>
      </w:r>
      <w:r w:rsidR="00AB5B60" w:rsidRPr="00AB4D58">
        <w:rPr>
          <w:color w:val="002060"/>
          <w:sz w:val="28"/>
          <w:lang w:val="nl-NL"/>
        </w:rPr>
        <w:instrText xml:space="preserve"> MERGEFIELD Chủ_đầu_tư </w:instrText>
      </w:r>
      <w:r w:rsidR="00AB5B60" w:rsidRPr="00CE7480">
        <w:rPr>
          <w:color w:val="002060"/>
          <w:sz w:val="28"/>
        </w:rPr>
        <w:fldChar w:fldCharType="separate"/>
      </w:r>
      <w:r w:rsidR="00BD4033" w:rsidRPr="00F4656E">
        <w:rPr>
          <w:noProof/>
          <w:color w:val="002060"/>
          <w:sz w:val="28"/>
          <w:lang w:val="nl-NL"/>
        </w:rPr>
        <w:t>Trung tâm Y tế khu vực Thốt Nốt</w:t>
      </w:r>
      <w:r w:rsidR="00AB5B60" w:rsidRPr="00CE7480">
        <w:rPr>
          <w:color w:val="002060"/>
          <w:sz w:val="28"/>
        </w:rPr>
        <w:fldChar w:fldCharType="end"/>
      </w:r>
      <w:r w:rsidR="00F12800" w:rsidRPr="00AB4D58">
        <w:rPr>
          <w:color w:val="002060"/>
          <w:sz w:val="28"/>
          <w:lang w:val="nl-NL"/>
        </w:rPr>
        <w:t>.</w:t>
      </w:r>
    </w:p>
    <w:p w14:paraId="20A623CB" w14:textId="6BB2C89E" w:rsidR="00016EC4" w:rsidRPr="00AB4D58" w:rsidRDefault="00016EC4" w:rsidP="00016EC4">
      <w:pPr>
        <w:spacing w:before="80" w:after="80" w:line="276" w:lineRule="auto"/>
        <w:ind w:firstLine="709"/>
        <w:rPr>
          <w:sz w:val="28"/>
          <w:lang w:val="nl-NL"/>
        </w:rPr>
      </w:pPr>
      <w:r w:rsidRPr="00AB4D58">
        <w:rPr>
          <w:sz w:val="28"/>
          <w:lang w:val="nl-NL"/>
        </w:rPr>
        <w:t>- Cách thức tiến hành: kiểm tra trực tiếp theo các tiêu chí dự thầu;</w:t>
      </w:r>
    </w:p>
    <w:p w14:paraId="20B7DCBE" w14:textId="77777777" w:rsidR="00016EC4" w:rsidRPr="00AB4D58" w:rsidRDefault="00016EC4" w:rsidP="00016EC4">
      <w:pPr>
        <w:spacing w:before="80" w:after="80" w:line="276" w:lineRule="auto"/>
        <w:ind w:firstLine="709"/>
        <w:rPr>
          <w:sz w:val="28"/>
          <w:lang w:val="nl-NL"/>
        </w:rPr>
      </w:pPr>
      <w:r w:rsidRPr="00AB4D58">
        <w:rPr>
          <w:sz w:val="28"/>
          <w:lang w:val="nl-NL"/>
        </w:rPr>
        <w:t xml:space="preserve">- Chi phí cho việc kiểm tra, thử nghiệm: Nhà thầu chịu chi phí của hàng hóa kiểm tra, thử nghiệm </w:t>
      </w:r>
    </w:p>
    <w:p w14:paraId="489C2F21" w14:textId="77777777" w:rsidR="00016EC4" w:rsidRPr="00AB4D58" w:rsidRDefault="00016EC4" w:rsidP="00016EC4">
      <w:pPr>
        <w:spacing w:before="80" w:after="80" w:line="276" w:lineRule="auto"/>
        <w:ind w:firstLine="709"/>
        <w:rPr>
          <w:sz w:val="28"/>
          <w:lang w:val="nl-NL"/>
        </w:rPr>
      </w:pPr>
      <w:r w:rsidRPr="00AB4D58">
        <w:rPr>
          <w:sz w:val="28"/>
          <w:lang w:val="nl-NL"/>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Pr="00AB4D58" w:rsidRDefault="00016EC4" w:rsidP="00016EC4">
      <w:pPr>
        <w:spacing w:after="200" w:line="276" w:lineRule="auto"/>
        <w:ind w:firstLine="709"/>
        <w:rPr>
          <w:sz w:val="28"/>
          <w:lang w:val="nl-NL"/>
        </w:rPr>
      </w:pPr>
      <w:r w:rsidRPr="00AB4D58">
        <w:rPr>
          <w:sz w:val="28"/>
          <w:lang w:val="nl-NL"/>
        </w:rPr>
        <w:t>Trong thời hạn 02 ngày làm việc, kể từ ngày lập biên bản, nhà thầu có trách nhiệm cung cấp hàng hóa thay thế đảm bảo yêu cầu.</w:t>
      </w:r>
    </w:p>
    <w:p w14:paraId="7CF1D15E" w14:textId="77777777" w:rsidR="00341EE8" w:rsidRPr="00AB4D58" w:rsidRDefault="00341EE8">
      <w:pPr>
        <w:spacing w:after="160" w:line="259" w:lineRule="auto"/>
        <w:jc w:val="left"/>
        <w:rPr>
          <w:sz w:val="28"/>
          <w:lang w:val="nl-NL"/>
        </w:rPr>
      </w:pPr>
      <w:r w:rsidRPr="00AB4D58">
        <w:rPr>
          <w:sz w:val="28"/>
          <w:lang w:val="nl-NL"/>
        </w:rPr>
        <w:br w:type="page"/>
      </w:r>
    </w:p>
    <w:p w14:paraId="63F9FA95" w14:textId="77777777" w:rsidR="00341EE8" w:rsidRPr="00AB4D58" w:rsidRDefault="00341EE8" w:rsidP="00341EE8">
      <w:pPr>
        <w:spacing w:after="200" w:line="276" w:lineRule="auto"/>
        <w:ind w:firstLine="709"/>
        <w:jc w:val="center"/>
        <w:rPr>
          <w:b/>
          <w:bCs/>
          <w:sz w:val="32"/>
          <w:szCs w:val="32"/>
          <w:lang w:val="nl-NL"/>
        </w:rPr>
      </w:pPr>
      <w:r w:rsidRPr="00AB4D58">
        <w:rPr>
          <w:b/>
          <w:bCs/>
          <w:sz w:val="32"/>
          <w:szCs w:val="32"/>
          <w:lang w:val="nl-NL"/>
        </w:rPr>
        <w:lastRenderedPageBreak/>
        <w:t>HƯỚNG DẪN NHÀ THẦU</w:t>
      </w:r>
    </w:p>
    <w:p w14:paraId="080F14A7" w14:textId="77777777" w:rsidR="00341EE8" w:rsidRPr="00AB4D58" w:rsidRDefault="00341EE8" w:rsidP="00341EE8">
      <w:pPr>
        <w:spacing w:after="200" w:line="276" w:lineRule="auto"/>
        <w:ind w:firstLine="709"/>
        <w:jc w:val="center"/>
        <w:rPr>
          <w:b/>
          <w:bCs/>
          <w:sz w:val="28"/>
          <w:lang w:val="nl-NL"/>
        </w:rPr>
      </w:pPr>
      <w:r w:rsidRPr="00AB4D58">
        <w:rPr>
          <w:b/>
          <w:bCs/>
          <w:sz w:val="28"/>
          <w:lang w:val="nl-NL"/>
        </w:rPr>
        <w:t>HƯỚNG DẪN NÀY KHÔNG PHẢI LÀ TIÊU CHUẨN ĐÁNH GIÁ HỒ SƠ DỰ THẦU</w:t>
      </w:r>
    </w:p>
    <w:p w14:paraId="68EF79BE" w14:textId="622265BC"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rsidRPr="00C8703F"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rsidRPr="00C8703F"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rsidRPr="00C8703F"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rsidRPr="00C8703F"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AB4D58" w:rsidRDefault="00341EE8" w:rsidP="00341EE8">
      <w:pPr>
        <w:spacing w:after="200" w:line="276" w:lineRule="auto"/>
        <w:ind w:firstLine="709"/>
        <w:rPr>
          <w:sz w:val="28"/>
          <w:lang w:val="nl-NL"/>
        </w:rPr>
      </w:pPr>
      <w:r w:rsidRPr="00AB4D58">
        <w:rPr>
          <w:sz w:val="28"/>
          <w:lang w:val="nl-NL"/>
        </w:rPr>
        <w:t xml:space="preserve">Tài liệu mỗi hàng hóa là một tệp (file) riêng </w:t>
      </w:r>
      <w:r w:rsidR="00DD7043" w:rsidRPr="00AB4D58">
        <w:rPr>
          <w:sz w:val="28"/>
          <w:lang w:val="nl-NL"/>
        </w:rPr>
        <w:t xml:space="preserve">(hoặc thư mục riêng) </w:t>
      </w:r>
      <w:r w:rsidRPr="00AB4D58">
        <w:rPr>
          <w:sz w:val="28"/>
          <w:lang w:val="nl-NL"/>
        </w:rPr>
        <w:t>và tên tệp (file) được ghi theo số thứ tự danh mục hàng hóa dự thầu (Ví dụ: Nhà thầu tham dự 10 hàng hóa thì có 10 tệp (file)</w:t>
      </w:r>
      <w:r w:rsidR="00DD7043" w:rsidRPr="00AB4D58">
        <w:rPr>
          <w:sz w:val="28"/>
          <w:lang w:val="nl-NL"/>
        </w:rPr>
        <w:t xml:space="preserve"> (hoặc 10 thư mục)</w:t>
      </w:r>
      <w:r w:rsidRPr="00AB4D58">
        <w:rPr>
          <w:sz w:val="28"/>
          <w:lang w:val="nl-NL"/>
        </w:rPr>
        <w:t>, mỗi tệp được ghi: 01, 02,…, hoặc ngắn gọn tên hàng hóa). Không nên để tất cả hoặc nhiều hàng hóa thành một tệp (file)</w:t>
      </w:r>
      <w:r w:rsidR="00DD7043" w:rsidRPr="00AB4D58">
        <w:rPr>
          <w:sz w:val="28"/>
          <w:lang w:val="nl-NL"/>
        </w:rPr>
        <w:t>, không đánh số thứ tự hàng hóa</w:t>
      </w:r>
      <w:r w:rsidRPr="00AB4D58">
        <w:rPr>
          <w:sz w:val="28"/>
          <w:lang w:val="nl-NL"/>
        </w:rPr>
        <w:t>.</w:t>
      </w:r>
    </w:p>
    <w:sectPr w:rsidR="000B70F6" w:rsidRPr="00AB4D58"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0C56" w14:textId="77777777" w:rsidR="00B96D8F" w:rsidRDefault="00B96D8F" w:rsidP="0005772F">
      <w:r>
        <w:separator/>
      </w:r>
    </w:p>
  </w:endnote>
  <w:endnote w:type="continuationSeparator" w:id="0">
    <w:p w14:paraId="70334C63" w14:textId="77777777" w:rsidR="00B96D8F" w:rsidRDefault="00B96D8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E20D4" w14:textId="77777777" w:rsidR="00B96D8F" w:rsidRDefault="00B96D8F" w:rsidP="0005772F">
      <w:r>
        <w:separator/>
      </w:r>
    </w:p>
  </w:footnote>
  <w:footnote w:type="continuationSeparator" w:id="0">
    <w:p w14:paraId="79072A43" w14:textId="77777777" w:rsidR="00B96D8F" w:rsidRDefault="00B96D8F"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21077304">
    <w:abstractNumId w:val="10"/>
  </w:num>
  <w:num w:numId="2" w16cid:durableId="471871026">
    <w:abstractNumId w:val="14"/>
  </w:num>
  <w:num w:numId="3" w16cid:durableId="397019819">
    <w:abstractNumId w:val="31"/>
  </w:num>
  <w:num w:numId="4" w16cid:durableId="281808019">
    <w:abstractNumId w:val="6"/>
  </w:num>
  <w:num w:numId="5" w16cid:durableId="480391717">
    <w:abstractNumId w:val="15"/>
  </w:num>
  <w:num w:numId="6" w16cid:durableId="416944022">
    <w:abstractNumId w:val="24"/>
  </w:num>
  <w:num w:numId="7" w16cid:durableId="1213351750">
    <w:abstractNumId w:val="1"/>
  </w:num>
  <w:num w:numId="8" w16cid:durableId="1604608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738512">
    <w:abstractNumId w:val="23"/>
  </w:num>
  <w:num w:numId="10" w16cid:durableId="515926118">
    <w:abstractNumId w:val="7"/>
  </w:num>
  <w:num w:numId="11" w16cid:durableId="199436560">
    <w:abstractNumId w:val="25"/>
  </w:num>
  <w:num w:numId="12" w16cid:durableId="1569149452">
    <w:abstractNumId w:val="29"/>
  </w:num>
  <w:num w:numId="13" w16cid:durableId="1131096499">
    <w:abstractNumId w:val="8"/>
  </w:num>
  <w:num w:numId="14" w16cid:durableId="1130174099">
    <w:abstractNumId w:val="21"/>
  </w:num>
  <w:num w:numId="15" w16cid:durableId="987900524">
    <w:abstractNumId w:val="0"/>
  </w:num>
  <w:num w:numId="16" w16cid:durableId="159601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669381">
    <w:abstractNumId w:val="4"/>
  </w:num>
  <w:num w:numId="18" w16cid:durableId="1173255955">
    <w:abstractNumId w:val="30"/>
  </w:num>
  <w:num w:numId="19" w16cid:durableId="519662684">
    <w:abstractNumId w:val="3"/>
  </w:num>
  <w:num w:numId="20" w16cid:durableId="678386532">
    <w:abstractNumId w:val="28"/>
  </w:num>
  <w:num w:numId="21" w16cid:durableId="386300794">
    <w:abstractNumId w:val="19"/>
  </w:num>
  <w:num w:numId="22" w16cid:durableId="1560483589">
    <w:abstractNumId w:val="26"/>
  </w:num>
  <w:num w:numId="23" w16cid:durableId="1723823640">
    <w:abstractNumId w:val="13"/>
  </w:num>
  <w:num w:numId="24" w16cid:durableId="1791440275">
    <w:abstractNumId w:val="27"/>
  </w:num>
  <w:num w:numId="25" w16cid:durableId="1390375036">
    <w:abstractNumId w:val="11"/>
  </w:num>
  <w:num w:numId="26" w16cid:durableId="1576014635">
    <w:abstractNumId w:val="33"/>
  </w:num>
  <w:num w:numId="27" w16cid:durableId="713967558">
    <w:abstractNumId w:val="5"/>
  </w:num>
  <w:num w:numId="28" w16cid:durableId="1751004019">
    <w:abstractNumId w:val="22"/>
  </w:num>
  <w:num w:numId="29" w16cid:durableId="1926303863">
    <w:abstractNumId w:val="17"/>
  </w:num>
  <w:num w:numId="30" w16cid:durableId="916210174">
    <w:abstractNumId w:val="12"/>
  </w:num>
  <w:num w:numId="31" w16cid:durableId="1651325863">
    <w:abstractNumId w:val="20"/>
  </w:num>
  <w:num w:numId="32" w16cid:durableId="568805973">
    <w:abstractNumId w:val="32"/>
  </w:num>
  <w:num w:numId="33" w16cid:durableId="729501680">
    <w:abstractNumId w:val="16"/>
  </w:num>
  <w:num w:numId="34" w16cid:durableId="178275838">
    <w:abstractNumId w:val="2"/>
  </w:num>
  <w:num w:numId="35" w16cid:durableId="422652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309"/>
    <w:rsid w:val="00010564"/>
    <w:rsid w:val="0001066D"/>
    <w:rsid w:val="000112BC"/>
    <w:rsid w:val="000121DC"/>
    <w:rsid w:val="00012BEC"/>
    <w:rsid w:val="00014F30"/>
    <w:rsid w:val="00015255"/>
    <w:rsid w:val="00016EC4"/>
    <w:rsid w:val="0002100E"/>
    <w:rsid w:val="0002274C"/>
    <w:rsid w:val="0002293A"/>
    <w:rsid w:val="00025845"/>
    <w:rsid w:val="00027775"/>
    <w:rsid w:val="000310A6"/>
    <w:rsid w:val="00031189"/>
    <w:rsid w:val="0003230A"/>
    <w:rsid w:val="000357CE"/>
    <w:rsid w:val="00036070"/>
    <w:rsid w:val="00040487"/>
    <w:rsid w:val="0004149E"/>
    <w:rsid w:val="000450F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6B60"/>
    <w:rsid w:val="000D76A0"/>
    <w:rsid w:val="000E107D"/>
    <w:rsid w:val="000E1593"/>
    <w:rsid w:val="000E4401"/>
    <w:rsid w:val="000E5658"/>
    <w:rsid w:val="000E66C5"/>
    <w:rsid w:val="000E74E2"/>
    <w:rsid w:val="000F0ECF"/>
    <w:rsid w:val="000F1EDA"/>
    <w:rsid w:val="000F2880"/>
    <w:rsid w:val="000F32A7"/>
    <w:rsid w:val="000F444F"/>
    <w:rsid w:val="000F4D10"/>
    <w:rsid w:val="000F79EA"/>
    <w:rsid w:val="000F7BC7"/>
    <w:rsid w:val="000F7E67"/>
    <w:rsid w:val="00100947"/>
    <w:rsid w:val="00102821"/>
    <w:rsid w:val="001034AC"/>
    <w:rsid w:val="00103676"/>
    <w:rsid w:val="00111A88"/>
    <w:rsid w:val="00112AFA"/>
    <w:rsid w:val="00116979"/>
    <w:rsid w:val="00124EA7"/>
    <w:rsid w:val="00125D34"/>
    <w:rsid w:val="001273B5"/>
    <w:rsid w:val="0013121A"/>
    <w:rsid w:val="00131EAF"/>
    <w:rsid w:val="00132B80"/>
    <w:rsid w:val="00132DCD"/>
    <w:rsid w:val="00134896"/>
    <w:rsid w:val="00136841"/>
    <w:rsid w:val="00142BB3"/>
    <w:rsid w:val="00142C56"/>
    <w:rsid w:val="00142E35"/>
    <w:rsid w:val="00144CA0"/>
    <w:rsid w:val="00145A9C"/>
    <w:rsid w:val="00146217"/>
    <w:rsid w:val="00146472"/>
    <w:rsid w:val="001510D4"/>
    <w:rsid w:val="00151E36"/>
    <w:rsid w:val="00151FA5"/>
    <w:rsid w:val="00152077"/>
    <w:rsid w:val="0015700F"/>
    <w:rsid w:val="001574D2"/>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5174"/>
    <w:rsid w:val="00186537"/>
    <w:rsid w:val="0018668A"/>
    <w:rsid w:val="00187D40"/>
    <w:rsid w:val="001914E4"/>
    <w:rsid w:val="00191DEB"/>
    <w:rsid w:val="00192833"/>
    <w:rsid w:val="00193009"/>
    <w:rsid w:val="00193168"/>
    <w:rsid w:val="0019390B"/>
    <w:rsid w:val="00193C35"/>
    <w:rsid w:val="001A077B"/>
    <w:rsid w:val="001A07FC"/>
    <w:rsid w:val="001A1CCF"/>
    <w:rsid w:val="001A2F02"/>
    <w:rsid w:val="001A424B"/>
    <w:rsid w:val="001A4927"/>
    <w:rsid w:val="001A50DB"/>
    <w:rsid w:val="001B33B7"/>
    <w:rsid w:val="001B4578"/>
    <w:rsid w:val="001B4DAE"/>
    <w:rsid w:val="001B5737"/>
    <w:rsid w:val="001B6249"/>
    <w:rsid w:val="001B7D6E"/>
    <w:rsid w:val="001C07D0"/>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214"/>
    <w:rsid w:val="001F0E28"/>
    <w:rsid w:val="001F15C1"/>
    <w:rsid w:val="001F1D4C"/>
    <w:rsid w:val="001F3489"/>
    <w:rsid w:val="001F40FA"/>
    <w:rsid w:val="001F5CB8"/>
    <w:rsid w:val="001F69EB"/>
    <w:rsid w:val="001F6D66"/>
    <w:rsid w:val="001F79D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46AB"/>
    <w:rsid w:val="00235A0F"/>
    <w:rsid w:val="00236DF9"/>
    <w:rsid w:val="00237AAA"/>
    <w:rsid w:val="00243A7C"/>
    <w:rsid w:val="00244240"/>
    <w:rsid w:val="002442B4"/>
    <w:rsid w:val="00244E58"/>
    <w:rsid w:val="00250745"/>
    <w:rsid w:val="00250F35"/>
    <w:rsid w:val="00251015"/>
    <w:rsid w:val="00251321"/>
    <w:rsid w:val="00251680"/>
    <w:rsid w:val="002537D0"/>
    <w:rsid w:val="00253DFD"/>
    <w:rsid w:val="002540EE"/>
    <w:rsid w:val="002547C0"/>
    <w:rsid w:val="0025522E"/>
    <w:rsid w:val="002552D2"/>
    <w:rsid w:val="00256E83"/>
    <w:rsid w:val="002610A1"/>
    <w:rsid w:val="002663C2"/>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3B6B"/>
    <w:rsid w:val="002A47A6"/>
    <w:rsid w:val="002A5D24"/>
    <w:rsid w:val="002A6392"/>
    <w:rsid w:val="002A67A3"/>
    <w:rsid w:val="002A7B93"/>
    <w:rsid w:val="002B2287"/>
    <w:rsid w:val="002B336C"/>
    <w:rsid w:val="002B5C3F"/>
    <w:rsid w:val="002B739F"/>
    <w:rsid w:val="002C05A7"/>
    <w:rsid w:val="002C0989"/>
    <w:rsid w:val="002C1A99"/>
    <w:rsid w:val="002C297E"/>
    <w:rsid w:val="002C29F1"/>
    <w:rsid w:val="002C559E"/>
    <w:rsid w:val="002D475C"/>
    <w:rsid w:val="002D512C"/>
    <w:rsid w:val="002D5208"/>
    <w:rsid w:val="002D7996"/>
    <w:rsid w:val="002E131B"/>
    <w:rsid w:val="002E2AB0"/>
    <w:rsid w:val="002E567A"/>
    <w:rsid w:val="002E691A"/>
    <w:rsid w:val="002E7D7C"/>
    <w:rsid w:val="002F1B96"/>
    <w:rsid w:val="002F1FF8"/>
    <w:rsid w:val="002F28E0"/>
    <w:rsid w:val="002F297D"/>
    <w:rsid w:val="002F2ACA"/>
    <w:rsid w:val="002F3310"/>
    <w:rsid w:val="002F4325"/>
    <w:rsid w:val="002F466F"/>
    <w:rsid w:val="002F4889"/>
    <w:rsid w:val="002F4F7E"/>
    <w:rsid w:val="002F54D3"/>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5F"/>
    <w:rsid w:val="00330B68"/>
    <w:rsid w:val="00331AC2"/>
    <w:rsid w:val="003342A7"/>
    <w:rsid w:val="00334A51"/>
    <w:rsid w:val="00336265"/>
    <w:rsid w:val="00336925"/>
    <w:rsid w:val="00341EE8"/>
    <w:rsid w:val="00342552"/>
    <w:rsid w:val="00342C96"/>
    <w:rsid w:val="00342FB8"/>
    <w:rsid w:val="0034385E"/>
    <w:rsid w:val="0034479B"/>
    <w:rsid w:val="00344894"/>
    <w:rsid w:val="0034689B"/>
    <w:rsid w:val="003479CE"/>
    <w:rsid w:val="003508F0"/>
    <w:rsid w:val="00352918"/>
    <w:rsid w:val="00353461"/>
    <w:rsid w:val="00355A3D"/>
    <w:rsid w:val="00355C0F"/>
    <w:rsid w:val="00355F39"/>
    <w:rsid w:val="00356804"/>
    <w:rsid w:val="0036234B"/>
    <w:rsid w:val="00362591"/>
    <w:rsid w:val="003650BD"/>
    <w:rsid w:val="0036628B"/>
    <w:rsid w:val="00367D47"/>
    <w:rsid w:val="00372233"/>
    <w:rsid w:val="00372410"/>
    <w:rsid w:val="0037303F"/>
    <w:rsid w:val="003754CB"/>
    <w:rsid w:val="00375D8C"/>
    <w:rsid w:val="00375DC5"/>
    <w:rsid w:val="00375F0E"/>
    <w:rsid w:val="00382A98"/>
    <w:rsid w:val="0038318D"/>
    <w:rsid w:val="00384712"/>
    <w:rsid w:val="003848BC"/>
    <w:rsid w:val="003851F9"/>
    <w:rsid w:val="00386FE8"/>
    <w:rsid w:val="003873EE"/>
    <w:rsid w:val="00390A03"/>
    <w:rsid w:val="00391417"/>
    <w:rsid w:val="0039335B"/>
    <w:rsid w:val="00394C82"/>
    <w:rsid w:val="003951A7"/>
    <w:rsid w:val="00395296"/>
    <w:rsid w:val="00395858"/>
    <w:rsid w:val="003A0E1B"/>
    <w:rsid w:val="003A10E3"/>
    <w:rsid w:val="003A133E"/>
    <w:rsid w:val="003A2239"/>
    <w:rsid w:val="003A3642"/>
    <w:rsid w:val="003A483E"/>
    <w:rsid w:val="003A48FC"/>
    <w:rsid w:val="003A4D3B"/>
    <w:rsid w:val="003A4E89"/>
    <w:rsid w:val="003A581B"/>
    <w:rsid w:val="003A6666"/>
    <w:rsid w:val="003A6B4B"/>
    <w:rsid w:val="003B062B"/>
    <w:rsid w:val="003B1B3E"/>
    <w:rsid w:val="003B40E3"/>
    <w:rsid w:val="003B45DE"/>
    <w:rsid w:val="003B56C0"/>
    <w:rsid w:val="003B6417"/>
    <w:rsid w:val="003B7C42"/>
    <w:rsid w:val="003B7E1C"/>
    <w:rsid w:val="003C0ABB"/>
    <w:rsid w:val="003C1DBE"/>
    <w:rsid w:val="003C227C"/>
    <w:rsid w:val="003C3366"/>
    <w:rsid w:val="003D08E1"/>
    <w:rsid w:val="003D0E8B"/>
    <w:rsid w:val="003D5105"/>
    <w:rsid w:val="003D67AA"/>
    <w:rsid w:val="003D6F7D"/>
    <w:rsid w:val="003E4315"/>
    <w:rsid w:val="003E4398"/>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0BE0"/>
    <w:rsid w:val="00441F3B"/>
    <w:rsid w:val="004441C0"/>
    <w:rsid w:val="00444CD2"/>
    <w:rsid w:val="00445FCA"/>
    <w:rsid w:val="00446D77"/>
    <w:rsid w:val="00446DB0"/>
    <w:rsid w:val="00450B2B"/>
    <w:rsid w:val="0045670F"/>
    <w:rsid w:val="00466233"/>
    <w:rsid w:val="00466827"/>
    <w:rsid w:val="00466CE4"/>
    <w:rsid w:val="0047020A"/>
    <w:rsid w:val="00470617"/>
    <w:rsid w:val="00473A28"/>
    <w:rsid w:val="00475F3C"/>
    <w:rsid w:val="004778D3"/>
    <w:rsid w:val="00477B0D"/>
    <w:rsid w:val="00481585"/>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802"/>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F87"/>
    <w:rsid w:val="004F2264"/>
    <w:rsid w:val="004F532C"/>
    <w:rsid w:val="004F6E9B"/>
    <w:rsid w:val="004F6F68"/>
    <w:rsid w:val="004F7D17"/>
    <w:rsid w:val="0050083F"/>
    <w:rsid w:val="00501F20"/>
    <w:rsid w:val="00505B05"/>
    <w:rsid w:val="00505DB0"/>
    <w:rsid w:val="00512108"/>
    <w:rsid w:val="00513673"/>
    <w:rsid w:val="00514CC4"/>
    <w:rsid w:val="00515E0F"/>
    <w:rsid w:val="00520A8D"/>
    <w:rsid w:val="00524982"/>
    <w:rsid w:val="00525715"/>
    <w:rsid w:val="00526406"/>
    <w:rsid w:val="00527BB0"/>
    <w:rsid w:val="005312E5"/>
    <w:rsid w:val="00531A91"/>
    <w:rsid w:val="00531C04"/>
    <w:rsid w:val="00533EBC"/>
    <w:rsid w:val="005342F3"/>
    <w:rsid w:val="005352A7"/>
    <w:rsid w:val="0053683B"/>
    <w:rsid w:val="0054170B"/>
    <w:rsid w:val="00542438"/>
    <w:rsid w:val="00542FCB"/>
    <w:rsid w:val="0054306D"/>
    <w:rsid w:val="0054322D"/>
    <w:rsid w:val="0054322E"/>
    <w:rsid w:val="005444CA"/>
    <w:rsid w:val="00545090"/>
    <w:rsid w:val="00551BB9"/>
    <w:rsid w:val="0055673B"/>
    <w:rsid w:val="0056030F"/>
    <w:rsid w:val="0056266C"/>
    <w:rsid w:val="00564069"/>
    <w:rsid w:val="0056566C"/>
    <w:rsid w:val="00565E5B"/>
    <w:rsid w:val="00566780"/>
    <w:rsid w:val="00566FD9"/>
    <w:rsid w:val="00567CA2"/>
    <w:rsid w:val="00571833"/>
    <w:rsid w:val="00571D36"/>
    <w:rsid w:val="00571F9E"/>
    <w:rsid w:val="00573382"/>
    <w:rsid w:val="00574C2E"/>
    <w:rsid w:val="00574F3A"/>
    <w:rsid w:val="00575CA8"/>
    <w:rsid w:val="00576248"/>
    <w:rsid w:val="00577999"/>
    <w:rsid w:val="005806AD"/>
    <w:rsid w:val="0058207A"/>
    <w:rsid w:val="005834D5"/>
    <w:rsid w:val="0058559E"/>
    <w:rsid w:val="00585859"/>
    <w:rsid w:val="005875D7"/>
    <w:rsid w:val="005910A5"/>
    <w:rsid w:val="00591AB0"/>
    <w:rsid w:val="0059275A"/>
    <w:rsid w:val="0059544A"/>
    <w:rsid w:val="00595808"/>
    <w:rsid w:val="00595FC1"/>
    <w:rsid w:val="005969C7"/>
    <w:rsid w:val="005A0B73"/>
    <w:rsid w:val="005A29E6"/>
    <w:rsid w:val="005A47B0"/>
    <w:rsid w:val="005A4B7B"/>
    <w:rsid w:val="005B26B8"/>
    <w:rsid w:val="005B30CC"/>
    <w:rsid w:val="005B31BC"/>
    <w:rsid w:val="005B3E8B"/>
    <w:rsid w:val="005B44F7"/>
    <w:rsid w:val="005B4D18"/>
    <w:rsid w:val="005B58F8"/>
    <w:rsid w:val="005B6E47"/>
    <w:rsid w:val="005C0641"/>
    <w:rsid w:val="005C1A76"/>
    <w:rsid w:val="005C27BF"/>
    <w:rsid w:val="005C3A33"/>
    <w:rsid w:val="005C56D2"/>
    <w:rsid w:val="005C6834"/>
    <w:rsid w:val="005C746A"/>
    <w:rsid w:val="005D0577"/>
    <w:rsid w:val="005D0E77"/>
    <w:rsid w:val="005D150E"/>
    <w:rsid w:val="005D433E"/>
    <w:rsid w:val="005D4C19"/>
    <w:rsid w:val="005D4FDC"/>
    <w:rsid w:val="005D51AC"/>
    <w:rsid w:val="005E056D"/>
    <w:rsid w:val="005E32F4"/>
    <w:rsid w:val="005E4A22"/>
    <w:rsid w:val="005F23CD"/>
    <w:rsid w:val="005F2D49"/>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1BB9"/>
    <w:rsid w:val="00623635"/>
    <w:rsid w:val="00626412"/>
    <w:rsid w:val="00632FA4"/>
    <w:rsid w:val="00633F4E"/>
    <w:rsid w:val="00635330"/>
    <w:rsid w:val="00635C16"/>
    <w:rsid w:val="00637747"/>
    <w:rsid w:val="00637D34"/>
    <w:rsid w:val="00641530"/>
    <w:rsid w:val="006425B0"/>
    <w:rsid w:val="006446E1"/>
    <w:rsid w:val="00644A38"/>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4228"/>
    <w:rsid w:val="006864E7"/>
    <w:rsid w:val="00686E49"/>
    <w:rsid w:val="00690F0B"/>
    <w:rsid w:val="00692074"/>
    <w:rsid w:val="0069347F"/>
    <w:rsid w:val="006943D1"/>
    <w:rsid w:val="00694B8E"/>
    <w:rsid w:val="0069534A"/>
    <w:rsid w:val="00695E1E"/>
    <w:rsid w:val="00697577"/>
    <w:rsid w:val="00697A5F"/>
    <w:rsid w:val="006A10BC"/>
    <w:rsid w:val="006A1A62"/>
    <w:rsid w:val="006A29BF"/>
    <w:rsid w:val="006A4587"/>
    <w:rsid w:val="006A54AE"/>
    <w:rsid w:val="006A77D8"/>
    <w:rsid w:val="006B5F2E"/>
    <w:rsid w:val="006B6300"/>
    <w:rsid w:val="006B6C7C"/>
    <w:rsid w:val="006B72C9"/>
    <w:rsid w:val="006B77B0"/>
    <w:rsid w:val="006C0A66"/>
    <w:rsid w:val="006C0D55"/>
    <w:rsid w:val="006C1505"/>
    <w:rsid w:val="006C3E79"/>
    <w:rsid w:val="006C4974"/>
    <w:rsid w:val="006C4BE9"/>
    <w:rsid w:val="006C4DF4"/>
    <w:rsid w:val="006C593E"/>
    <w:rsid w:val="006C705B"/>
    <w:rsid w:val="006C7CB8"/>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472A"/>
    <w:rsid w:val="006E596D"/>
    <w:rsid w:val="006E681B"/>
    <w:rsid w:val="006E6D16"/>
    <w:rsid w:val="006F1137"/>
    <w:rsid w:val="006F5C49"/>
    <w:rsid w:val="006F6B1F"/>
    <w:rsid w:val="007000FE"/>
    <w:rsid w:val="007019A5"/>
    <w:rsid w:val="0070326A"/>
    <w:rsid w:val="00706E25"/>
    <w:rsid w:val="00707851"/>
    <w:rsid w:val="007104B2"/>
    <w:rsid w:val="00712AB5"/>
    <w:rsid w:val="00713004"/>
    <w:rsid w:val="007135EA"/>
    <w:rsid w:val="00713EC9"/>
    <w:rsid w:val="00716FBB"/>
    <w:rsid w:val="0071792E"/>
    <w:rsid w:val="00720C34"/>
    <w:rsid w:val="00722E3F"/>
    <w:rsid w:val="007236B0"/>
    <w:rsid w:val="0072397B"/>
    <w:rsid w:val="00727A6D"/>
    <w:rsid w:val="007308A1"/>
    <w:rsid w:val="007316C1"/>
    <w:rsid w:val="00731D07"/>
    <w:rsid w:val="0073260A"/>
    <w:rsid w:val="00732A52"/>
    <w:rsid w:val="00732B01"/>
    <w:rsid w:val="0073354E"/>
    <w:rsid w:val="00734A38"/>
    <w:rsid w:val="00740397"/>
    <w:rsid w:val="00741649"/>
    <w:rsid w:val="00742D9A"/>
    <w:rsid w:val="00743791"/>
    <w:rsid w:val="007471FA"/>
    <w:rsid w:val="00750ACA"/>
    <w:rsid w:val="00752003"/>
    <w:rsid w:val="007523BE"/>
    <w:rsid w:val="00752696"/>
    <w:rsid w:val="0075288C"/>
    <w:rsid w:val="007552EE"/>
    <w:rsid w:val="0075621E"/>
    <w:rsid w:val="007615B8"/>
    <w:rsid w:val="0076322F"/>
    <w:rsid w:val="00764EA0"/>
    <w:rsid w:val="00766410"/>
    <w:rsid w:val="007668AD"/>
    <w:rsid w:val="00767F7A"/>
    <w:rsid w:val="00770A85"/>
    <w:rsid w:val="00771DA7"/>
    <w:rsid w:val="00772455"/>
    <w:rsid w:val="00772FB2"/>
    <w:rsid w:val="007738CC"/>
    <w:rsid w:val="00774190"/>
    <w:rsid w:val="0077525D"/>
    <w:rsid w:val="007754ED"/>
    <w:rsid w:val="00776FF8"/>
    <w:rsid w:val="0077701B"/>
    <w:rsid w:val="00782422"/>
    <w:rsid w:val="00782599"/>
    <w:rsid w:val="00782AAD"/>
    <w:rsid w:val="00782E26"/>
    <w:rsid w:val="007839FA"/>
    <w:rsid w:val="00783A90"/>
    <w:rsid w:val="00784114"/>
    <w:rsid w:val="00785AD4"/>
    <w:rsid w:val="00787034"/>
    <w:rsid w:val="0079003D"/>
    <w:rsid w:val="007918BF"/>
    <w:rsid w:val="00791C39"/>
    <w:rsid w:val="00793AE7"/>
    <w:rsid w:val="00794780"/>
    <w:rsid w:val="007948B6"/>
    <w:rsid w:val="007970A5"/>
    <w:rsid w:val="007972C4"/>
    <w:rsid w:val="007A23AA"/>
    <w:rsid w:val="007A34D6"/>
    <w:rsid w:val="007A40AA"/>
    <w:rsid w:val="007A4779"/>
    <w:rsid w:val="007A60D5"/>
    <w:rsid w:val="007A60EE"/>
    <w:rsid w:val="007A6E27"/>
    <w:rsid w:val="007A744C"/>
    <w:rsid w:val="007A7BEC"/>
    <w:rsid w:val="007B0413"/>
    <w:rsid w:val="007B1E4E"/>
    <w:rsid w:val="007B3EFD"/>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6632"/>
    <w:rsid w:val="007F6BA2"/>
    <w:rsid w:val="007F6D27"/>
    <w:rsid w:val="00801A3D"/>
    <w:rsid w:val="00801FA0"/>
    <w:rsid w:val="008044B5"/>
    <w:rsid w:val="00804A29"/>
    <w:rsid w:val="008059EF"/>
    <w:rsid w:val="00813200"/>
    <w:rsid w:val="00813234"/>
    <w:rsid w:val="008139CB"/>
    <w:rsid w:val="00813C1B"/>
    <w:rsid w:val="008140E6"/>
    <w:rsid w:val="008150B5"/>
    <w:rsid w:val="00815578"/>
    <w:rsid w:val="00817B2E"/>
    <w:rsid w:val="00821B26"/>
    <w:rsid w:val="008222AC"/>
    <w:rsid w:val="008239FC"/>
    <w:rsid w:val="00823AC7"/>
    <w:rsid w:val="0082499B"/>
    <w:rsid w:val="00826DD2"/>
    <w:rsid w:val="00830007"/>
    <w:rsid w:val="0083034D"/>
    <w:rsid w:val="0083034E"/>
    <w:rsid w:val="0083138F"/>
    <w:rsid w:val="00831E05"/>
    <w:rsid w:val="00834BB9"/>
    <w:rsid w:val="00834D31"/>
    <w:rsid w:val="00837478"/>
    <w:rsid w:val="00841200"/>
    <w:rsid w:val="00841437"/>
    <w:rsid w:val="008423BA"/>
    <w:rsid w:val="008472F4"/>
    <w:rsid w:val="00847464"/>
    <w:rsid w:val="00852E2D"/>
    <w:rsid w:val="008541C2"/>
    <w:rsid w:val="0085543D"/>
    <w:rsid w:val="00855B9B"/>
    <w:rsid w:val="0085712C"/>
    <w:rsid w:val="00857C12"/>
    <w:rsid w:val="00863E1E"/>
    <w:rsid w:val="0086575E"/>
    <w:rsid w:val="00866B5A"/>
    <w:rsid w:val="00866BE4"/>
    <w:rsid w:val="00867556"/>
    <w:rsid w:val="00867FB2"/>
    <w:rsid w:val="00870855"/>
    <w:rsid w:val="00872B34"/>
    <w:rsid w:val="00872CB3"/>
    <w:rsid w:val="00875034"/>
    <w:rsid w:val="00877B82"/>
    <w:rsid w:val="008805E5"/>
    <w:rsid w:val="008805ED"/>
    <w:rsid w:val="008854AE"/>
    <w:rsid w:val="008868B4"/>
    <w:rsid w:val="00886990"/>
    <w:rsid w:val="0089023F"/>
    <w:rsid w:val="00891F0D"/>
    <w:rsid w:val="0089256F"/>
    <w:rsid w:val="008943CA"/>
    <w:rsid w:val="0089502F"/>
    <w:rsid w:val="00895BC2"/>
    <w:rsid w:val="00896364"/>
    <w:rsid w:val="00896565"/>
    <w:rsid w:val="008A1BFE"/>
    <w:rsid w:val="008A29BF"/>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3B05"/>
    <w:rsid w:val="008E5B75"/>
    <w:rsid w:val="008E72B5"/>
    <w:rsid w:val="008F1DED"/>
    <w:rsid w:val="008F400F"/>
    <w:rsid w:val="008F4453"/>
    <w:rsid w:val="008F47FA"/>
    <w:rsid w:val="008F558E"/>
    <w:rsid w:val="009056AD"/>
    <w:rsid w:val="00906008"/>
    <w:rsid w:val="009066AA"/>
    <w:rsid w:val="00906B9C"/>
    <w:rsid w:val="0091007A"/>
    <w:rsid w:val="00910EFC"/>
    <w:rsid w:val="00912977"/>
    <w:rsid w:val="0091555C"/>
    <w:rsid w:val="00916C89"/>
    <w:rsid w:val="00916EE1"/>
    <w:rsid w:val="0092003C"/>
    <w:rsid w:val="00920B34"/>
    <w:rsid w:val="00921B65"/>
    <w:rsid w:val="00923277"/>
    <w:rsid w:val="009311F1"/>
    <w:rsid w:val="00932B7D"/>
    <w:rsid w:val="00932C7A"/>
    <w:rsid w:val="00933D32"/>
    <w:rsid w:val="009344DF"/>
    <w:rsid w:val="00934F58"/>
    <w:rsid w:val="00937A12"/>
    <w:rsid w:val="00940654"/>
    <w:rsid w:val="00940B98"/>
    <w:rsid w:val="00943518"/>
    <w:rsid w:val="00943D70"/>
    <w:rsid w:val="00945ACC"/>
    <w:rsid w:val="009477A5"/>
    <w:rsid w:val="00952CC0"/>
    <w:rsid w:val="00953156"/>
    <w:rsid w:val="009535AD"/>
    <w:rsid w:val="009578F0"/>
    <w:rsid w:val="009602B0"/>
    <w:rsid w:val="0096490E"/>
    <w:rsid w:val="009649E0"/>
    <w:rsid w:val="00965318"/>
    <w:rsid w:val="00965B22"/>
    <w:rsid w:val="009715E5"/>
    <w:rsid w:val="00973CFA"/>
    <w:rsid w:val="00975F71"/>
    <w:rsid w:val="009766F1"/>
    <w:rsid w:val="00977A3D"/>
    <w:rsid w:val="009815A3"/>
    <w:rsid w:val="00984508"/>
    <w:rsid w:val="009851E6"/>
    <w:rsid w:val="00992199"/>
    <w:rsid w:val="00993061"/>
    <w:rsid w:val="0099367C"/>
    <w:rsid w:val="0099377A"/>
    <w:rsid w:val="0099383E"/>
    <w:rsid w:val="00994C27"/>
    <w:rsid w:val="00995CE0"/>
    <w:rsid w:val="009A0A76"/>
    <w:rsid w:val="009A4B11"/>
    <w:rsid w:val="009B0B9B"/>
    <w:rsid w:val="009B1717"/>
    <w:rsid w:val="009B29FD"/>
    <w:rsid w:val="009B309C"/>
    <w:rsid w:val="009B3DAB"/>
    <w:rsid w:val="009B3E4E"/>
    <w:rsid w:val="009B739F"/>
    <w:rsid w:val="009C1534"/>
    <w:rsid w:val="009C4B97"/>
    <w:rsid w:val="009C573C"/>
    <w:rsid w:val="009D4995"/>
    <w:rsid w:val="009D6ED1"/>
    <w:rsid w:val="009D7DA9"/>
    <w:rsid w:val="009E4368"/>
    <w:rsid w:val="009E5297"/>
    <w:rsid w:val="009E53FC"/>
    <w:rsid w:val="009E5664"/>
    <w:rsid w:val="009E6C33"/>
    <w:rsid w:val="009F03CD"/>
    <w:rsid w:val="009F472C"/>
    <w:rsid w:val="009F4E7C"/>
    <w:rsid w:val="009F64DD"/>
    <w:rsid w:val="009F7C6B"/>
    <w:rsid w:val="00A031BD"/>
    <w:rsid w:val="00A031D7"/>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230B"/>
    <w:rsid w:val="00A236F7"/>
    <w:rsid w:val="00A2641C"/>
    <w:rsid w:val="00A309A0"/>
    <w:rsid w:val="00A32C64"/>
    <w:rsid w:val="00A335FB"/>
    <w:rsid w:val="00A33A23"/>
    <w:rsid w:val="00A40869"/>
    <w:rsid w:val="00A40F69"/>
    <w:rsid w:val="00A41939"/>
    <w:rsid w:val="00A42E41"/>
    <w:rsid w:val="00A44397"/>
    <w:rsid w:val="00A450FC"/>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77F29"/>
    <w:rsid w:val="00A83E0E"/>
    <w:rsid w:val="00A847C0"/>
    <w:rsid w:val="00A847FF"/>
    <w:rsid w:val="00A90A83"/>
    <w:rsid w:val="00A9283D"/>
    <w:rsid w:val="00A94208"/>
    <w:rsid w:val="00A95BB7"/>
    <w:rsid w:val="00A96BC8"/>
    <w:rsid w:val="00AA035B"/>
    <w:rsid w:val="00AA0778"/>
    <w:rsid w:val="00AA1E73"/>
    <w:rsid w:val="00AA377E"/>
    <w:rsid w:val="00AA43F4"/>
    <w:rsid w:val="00AA4BD8"/>
    <w:rsid w:val="00AA718F"/>
    <w:rsid w:val="00AA7D5D"/>
    <w:rsid w:val="00AB1B72"/>
    <w:rsid w:val="00AB2E4A"/>
    <w:rsid w:val="00AB32FC"/>
    <w:rsid w:val="00AB4994"/>
    <w:rsid w:val="00AB4D58"/>
    <w:rsid w:val="00AB5B60"/>
    <w:rsid w:val="00AB5C23"/>
    <w:rsid w:val="00AC14E9"/>
    <w:rsid w:val="00AC2283"/>
    <w:rsid w:val="00AC2B06"/>
    <w:rsid w:val="00AC3A04"/>
    <w:rsid w:val="00AC6CF5"/>
    <w:rsid w:val="00AC7344"/>
    <w:rsid w:val="00AD58EE"/>
    <w:rsid w:val="00AD5D89"/>
    <w:rsid w:val="00AD6D83"/>
    <w:rsid w:val="00AE168F"/>
    <w:rsid w:val="00AE4500"/>
    <w:rsid w:val="00AE66C4"/>
    <w:rsid w:val="00AE6B81"/>
    <w:rsid w:val="00AF2577"/>
    <w:rsid w:val="00AF2995"/>
    <w:rsid w:val="00AF5435"/>
    <w:rsid w:val="00AF59E1"/>
    <w:rsid w:val="00AF69FA"/>
    <w:rsid w:val="00AF6F91"/>
    <w:rsid w:val="00AF7088"/>
    <w:rsid w:val="00B00FED"/>
    <w:rsid w:val="00B018DE"/>
    <w:rsid w:val="00B0439C"/>
    <w:rsid w:val="00B04A9F"/>
    <w:rsid w:val="00B050F0"/>
    <w:rsid w:val="00B0741B"/>
    <w:rsid w:val="00B10F13"/>
    <w:rsid w:val="00B12514"/>
    <w:rsid w:val="00B127B6"/>
    <w:rsid w:val="00B12863"/>
    <w:rsid w:val="00B14749"/>
    <w:rsid w:val="00B14DD4"/>
    <w:rsid w:val="00B153E7"/>
    <w:rsid w:val="00B15A5E"/>
    <w:rsid w:val="00B1675A"/>
    <w:rsid w:val="00B17CD6"/>
    <w:rsid w:val="00B2146A"/>
    <w:rsid w:val="00B235B9"/>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450C0"/>
    <w:rsid w:val="00B51F15"/>
    <w:rsid w:val="00B5233F"/>
    <w:rsid w:val="00B527F9"/>
    <w:rsid w:val="00B52861"/>
    <w:rsid w:val="00B543A5"/>
    <w:rsid w:val="00B602FD"/>
    <w:rsid w:val="00B60B6D"/>
    <w:rsid w:val="00B60CFE"/>
    <w:rsid w:val="00B62494"/>
    <w:rsid w:val="00B637E4"/>
    <w:rsid w:val="00B662B8"/>
    <w:rsid w:val="00B72053"/>
    <w:rsid w:val="00B75860"/>
    <w:rsid w:val="00B77709"/>
    <w:rsid w:val="00B82207"/>
    <w:rsid w:val="00B84BEF"/>
    <w:rsid w:val="00B85FF4"/>
    <w:rsid w:val="00B86418"/>
    <w:rsid w:val="00B865B6"/>
    <w:rsid w:val="00B8741C"/>
    <w:rsid w:val="00B8753D"/>
    <w:rsid w:val="00B87F6B"/>
    <w:rsid w:val="00B90549"/>
    <w:rsid w:val="00B90802"/>
    <w:rsid w:val="00B909A2"/>
    <w:rsid w:val="00B91160"/>
    <w:rsid w:val="00B91551"/>
    <w:rsid w:val="00B93355"/>
    <w:rsid w:val="00B933DB"/>
    <w:rsid w:val="00B96D8F"/>
    <w:rsid w:val="00BA0AC6"/>
    <w:rsid w:val="00BA158C"/>
    <w:rsid w:val="00BA16DD"/>
    <w:rsid w:val="00BA2EE0"/>
    <w:rsid w:val="00BA453D"/>
    <w:rsid w:val="00BB0A1A"/>
    <w:rsid w:val="00BB10B4"/>
    <w:rsid w:val="00BB42BC"/>
    <w:rsid w:val="00BB6111"/>
    <w:rsid w:val="00BB66D6"/>
    <w:rsid w:val="00BB7F3B"/>
    <w:rsid w:val="00BC5D61"/>
    <w:rsid w:val="00BC5F06"/>
    <w:rsid w:val="00BC7A77"/>
    <w:rsid w:val="00BD162D"/>
    <w:rsid w:val="00BD2359"/>
    <w:rsid w:val="00BD25AA"/>
    <w:rsid w:val="00BD4033"/>
    <w:rsid w:val="00BD5FEB"/>
    <w:rsid w:val="00BD7CF7"/>
    <w:rsid w:val="00BE01E8"/>
    <w:rsid w:val="00BE097F"/>
    <w:rsid w:val="00BE2553"/>
    <w:rsid w:val="00BE3ACC"/>
    <w:rsid w:val="00BE3E5D"/>
    <w:rsid w:val="00BE6677"/>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7C4C"/>
    <w:rsid w:val="00C10C01"/>
    <w:rsid w:val="00C10DB7"/>
    <w:rsid w:val="00C11C50"/>
    <w:rsid w:val="00C13922"/>
    <w:rsid w:val="00C13CB9"/>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4DF1"/>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268B"/>
    <w:rsid w:val="00C85B4C"/>
    <w:rsid w:val="00C8703F"/>
    <w:rsid w:val="00C91897"/>
    <w:rsid w:val="00C91B4F"/>
    <w:rsid w:val="00C9723E"/>
    <w:rsid w:val="00C97568"/>
    <w:rsid w:val="00CA0ED9"/>
    <w:rsid w:val="00CA167E"/>
    <w:rsid w:val="00CA26FE"/>
    <w:rsid w:val="00CA2A00"/>
    <w:rsid w:val="00CA3878"/>
    <w:rsid w:val="00CA6DEF"/>
    <w:rsid w:val="00CA75BF"/>
    <w:rsid w:val="00CA7DEA"/>
    <w:rsid w:val="00CB0FE4"/>
    <w:rsid w:val="00CB1FCF"/>
    <w:rsid w:val="00CB21CA"/>
    <w:rsid w:val="00CB2A14"/>
    <w:rsid w:val="00CB4FE2"/>
    <w:rsid w:val="00CB6580"/>
    <w:rsid w:val="00CB68E1"/>
    <w:rsid w:val="00CC01C5"/>
    <w:rsid w:val="00CC08C3"/>
    <w:rsid w:val="00CC191C"/>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0C3D"/>
    <w:rsid w:val="00CF238B"/>
    <w:rsid w:val="00CF413B"/>
    <w:rsid w:val="00CF6A21"/>
    <w:rsid w:val="00CF6FE5"/>
    <w:rsid w:val="00CF70F4"/>
    <w:rsid w:val="00CF71C1"/>
    <w:rsid w:val="00CF7424"/>
    <w:rsid w:val="00CF7F2A"/>
    <w:rsid w:val="00D0364C"/>
    <w:rsid w:val="00D03AC6"/>
    <w:rsid w:val="00D05ADC"/>
    <w:rsid w:val="00D05F85"/>
    <w:rsid w:val="00D07A43"/>
    <w:rsid w:val="00D10119"/>
    <w:rsid w:val="00D11292"/>
    <w:rsid w:val="00D12A88"/>
    <w:rsid w:val="00D138C8"/>
    <w:rsid w:val="00D142B6"/>
    <w:rsid w:val="00D15E21"/>
    <w:rsid w:val="00D20B10"/>
    <w:rsid w:val="00D2302B"/>
    <w:rsid w:val="00D2326D"/>
    <w:rsid w:val="00D251D5"/>
    <w:rsid w:val="00D255E7"/>
    <w:rsid w:val="00D3172F"/>
    <w:rsid w:val="00D33B9A"/>
    <w:rsid w:val="00D33CBD"/>
    <w:rsid w:val="00D37B0A"/>
    <w:rsid w:val="00D401CE"/>
    <w:rsid w:val="00D4135E"/>
    <w:rsid w:val="00D442AF"/>
    <w:rsid w:val="00D4467C"/>
    <w:rsid w:val="00D50241"/>
    <w:rsid w:val="00D502BA"/>
    <w:rsid w:val="00D50C08"/>
    <w:rsid w:val="00D51587"/>
    <w:rsid w:val="00D5210F"/>
    <w:rsid w:val="00D53367"/>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0A5C"/>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4D91"/>
    <w:rsid w:val="00DE4FCD"/>
    <w:rsid w:val="00DE5051"/>
    <w:rsid w:val="00DE6615"/>
    <w:rsid w:val="00DE72B1"/>
    <w:rsid w:val="00DF31A1"/>
    <w:rsid w:val="00DF6BF1"/>
    <w:rsid w:val="00DF76C2"/>
    <w:rsid w:val="00E000EE"/>
    <w:rsid w:val="00E00EA7"/>
    <w:rsid w:val="00E02535"/>
    <w:rsid w:val="00E031FF"/>
    <w:rsid w:val="00E04358"/>
    <w:rsid w:val="00E076DC"/>
    <w:rsid w:val="00E1068C"/>
    <w:rsid w:val="00E112A6"/>
    <w:rsid w:val="00E1185D"/>
    <w:rsid w:val="00E12434"/>
    <w:rsid w:val="00E13537"/>
    <w:rsid w:val="00E13BC0"/>
    <w:rsid w:val="00E14801"/>
    <w:rsid w:val="00E149BC"/>
    <w:rsid w:val="00E1792C"/>
    <w:rsid w:val="00E20B1D"/>
    <w:rsid w:val="00E22843"/>
    <w:rsid w:val="00E2291F"/>
    <w:rsid w:val="00E2328E"/>
    <w:rsid w:val="00E25C06"/>
    <w:rsid w:val="00E26262"/>
    <w:rsid w:val="00E304BB"/>
    <w:rsid w:val="00E30733"/>
    <w:rsid w:val="00E30B92"/>
    <w:rsid w:val="00E31915"/>
    <w:rsid w:val="00E345F1"/>
    <w:rsid w:val="00E36043"/>
    <w:rsid w:val="00E3608D"/>
    <w:rsid w:val="00E36CB1"/>
    <w:rsid w:val="00E3796C"/>
    <w:rsid w:val="00E4057B"/>
    <w:rsid w:val="00E42DAA"/>
    <w:rsid w:val="00E436AA"/>
    <w:rsid w:val="00E4537B"/>
    <w:rsid w:val="00E46AC2"/>
    <w:rsid w:val="00E47A82"/>
    <w:rsid w:val="00E54046"/>
    <w:rsid w:val="00E543E9"/>
    <w:rsid w:val="00E56510"/>
    <w:rsid w:val="00E56951"/>
    <w:rsid w:val="00E56C15"/>
    <w:rsid w:val="00E570C1"/>
    <w:rsid w:val="00E62B99"/>
    <w:rsid w:val="00E656C5"/>
    <w:rsid w:val="00E7190E"/>
    <w:rsid w:val="00E7228A"/>
    <w:rsid w:val="00E72A07"/>
    <w:rsid w:val="00E737D6"/>
    <w:rsid w:val="00E74B2E"/>
    <w:rsid w:val="00E770D2"/>
    <w:rsid w:val="00E837CB"/>
    <w:rsid w:val="00E84170"/>
    <w:rsid w:val="00E84990"/>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B2D"/>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4407"/>
    <w:rsid w:val="00F7731F"/>
    <w:rsid w:val="00F83CE5"/>
    <w:rsid w:val="00F841B4"/>
    <w:rsid w:val="00F86081"/>
    <w:rsid w:val="00F9222D"/>
    <w:rsid w:val="00F939E0"/>
    <w:rsid w:val="00F972D0"/>
    <w:rsid w:val="00F97C4F"/>
    <w:rsid w:val="00FA0B8A"/>
    <w:rsid w:val="00FA2181"/>
    <w:rsid w:val="00FA3898"/>
    <w:rsid w:val="00FA3A5F"/>
    <w:rsid w:val="00FA3EE4"/>
    <w:rsid w:val="00FA5019"/>
    <w:rsid w:val="00FA622A"/>
    <w:rsid w:val="00FA6332"/>
    <w:rsid w:val="00FB2BF2"/>
    <w:rsid w:val="00FB3157"/>
    <w:rsid w:val="00FB4471"/>
    <w:rsid w:val="00FB46F3"/>
    <w:rsid w:val="00FB4890"/>
    <w:rsid w:val="00FB6174"/>
    <w:rsid w:val="00FB7E06"/>
    <w:rsid w:val="00FC2C94"/>
    <w:rsid w:val="00FC36C1"/>
    <w:rsid w:val="00FC4518"/>
    <w:rsid w:val="00FC4C3C"/>
    <w:rsid w:val="00FC6654"/>
    <w:rsid w:val="00FD089A"/>
    <w:rsid w:val="00FD099B"/>
    <w:rsid w:val="00FD0D0F"/>
    <w:rsid w:val="00FD2221"/>
    <w:rsid w:val="00FD348F"/>
    <w:rsid w:val="00FD61EC"/>
    <w:rsid w:val="00FD6C12"/>
    <w:rsid w:val="00FE02B5"/>
    <w:rsid w:val="00FE496A"/>
    <w:rsid w:val="00FE67E6"/>
    <w:rsid w:val="00FE7676"/>
    <w:rsid w:val="00FE7684"/>
    <w:rsid w:val="00FE7CDC"/>
    <w:rsid w:val="00FF0523"/>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3EFD"/>
    <w:pPr>
      <w:spacing w:before="100" w:beforeAutospacing="1" w:after="100" w:afterAutospacing="1"/>
      <w:jc w:val="left"/>
    </w:pPr>
    <w:rPr>
      <w:szCs w:val="24"/>
    </w:rPr>
  </w:style>
  <w:style w:type="paragraph" w:customStyle="1" w:styleId="font5">
    <w:name w:val="font5"/>
    <w:basedOn w:val="Normal"/>
    <w:rsid w:val="007B3EFD"/>
    <w:pPr>
      <w:spacing w:before="100" w:beforeAutospacing="1" w:after="100" w:afterAutospacing="1"/>
      <w:jc w:val="left"/>
    </w:pPr>
    <w:rPr>
      <w:color w:val="000000"/>
      <w:szCs w:val="24"/>
    </w:rPr>
  </w:style>
  <w:style w:type="paragraph" w:customStyle="1" w:styleId="font6">
    <w:name w:val="font6"/>
    <w:basedOn w:val="Normal"/>
    <w:rsid w:val="007B3EFD"/>
    <w:pPr>
      <w:spacing w:before="100" w:beforeAutospacing="1" w:after="100" w:afterAutospacing="1"/>
      <w:jc w:val="left"/>
    </w:pPr>
    <w:rPr>
      <w:rFonts w:ascii="Calibri" w:hAnsi="Calibri" w:cs="Calibri"/>
      <w:color w:val="000000"/>
      <w:szCs w:val="24"/>
    </w:rPr>
  </w:style>
  <w:style w:type="paragraph" w:customStyle="1" w:styleId="font7">
    <w:name w:val="font7"/>
    <w:basedOn w:val="Normal"/>
    <w:rsid w:val="007B3EFD"/>
    <w:pPr>
      <w:spacing w:before="100" w:beforeAutospacing="1" w:after="100" w:afterAutospacing="1"/>
      <w:jc w:val="left"/>
    </w:pPr>
    <w:rPr>
      <w:color w:val="000000"/>
      <w:sz w:val="22"/>
      <w:szCs w:val="22"/>
    </w:rPr>
  </w:style>
  <w:style w:type="paragraph" w:customStyle="1" w:styleId="font8">
    <w:name w:val="font8"/>
    <w:basedOn w:val="Normal"/>
    <w:rsid w:val="007B3EFD"/>
    <w:pPr>
      <w:spacing w:before="100" w:beforeAutospacing="1" w:after="100" w:afterAutospacing="1"/>
      <w:jc w:val="left"/>
    </w:pPr>
    <w:rPr>
      <w:color w:val="000000"/>
      <w:sz w:val="12"/>
      <w:szCs w:val="12"/>
    </w:rPr>
  </w:style>
  <w:style w:type="paragraph" w:customStyle="1" w:styleId="font9">
    <w:name w:val="font9"/>
    <w:basedOn w:val="Normal"/>
    <w:rsid w:val="007B3EFD"/>
    <w:pPr>
      <w:spacing w:before="100" w:beforeAutospacing="1" w:after="100" w:afterAutospacing="1"/>
      <w:jc w:val="left"/>
    </w:pPr>
    <w:rPr>
      <w:color w:val="000000"/>
      <w:sz w:val="10"/>
      <w:szCs w:val="10"/>
    </w:rPr>
  </w:style>
  <w:style w:type="paragraph" w:customStyle="1" w:styleId="font10">
    <w:name w:val="font10"/>
    <w:basedOn w:val="Normal"/>
    <w:rsid w:val="007B3EFD"/>
    <w:pPr>
      <w:spacing w:before="100" w:beforeAutospacing="1" w:after="100" w:afterAutospacing="1"/>
      <w:jc w:val="left"/>
    </w:pPr>
    <w:rPr>
      <w:rFonts w:ascii="Calibri" w:hAnsi="Calibri" w:cs="Calibri"/>
      <w:color w:val="000000"/>
      <w:sz w:val="22"/>
      <w:szCs w:val="22"/>
    </w:rPr>
  </w:style>
  <w:style w:type="paragraph" w:customStyle="1" w:styleId="xl68">
    <w:name w:val="xl68"/>
    <w:basedOn w:val="Normal"/>
    <w:rsid w:val="007B3EFD"/>
    <w:pPr>
      <w:shd w:val="clear" w:color="000000" w:fill="FFFFFF"/>
      <w:spacing w:before="100" w:beforeAutospacing="1" w:after="100" w:afterAutospacing="1"/>
      <w:jc w:val="left"/>
      <w:textAlignment w:val="bottom"/>
    </w:pPr>
    <w:rPr>
      <w:color w:val="000000"/>
      <w:szCs w:val="24"/>
    </w:rPr>
  </w:style>
  <w:style w:type="paragraph" w:customStyle="1" w:styleId="xl69">
    <w:name w:val="xl69"/>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0">
    <w:name w:val="xl70"/>
    <w:basedOn w:val="Normal"/>
    <w:rsid w:val="007B3EFD"/>
    <w:pPr>
      <w:shd w:val="clear" w:color="000000" w:fill="FFFFFF"/>
      <w:spacing w:before="100" w:beforeAutospacing="1" w:after="100" w:afterAutospacing="1"/>
      <w:jc w:val="center"/>
      <w:textAlignment w:val="bottom"/>
    </w:pPr>
    <w:rPr>
      <w:color w:val="000000"/>
      <w:szCs w:val="24"/>
    </w:rPr>
  </w:style>
  <w:style w:type="paragraph" w:customStyle="1" w:styleId="xl71">
    <w:name w:val="xl7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2">
    <w:name w:val="xl7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3">
    <w:name w:val="xl7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4">
    <w:name w:val="xl7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5">
    <w:name w:val="xl7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6">
    <w:name w:val="xl7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7">
    <w:name w:val="xl7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78">
    <w:name w:val="xl7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79">
    <w:name w:val="xl7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0">
    <w:name w:val="xl8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1">
    <w:name w:val="xl8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2">
    <w:name w:val="xl8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color w:val="000000"/>
      <w:szCs w:val="24"/>
    </w:rPr>
  </w:style>
  <w:style w:type="paragraph" w:customStyle="1" w:styleId="xl83">
    <w:name w:val="xl8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4">
    <w:name w:val="xl84"/>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5">
    <w:name w:val="xl85"/>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6">
    <w:name w:val="xl86"/>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87">
    <w:name w:val="xl87"/>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8">
    <w:name w:val="xl88"/>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89">
    <w:name w:val="xl89"/>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0">
    <w:name w:val="xl90"/>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u w:val="single"/>
    </w:rPr>
  </w:style>
  <w:style w:type="paragraph" w:customStyle="1" w:styleId="xl91">
    <w:name w:val="xl91"/>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2">
    <w:name w:val="xl92"/>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93">
    <w:name w:val="xl93"/>
    <w:basedOn w:val="Normal"/>
    <w:rsid w:val="007B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94">
    <w:name w:val="xl94"/>
    <w:basedOn w:val="Normal"/>
    <w:rsid w:val="007B3EF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
    <w:name w:val="xl95"/>
    <w:basedOn w:val="Normal"/>
    <w:rsid w:val="007B3EFD"/>
    <w:pPr>
      <w:shd w:val="clear" w:color="000000" w:fill="FFFFFF"/>
      <w:spacing w:before="100" w:beforeAutospacing="1" w:after="100" w:afterAutospacing="1"/>
      <w:jc w:val="left"/>
    </w:pPr>
    <w:rPr>
      <w:color w:val="000000"/>
      <w:szCs w:val="24"/>
    </w:rPr>
  </w:style>
  <w:style w:type="character" w:styleId="UnresolvedMention">
    <w:name w:val="Unresolved Mention"/>
    <w:basedOn w:val="DefaultParagraphFont"/>
    <w:uiPriority w:val="99"/>
    <w:semiHidden/>
    <w:unhideWhenUsed/>
    <w:rsid w:val="007B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482300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9028205">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6446829">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53</Pages>
  <Words>7976</Words>
  <Characters>45465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Phu Phong</cp:lastModifiedBy>
  <cp:revision>377</cp:revision>
  <cp:lastPrinted>2022-05-26T06:41:00Z</cp:lastPrinted>
  <dcterms:created xsi:type="dcterms:W3CDTF">2022-06-06T07:25:00Z</dcterms:created>
  <dcterms:modified xsi:type="dcterms:W3CDTF">2025-12-31T04:01:00Z</dcterms:modified>
</cp:coreProperties>
</file>