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491A"/>
    <w:p w14:paraId="53264DFA">
      <w:pPr>
        <w:jc w:val="center"/>
        <w:outlineLvl w:val="0"/>
        <w:rPr>
          <w:b/>
          <w:sz w:val="26"/>
          <w:szCs w:val="26"/>
          <w:lang w:val="nl-NL"/>
        </w:rPr>
      </w:pPr>
      <w:r>
        <w:rPr>
          <w:b/>
          <w:sz w:val="26"/>
          <w:szCs w:val="26"/>
          <w:lang w:val="nl-NL"/>
        </w:rPr>
        <w:t>Phần 2. YÊU CẦU VỀ KỸ THUẬT</w:t>
      </w:r>
    </w:p>
    <w:p w14:paraId="52FE0DF1">
      <w:pPr>
        <w:widowControl w:val="0"/>
        <w:spacing w:before="120" w:after="120" w:line="264" w:lineRule="auto"/>
        <w:jc w:val="center"/>
        <w:outlineLvl w:val="1"/>
        <w:rPr>
          <w:sz w:val="26"/>
          <w:szCs w:val="26"/>
          <w:lang w:val="nl-NL"/>
        </w:rPr>
      </w:pPr>
      <w:r>
        <w:rPr>
          <w:b/>
          <w:sz w:val="26"/>
          <w:szCs w:val="26"/>
          <w:lang w:val="nl-NL"/>
        </w:rPr>
        <w:t>Chương V. YÊU CẦU VỀ KỸ THUẬT</w:t>
      </w:r>
    </w:p>
    <w:p w14:paraId="51955A6D">
      <w:pPr>
        <w:widowControl w:val="0"/>
        <w:spacing w:before="120" w:after="120" w:line="264" w:lineRule="auto"/>
        <w:ind w:firstLine="709"/>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1. Giới thiệu chung về dự án, gói thầu</w:t>
      </w:r>
    </w:p>
    <w:p w14:paraId="6FBA2AB9">
      <w:pPr>
        <w:pStyle w:val="249"/>
        <w:numPr>
          <w:ilvl w:val="0"/>
          <w:numId w:val="11"/>
        </w:numPr>
        <w:autoSpaceDE w:val="0"/>
        <w:autoSpaceDN w:val="0"/>
        <w:adjustRightInd w:val="0"/>
        <w:spacing w:before="120"/>
        <w:ind w:left="709" w:right="43" w:firstLine="284"/>
        <w:rPr>
          <w:i w:val="0"/>
          <w:iCs/>
          <w:color w:val="000000" w:themeColor="text1"/>
          <w:sz w:val="26"/>
          <w:szCs w:val="26"/>
          <w14:textFill>
            <w14:solidFill>
              <w14:schemeClr w14:val="tx1"/>
            </w14:solidFill>
          </w14:textFill>
        </w:rPr>
      </w:pPr>
      <w:bookmarkStart w:id="0" w:name="_Hlk165043563"/>
      <w:r>
        <w:rPr>
          <w:color w:val="000000" w:themeColor="text1"/>
          <w:sz w:val="26"/>
          <w:szCs w:val="26"/>
          <w:lang w:val="vi-VN"/>
          <w14:textFill>
            <w14:solidFill>
              <w14:schemeClr w14:val="tx1"/>
            </w14:solidFill>
          </w14:textFill>
        </w:rPr>
        <w:t xml:space="preserve">Tên dự </w:t>
      </w:r>
      <w:r>
        <w:rPr>
          <w:color w:val="000000" w:themeColor="text1"/>
          <w:sz w:val="26"/>
          <w:szCs w:val="26"/>
          <w14:textFill>
            <w14:solidFill>
              <w14:schemeClr w14:val="tx1"/>
            </w14:solidFill>
          </w14:textFill>
        </w:rPr>
        <w:t>to</w:t>
      </w:r>
      <w:r>
        <w:rPr>
          <w:color w:val="000000" w:themeColor="text1"/>
          <w:sz w:val="26"/>
          <w:szCs w:val="26"/>
          <w:lang w:val="vi-VN"/>
          <w14:textFill>
            <w14:solidFill>
              <w14:schemeClr w14:val="tx1"/>
            </w14:solidFill>
          </w14:textFill>
        </w:rPr>
        <w:t xml:space="preserve">án: </w:t>
      </w:r>
      <w:r>
        <w:rPr>
          <w:i w:val="0"/>
          <w:iCs/>
          <w:color w:val="000000" w:themeColor="text1"/>
          <w:sz w:val="26"/>
          <w:szCs w:val="26"/>
          <w:lang w:val="vi-VN"/>
          <w14:textFill>
            <w14:solidFill>
              <w14:schemeClr w14:val="tx1"/>
            </w14:solidFill>
          </w14:textFill>
        </w:rPr>
        <w:t xml:space="preserve">Mua </w:t>
      </w:r>
      <w:r>
        <w:rPr>
          <w:i w:val="0"/>
          <w:iCs/>
          <w:color w:val="000000" w:themeColor="text1"/>
          <w:sz w:val="26"/>
          <w:szCs w:val="26"/>
          <w14:textFill>
            <w14:solidFill>
              <w14:schemeClr w14:val="tx1"/>
            </w14:solidFill>
          </w14:textFill>
        </w:rPr>
        <w:t>sắm các loại vật tư sử dụng trên vườn cây kinh doanh năm 2026.</w:t>
      </w:r>
    </w:p>
    <w:p w14:paraId="79B543B8">
      <w:pPr>
        <w:pStyle w:val="249"/>
        <w:numPr>
          <w:ilvl w:val="0"/>
          <w:numId w:val="12"/>
        </w:numPr>
        <w:autoSpaceDE w:val="0"/>
        <w:autoSpaceDN w:val="0"/>
        <w:adjustRightInd w:val="0"/>
        <w:spacing w:before="120"/>
        <w:ind w:left="709" w:right="43" w:firstLine="284"/>
        <w:rPr>
          <w:color w:val="000000" w:themeColor="text1"/>
          <w:sz w:val="26"/>
          <w:szCs w:val="26"/>
          <w14:textFill>
            <w14:solidFill>
              <w14:schemeClr w14:val="tx1"/>
            </w14:solidFill>
          </w14:textFill>
        </w:rPr>
      </w:pPr>
      <w:r>
        <w:rPr>
          <w:color w:val="000000" w:themeColor="text1"/>
          <w:sz w:val="26"/>
          <w:szCs w:val="26"/>
          <w:lang w:val="vi-VN"/>
          <w14:textFill>
            <w14:solidFill>
              <w14:schemeClr w14:val="tx1"/>
            </w14:solidFill>
          </w14:textFill>
        </w:rPr>
        <w:t xml:space="preserve">Tên gói thầu: </w:t>
      </w:r>
      <w:r>
        <w:rPr>
          <w:color w:val="0000FF"/>
          <w:sz w:val="26"/>
          <w:szCs w:val="26"/>
        </w:rPr>
        <w:t>Mua sắm chén hứng mủ năm 202</w:t>
      </w:r>
      <w:r>
        <w:rPr>
          <w:rFonts w:hint="default"/>
          <w:color w:val="0000FF"/>
          <w:sz w:val="26"/>
          <w:szCs w:val="26"/>
          <w:lang w:val="en-US"/>
        </w:rPr>
        <w:t>6</w:t>
      </w:r>
    </w:p>
    <w:bookmarkEnd w:id="0"/>
    <w:p w14:paraId="5ED05079">
      <w:pPr>
        <w:pStyle w:val="249"/>
        <w:numPr>
          <w:ilvl w:val="0"/>
          <w:numId w:val="13"/>
        </w:numPr>
        <w:tabs>
          <w:tab w:val="left" w:pos="709"/>
        </w:tabs>
        <w:spacing w:before="60"/>
        <w:ind w:left="709" w:firstLine="284"/>
        <w:contextualSpacing w:val="0"/>
        <w:rPr>
          <w:spacing w:val="-4"/>
          <w:sz w:val="28"/>
          <w:szCs w:val="28"/>
          <w:lang w:val="nl-NL"/>
        </w:rPr>
      </w:pPr>
      <w:r>
        <w:rPr>
          <w:spacing w:val="-4"/>
          <w:sz w:val="28"/>
          <w:szCs w:val="28"/>
          <w:lang w:val="nl-NL"/>
        </w:rPr>
        <w:t>Tên bên mời thầu: Công ty TNHH MTV Cao su Dầu Tiếng.</w:t>
      </w:r>
    </w:p>
    <w:p w14:paraId="112AD71C">
      <w:pPr>
        <w:pStyle w:val="249"/>
        <w:numPr>
          <w:ilvl w:val="0"/>
          <w:numId w:val="13"/>
        </w:numPr>
        <w:tabs>
          <w:tab w:val="left" w:pos="709"/>
        </w:tabs>
        <w:spacing w:before="60"/>
        <w:ind w:left="709" w:firstLine="284"/>
        <w:contextualSpacing w:val="0"/>
        <w:rPr>
          <w:spacing w:val="-4"/>
          <w:sz w:val="28"/>
          <w:szCs w:val="28"/>
          <w:lang w:val="nl-NL"/>
        </w:rPr>
      </w:pPr>
      <w:r>
        <w:rPr>
          <w:spacing w:val="-4"/>
          <w:sz w:val="28"/>
          <w:szCs w:val="28"/>
          <w:lang w:val="nl-NL"/>
        </w:rPr>
        <w:t xml:space="preserve">Nguồn vốn: </w:t>
      </w:r>
      <w:r>
        <w:rPr>
          <w:sz w:val="28"/>
          <w:szCs w:val="28"/>
          <w:lang w:val="nl-NL"/>
        </w:rPr>
        <w:t>Vốn sản xuất.</w:t>
      </w:r>
    </w:p>
    <w:p w14:paraId="5E7BAB27">
      <w:pPr>
        <w:pStyle w:val="249"/>
        <w:numPr>
          <w:ilvl w:val="0"/>
          <w:numId w:val="13"/>
        </w:numPr>
        <w:tabs>
          <w:tab w:val="left" w:pos="709"/>
        </w:tabs>
        <w:spacing w:before="60"/>
        <w:ind w:left="709" w:firstLine="284"/>
        <w:contextualSpacing w:val="0"/>
        <w:rPr>
          <w:spacing w:val="-4"/>
          <w:sz w:val="28"/>
          <w:szCs w:val="28"/>
          <w:lang w:val="nl-NL"/>
        </w:rPr>
      </w:pPr>
      <w:r>
        <w:rPr>
          <w:spacing w:val="-4"/>
          <w:sz w:val="28"/>
          <w:szCs w:val="28"/>
          <w:lang w:val="nl-NL"/>
        </w:rPr>
        <w:t xml:space="preserve">Thời gian thực hiện hợp đồng: </w:t>
      </w:r>
      <w:r>
        <w:rPr>
          <w:rFonts w:hint="default"/>
          <w:color w:val="0000FF"/>
          <w:spacing w:val="-4"/>
          <w:sz w:val="28"/>
          <w:szCs w:val="28"/>
          <w:lang w:val="en-US"/>
        </w:rPr>
        <w:t>90</w:t>
      </w:r>
      <w:bookmarkStart w:id="1" w:name="_GoBack"/>
      <w:bookmarkEnd w:id="1"/>
      <w:r>
        <w:rPr>
          <w:color w:val="0000FF"/>
          <w:spacing w:val="-4"/>
          <w:sz w:val="28"/>
          <w:szCs w:val="28"/>
          <w:lang w:val="nl-NL"/>
        </w:rPr>
        <w:t xml:space="preserve"> ngày.</w:t>
      </w:r>
    </w:p>
    <w:p w14:paraId="0965DE7D">
      <w:pPr>
        <w:tabs>
          <w:tab w:val="right" w:leader="dot" w:pos="8160"/>
        </w:tabs>
        <w:ind w:firstLine="567"/>
        <w:jc w:val="both"/>
        <w:rPr>
          <w:rFonts w:hint="default" w:ascii="Times New Roman" w:hAnsi="Times New Roman" w:cs="Times New Roman"/>
          <w:sz w:val="26"/>
          <w:szCs w:val="26"/>
          <w:lang w:val="en-US"/>
        </w:rPr>
      </w:pPr>
      <w:r>
        <w:rPr>
          <w:rFonts w:hint="default"/>
          <w:spacing w:val="-4"/>
          <w:sz w:val="28"/>
          <w:szCs w:val="28"/>
          <w:lang w:val="en-US"/>
        </w:rPr>
        <w:tab/>
      </w:r>
      <w:r>
        <w:rPr>
          <w:rFonts w:hint="default"/>
          <w:spacing w:val="-4"/>
          <w:sz w:val="28"/>
          <w:szCs w:val="28"/>
          <w:lang w:val="en-US"/>
        </w:rPr>
        <w:t xml:space="preserve">      -  </w:t>
      </w:r>
      <w:r>
        <w:rPr>
          <w:spacing w:val="-4"/>
          <w:sz w:val="28"/>
          <w:szCs w:val="28"/>
          <w:lang w:val="nl-NL"/>
        </w:rPr>
        <w:t xml:space="preserve">Địa điểm thực hiện: </w:t>
      </w:r>
      <w:r>
        <w:rPr>
          <w:rFonts w:hint="default"/>
          <w:spacing w:val="-4"/>
          <w:sz w:val="28"/>
          <w:szCs w:val="28"/>
          <w:lang w:val="en-US"/>
        </w:rPr>
        <w:t>T</w:t>
      </w:r>
      <w:r>
        <w:rPr>
          <w:color w:val="000000" w:themeColor="text1"/>
          <w:sz w:val="26"/>
          <w:szCs w:val="26"/>
          <w:lang w:val="en-GB"/>
          <w14:textFill>
            <w14:solidFill>
              <w14:schemeClr w14:val="tx1"/>
            </w14:solidFill>
          </w14:textFill>
        </w:rPr>
        <w:t xml:space="preserve">ại </w:t>
      </w:r>
      <w:r>
        <w:rPr>
          <w:rFonts w:hint="default"/>
          <w:color w:val="000000" w:themeColor="text1"/>
          <w:sz w:val="26"/>
          <w:szCs w:val="26"/>
          <w:lang w:val="en-US"/>
          <w14:textFill>
            <w14:solidFill>
              <w14:schemeClr w14:val="tx1"/>
            </w14:solidFill>
          </w14:textFill>
        </w:rPr>
        <w:t xml:space="preserve">các đội sản xuất trực thuộc </w:t>
      </w:r>
      <w:r>
        <w:rPr>
          <w:color w:val="000000" w:themeColor="text1"/>
          <w:sz w:val="26"/>
          <w:szCs w:val="26"/>
          <w:lang w:val="vi-VN"/>
          <w14:textFill>
            <w14:solidFill>
              <w14:schemeClr w14:val="tx1"/>
            </w14:solidFill>
          </w14:textFill>
        </w:rPr>
        <w:t>Công ty TNHH MTV Cao su Dầu Tiếng</w:t>
      </w:r>
      <w:r>
        <w:rPr>
          <w:color w:val="000000" w:themeColor="text1"/>
          <w:sz w:val="26"/>
          <w:szCs w:val="26"/>
          <w:lang w:val="en-GB"/>
          <w14:textFill>
            <w14:solidFill>
              <w14:schemeClr w14:val="tx1"/>
            </w14:solidFill>
          </w14:textFill>
        </w:rPr>
        <w:t xml:space="preserve"> - Xã Dầu Tiếng - Thành phố Hồ Chí Minh</w:t>
      </w:r>
      <w:r>
        <w:rPr>
          <w:color w:val="000000" w:themeColor="text1"/>
          <w:sz w:val="26"/>
          <w:szCs w:val="26"/>
          <w:lang w:val="vi-VN"/>
          <w14:textFill>
            <w14:solidFill>
              <w14:schemeClr w14:val="tx1"/>
            </w14:solidFill>
          </w14:textFill>
        </w:rPr>
        <w:t>.</w:t>
      </w:r>
      <w:r>
        <w:rPr>
          <w:rFonts w:hint="default"/>
          <w:color w:val="000000" w:themeColor="text1"/>
          <w:sz w:val="26"/>
          <w:szCs w:val="26"/>
          <w:lang w:val="en-US"/>
          <w14:textFill>
            <w14:solidFill>
              <w14:schemeClr w14:val="tx1"/>
            </w14:solidFill>
          </w14:textFill>
        </w:rPr>
        <w:t xml:space="preserve"> </w:t>
      </w:r>
      <w:r>
        <w:rPr>
          <w:rFonts w:hint="default" w:cs="Times New Roman"/>
          <w:sz w:val="26"/>
          <w:szCs w:val="26"/>
          <w:lang w:val="en-US"/>
        </w:rPr>
        <w:t xml:space="preserve">Đội sản xuất An Lập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Chót Đồng, xã Thanh An, Thành Phố Hồ Chí Minh</w:t>
      </w:r>
      <w:r>
        <w:rPr>
          <w:rFonts w:hint="default" w:ascii="Times New Roman" w:hAnsi="Times New Roman" w:cs="Times New Roman"/>
          <w:sz w:val="26"/>
          <w:szCs w:val="26"/>
          <w:lang w:val="en-US"/>
        </w:rPr>
        <w:t>)</w:t>
      </w:r>
      <w:r>
        <w:rPr>
          <w:rFonts w:hint="default" w:cs="Times New Roman"/>
          <w:sz w:val="26"/>
          <w:szCs w:val="26"/>
          <w:lang w:val="en-US"/>
        </w:rPr>
        <w:t>; Đội sản xuất Thanh An</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Thanh Tân, Xã Thanh An,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 Đội sản xuất Bến Súc </w:t>
      </w:r>
      <w:r>
        <w:rPr>
          <w:rFonts w:hint="default" w:ascii="Times New Roman" w:hAnsi="Times New Roman" w:cs="Times New Roman"/>
          <w:sz w:val="26"/>
          <w:szCs w:val="26"/>
          <w:lang w:val="en-US"/>
        </w:rPr>
        <w:t>(</w:t>
      </w:r>
      <w:r>
        <w:rPr>
          <w:rFonts w:ascii="Times New Roman" w:hAnsi="Times New Roman" w:cs="Times New Roman"/>
          <w:sz w:val="26"/>
          <w:szCs w:val="26"/>
          <w:lang w:val="en-US"/>
        </w:rPr>
        <w:t>Khu phố Gò Mối, phường Tây Nam, Thành Phố Hồ Chí Minh</w:t>
      </w:r>
      <w:r>
        <w:rPr>
          <w:rFonts w:hint="default" w:ascii="Times New Roman" w:hAnsi="Times New Roman" w:cs="Times New Roman"/>
          <w:sz w:val="26"/>
          <w:szCs w:val="26"/>
          <w:lang w:val="en-US"/>
        </w:rPr>
        <w:t>)</w:t>
      </w:r>
      <w:r>
        <w:rPr>
          <w:rFonts w:hint="default" w:cs="Times New Roman"/>
          <w:sz w:val="26"/>
          <w:szCs w:val="26"/>
          <w:lang w:val="en-US"/>
        </w:rPr>
        <w:t>; Đội sản xuất Đoàn văn Tiến</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Hiệp Thọ, Xã Dầu Tiếng, Thành Phố Hồ Chí Minh</w:t>
      </w:r>
      <w:r>
        <w:rPr>
          <w:rFonts w:hint="default" w:ascii="Times New Roman" w:hAnsi="Times New Roman" w:cs="Times New Roman"/>
          <w:sz w:val="26"/>
          <w:szCs w:val="26"/>
          <w:lang w:val="en-US"/>
        </w:rPr>
        <w:t>)</w:t>
      </w:r>
      <w:r>
        <w:rPr>
          <w:rFonts w:hint="default" w:cs="Times New Roman"/>
          <w:sz w:val="26"/>
          <w:szCs w:val="26"/>
          <w:lang w:val="en-US"/>
        </w:rPr>
        <w:t>; Đội sản xuất Trần Văn Lưu</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An Phước, Xã Dầu Tiếng, Thành Phố Hồ Chí Minh</w:t>
      </w:r>
      <w:r>
        <w:rPr>
          <w:rFonts w:hint="default" w:ascii="Times New Roman" w:hAnsi="Times New Roman" w:cs="Times New Roman"/>
          <w:sz w:val="26"/>
          <w:szCs w:val="26"/>
          <w:lang w:val="en-US"/>
        </w:rPr>
        <w:t>)</w:t>
      </w:r>
      <w:r>
        <w:rPr>
          <w:rFonts w:hint="default" w:cs="Times New Roman"/>
          <w:sz w:val="26"/>
          <w:szCs w:val="26"/>
          <w:lang w:val="en-US"/>
        </w:rPr>
        <w:t>;</w:t>
      </w:r>
      <w:r>
        <w:rPr>
          <w:rFonts w:ascii="Times New Roman" w:hAnsi="Times New Roman" w:cs="Times New Roman"/>
          <w:sz w:val="26"/>
          <w:szCs w:val="26"/>
          <w:lang w:val="en-US"/>
        </w:rPr>
        <w:t>Đ</w:t>
      </w:r>
      <w:r>
        <w:rPr>
          <w:rFonts w:cs="Times New Roman"/>
          <w:sz w:val="26"/>
          <w:szCs w:val="26"/>
          <w:lang w:val="en-US"/>
        </w:rPr>
        <w:t>ộ</w:t>
      </w:r>
      <w:r>
        <w:rPr>
          <w:rFonts w:hint="default" w:cs="Times New Roman"/>
          <w:sz w:val="26"/>
          <w:szCs w:val="26"/>
          <w:lang w:val="en-US"/>
        </w:rPr>
        <w:t xml:space="preserve">i sản xuất Minh Hòa </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Hòa Cường, xã Minh Thạnh,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;Đội sả xuất Long Hòa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Thị Tính, Xã Long Hoà, Thành Phố Hồ Chí Minh</w:t>
      </w:r>
      <w:r>
        <w:rPr>
          <w:rFonts w:hint="default" w:ascii="Times New Roman" w:hAnsi="Times New Roman" w:cs="Times New Roman"/>
          <w:sz w:val="26"/>
          <w:szCs w:val="26"/>
          <w:lang w:val="en-US"/>
        </w:rPr>
        <w:t>)</w:t>
      </w:r>
      <w:r>
        <w:rPr>
          <w:rFonts w:hint="default" w:cs="Times New Roman"/>
          <w:sz w:val="26"/>
          <w:szCs w:val="26"/>
          <w:lang w:val="en-US"/>
        </w:rPr>
        <w:t xml:space="preserve">;Đội sản xuất Long Tân </w:t>
      </w:r>
      <w:r>
        <w:rPr>
          <w:rFonts w:hint="default" w:ascii="Times New Roman" w:hAnsi="Times New Roman" w:cs="Times New Roman"/>
          <w:sz w:val="26"/>
          <w:szCs w:val="26"/>
          <w:lang w:val="en-US"/>
        </w:rPr>
        <w:t>(</w:t>
      </w:r>
      <w:r>
        <w:rPr>
          <w:rFonts w:ascii="Times New Roman" w:hAnsi="Times New Roman" w:cs="Times New Roman"/>
          <w:sz w:val="26"/>
          <w:szCs w:val="26"/>
          <w:lang w:val="en-US"/>
        </w:rPr>
        <w:t>Khu Phố Long Bình, Phường Long Nguyên, Thành Phố Hồ Chí Minh</w:t>
      </w:r>
      <w:r>
        <w:rPr>
          <w:rFonts w:hint="default" w:ascii="Times New Roman" w:hAnsi="Times New Roman" w:cs="Times New Roman"/>
          <w:sz w:val="26"/>
          <w:szCs w:val="26"/>
          <w:lang w:val="en-US"/>
        </w:rPr>
        <w:t>)</w:t>
      </w:r>
    </w:p>
    <w:p w14:paraId="3CECFEFA">
      <w:pPr>
        <w:widowControl w:val="0"/>
        <w:spacing w:before="120" w:after="120" w:line="264" w:lineRule="auto"/>
        <w:ind w:firstLine="709"/>
        <w:rPr>
          <w:b/>
          <w:color w:val="000000" w:themeColor="text1"/>
          <w:sz w:val="26"/>
          <w:szCs w:val="26"/>
          <w:lang w:val="nl-NL"/>
          <w14:textFill>
            <w14:solidFill>
              <w14:schemeClr w14:val="tx1"/>
            </w14:solidFill>
          </w14:textFill>
        </w:rPr>
      </w:pPr>
      <w:r>
        <w:rPr>
          <w:b/>
          <w:color w:val="000000" w:themeColor="text1"/>
          <w:sz w:val="26"/>
          <w:szCs w:val="26"/>
          <w:lang w:val="nl-NL"/>
          <w14:textFill>
            <w14:solidFill>
              <w14:schemeClr w14:val="tx1"/>
            </w14:solidFill>
          </w14:textFill>
        </w:rPr>
        <w:t>2 Yêu cầu về kỹ thuật</w:t>
      </w:r>
    </w:p>
    <w:p w14:paraId="25F80F33">
      <w:pPr>
        <w:autoSpaceDE w:val="0"/>
        <w:autoSpaceDN w:val="0"/>
        <w:adjustRightInd w:val="0"/>
        <w:spacing w:before="120"/>
        <w:ind w:right="43"/>
        <w:rPr>
          <w:b/>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ab/>
      </w:r>
      <w:r>
        <w:rPr>
          <w:b/>
          <w:color w:val="000000" w:themeColor="text1"/>
          <w:sz w:val="26"/>
          <w:szCs w:val="26"/>
          <w:lang w:val="nl-NL"/>
          <w14:textFill>
            <w14:solidFill>
              <w14:schemeClr w14:val="tx1"/>
            </w14:solidFill>
          </w14:textFill>
        </w:rPr>
        <w:t xml:space="preserve">2.1 </w:t>
      </w:r>
      <w:r>
        <w:rPr>
          <w:b/>
          <w:color w:val="000000" w:themeColor="text1"/>
          <w:sz w:val="26"/>
          <w:szCs w:val="26"/>
          <w:lang w:val="vi-VN"/>
          <w14:textFill>
            <w14:solidFill>
              <w14:schemeClr w14:val="tx1"/>
            </w14:solidFill>
          </w14:textFill>
        </w:rPr>
        <w:t>Yêu cầu về kỹ thuật chung</w:t>
      </w:r>
    </w:p>
    <w:p w14:paraId="502059C0">
      <w:pPr>
        <w:autoSpaceDE w:val="0"/>
        <w:autoSpaceDN w:val="0"/>
        <w:adjustRightInd w:val="0"/>
        <w:spacing w:before="120"/>
        <w:ind w:right="43"/>
        <w:rPr>
          <w:b/>
          <w:color w:val="000000" w:themeColor="text1"/>
          <w:sz w:val="26"/>
          <w:szCs w:val="26"/>
          <w:lang w:val="nl-NL"/>
          <w14:textFill>
            <w14:solidFill>
              <w14:schemeClr w14:val="tx1"/>
            </w14:solidFill>
          </w14:textFill>
        </w:rPr>
      </w:pPr>
      <w:r>
        <w:rPr>
          <w:b/>
          <w:color w:val="000000" w:themeColor="text1"/>
          <w:sz w:val="26"/>
          <w:szCs w:val="26"/>
          <w14:textFill>
            <w14:solidFill>
              <w14:schemeClr w14:val="tx1"/>
            </w14:solidFill>
          </w14:textFill>
        </w:rPr>
        <w:tab/>
      </w:r>
      <w:r>
        <w:rPr>
          <w:b/>
          <w:color w:val="000000" w:themeColor="text1"/>
          <w:sz w:val="26"/>
          <w:szCs w:val="26"/>
          <w:lang w:val="nl-NL"/>
          <w14:textFill>
            <w14:solidFill>
              <w14:schemeClr w14:val="tx1"/>
            </w14:solidFill>
          </w14:textFill>
        </w:rPr>
        <w:t>a. Phạm vi công việc</w:t>
      </w:r>
    </w:p>
    <w:p w14:paraId="0F5CB482">
      <w:pPr>
        <w:ind w:firstLine="709"/>
        <w:rPr>
          <w:color w:val="000000" w:themeColor="text1"/>
          <w:sz w:val="26"/>
          <w:szCs w:val="26"/>
          <w:lang w:val="nl-NL"/>
          <w14:textFill>
            <w14:solidFill>
              <w14:schemeClr w14:val="tx1"/>
            </w14:solidFill>
          </w14:textFill>
        </w:rPr>
      </w:pPr>
      <w:r>
        <w:rPr>
          <w:color w:val="000000" w:themeColor="text1"/>
          <w:sz w:val="26"/>
          <w:szCs w:val="26"/>
          <w:lang w:val="nl-NL"/>
          <w14:textFill>
            <w14:solidFill>
              <w14:schemeClr w14:val="tx1"/>
            </w14:solidFill>
          </w14:textFill>
        </w:rPr>
        <w:t>Phạm vi công việc của nhà thầu chào hàng bao gồm (nhưng không hạn chế) các nội dung sau:</w:t>
      </w:r>
    </w:p>
    <w:p w14:paraId="3BCDA4DF">
      <w:pPr>
        <w:pStyle w:val="249"/>
        <w:numPr>
          <w:ilvl w:val="0"/>
          <w:numId w:val="14"/>
        </w:numPr>
        <w:tabs>
          <w:tab w:val="left" w:pos="709"/>
          <w:tab w:val="left" w:pos="993"/>
        </w:tabs>
        <w:spacing w:before="60"/>
        <w:ind w:left="0" w:firstLine="709"/>
        <w:contextualSpacing w:val="0"/>
        <w:rPr>
          <w:spacing w:val="-4"/>
          <w:sz w:val="28"/>
          <w:szCs w:val="28"/>
          <w:lang w:val="nl-NL"/>
        </w:rPr>
      </w:pPr>
      <w:r>
        <w:rPr>
          <w:spacing w:val="-4"/>
          <w:sz w:val="28"/>
          <w:szCs w:val="28"/>
          <w:lang w:val="nl-NL"/>
        </w:rPr>
        <w:t>Cung cấp, vận chuyển hàng hóa theo chủng loại, số lượng, đợt giao hàng theo hợp đồng tới địa điểm cung cấp theo đúng vị trí và yêu cầu của Bên mời thầu;</w:t>
      </w:r>
    </w:p>
    <w:p w14:paraId="40BAC50E">
      <w:pPr>
        <w:pStyle w:val="249"/>
        <w:numPr>
          <w:ilvl w:val="0"/>
          <w:numId w:val="14"/>
        </w:numPr>
        <w:tabs>
          <w:tab w:val="left" w:pos="709"/>
          <w:tab w:val="left" w:pos="993"/>
        </w:tabs>
        <w:spacing w:before="60"/>
        <w:ind w:left="0" w:firstLine="709"/>
        <w:contextualSpacing w:val="0"/>
        <w:rPr>
          <w:spacing w:val="-4"/>
          <w:sz w:val="28"/>
          <w:szCs w:val="28"/>
          <w:lang w:val="nl-NL"/>
        </w:rPr>
      </w:pPr>
      <w:r>
        <w:rPr>
          <w:spacing w:val="-4"/>
          <w:sz w:val="28"/>
          <w:szCs w:val="28"/>
          <w:lang w:val="nl-NL"/>
        </w:rPr>
        <w:t>Bảo quản, nghiệm thu, bàn giao hàng hóa;</w:t>
      </w:r>
    </w:p>
    <w:p w14:paraId="1EF9010D">
      <w:pPr>
        <w:pStyle w:val="249"/>
        <w:numPr>
          <w:ilvl w:val="0"/>
          <w:numId w:val="14"/>
        </w:numPr>
        <w:tabs>
          <w:tab w:val="left" w:pos="709"/>
          <w:tab w:val="left" w:pos="993"/>
        </w:tabs>
        <w:spacing w:before="60"/>
        <w:ind w:left="0" w:firstLine="709"/>
        <w:contextualSpacing w:val="0"/>
        <w:rPr>
          <w:spacing w:val="-4"/>
          <w:sz w:val="28"/>
          <w:szCs w:val="28"/>
          <w:lang w:val="nl-NL"/>
        </w:rPr>
      </w:pPr>
      <w:r>
        <w:rPr>
          <w:spacing w:val="-4"/>
          <w:sz w:val="28"/>
          <w:szCs w:val="28"/>
          <w:lang w:val="nl-NL"/>
        </w:rPr>
        <w:t>Bàn giao hàng hóa phải thỏa mãn các yêu cầu của E-HSMT. Chịu mọi chi phí nghiệm thu và vận chuyển hàng hóa;</w:t>
      </w:r>
    </w:p>
    <w:p w14:paraId="028B41A9">
      <w:pPr>
        <w:pStyle w:val="249"/>
        <w:numPr>
          <w:ilvl w:val="0"/>
          <w:numId w:val="14"/>
        </w:numPr>
        <w:tabs>
          <w:tab w:val="left" w:pos="709"/>
          <w:tab w:val="left" w:pos="993"/>
        </w:tabs>
        <w:spacing w:before="60"/>
        <w:ind w:left="0" w:firstLine="709"/>
        <w:contextualSpacing w:val="0"/>
        <w:rPr>
          <w:spacing w:val="-4"/>
          <w:sz w:val="28"/>
          <w:szCs w:val="28"/>
          <w:lang w:val="nl-NL"/>
        </w:rPr>
      </w:pPr>
      <w:r>
        <w:rPr>
          <w:sz w:val="26"/>
          <w:szCs w:val="26"/>
          <w:lang w:val="vi-VN"/>
        </w:rPr>
        <w:t>Chi phí kiểm tra, nghiệm thu, bàn giao</w:t>
      </w:r>
    </w:p>
    <w:p w14:paraId="3E57EB48">
      <w:pPr>
        <w:pStyle w:val="249"/>
        <w:numPr>
          <w:ilvl w:val="0"/>
          <w:numId w:val="14"/>
        </w:numPr>
        <w:tabs>
          <w:tab w:val="left" w:pos="709"/>
          <w:tab w:val="left" w:pos="993"/>
        </w:tabs>
        <w:spacing w:before="60"/>
        <w:ind w:left="0" w:firstLine="709"/>
        <w:contextualSpacing w:val="0"/>
        <w:rPr>
          <w:color w:val="000000" w:themeColor="text1"/>
          <w:sz w:val="26"/>
          <w:szCs w:val="26"/>
          <w:lang w:val="nl-NL"/>
          <w14:textFill>
            <w14:solidFill>
              <w14:schemeClr w14:val="tx1"/>
            </w14:solidFill>
          </w14:textFill>
        </w:rPr>
      </w:pPr>
      <w:r>
        <w:rPr>
          <w:spacing w:val="-4"/>
          <w:sz w:val="28"/>
          <w:szCs w:val="28"/>
          <w:lang w:val="nl-NL"/>
        </w:rPr>
        <w:t>Bảo</w:t>
      </w:r>
      <w:r>
        <w:rPr>
          <w:sz w:val="28"/>
          <w:szCs w:val="28"/>
          <w:lang w:val="nl-NL"/>
        </w:rPr>
        <w:t xml:space="preserve"> hành hàng hóa theo hợp đồng</w:t>
      </w:r>
    </w:p>
    <w:p w14:paraId="43EA87EE">
      <w:pPr>
        <w:autoSpaceDE w:val="0"/>
        <w:autoSpaceDN w:val="0"/>
        <w:adjustRightInd w:val="0"/>
        <w:spacing w:before="120"/>
        <w:ind w:right="43"/>
        <w:rPr>
          <w:b/>
          <w:i/>
          <w:sz w:val="26"/>
          <w:szCs w:val="26"/>
        </w:rPr>
      </w:pPr>
      <w:r>
        <w:rPr>
          <w:b/>
          <w:iCs/>
          <w:color w:val="000000" w:themeColor="text1"/>
          <w:sz w:val="26"/>
          <w:szCs w:val="26"/>
          <w:lang w:val="nl-NL"/>
          <w14:textFill>
            <w14:solidFill>
              <w14:schemeClr w14:val="tx1"/>
            </w14:solidFill>
          </w14:textFill>
        </w:rPr>
        <w:tab/>
      </w:r>
      <w:r>
        <w:rPr>
          <w:b/>
          <w:i/>
          <w:sz w:val="26"/>
          <w:szCs w:val="26"/>
        </w:rPr>
        <w:t>b</w:t>
      </w:r>
      <w:r>
        <w:rPr>
          <w:b/>
          <w:i/>
          <w:sz w:val="26"/>
          <w:szCs w:val="26"/>
          <w:lang w:val="vi-VN"/>
        </w:rPr>
        <w:t>. Đặc tính, thông số kỹ thuật của hàng hóa</w:t>
      </w:r>
    </w:p>
    <w:p w14:paraId="3889E3DA">
      <w:pPr>
        <w:pStyle w:val="249"/>
        <w:numPr>
          <w:ilvl w:val="0"/>
          <w:numId w:val="14"/>
        </w:numPr>
        <w:tabs>
          <w:tab w:val="left" w:pos="993"/>
        </w:tabs>
        <w:spacing w:before="60"/>
        <w:ind w:left="0" w:firstLine="709"/>
        <w:contextualSpacing w:val="0"/>
        <w:rPr>
          <w:spacing w:val="-4"/>
          <w:sz w:val="28"/>
          <w:szCs w:val="28"/>
          <w:lang w:val="nl-NL"/>
        </w:rPr>
      </w:pPr>
      <w:r>
        <w:rPr>
          <w:spacing w:val="-4"/>
          <w:sz w:val="28"/>
          <w:szCs w:val="28"/>
          <w:lang w:val="nl-NL"/>
        </w:rPr>
        <w:t xml:space="preserve">Nhà thầu tham gia dự thầu phải chào đúng và đủ chủng loại, khối lượng hàng hoá nêu tại Bảng Phạm vi cung cấp hàng hóa thuộc </w:t>
      </w:r>
      <w:r>
        <w:rPr>
          <w:color w:val="385724" w:themeColor="accent6" w:themeShade="80"/>
          <w:spacing w:val="-4"/>
          <w:sz w:val="28"/>
          <w:szCs w:val="28"/>
          <w:lang w:val="nl-NL"/>
        </w:rPr>
        <w:t>01A (webform trên Hệ thống) chương IV của E-HSMT</w:t>
      </w:r>
      <w:r>
        <w:rPr>
          <w:spacing w:val="-4"/>
          <w:sz w:val="28"/>
          <w:szCs w:val="28"/>
          <w:lang w:val="nl-NL"/>
        </w:rPr>
        <w:t>;</w:t>
      </w:r>
    </w:p>
    <w:p w14:paraId="5B3C671F">
      <w:pPr>
        <w:pStyle w:val="249"/>
        <w:numPr>
          <w:ilvl w:val="0"/>
          <w:numId w:val="14"/>
        </w:numPr>
        <w:tabs>
          <w:tab w:val="left" w:pos="993"/>
        </w:tabs>
        <w:spacing w:before="60"/>
        <w:ind w:left="0" w:firstLine="709"/>
        <w:contextualSpacing w:val="0"/>
        <w:rPr>
          <w:color w:val="000000" w:themeColor="text1"/>
          <w:sz w:val="26"/>
          <w:szCs w:val="26"/>
          <w14:textFill>
            <w14:solidFill>
              <w14:schemeClr w14:val="tx1"/>
            </w14:solidFill>
          </w14:textFill>
        </w:rPr>
      </w:pPr>
      <w:r>
        <w:rPr>
          <w:spacing w:val="-4"/>
          <w:sz w:val="28"/>
          <w:szCs w:val="28"/>
          <w:lang w:val="nl-NL"/>
        </w:rPr>
        <w:t>Yêu cầu về tài liệu kỹ thuật trong E-HSDT: Nhà thầu phải cung cấp hồ sơ giấy tờ về nguồn gốc xuất xứ, đặc tính kỹ thuật, tính năng sử dụng cơ bản của hàng hóa và dịch vụ liên quan; Chứng nhận, tài liệu cần thiết đối với hàng hóa theo E-HSMT và dịch vụ cung cấp (nếu có)</w:t>
      </w:r>
    </w:p>
    <w:p w14:paraId="50317F1B">
      <w:pPr>
        <w:pStyle w:val="249"/>
        <w:numPr>
          <w:ilvl w:val="0"/>
          <w:numId w:val="14"/>
        </w:numPr>
        <w:tabs>
          <w:tab w:val="left" w:pos="993"/>
        </w:tabs>
        <w:spacing w:before="60"/>
        <w:ind w:left="0" w:firstLine="709"/>
        <w:contextualSpacing w:val="0"/>
        <w:rPr>
          <w:sz w:val="26"/>
          <w:szCs w:val="26"/>
        </w:rPr>
      </w:pPr>
      <w:r>
        <w:rPr>
          <w:sz w:val="26"/>
          <w:szCs w:val="26"/>
          <w:lang w:val="vi-VN"/>
        </w:rPr>
        <w:t>Nhà thầu phải cung cấp các chứng nhận, tài liệu cần thiết đối với hàng hóa theo E-HSMT và dịch vụ cung cấp (nếu có);</w:t>
      </w:r>
    </w:p>
    <w:p w14:paraId="1BA829F9">
      <w:pPr>
        <w:autoSpaceDE w:val="0"/>
        <w:autoSpaceDN w:val="0"/>
        <w:adjustRightInd w:val="0"/>
        <w:spacing w:before="120"/>
        <w:ind w:right="43"/>
        <w:rPr>
          <w:b/>
          <w:i/>
          <w:sz w:val="26"/>
          <w:szCs w:val="26"/>
          <w:lang w:val="vi-VN"/>
        </w:rPr>
      </w:pPr>
      <w:r>
        <w:rPr>
          <w:sz w:val="26"/>
          <w:szCs w:val="26"/>
        </w:rPr>
        <w:tab/>
      </w:r>
      <w:r>
        <w:rPr>
          <w:b/>
          <w:i/>
          <w:sz w:val="26"/>
          <w:szCs w:val="26"/>
        </w:rPr>
        <w:t>c</w:t>
      </w:r>
      <w:r>
        <w:rPr>
          <w:b/>
          <w:i/>
          <w:sz w:val="26"/>
          <w:szCs w:val="26"/>
          <w:lang w:val="vi-VN"/>
        </w:rPr>
        <w:t>. Nghiệm thu bàn giao</w:t>
      </w:r>
    </w:p>
    <w:p w14:paraId="538C4EC9">
      <w:pPr>
        <w:autoSpaceDE w:val="0"/>
        <w:autoSpaceDN w:val="0"/>
        <w:adjustRightInd w:val="0"/>
        <w:spacing w:before="120"/>
        <w:ind w:right="43"/>
        <w:rPr>
          <w:sz w:val="26"/>
          <w:szCs w:val="26"/>
          <w:lang w:val="vi-VN"/>
        </w:rPr>
      </w:pPr>
      <w:r>
        <w:rPr>
          <w:sz w:val="26"/>
          <w:szCs w:val="26"/>
        </w:rPr>
        <w:tab/>
      </w:r>
      <w:r>
        <w:rPr>
          <w:sz w:val="26"/>
          <w:szCs w:val="26"/>
          <w:lang w:val="vi-VN"/>
        </w:rPr>
        <w:t>- Công việc chỉ được coi là hoàn thành khi hai bên ký biên bản nghiệm thu bàn giao đưa vào sử dụng.</w:t>
      </w:r>
    </w:p>
    <w:p w14:paraId="247B602A">
      <w:pPr>
        <w:autoSpaceDE w:val="0"/>
        <w:autoSpaceDN w:val="0"/>
        <w:adjustRightInd w:val="0"/>
        <w:spacing w:before="120"/>
        <w:ind w:right="43"/>
        <w:rPr>
          <w:sz w:val="26"/>
          <w:szCs w:val="26"/>
        </w:rPr>
      </w:pPr>
      <w:r>
        <w:rPr>
          <w:sz w:val="26"/>
          <w:szCs w:val="26"/>
        </w:rPr>
        <w:tab/>
      </w:r>
      <w:r>
        <w:rPr>
          <w:sz w:val="26"/>
          <w:szCs w:val="26"/>
          <w:lang w:val="vi-VN"/>
        </w:rPr>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p>
    <w:p w14:paraId="4AA7A41E">
      <w:pPr>
        <w:autoSpaceDE w:val="0"/>
        <w:autoSpaceDN w:val="0"/>
        <w:adjustRightInd w:val="0"/>
        <w:spacing w:before="120"/>
        <w:ind w:right="43"/>
        <w:rPr>
          <w:sz w:val="26"/>
          <w:szCs w:val="26"/>
        </w:rPr>
      </w:pPr>
    </w:p>
    <w:p w14:paraId="2DFD75F1">
      <w:pPr>
        <w:autoSpaceDE w:val="0"/>
        <w:autoSpaceDN w:val="0"/>
        <w:adjustRightInd w:val="0"/>
        <w:ind w:right="45" w:firstLine="720"/>
        <w:rPr>
          <w:b/>
          <w:sz w:val="26"/>
          <w:szCs w:val="26"/>
          <w:lang w:val="vi-VN"/>
        </w:rPr>
      </w:pPr>
      <w:r>
        <w:rPr>
          <w:b/>
          <w:sz w:val="26"/>
          <w:szCs w:val="26"/>
          <w:lang w:val="vi-VN"/>
        </w:rPr>
        <w:t>2.2 Yêu cầu về kỹ thuật cụ thể:</w:t>
      </w:r>
    </w:p>
    <w:p w14:paraId="14ECF015">
      <w:pPr>
        <w:pStyle w:val="249"/>
        <w:numPr>
          <w:ilvl w:val="1"/>
          <w:numId w:val="15"/>
        </w:numPr>
        <w:tabs>
          <w:tab w:val="left" w:pos="993"/>
        </w:tabs>
        <w:autoSpaceDE w:val="0"/>
        <w:autoSpaceDN w:val="0"/>
        <w:adjustRightInd w:val="0"/>
        <w:ind w:left="0" w:right="45" w:firstLine="709"/>
        <w:rPr>
          <w:sz w:val="26"/>
          <w:szCs w:val="26"/>
        </w:rPr>
      </w:pPr>
      <w:r>
        <w:rPr>
          <w:b/>
          <w:i/>
          <w:sz w:val="26"/>
          <w:szCs w:val="26"/>
          <w:lang w:val="vi-VN"/>
        </w:rPr>
        <w:t>Tiêu chuẩn kỹ thuật của hàng hóa:</w:t>
      </w:r>
      <w:r>
        <w:rPr>
          <w:sz w:val="26"/>
          <w:szCs w:val="26"/>
          <w:lang w:val="vi-VN"/>
        </w:rPr>
        <w:t xml:space="preserve"> Tóm tắt thông số kỹ thuật của hàng hóa và các dịch vụ liên quan phải tuân thủ các thông số kỹ thuật và các tiêu chuẩn sau đây:</w:t>
      </w:r>
    </w:p>
    <w:tbl>
      <w:tblPr>
        <w:tblStyle w:val="12"/>
        <w:tblW w:w="983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1176"/>
        <w:gridCol w:w="8164"/>
      </w:tblGrid>
      <w:tr w14:paraId="0503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91" w:type="dxa"/>
            <w:vAlign w:val="center"/>
          </w:tcPr>
          <w:p w14:paraId="69ACA311">
            <w:pPr>
              <w:ind w:left="-108" w:right="-71"/>
              <w:jc w:val="center"/>
              <w:rPr>
                <w:b/>
                <w:lang w:val="vi-VN"/>
              </w:rPr>
            </w:pPr>
            <w:r>
              <w:rPr>
                <w:b/>
              </w:rPr>
              <w:t>S</w:t>
            </w:r>
            <w:r>
              <w:rPr>
                <w:b/>
                <w:lang w:val="vi-VN"/>
              </w:rPr>
              <w:t>TT</w:t>
            </w:r>
          </w:p>
        </w:tc>
        <w:tc>
          <w:tcPr>
            <w:tcW w:w="1176" w:type="dxa"/>
            <w:vAlign w:val="center"/>
          </w:tcPr>
          <w:p w14:paraId="522C473A">
            <w:pPr>
              <w:jc w:val="center"/>
              <w:rPr>
                <w:b/>
              </w:rPr>
            </w:pPr>
            <w:r>
              <w:rPr>
                <w:b/>
              </w:rPr>
              <w:t>Hạng mục</w:t>
            </w:r>
          </w:p>
        </w:tc>
        <w:tc>
          <w:tcPr>
            <w:tcW w:w="8164" w:type="dxa"/>
            <w:vAlign w:val="center"/>
          </w:tcPr>
          <w:p w14:paraId="3B7BD5E8">
            <w:pPr>
              <w:jc w:val="center"/>
              <w:rPr>
                <w:b/>
              </w:rPr>
            </w:pPr>
            <w:r>
              <w:rPr>
                <w:b/>
              </w:rPr>
              <w:t>Đặc tính kỹ thuật</w:t>
            </w:r>
          </w:p>
        </w:tc>
      </w:tr>
      <w:tr w14:paraId="505D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1" w:type="dxa"/>
            <w:vAlign w:val="center"/>
          </w:tcPr>
          <w:p w14:paraId="1C07D973">
            <w:pPr>
              <w:widowControl w:val="0"/>
              <w:suppressAutoHyphens/>
              <w:rPr>
                <w:iCs/>
                <w:lang w:val="pl-PL"/>
              </w:rPr>
            </w:pPr>
            <w:r>
              <w:rPr>
                <w:iCs/>
                <w:lang w:val="pl-PL"/>
              </w:rPr>
              <w:t>1</w:t>
            </w:r>
          </w:p>
        </w:tc>
        <w:tc>
          <w:tcPr>
            <w:tcW w:w="1176" w:type="dxa"/>
            <w:vAlign w:val="center"/>
          </w:tcPr>
          <w:p w14:paraId="7054850D">
            <w:pPr>
              <w:widowControl w:val="0"/>
              <w:suppressAutoHyphens/>
              <w:rPr>
                <w:bCs/>
              </w:rPr>
            </w:pPr>
            <w:r>
              <w:rPr>
                <w:bCs/>
              </w:rPr>
              <w:t>Chén hứng mủ 0,8 lít (chén sành).</w:t>
            </w:r>
          </w:p>
          <w:p w14:paraId="3C8D43CC">
            <w:pPr>
              <w:widowControl w:val="0"/>
              <w:suppressAutoHyphens/>
              <w:rPr>
                <w:bCs/>
              </w:rPr>
            </w:pPr>
          </w:p>
        </w:tc>
        <w:tc>
          <w:tcPr>
            <w:tcW w:w="8164" w:type="dxa"/>
          </w:tcPr>
          <w:p w14:paraId="4CDF83BC">
            <w:pPr>
              <w:pStyle w:val="249"/>
              <w:tabs>
                <w:tab w:val="left" w:pos="328"/>
              </w:tabs>
              <w:spacing w:before="60" w:after="60" w:line="259" w:lineRule="auto"/>
              <w:ind w:left="360"/>
            </w:pPr>
            <w:r>
              <w:t>Chén làm bằng vật liệu đất nung chín.</w:t>
            </w:r>
          </w:p>
          <w:p w14:paraId="2DCEDCA9">
            <w:pPr>
              <w:pStyle w:val="249"/>
              <w:tabs>
                <w:tab w:val="left" w:pos="328"/>
              </w:tabs>
              <w:spacing w:before="60" w:after="60" w:line="259" w:lineRule="auto"/>
              <w:ind w:left="360"/>
            </w:pPr>
            <w:r>
              <w:t>Có đường kính vành ngoài miệng chén ≥175mm, vành trong ≥165mm; Chiều cao chén 75mm; Độ dày miệng chén 5mm, độ dày đáy chén 5 mm; sai số + - 0,2mm; Trọng lượng ≥ 410gr/ cái, dung tích thực ≥ 0,8 lít; Mặt trong tráng men dày 0,1mm, bóng, láng, không lẫn cát đá</w:t>
            </w:r>
          </w:p>
          <w:p w14:paraId="72EB4A34">
            <w:pPr>
              <w:pStyle w:val="249"/>
              <w:tabs>
                <w:tab w:val="left" w:pos="328"/>
              </w:tabs>
              <w:spacing w:before="60" w:after="60" w:line="259" w:lineRule="auto"/>
              <w:ind w:left="360"/>
            </w:pPr>
            <w:r>
              <w:object>
                <v:shape id="_x0000_i1025" o:spt="75" type="#_x0000_t75" style="height:551.5pt;width:272.5pt;" o:ole="t" filled="f" o:preferrelative="t" stroked="f" coordsize="21600,21600">
                  <v:path/>
                  <v:fill on="f" focussize="0,0"/>
                  <v:stroke on="f" joinstyle="miter"/>
                  <v:imagedata r:id="rId7" cropleft="28288f" croptop="8009f" cropright="28369f" cropbottom="12129f" o:title=""/>
                  <o:lock v:ext="edit" aspectratio="t"/>
                  <w10:wrap type="none"/>
                  <w10:anchorlock/>
                </v:shape>
                <o:OLEObject Type="Embed" ProgID="AutoCAD.Drawing.24" ShapeID="_x0000_i1025" DrawAspect="Content" ObjectID="_1468075725" r:id="rId6">
                  <o:LockedField>false</o:LockedField>
                </o:OLEObject>
              </w:object>
            </w:r>
          </w:p>
          <w:p w14:paraId="580B3E48">
            <w:pPr>
              <w:tabs>
                <w:tab w:val="left" w:pos="328"/>
              </w:tabs>
              <w:spacing w:before="60" w:after="60"/>
            </w:pPr>
          </w:p>
        </w:tc>
      </w:tr>
    </w:tbl>
    <w:p w14:paraId="4241F8B3">
      <w:pPr>
        <w:pStyle w:val="249"/>
        <w:numPr>
          <w:ilvl w:val="0"/>
          <w:numId w:val="16"/>
        </w:numPr>
        <w:tabs>
          <w:tab w:val="left" w:pos="709"/>
        </w:tabs>
        <w:spacing w:before="120"/>
        <w:ind w:left="0" w:firstLine="425"/>
        <w:contextualSpacing w:val="0"/>
        <w:rPr>
          <w:rFonts w:eastAsia="Courier New"/>
          <w:b/>
          <w:iCs/>
          <w:sz w:val="28"/>
          <w:szCs w:val="28"/>
          <w:lang w:val="vi-VN"/>
        </w:rPr>
      </w:pPr>
      <w:r>
        <w:rPr>
          <w:b/>
          <w:iCs/>
          <w:sz w:val="28"/>
          <w:szCs w:val="28"/>
          <w:lang w:val="nl-NL"/>
        </w:rPr>
        <w:t>Xuất</w:t>
      </w:r>
      <w:r>
        <w:rPr>
          <w:b/>
          <w:sz w:val="28"/>
          <w:szCs w:val="28"/>
          <w:lang w:val="nl-NL"/>
        </w:rPr>
        <w:t xml:space="preserve"> xứ:</w:t>
      </w:r>
      <w:r>
        <w:rPr>
          <w:rFonts w:hint="default"/>
          <w:b/>
          <w:sz w:val="28"/>
          <w:szCs w:val="28"/>
          <w:lang w:val="en-US"/>
        </w:rPr>
        <w:t xml:space="preserve"> </w:t>
      </w:r>
      <w:r>
        <w:rPr>
          <w:rFonts w:eastAsia="Courier New"/>
          <w:iCs/>
          <w:sz w:val="28"/>
          <w:szCs w:val="28"/>
          <w:lang w:val="vi-VN"/>
        </w:rPr>
        <w:t xml:space="preserve">Ghi rõ xuất </w:t>
      </w:r>
      <w:r>
        <w:rPr>
          <w:rFonts w:eastAsia="Courier New"/>
          <w:iCs/>
          <w:sz w:val="28"/>
          <w:szCs w:val="28"/>
          <w:lang w:val="nl-NL"/>
        </w:rPr>
        <w:t>x</w:t>
      </w:r>
      <w:r>
        <w:rPr>
          <w:rFonts w:eastAsia="Courier New"/>
          <w:iCs/>
          <w:sz w:val="28"/>
          <w:szCs w:val="28"/>
          <w:lang w:val="vi-VN"/>
        </w:rPr>
        <w:t>ứ hàng hóa</w:t>
      </w:r>
      <w:r>
        <w:rPr>
          <w:rFonts w:eastAsia="Courier New"/>
          <w:iCs/>
          <w:sz w:val="28"/>
          <w:szCs w:val="28"/>
          <w:lang w:val="nl-NL"/>
        </w:rPr>
        <w:t>.</w:t>
      </w:r>
    </w:p>
    <w:p w14:paraId="2B6EA881">
      <w:pPr>
        <w:pStyle w:val="249"/>
        <w:numPr>
          <w:ilvl w:val="0"/>
          <w:numId w:val="16"/>
        </w:numPr>
        <w:tabs>
          <w:tab w:val="left" w:pos="709"/>
        </w:tabs>
        <w:spacing w:before="120"/>
        <w:ind w:left="0" w:firstLine="425"/>
        <w:contextualSpacing w:val="0"/>
        <w:rPr>
          <w:rFonts w:eastAsia="Courier New"/>
          <w:b/>
          <w:iCs/>
          <w:color w:val="0000FF"/>
          <w:sz w:val="28"/>
          <w:szCs w:val="28"/>
          <w:lang w:val="vi-VN"/>
        </w:rPr>
      </w:pPr>
      <w:r>
        <w:rPr>
          <w:b/>
          <w:sz w:val="28"/>
          <w:szCs w:val="28"/>
          <w:lang w:val="nl-NL"/>
        </w:rPr>
        <w:t>Tiến</w:t>
      </w:r>
      <w:r>
        <w:rPr>
          <w:b/>
          <w:bCs/>
          <w:sz w:val="28"/>
          <w:szCs w:val="28"/>
          <w:lang w:val="vi-VN"/>
        </w:rPr>
        <w:t xml:space="preserve"> độ cung cấp hàng hóa</w:t>
      </w:r>
      <w:r>
        <w:rPr>
          <w:b/>
          <w:sz w:val="28"/>
          <w:szCs w:val="28"/>
          <w:lang w:val="vi-VN"/>
        </w:rPr>
        <w:t>:</w:t>
      </w:r>
      <w:r>
        <w:rPr>
          <w:b/>
          <w:sz w:val="28"/>
          <w:szCs w:val="28"/>
        </w:rPr>
        <w:t xml:space="preserve"> </w:t>
      </w:r>
      <w:r>
        <w:rPr>
          <w:rFonts w:hint="default"/>
          <w:color w:val="0000FF"/>
          <w:sz w:val="28"/>
          <w:szCs w:val="28"/>
          <w:lang w:val="en-US"/>
        </w:rPr>
        <w:t>9</w:t>
      </w:r>
      <w:r>
        <w:rPr>
          <w:color w:val="0000FF"/>
          <w:sz w:val="28"/>
          <w:szCs w:val="28"/>
        </w:rPr>
        <w:t>0</w:t>
      </w:r>
      <w:r>
        <w:rPr>
          <w:color w:val="0000FF"/>
          <w:sz w:val="28"/>
          <w:szCs w:val="28"/>
          <w:lang w:val="vi-VN"/>
        </w:rPr>
        <w:t xml:space="preserve"> ngày</w:t>
      </w:r>
      <w:r>
        <w:rPr>
          <w:bCs/>
          <w:color w:val="0000FF"/>
          <w:sz w:val="28"/>
          <w:szCs w:val="28"/>
          <w:lang w:val="vi-VN"/>
        </w:rPr>
        <w:t>, kể từ ngày hợp đồng có hiệu lực.</w:t>
      </w:r>
      <w:r>
        <w:rPr>
          <w:bCs/>
          <w:color w:val="0000FF"/>
          <w:sz w:val="28"/>
          <w:szCs w:val="28"/>
        </w:rPr>
        <w:t xml:space="preserve"> Tiến độ giao hàng được quy định như sau:</w:t>
      </w:r>
    </w:p>
    <w:p w14:paraId="7FCE2795">
      <w:pPr>
        <w:pStyle w:val="249"/>
        <w:numPr>
          <w:ilvl w:val="0"/>
          <w:numId w:val="17"/>
        </w:numPr>
        <w:tabs>
          <w:tab w:val="left" w:pos="709"/>
          <w:tab w:val="left" w:pos="993"/>
        </w:tabs>
        <w:ind w:left="714" w:hanging="357"/>
        <w:contextualSpacing w:val="0"/>
        <w:rPr>
          <w:rFonts w:eastAsia="Courier New"/>
          <w:b/>
          <w:iCs/>
          <w:sz w:val="28"/>
          <w:szCs w:val="28"/>
        </w:rPr>
      </w:pPr>
      <w:r>
        <w:rPr>
          <w:rFonts w:eastAsia="Courier New"/>
          <w:b/>
          <w:iCs/>
          <w:sz w:val="28"/>
          <w:szCs w:val="28"/>
        </w:rPr>
        <w:t>Đợt 1: sau 45 ngày kể từ ngày ký hợp đồng:</w:t>
      </w:r>
      <w:r>
        <w:rPr>
          <w:color w:val="0000FF"/>
          <w:sz w:val="26"/>
          <w:szCs w:val="26"/>
          <w:lang w:val="nl-NL"/>
        </w:rPr>
        <w:t xml:space="preserve"> Bên B phải cung cấp trước cho Bên A 70% số lượng vật tư tương đương: </w:t>
      </w:r>
    </w:p>
    <w:tbl>
      <w:tblPr>
        <w:tblStyle w:val="12"/>
        <w:tblW w:w="5529" w:type="dxa"/>
        <w:tblInd w:w="1242" w:type="dxa"/>
        <w:tblLayout w:type="autofit"/>
        <w:tblCellMar>
          <w:top w:w="0" w:type="dxa"/>
          <w:left w:w="108" w:type="dxa"/>
          <w:bottom w:w="0" w:type="dxa"/>
          <w:right w:w="108" w:type="dxa"/>
        </w:tblCellMar>
      </w:tblPr>
      <w:tblGrid>
        <w:gridCol w:w="3544"/>
        <w:gridCol w:w="709"/>
        <w:gridCol w:w="1276"/>
      </w:tblGrid>
      <w:tr w14:paraId="39051FC5">
        <w:tblPrEx>
          <w:tblCellMar>
            <w:top w:w="0" w:type="dxa"/>
            <w:left w:w="108" w:type="dxa"/>
            <w:bottom w:w="0" w:type="dxa"/>
            <w:right w:w="108" w:type="dxa"/>
          </w:tblCellMar>
        </w:tblPrEx>
        <w:trPr>
          <w:trHeight w:val="340" w:hRule="atLeast"/>
          <w:tblHeader/>
        </w:trPr>
        <w:tc>
          <w:tcPr>
            <w:tcW w:w="3544" w:type="dxa"/>
            <w:tcBorders>
              <w:top w:val="single" w:color="auto" w:sz="4" w:space="0"/>
              <w:left w:val="single" w:color="auto" w:sz="4" w:space="0"/>
              <w:bottom w:val="single" w:color="auto" w:sz="4" w:space="0"/>
              <w:right w:val="single" w:color="auto" w:sz="4" w:space="0"/>
            </w:tcBorders>
            <w:noWrap/>
            <w:vAlign w:val="center"/>
          </w:tcPr>
          <w:p w14:paraId="23742A6B">
            <w:pPr>
              <w:ind w:firstLine="885"/>
              <w:rPr>
                <w:b/>
                <w:bCs/>
                <w:sz w:val="22"/>
                <w:lang w:val="vi-VN" w:eastAsia="vi-VN"/>
              </w:rPr>
            </w:pPr>
            <w:r>
              <w:rPr>
                <w:b/>
                <w:bCs/>
                <w:sz w:val="22"/>
                <w:lang w:val="vi-VN" w:eastAsia="vi-VN"/>
              </w:rPr>
              <w:t>Tên hàng</w:t>
            </w:r>
          </w:p>
        </w:tc>
        <w:tc>
          <w:tcPr>
            <w:tcW w:w="709" w:type="dxa"/>
            <w:tcBorders>
              <w:top w:val="single" w:color="auto" w:sz="4" w:space="0"/>
              <w:left w:val="nil"/>
              <w:bottom w:val="single" w:color="auto" w:sz="4" w:space="0"/>
              <w:right w:val="single" w:color="auto" w:sz="4" w:space="0"/>
            </w:tcBorders>
            <w:noWrap/>
            <w:vAlign w:val="center"/>
          </w:tcPr>
          <w:p w14:paraId="21A32B5F">
            <w:pPr>
              <w:rPr>
                <w:b/>
                <w:bCs/>
                <w:sz w:val="22"/>
                <w:lang w:val="vi-VN" w:eastAsia="vi-VN"/>
              </w:rPr>
            </w:pPr>
            <w:r>
              <w:rPr>
                <w:b/>
                <w:bCs/>
                <w:sz w:val="22"/>
                <w:lang w:val="vi-VN" w:eastAsia="vi-VN"/>
              </w:rPr>
              <w:t>ĐVT</w:t>
            </w:r>
          </w:p>
        </w:tc>
        <w:tc>
          <w:tcPr>
            <w:tcW w:w="1276" w:type="dxa"/>
            <w:tcBorders>
              <w:top w:val="single" w:color="auto" w:sz="4" w:space="0"/>
              <w:left w:val="nil"/>
              <w:bottom w:val="single" w:color="auto" w:sz="4" w:space="0"/>
              <w:right w:val="single" w:color="auto" w:sz="4" w:space="0"/>
            </w:tcBorders>
            <w:vAlign w:val="center"/>
          </w:tcPr>
          <w:p w14:paraId="43B3F29F">
            <w:pPr>
              <w:jc w:val="center"/>
              <w:rPr>
                <w:b/>
                <w:bCs/>
                <w:sz w:val="22"/>
                <w:lang w:val="vi-VN" w:eastAsia="vi-VN"/>
              </w:rPr>
            </w:pPr>
            <w:r>
              <w:rPr>
                <w:b/>
                <w:bCs/>
                <w:sz w:val="22"/>
                <w:lang w:val="vi-VN" w:eastAsia="vi-VN"/>
              </w:rPr>
              <w:t>Số lượng</w:t>
            </w:r>
          </w:p>
        </w:tc>
      </w:tr>
      <w:tr w14:paraId="1BAAB49D">
        <w:tblPrEx>
          <w:tblCellMar>
            <w:top w:w="0" w:type="dxa"/>
            <w:left w:w="108" w:type="dxa"/>
            <w:bottom w:w="0" w:type="dxa"/>
            <w:right w:w="108" w:type="dxa"/>
          </w:tblCellMar>
        </w:tblPrEx>
        <w:trPr>
          <w:trHeight w:val="20" w:hRule="atLeast"/>
        </w:trPr>
        <w:tc>
          <w:tcPr>
            <w:tcW w:w="3544" w:type="dxa"/>
            <w:tcBorders>
              <w:top w:val="dotted" w:color="auto" w:sz="4" w:space="0"/>
              <w:left w:val="single" w:color="auto" w:sz="4" w:space="0"/>
              <w:bottom w:val="dotted" w:color="auto" w:sz="4" w:space="0"/>
              <w:right w:val="single" w:color="auto" w:sz="4" w:space="0"/>
            </w:tcBorders>
            <w:noWrap/>
          </w:tcPr>
          <w:p w14:paraId="2BC186CD">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Chén 0,8 lít (chén sành)</w:t>
            </w:r>
          </w:p>
        </w:tc>
        <w:tc>
          <w:tcPr>
            <w:tcW w:w="709" w:type="dxa"/>
            <w:tcBorders>
              <w:top w:val="dotted" w:color="auto" w:sz="4" w:space="0"/>
              <w:left w:val="nil"/>
              <w:bottom w:val="dotted" w:color="auto" w:sz="4" w:space="0"/>
              <w:right w:val="single" w:color="auto" w:sz="4" w:space="0"/>
            </w:tcBorders>
            <w:noWrap/>
            <w:vAlign w:val="bottom"/>
          </w:tcPr>
          <w:p w14:paraId="58026974">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cái</w:t>
            </w:r>
          </w:p>
        </w:tc>
        <w:tc>
          <w:tcPr>
            <w:tcW w:w="1276" w:type="dxa"/>
            <w:tcBorders>
              <w:top w:val="dotted" w:color="auto" w:sz="4" w:space="0"/>
              <w:left w:val="nil"/>
              <w:bottom w:val="dotted" w:color="auto" w:sz="4" w:space="0"/>
              <w:right w:val="single" w:color="auto" w:sz="4" w:space="0"/>
            </w:tcBorders>
            <w:shd w:val="clear" w:color="auto" w:fill="auto"/>
            <w:noWrap/>
            <w:vAlign w:val="center"/>
          </w:tcPr>
          <w:p w14:paraId="7D8EC833">
            <w:pPr>
              <w:keepNext w:val="0"/>
              <w:keepLines w:val="0"/>
              <w:widowControl/>
              <w:suppressLineNumbers w:val="0"/>
              <w:jc w:val="righ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1.602.277</w:t>
            </w:r>
          </w:p>
        </w:tc>
      </w:tr>
    </w:tbl>
    <w:p w14:paraId="746F6C50">
      <w:pPr>
        <w:pStyle w:val="249"/>
        <w:numPr>
          <w:ilvl w:val="0"/>
          <w:numId w:val="17"/>
        </w:numPr>
        <w:tabs>
          <w:tab w:val="left" w:pos="709"/>
        </w:tabs>
        <w:ind w:left="714" w:hanging="357"/>
        <w:contextualSpacing w:val="0"/>
        <w:rPr>
          <w:rFonts w:hint="default" w:ascii="Times New Roman" w:hAnsi="Times New Roman" w:eastAsia="Courier New" w:cs="Times New Roman"/>
          <w:b/>
          <w:iCs/>
          <w:sz w:val="28"/>
          <w:szCs w:val="28"/>
          <w:lang w:val="vi-VN"/>
        </w:rPr>
      </w:pPr>
      <w:r>
        <w:rPr>
          <w:rFonts w:hint="default" w:ascii="Times New Roman" w:hAnsi="Times New Roman" w:eastAsia="Courier New" w:cs="Times New Roman"/>
          <w:b/>
          <w:iCs/>
          <w:sz w:val="28"/>
          <w:szCs w:val="28"/>
        </w:rPr>
        <w:t xml:space="preserve">Đợt 2: </w:t>
      </w:r>
      <w:r>
        <w:rPr>
          <w:rFonts w:hint="default" w:ascii="Times New Roman" w:hAnsi="Times New Roman" w:cs="Times New Roman"/>
          <w:color w:val="0000FF"/>
          <w:sz w:val="26"/>
          <w:szCs w:val="26"/>
          <w:lang w:val="nl-NL"/>
        </w:rPr>
        <w:t xml:space="preserve">Bên B phải cung cấp cho Bên A toàn bộ số vật tư còn lại của Hợp đồng: </w:t>
      </w:r>
    </w:p>
    <w:tbl>
      <w:tblPr>
        <w:tblStyle w:val="12"/>
        <w:tblW w:w="5529" w:type="dxa"/>
        <w:tblInd w:w="1242" w:type="dxa"/>
        <w:tblLayout w:type="autofit"/>
        <w:tblCellMar>
          <w:top w:w="0" w:type="dxa"/>
          <w:left w:w="108" w:type="dxa"/>
          <w:bottom w:w="0" w:type="dxa"/>
          <w:right w:w="108" w:type="dxa"/>
        </w:tblCellMar>
      </w:tblPr>
      <w:tblGrid>
        <w:gridCol w:w="3544"/>
        <w:gridCol w:w="709"/>
        <w:gridCol w:w="1276"/>
      </w:tblGrid>
      <w:tr w14:paraId="6E4A8D0A">
        <w:tblPrEx>
          <w:tblCellMar>
            <w:top w:w="0" w:type="dxa"/>
            <w:left w:w="108" w:type="dxa"/>
            <w:bottom w:w="0" w:type="dxa"/>
            <w:right w:w="108" w:type="dxa"/>
          </w:tblCellMar>
        </w:tblPrEx>
        <w:trPr>
          <w:trHeight w:val="340" w:hRule="atLeast"/>
          <w:tblHeader/>
        </w:trPr>
        <w:tc>
          <w:tcPr>
            <w:tcW w:w="3544" w:type="dxa"/>
            <w:tcBorders>
              <w:top w:val="single" w:color="auto" w:sz="4" w:space="0"/>
              <w:left w:val="single" w:color="auto" w:sz="4" w:space="0"/>
              <w:bottom w:val="single" w:color="auto" w:sz="4" w:space="0"/>
              <w:right w:val="single" w:color="auto" w:sz="4" w:space="0"/>
            </w:tcBorders>
            <w:noWrap/>
            <w:vAlign w:val="center"/>
          </w:tcPr>
          <w:p w14:paraId="44B11AB8">
            <w:pPr>
              <w:ind w:firstLine="885"/>
              <w:rPr>
                <w:rFonts w:hint="default" w:ascii="Times New Roman" w:hAnsi="Times New Roman" w:cs="Times New Roman"/>
                <w:b/>
                <w:bCs/>
                <w:sz w:val="22"/>
                <w:lang w:val="vi-VN" w:eastAsia="vi-VN"/>
              </w:rPr>
            </w:pPr>
            <w:r>
              <w:rPr>
                <w:rFonts w:hint="default" w:ascii="Times New Roman" w:hAnsi="Times New Roman" w:cs="Times New Roman"/>
                <w:b/>
                <w:bCs/>
                <w:sz w:val="22"/>
                <w:lang w:val="vi-VN" w:eastAsia="vi-VN"/>
              </w:rPr>
              <w:t>Tên hàng</w:t>
            </w:r>
          </w:p>
        </w:tc>
        <w:tc>
          <w:tcPr>
            <w:tcW w:w="709" w:type="dxa"/>
            <w:tcBorders>
              <w:top w:val="single" w:color="auto" w:sz="4" w:space="0"/>
              <w:left w:val="nil"/>
              <w:bottom w:val="single" w:color="auto" w:sz="4" w:space="0"/>
              <w:right w:val="single" w:color="auto" w:sz="4" w:space="0"/>
            </w:tcBorders>
            <w:noWrap/>
            <w:vAlign w:val="center"/>
          </w:tcPr>
          <w:p w14:paraId="6CFCDD69">
            <w:pPr>
              <w:rPr>
                <w:rFonts w:hint="default" w:ascii="Times New Roman" w:hAnsi="Times New Roman" w:cs="Times New Roman"/>
                <w:b/>
                <w:bCs/>
                <w:sz w:val="22"/>
                <w:lang w:val="vi-VN" w:eastAsia="vi-VN"/>
              </w:rPr>
            </w:pPr>
            <w:r>
              <w:rPr>
                <w:rFonts w:hint="default" w:ascii="Times New Roman" w:hAnsi="Times New Roman" w:cs="Times New Roman"/>
                <w:b/>
                <w:bCs/>
                <w:sz w:val="22"/>
                <w:lang w:val="vi-VN" w:eastAsia="vi-VN"/>
              </w:rPr>
              <w:t>ĐVT</w:t>
            </w:r>
          </w:p>
        </w:tc>
        <w:tc>
          <w:tcPr>
            <w:tcW w:w="1276" w:type="dxa"/>
            <w:tcBorders>
              <w:top w:val="single" w:color="auto" w:sz="4" w:space="0"/>
              <w:left w:val="nil"/>
              <w:bottom w:val="single" w:color="auto" w:sz="4" w:space="0"/>
              <w:right w:val="single" w:color="auto" w:sz="4" w:space="0"/>
            </w:tcBorders>
            <w:vAlign w:val="center"/>
          </w:tcPr>
          <w:p w14:paraId="52261003">
            <w:pPr>
              <w:jc w:val="center"/>
              <w:rPr>
                <w:rFonts w:hint="default" w:ascii="Times New Roman" w:hAnsi="Times New Roman" w:cs="Times New Roman"/>
                <w:b/>
                <w:bCs/>
                <w:sz w:val="22"/>
                <w:lang w:val="vi-VN" w:eastAsia="vi-VN"/>
              </w:rPr>
            </w:pPr>
            <w:r>
              <w:rPr>
                <w:rFonts w:hint="default" w:ascii="Times New Roman" w:hAnsi="Times New Roman" w:cs="Times New Roman"/>
                <w:b/>
                <w:bCs/>
                <w:sz w:val="22"/>
                <w:lang w:val="vi-VN" w:eastAsia="vi-VN"/>
              </w:rPr>
              <w:t>Số lượng</w:t>
            </w:r>
          </w:p>
        </w:tc>
      </w:tr>
      <w:tr w14:paraId="013A8ED1">
        <w:tblPrEx>
          <w:tblCellMar>
            <w:top w:w="0" w:type="dxa"/>
            <w:left w:w="108" w:type="dxa"/>
            <w:bottom w:w="0" w:type="dxa"/>
            <w:right w:w="108" w:type="dxa"/>
          </w:tblCellMar>
        </w:tblPrEx>
        <w:trPr>
          <w:trHeight w:val="20" w:hRule="atLeast"/>
        </w:trPr>
        <w:tc>
          <w:tcPr>
            <w:tcW w:w="3544" w:type="dxa"/>
            <w:tcBorders>
              <w:top w:val="dotted" w:color="auto" w:sz="4" w:space="0"/>
              <w:left w:val="single" w:color="auto" w:sz="4" w:space="0"/>
              <w:bottom w:val="dotted" w:color="auto" w:sz="4" w:space="0"/>
              <w:right w:val="single" w:color="auto" w:sz="4" w:space="0"/>
            </w:tcBorders>
            <w:noWrap/>
          </w:tcPr>
          <w:p w14:paraId="1D4213D8">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Chén 0,8 lít (chén sành)</w:t>
            </w:r>
          </w:p>
        </w:tc>
        <w:tc>
          <w:tcPr>
            <w:tcW w:w="709" w:type="dxa"/>
            <w:tcBorders>
              <w:top w:val="dotted" w:color="auto" w:sz="4" w:space="0"/>
              <w:left w:val="nil"/>
              <w:bottom w:val="dotted" w:color="auto" w:sz="4" w:space="0"/>
              <w:right w:val="single" w:color="auto" w:sz="4" w:space="0"/>
            </w:tcBorders>
            <w:noWrap/>
            <w:vAlign w:val="bottom"/>
          </w:tcPr>
          <w:p w14:paraId="77120597">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cái</w:t>
            </w:r>
          </w:p>
        </w:tc>
        <w:tc>
          <w:tcPr>
            <w:tcW w:w="1276" w:type="dxa"/>
            <w:tcBorders>
              <w:top w:val="dotted" w:color="auto" w:sz="4" w:space="0"/>
              <w:left w:val="nil"/>
              <w:bottom w:val="dotted" w:color="auto" w:sz="4" w:space="0"/>
              <w:right w:val="single" w:color="auto" w:sz="4" w:space="0"/>
            </w:tcBorders>
            <w:shd w:val="clear" w:color="auto" w:fill="auto"/>
            <w:noWrap/>
            <w:vAlign w:val="center"/>
          </w:tcPr>
          <w:p w14:paraId="0B64EF70">
            <w:pPr>
              <w:keepNext w:val="0"/>
              <w:keepLines w:val="0"/>
              <w:widowControl/>
              <w:suppressLineNumbers w:val="0"/>
              <w:jc w:val="right"/>
              <w:textAlignment w:val="center"/>
              <w:rPr>
                <w:rFonts w:hint="default" w:ascii="Times New Roman" w:hAnsi="Times New Roman" w:cs="Times New Roman"/>
                <w:i w:val="0"/>
                <w:iCs w:val="0"/>
                <w:color w:val="000000"/>
                <w:u w:val="none"/>
              </w:rPr>
            </w:pPr>
            <w:r>
              <w:rPr>
                <w:rFonts w:hint="default" w:ascii="Times New Roman" w:hAnsi="Times New Roman" w:eastAsia="SimSun" w:cs="Times New Roman"/>
                <w:i w:val="0"/>
                <w:iCs w:val="0"/>
                <w:color w:val="000000"/>
                <w:kern w:val="0"/>
                <w:sz w:val="24"/>
                <w:szCs w:val="24"/>
                <w:u w:val="none"/>
                <w:lang w:val="en-US" w:eastAsia="zh-CN" w:bidi="ar"/>
              </w:rPr>
              <w:t>686.690</w:t>
            </w:r>
          </w:p>
        </w:tc>
      </w:tr>
    </w:tbl>
    <w:p w14:paraId="418E6517">
      <w:pPr>
        <w:pStyle w:val="249"/>
        <w:numPr>
          <w:ilvl w:val="0"/>
          <w:numId w:val="16"/>
        </w:numPr>
        <w:tabs>
          <w:tab w:val="left" w:pos="709"/>
        </w:tabs>
        <w:ind w:left="0" w:firstLine="425"/>
        <w:contextualSpacing w:val="0"/>
        <w:rPr>
          <w:sz w:val="28"/>
          <w:szCs w:val="28"/>
          <w:lang w:val="vi-VN"/>
        </w:rPr>
      </w:pPr>
      <w:r>
        <w:rPr>
          <w:b/>
          <w:bCs/>
          <w:sz w:val="28"/>
          <w:szCs w:val="28"/>
          <w:lang w:val="vi-VN"/>
        </w:rPr>
        <w:t xml:space="preserve">Địa </w:t>
      </w:r>
      <w:r>
        <w:rPr>
          <w:b/>
          <w:iCs/>
          <w:sz w:val="28"/>
          <w:szCs w:val="28"/>
          <w:lang w:val="nl-NL"/>
        </w:rPr>
        <w:t>điểm</w:t>
      </w:r>
      <w:r>
        <w:rPr>
          <w:b/>
          <w:bCs/>
          <w:sz w:val="28"/>
          <w:szCs w:val="28"/>
          <w:lang w:val="vi-VN"/>
        </w:rPr>
        <w:t xml:space="preserve"> giao hàng</w:t>
      </w:r>
      <w:r>
        <w:rPr>
          <w:b/>
          <w:sz w:val="28"/>
          <w:szCs w:val="28"/>
          <w:lang w:val="vi-VN"/>
        </w:rPr>
        <w:t>:</w:t>
      </w:r>
      <w:r>
        <w:rPr>
          <w:rFonts w:hint="default"/>
          <w:b/>
          <w:sz w:val="28"/>
          <w:szCs w:val="28"/>
          <w:lang w:val="en-US"/>
        </w:rPr>
        <w:t xml:space="preserve"> </w:t>
      </w:r>
      <w:r>
        <w:rPr>
          <w:color w:val="0070C0"/>
          <w:sz w:val="28"/>
          <w:szCs w:val="28"/>
          <w:lang w:val="vi-VN"/>
        </w:rPr>
        <w:t xml:space="preserve">Giao hàng tại kho của </w:t>
      </w:r>
      <w:r>
        <w:rPr>
          <w:rFonts w:hint="default"/>
          <w:color w:val="0070C0"/>
          <w:sz w:val="28"/>
          <w:szCs w:val="28"/>
          <w:lang w:val="en-US"/>
        </w:rPr>
        <w:t xml:space="preserve">các đội sản xuất thuôc </w:t>
      </w:r>
      <w:r>
        <w:rPr>
          <w:color w:val="0070C0"/>
          <w:sz w:val="28"/>
          <w:szCs w:val="28"/>
          <w:lang w:val="vi-VN"/>
        </w:rPr>
        <w:t>Công ty TNHH MTV Cao su Dầu Tiếng</w:t>
      </w:r>
      <w:r>
        <w:rPr>
          <w:color w:val="0070C0"/>
          <w:sz w:val="28"/>
          <w:szCs w:val="28"/>
        </w:rPr>
        <w:t>.</w:t>
      </w:r>
      <w:r>
        <w:rPr>
          <w:rFonts w:hint="default"/>
          <w:color w:val="0070C0"/>
          <w:sz w:val="28"/>
          <w:szCs w:val="28"/>
          <w:lang w:val="en-US"/>
        </w:rPr>
        <w:t xml:space="preserve"> Cụ thể như sau:</w:t>
      </w:r>
    </w:p>
    <w:p w14:paraId="247B5F82">
      <w:pPr>
        <w:spacing w:before="120" w:after="0" w:line="240" w:lineRule="auto"/>
        <w:rPr>
          <w:rFonts w:hint="default" w:ascii="Times New Roman" w:hAnsi="Times New Roman" w:cs="Times New Roman"/>
          <w:sz w:val="26"/>
          <w:szCs w:val="26"/>
          <w:lang w:val="en-US"/>
        </w:rPr>
      </w:pPr>
      <w:r>
        <w:rPr>
          <w:rFonts w:hint="default" w:cs="Times New Roman"/>
          <w:sz w:val="26"/>
          <w:szCs w:val="26"/>
          <w:lang w:val="en-US"/>
        </w:rPr>
        <w:t xml:space="preserve">Đội sản xuất An Lập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Chót Đồng, xã Thanh An,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Đội sản xuất Thanh An</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Thanh Tân, Xã Thanh An,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 xml:space="preserve">Đội sản xuất Bến Súc </w:t>
      </w:r>
      <w:r>
        <w:rPr>
          <w:rFonts w:hint="default" w:ascii="Times New Roman" w:hAnsi="Times New Roman" w:cs="Times New Roman"/>
          <w:sz w:val="26"/>
          <w:szCs w:val="26"/>
          <w:lang w:val="en-US"/>
        </w:rPr>
        <w:t>(</w:t>
      </w:r>
      <w:r>
        <w:rPr>
          <w:rFonts w:ascii="Times New Roman" w:hAnsi="Times New Roman" w:cs="Times New Roman"/>
          <w:sz w:val="26"/>
          <w:szCs w:val="26"/>
          <w:lang w:val="en-US"/>
        </w:rPr>
        <w:t>Khu phố Gò Mối, phường Tây Nam,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Đội sản xuất Đoàn văn Tiến</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Hiệp Thọ, Xã Dầu Tiếng,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Đội sản xuất Trần Văn Lưu</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An Phước, Xã Dầu Tiếng, Thành Phố Hồ Chí Minh</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Đ</w:t>
      </w:r>
      <w:r>
        <w:rPr>
          <w:rFonts w:cs="Times New Roman"/>
          <w:sz w:val="26"/>
          <w:szCs w:val="26"/>
          <w:lang w:val="en-US"/>
        </w:rPr>
        <w:t>ộ</w:t>
      </w:r>
      <w:r>
        <w:rPr>
          <w:rFonts w:hint="default" w:cs="Times New Roman"/>
          <w:sz w:val="26"/>
          <w:szCs w:val="26"/>
          <w:lang w:val="en-US"/>
        </w:rPr>
        <w:t xml:space="preserve">i sản xuất Minh Hòa </w:t>
      </w:r>
      <w:r>
        <w:rPr>
          <w:rFonts w:hint="default" w:ascii="Times New Roman" w:hAnsi="Times New Roman" w:cs="Times New Roman"/>
          <w:sz w:val="26"/>
          <w:szCs w:val="26"/>
          <w:lang w:val="en-US"/>
        </w:rPr>
        <w:t xml:space="preserve"> (</w:t>
      </w:r>
      <w:r>
        <w:rPr>
          <w:rFonts w:ascii="Times New Roman" w:hAnsi="Times New Roman" w:cs="Times New Roman"/>
          <w:sz w:val="26"/>
          <w:szCs w:val="26"/>
          <w:lang w:val="en-US"/>
        </w:rPr>
        <w:t>Ấp Hòa Cường, xã Minh Thạnh,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 xml:space="preserve">Đội sản xuất Long Hòa </w:t>
      </w:r>
      <w:r>
        <w:rPr>
          <w:rFonts w:hint="default" w:ascii="Times New Roman" w:hAnsi="Times New Roman" w:cs="Times New Roman"/>
          <w:sz w:val="26"/>
          <w:szCs w:val="26"/>
          <w:lang w:val="en-US"/>
        </w:rPr>
        <w:t>(</w:t>
      </w:r>
      <w:r>
        <w:rPr>
          <w:rFonts w:ascii="Times New Roman" w:hAnsi="Times New Roman" w:cs="Times New Roman"/>
          <w:sz w:val="26"/>
          <w:szCs w:val="26"/>
          <w:lang w:val="en-US"/>
        </w:rPr>
        <w:t>Ấp Thị Tính, Xã Long Hoà, Thành Phố Hồ Chí Minh</w:t>
      </w:r>
      <w:r>
        <w:rPr>
          <w:rFonts w:hint="default" w:ascii="Times New Roman" w:hAnsi="Times New Roman" w:cs="Times New Roman"/>
          <w:sz w:val="26"/>
          <w:szCs w:val="26"/>
          <w:lang w:val="en-US"/>
        </w:rPr>
        <w:t xml:space="preserve">); </w:t>
      </w:r>
      <w:r>
        <w:rPr>
          <w:rFonts w:hint="default" w:cs="Times New Roman"/>
          <w:sz w:val="26"/>
          <w:szCs w:val="26"/>
          <w:lang w:val="en-US"/>
        </w:rPr>
        <w:t xml:space="preserve">Đội sản xuất Long Tân </w:t>
      </w:r>
      <w:r>
        <w:rPr>
          <w:rFonts w:hint="default" w:ascii="Times New Roman" w:hAnsi="Times New Roman" w:cs="Times New Roman"/>
          <w:sz w:val="26"/>
          <w:szCs w:val="26"/>
          <w:lang w:val="en-US"/>
        </w:rPr>
        <w:t>(</w:t>
      </w:r>
      <w:r>
        <w:rPr>
          <w:rFonts w:ascii="Times New Roman" w:hAnsi="Times New Roman" w:cs="Times New Roman"/>
          <w:sz w:val="26"/>
          <w:szCs w:val="26"/>
          <w:lang w:val="en-US"/>
        </w:rPr>
        <w:t>Khu Phố Long Bình, Phường Long Nguyên, Thành Phố Hồ Chí Minh</w:t>
      </w:r>
      <w:r>
        <w:rPr>
          <w:rFonts w:hint="default" w:ascii="Times New Roman" w:hAnsi="Times New Roman" w:cs="Times New Roman"/>
          <w:sz w:val="26"/>
          <w:szCs w:val="26"/>
          <w:lang w:val="en-US"/>
        </w:rPr>
        <w:t>)</w:t>
      </w:r>
    </w:p>
    <w:p w14:paraId="1D72D993">
      <w:pPr>
        <w:pStyle w:val="249"/>
        <w:numPr>
          <w:ilvl w:val="0"/>
          <w:numId w:val="0"/>
        </w:numPr>
        <w:tabs>
          <w:tab w:val="left" w:pos="709"/>
        </w:tabs>
        <w:ind w:left="425" w:leftChars="0"/>
        <w:contextualSpacing w:val="0"/>
        <w:rPr>
          <w:sz w:val="28"/>
          <w:szCs w:val="28"/>
          <w:lang w:val="vi-VN"/>
        </w:rPr>
      </w:pPr>
    </w:p>
    <w:p w14:paraId="15271CE7">
      <w:pPr>
        <w:pStyle w:val="250"/>
        <w:widowControl w:val="0"/>
        <w:spacing w:before="0" w:after="0"/>
        <w:ind w:firstLine="709"/>
        <w:jc w:val="both"/>
        <w:rPr>
          <w:sz w:val="26"/>
          <w:szCs w:val="26"/>
        </w:rPr>
      </w:pPr>
      <w:r>
        <w:rPr>
          <w:sz w:val="28"/>
          <w:szCs w:val="28"/>
          <w:lang w:val="nl-NL"/>
        </w:rPr>
        <w:t>Mục 2. Bản vẽ:</w:t>
      </w:r>
      <w:r>
        <w:rPr>
          <w:color w:val="385724" w:themeColor="accent6" w:themeShade="80"/>
          <w:spacing w:val="-4"/>
          <w:sz w:val="26"/>
          <w:szCs w:val="26"/>
          <w:lang w:val="nl-NL"/>
        </w:rPr>
        <w:t xml:space="preserve">E-HSMT này </w:t>
      </w:r>
      <w:r>
        <w:rPr>
          <w:color w:val="385724" w:themeColor="accent6" w:themeShade="80"/>
          <w:sz w:val="26"/>
          <w:szCs w:val="26"/>
          <w:lang w:val="nl-NL"/>
        </w:rPr>
        <w:t>không có bản vẽ</w:t>
      </w:r>
    </w:p>
    <w:p w14:paraId="51374B9D">
      <w:pPr>
        <w:ind w:right="43" w:firstLine="709"/>
        <w:rPr>
          <w:sz w:val="26"/>
          <w:szCs w:val="26"/>
        </w:rPr>
      </w:pPr>
      <w:r>
        <w:rPr>
          <w:b/>
          <w:bCs/>
          <w:sz w:val="26"/>
          <w:szCs w:val="26"/>
        </w:rPr>
        <w:t>3. Ki</w:t>
      </w:r>
      <w:r>
        <w:rPr>
          <w:b/>
          <w:bCs/>
          <w:sz w:val="26"/>
          <w:szCs w:val="26"/>
          <w:lang w:val="vi-VN"/>
        </w:rPr>
        <w:t>ểm tra và thử nghiệm</w:t>
      </w:r>
    </w:p>
    <w:p w14:paraId="62CEA538">
      <w:pPr>
        <w:pStyle w:val="249"/>
        <w:numPr>
          <w:ilvl w:val="3"/>
          <w:numId w:val="18"/>
        </w:numPr>
        <w:tabs>
          <w:tab w:val="left" w:pos="709"/>
        </w:tabs>
        <w:ind w:left="0" w:firstLine="426"/>
        <w:contextualSpacing w:val="0"/>
        <w:rPr>
          <w:color w:val="000000"/>
          <w:sz w:val="26"/>
          <w:szCs w:val="26"/>
        </w:rPr>
      </w:pPr>
      <w:r>
        <w:rPr>
          <w:color w:val="000000"/>
          <w:sz w:val="26"/>
          <w:szCs w:val="26"/>
        </w:rPr>
        <w:t xml:space="preserve">Trước khi nhận hàng chủ đầu tư và nhà thầu có trách nhiệm kiểm tra chất lượng. Trong trường hợp </w:t>
      </w:r>
      <w:r>
        <w:rPr>
          <w:sz w:val="26"/>
          <w:szCs w:val="26"/>
          <w:lang w:val="nl-NL"/>
        </w:rPr>
        <w:t>nghi</w:t>
      </w:r>
      <w:r>
        <w:rPr>
          <w:color w:val="000000"/>
          <w:sz w:val="26"/>
          <w:szCs w:val="26"/>
        </w:rPr>
        <w:t xml:space="preserve"> vấn về chất lượng mà Chủ đầu tư không thể nhận hàng được thì Chủ đầu tư có quyền từ chối và hai bên lập biên bản lấy mẫu </w:t>
      </w:r>
      <w:r>
        <w:rPr>
          <w:color w:val="0000FF"/>
          <w:sz w:val="26"/>
          <w:szCs w:val="26"/>
        </w:rPr>
        <w:t>(10 mẫu)</w:t>
      </w:r>
      <w:r>
        <w:rPr>
          <w:color w:val="000000"/>
          <w:sz w:val="26"/>
          <w:szCs w:val="26"/>
        </w:rPr>
        <w:t>, có chữ ký đại diện của hai bên.</w:t>
      </w:r>
    </w:p>
    <w:p w14:paraId="65F210C8">
      <w:pPr>
        <w:pStyle w:val="249"/>
        <w:numPr>
          <w:ilvl w:val="3"/>
          <w:numId w:val="18"/>
        </w:numPr>
        <w:tabs>
          <w:tab w:val="left" w:pos="709"/>
        </w:tabs>
        <w:ind w:left="0" w:firstLine="426"/>
        <w:contextualSpacing w:val="0"/>
        <w:rPr>
          <w:lang w:val="nl-NL"/>
        </w:rPr>
      </w:pPr>
      <w:r>
        <w:rPr>
          <w:color w:val="000000"/>
          <w:sz w:val="26"/>
          <w:szCs w:val="26"/>
        </w:rPr>
        <w:t>Hai bên phải đảm bảo an toàn trong giao nhận hàng hoá. Nếu bên nào không</w:t>
      </w:r>
      <w:r>
        <w:rPr>
          <w:color w:val="000000"/>
          <w:sz w:val="26"/>
          <w:szCs w:val="26"/>
        </w:rPr>
        <w:br w:type="textWrapping"/>
      </w:r>
      <w:r>
        <w:rPr>
          <w:color w:val="000000"/>
          <w:sz w:val="26"/>
          <w:szCs w:val="26"/>
        </w:rPr>
        <w:t>đảm bảo an toàn trong giao nhận để xảy ra sự cố thì phải chịu toàn bộ trách nhiệm</w:t>
      </w:r>
      <w:r>
        <w:rPr>
          <w:color w:val="000000"/>
          <w:sz w:val="26"/>
          <w:szCs w:val="26"/>
        </w:rPr>
        <w:br w:type="textWrapping"/>
      </w:r>
      <w:r>
        <w:rPr>
          <w:color w:val="000000"/>
          <w:sz w:val="26"/>
          <w:szCs w:val="26"/>
        </w:rPr>
        <w:t>trước cơ quan pháp luật và bồi thường thiệt hại gây ra.</w:t>
      </w:r>
    </w:p>
    <w:p w14:paraId="21C6A183">
      <w:pPr>
        <w:pStyle w:val="249"/>
        <w:numPr>
          <w:ilvl w:val="3"/>
          <w:numId w:val="18"/>
        </w:numPr>
        <w:tabs>
          <w:tab w:val="left" w:pos="709"/>
        </w:tabs>
        <w:ind w:left="0" w:firstLine="426"/>
        <w:contextualSpacing w:val="0"/>
        <w:rPr>
          <w:lang w:val="nl-NL"/>
        </w:rPr>
      </w:pPr>
      <w:r>
        <w:rPr>
          <w:color w:val="000000"/>
          <w:sz w:val="26"/>
          <w:szCs w:val="26"/>
        </w:rPr>
        <w:t>Lập biên bản nghiệm thu, có đầy đủ các chữ ký của các bên để làm cơ sở</w:t>
      </w:r>
      <w:r>
        <w:rPr>
          <w:color w:val="000000"/>
          <w:sz w:val="26"/>
          <w:szCs w:val="26"/>
        </w:rPr>
        <w:br w:type="textWrapping"/>
      </w:r>
      <w:r>
        <w:rPr>
          <w:color w:val="000000"/>
          <w:sz w:val="26"/>
          <w:szCs w:val="26"/>
        </w:rPr>
        <w:t>thanh toán.</w:t>
      </w:r>
    </w:p>
    <w:p w14:paraId="624DDF77">
      <w:pPr>
        <w:pStyle w:val="249"/>
        <w:numPr>
          <w:ilvl w:val="3"/>
          <w:numId w:val="18"/>
        </w:numPr>
        <w:tabs>
          <w:tab w:val="left" w:pos="709"/>
        </w:tabs>
        <w:ind w:left="0" w:firstLine="426"/>
        <w:contextualSpacing w:val="0"/>
        <w:rPr>
          <w:sz w:val="26"/>
          <w:szCs w:val="26"/>
        </w:rPr>
      </w:pPr>
      <w:r>
        <w:rPr>
          <w:color w:val="000000"/>
          <w:sz w:val="26"/>
          <w:szCs w:val="26"/>
        </w:rPr>
        <w:t>Chủ đầu tư có quyền tiến hành các kiểm tra bổ sung. Nếu có kết quả không đúng</w:t>
      </w:r>
      <w:r>
        <w:rPr>
          <w:color w:val="000000"/>
          <w:sz w:val="26"/>
          <w:szCs w:val="26"/>
        </w:rPr>
        <w:br w:type="textWrapping"/>
      </w:r>
      <w:r>
        <w:rPr>
          <w:color w:val="000000"/>
          <w:sz w:val="26"/>
          <w:szCs w:val="26"/>
        </w:rPr>
        <w:t>theo E-HSMT thì chi phí kiểm tra bổ sung nhà thầu phải chịu, cũng như mọi chi phí</w:t>
      </w:r>
      <w:r>
        <w:rPr>
          <w:color w:val="000000"/>
          <w:sz w:val="26"/>
          <w:szCs w:val="26"/>
        </w:rPr>
        <w:br w:type="textWrapping"/>
      </w:r>
      <w:r>
        <w:rPr>
          <w:color w:val="000000"/>
          <w:sz w:val="26"/>
          <w:szCs w:val="26"/>
        </w:rPr>
        <w:t>sửa chữa cho tới khi hoàn chỉnh.</w:t>
      </w:r>
    </w:p>
    <w:p w14:paraId="594082B3">
      <w:pPr>
        <w:spacing w:after="200" w:line="276" w:lineRule="auto"/>
        <w:ind w:firstLine="709"/>
        <w:jc w:val="left"/>
        <w:rPr>
          <w:i/>
          <w:iCs/>
          <w:sz w:val="26"/>
          <w:szCs w:val="26"/>
        </w:rPr>
      </w:pPr>
    </w:p>
    <w:p w14:paraId="37502FB6"/>
    <w:sectPr>
      <w:pgSz w:w="11906" w:h="16838"/>
      <w:pgMar w:top="1440" w:right="1226" w:bottom="1440" w:left="13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2355E9D"/>
    <w:multiLevelType w:val="multilevel"/>
    <w:tmpl w:val="02355E9D"/>
    <w:lvl w:ilvl="0" w:tentative="0">
      <w:start w:val="1"/>
      <w:numFmt w:val="bullet"/>
      <w:lvlText w:val="-"/>
      <w:lvlJc w:val="left"/>
      <w:pPr>
        <w:ind w:left="1287" w:hanging="360"/>
      </w:pPr>
      <w:rPr>
        <w:rFonts w:hint="default" w:ascii="Courier New" w:hAnsi="Courier New"/>
      </w:rPr>
    </w:lvl>
    <w:lvl w:ilvl="1" w:tentative="0">
      <w:start w:val="0"/>
      <w:numFmt w:val="bullet"/>
      <w:lvlText w:val="+"/>
      <w:lvlJc w:val="left"/>
      <w:pPr>
        <w:ind w:left="2007" w:hanging="360"/>
      </w:pPr>
      <w:rPr>
        <w:rFonts w:hint="default" w:ascii="Times New Roman" w:hAnsi="Times New Roman" w:eastAsia="Times New Roman" w:cs="Times New Roman"/>
        <w:b/>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1">
    <w:nsid w:val="0B7D62BC"/>
    <w:multiLevelType w:val="multilevel"/>
    <w:tmpl w:val="0B7D62BC"/>
    <w:lvl w:ilvl="0" w:tentative="0">
      <w:start w:val="1"/>
      <w:numFmt w:val="bullet"/>
      <w:lvlText w:val=""/>
      <w:lvlJc w:val="left"/>
      <w:pPr>
        <w:ind w:left="2160" w:hanging="360"/>
      </w:pPr>
      <w:rPr>
        <w:rFonts w:hint="default" w:ascii="Symbol" w:hAnsi="Symbol"/>
        <w:sz w:val="16"/>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abstractNum w:abstractNumId="12">
    <w:nsid w:val="0F543E6D"/>
    <w:multiLevelType w:val="multilevel"/>
    <w:tmpl w:val="0F543E6D"/>
    <w:lvl w:ilvl="0" w:tentative="0">
      <w:start w:val="2"/>
      <w:numFmt w:val="lowerLetter"/>
      <w:lvlText w:val="%1."/>
      <w:lvlJc w:val="left"/>
      <w:pPr>
        <w:ind w:left="927" w:hanging="360"/>
      </w:pPr>
      <w:rPr>
        <w:rFonts w:hint="default"/>
        <w:b/>
      </w:rPr>
    </w:lvl>
    <w:lvl w:ilvl="1" w:tentative="0">
      <w:start w:val="1"/>
      <w:numFmt w:val="lowerLetter"/>
      <w:lvlText w:val="%2."/>
      <w:lvlJc w:val="left"/>
      <w:pPr>
        <w:ind w:left="1647" w:hanging="360"/>
      </w:pPr>
      <w:rPr>
        <w:rFonts w:hint="default"/>
      </w:rPr>
    </w:lvl>
    <w:lvl w:ilvl="2" w:tentative="0">
      <w:start w:val="1"/>
      <w:numFmt w:val="lowerRoman"/>
      <w:lvlText w:val="%3."/>
      <w:lvlJc w:val="right"/>
      <w:pPr>
        <w:ind w:left="2367" w:hanging="180"/>
      </w:pPr>
      <w:rPr>
        <w:rFonts w:hint="default"/>
      </w:rPr>
    </w:lvl>
    <w:lvl w:ilvl="3" w:tentative="0">
      <w:start w:val="1"/>
      <w:numFmt w:val="decimal"/>
      <w:lvlText w:val="%4."/>
      <w:lvlJc w:val="left"/>
      <w:pPr>
        <w:ind w:left="3087" w:hanging="360"/>
      </w:pPr>
      <w:rPr>
        <w:rFonts w:hint="default"/>
      </w:rPr>
    </w:lvl>
    <w:lvl w:ilvl="4" w:tentative="0">
      <w:start w:val="1"/>
      <w:numFmt w:val="lowerLetter"/>
      <w:lvlText w:val="%5."/>
      <w:lvlJc w:val="left"/>
      <w:pPr>
        <w:ind w:left="3807" w:hanging="360"/>
      </w:pPr>
      <w:rPr>
        <w:rFonts w:hint="default"/>
      </w:rPr>
    </w:lvl>
    <w:lvl w:ilvl="5" w:tentative="0">
      <w:start w:val="1"/>
      <w:numFmt w:val="lowerRoman"/>
      <w:lvlText w:val="%6."/>
      <w:lvlJc w:val="right"/>
      <w:pPr>
        <w:ind w:left="4527" w:hanging="180"/>
      </w:pPr>
      <w:rPr>
        <w:rFonts w:hint="default"/>
      </w:rPr>
    </w:lvl>
    <w:lvl w:ilvl="6" w:tentative="0">
      <w:start w:val="1"/>
      <w:numFmt w:val="decimal"/>
      <w:lvlText w:val="%7."/>
      <w:lvlJc w:val="left"/>
      <w:pPr>
        <w:ind w:left="5247" w:hanging="360"/>
      </w:pPr>
      <w:rPr>
        <w:rFonts w:hint="default"/>
      </w:rPr>
    </w:lvl>
    <w:lvl w:ilvl="7" w:tentative="0">
      <w:start w:val="1"/>
      <w:numFmt w:val="lowerLetter"/>
      <w:lvlText w:val="%8."/>
      <w:lvlJc w:val="left"/>
      <w:pPr>
        <w:ind w:left="5967" w:hanging="360"/>
      </w:pPr>
      <w:rPr>
        <w:rFonts w:hint="default"/>
      </w:rPr>
    </w:lvl>
    <w:lvl w:ilvl="8" w:tentative="0">
      <w:start w:val="1"/>
      <w:numFmt w:val="lowerRoman"/>
      <w:lvlText w:val="%9."/>
      <w:lvlJc w:val="right"/>
      <w:pPr>
        <w:ind w:left="6687" w:hanging="180"/>
      </w:pPr>
      <w:rPr>
        <w:rFonts w:hint="default"/>
      </w:rPr>
    </w:lvl>
  </w:abstractNum>
  <w:abstractNum w:abstractNumId="13">
    <w:nsid w:val="3F5018CA"/>
    <w:multiLevelType w:val="multilevel"/>
    <w:tmpl w:val="3F5018CA"/>
    <w:lvl w:ilvl="0" w:tentative="0">
      <w:start w:val="1"/>
      <w:numFmt w:val="bullet"/>
      <w:lvlText w:val="-"/>
      <w:lvlJc w:val="left"/>
      <w:pPr>
        <w:ind w:left="1287" w:hanging="360"/>
      </w:pPr>
      <w:rPr>
        <w:rFonts w:hint="default" w:ascii="Courier New" w:hAnsi="Courier New"/>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Courier New" w:hAnsi="Courier New"/>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4">
    <w:nsid w:val="49E507B7"/>
    <w:multiLevelType w:val="multilevel"/>
    <w:tmpl w:val="49E507B7"/>
    <w:lvl w:ilvl="0" w:tentative="0">
      <w:start w:val="1"/>
      <w:numFmt w:val="bullet"/>
      <w:lvlText w:val=""/>
      <w:lvlJc w:val="left"/>
      <w:pPr>
        <w:ind w:left="720" w:hanging="360"/>
      </w:pPr>
      <w:rPr>
        <w:rFonts w:hint="default" w:ascii="Symbol" w:hAnsi="Symbol"/>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EEB63DB"/>
    <w:multiLevelType w:val="multilevel"/>
    <w:tmpl w:val="4EEB63DB"/>
    <w:lvl w:ilvl="0" w:tentative="0">
      <w:start w:val="1"/>
      <w:numFmt w:val="bullet"/>
      <w:lvlText w:val=""/>
      <w:lvlJc w:val="left"/>
      <w:pPr>
        <w:ind w:left="720" w:hanging="360"/>
      </w:pPr>
      <w:rPr>
        <w:rFonts w:hint="default" w:ascii="Symbol" w:hAnsi="Symbol"/>
        <w:sz w:val="16"/>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F1C7B1E"/>
    <w:multiLevelType w:val="multilevel"/>
    <w:tmpl w:val="5F1C7B1E"/>
    <w:lvl w:ilvl="0" w:tentative="0">
      <w:start w:val="1"/>
      <w:numFmt w:val="lowerLetter"/>
      <w:lvlText w:val="%1"/>
      <w:lvlJc w:val="left"/>
      <w:pPr>
        <w:ind w:left="1446" w:hanging="360"/>
      </w:pPr>
      <w:rPr>
        <w:rFonts w:hint="default"/>
        <w:b/>
      </w:rPr>
    </w:lvl>
    <w:lvl w:ilvl="1" w:tentative="0">
      <w:start w:val="1"/>
      <w:numFmt w:val="lowerLetter"/>
      <w:lvlText w:val="%2."/>
      <w:lvlJc w:val="left"/>
      <w:pPr>
        <w:ind w:left="2166" w:hanging="360"/>
      </w:pPr>
    </w:lvl>
    <w:lvl w:ilvl="2" w:tentative="0">
      <w:start w:val="1"/>
      <w:numFmt w:val="lowerRoman"/>
      <w:lvlText w:val="%3."/>
      <w:lvlJc w:val="right"/>
      <w:pPr>
        <w:ind w:left="2886" w:hanging="180"/>
      </w:pPr>
    </w:lvl>
    <w:lvl w:ilvl="3" w:tentative="0">
      <w:start w:val="1"/>
      <w:numFmt w:val="decimal"/>
      <w:lvlText w:val="%4."/>
      <w:lvlJc w:val="left"/>
      <w:pPr>
        <w:ind w:left="3606" w:hanging="360"/>
      </w:pPr>
    </w:lvl>
    <w:lvl w:ilvl="4" w:tentative="0">
      <w:start w:val="1"/>
      <w:numFmt w:val="lowerLetter"/>
      <w:lvlText w:val="%5."/>
      <w:lvlJc w:val="left"/>
      <w:pPr>
        <w:ind w:left="4326" w:hanging="360"/>
      </w:pPr>
    </w:lvl>
    <w:lvl w:ilvl="5" w:tentative="0">
      <w:start w:val="1"/>
      <w:numFmt w:val="lowerRoman"/>
      <w:lvlText w:val="%6."/>
      <w:lvlJc w:val="right"/>
      <w:pPr>
        <w:ind w:left="5046" w:hanging="180"/>
      </w:pPr>
    </w:lvl>
    <w:lvl w:ilvl="6" w:tentative="0">
      <w:start w:val="1"/>
      <w:numFmt w:val="decimal"/>
      <w:lvlText w:val="%7."/>
      <w:lvlJc w:val="left"/>
      <w:pPr>
        <w:ind w:left="5766" w:hanging="360"/>
      </w:pPr>
    </w:lvl>
    <w:lvl w:ilvl="7" w:tentative="0">
      <w:start w:val="1"/>
      <w:numFmt w:val="lowerLetter"/>
      <w:lvlText w:val="%8."/>
      <w:lvlJc w:val="left"/>
      <w:pPr>
        <w:ind w:left="6486" w:hanging="360"/>
      </w:pPr>
    </w:lvl>
    <w:lvl w:ilvl="8" w:tentative="0">
      <w:start w:val="1"/>
      <w:numFmt w:val="lowerRoman"/>
      <w:lvlText w:val="%9."/>
      <w:lvlJc w:val="right"/>
      <w:pPr>
        <w:ind w:left="7206" w:hanging="180"/>
      </w:pPr>
    </w:lvl>
  </w:abstractNum>
  <w:abstractNum w:abstractNumId="17">
    <w:nsid w:val="7BC3414B"/>
    <w:multiLevelType w:val="multilevel"/>
    <w:tmpl w:val="7BC3414B"/>
    <w:lvl w:ilvl="0" w:tentative="0">
      <w:start w:val="1"/>
      <w:numFmt w:val="bullet"/>
      <w:lvlText w:val=""/>
      <w:lvlJc w:val="left"/>
      <w:pPr>
        <w:ind w:left="2160" w:hanging="360"/>
      </w:pPr>
      <w:rPr>
        <w:rFonts w:hint="default" w:ascii="Symbol" w:hAnsi="Symbol"/>
        <w:sz w:val="16"/>
      </w:rPr>
    </w:lvl>
    <w:lvl w:ilvl="1" w:tentative="0">
      <w:start w:val="1"/>
      <w:numFmt w:val="bullet"/>
      <w:lvlText w:val="o"/>
      <w:lvlJc w:val="left"/>
      <w:pPr>
        <w:ind w:left="2880" w:hanging="360"/>
      </w:pPr>
      <w:rPr>
        <w:rFonts w:hint="default" w:ascii="Courier New" w:hAnsi="Courier New" w:cs="Courier New"/>
      </w:rPr>
    </w:lvl>
    <w:lvl w:ilvl="2" w:tentative="0">
      <w:start w:val="1"/>
      <w:numFmt w:val="bullet"/>
      <w:lvlText w:val=""/>
      <w:lvlJc w:val="left"/>
      <w:pPr>
        <w:ind w:left="3600" w:hanging="360"/>
      </w:pPr>
      <w:rPr>
        <w:rFonts w:hint="default" w:ascii="Wingdings" w:hAnsi="Wingdings"/>
      </w:rPr>
    </w:lvl>
    <w:lvl w:ilvl="3" w:tentative="0">
      <w:start w:val="1"/>
      <w:numFmt w:val="bullet"/>
      <w:lvlText w:val=""/>
      <w:lvlJc w:val="left"/>
      <w:pPr>
        <w:ind w:left="4320" w:hanging="360"/>
      </w:pPr>
      <w:rPr>
        <w:rFonts w:hint="default" w:ascii="Symbol" w:hAnsi="Symbol"/>
      </w:rPr>
    </w:lvl>
    <w:lvl w:ilvl="4" w:tentative="0">
      <w:start w:val="1"/>
      <w:numFmt w:val="bullet"/>
      <w:lvlText w:val="o"/>
      <w:lvlJc w:val="left"/>
      <w:pPr>
        <w:ind w:left="5040" w:hanging="360"/>
      </w:pPr>
      <w:rPr>
        <w:rFonts w:hint="default" w:ascii="Courier New" w:hAnsi="Courier New" w:cs="Courier New"/>
      </w:rPr>
    </w:lvl>
    <w:lvl w:ilvl="5" w:tentative="0">
      <w:start w:val="1"/>
      <w:numFmt w:val="bullet"/>
      <w:lvlText w:val=""/>
      <w:lvlJc w:val="left"/>
      <w:pPr>
        <w:ind w:left="5760" w:hanging="360"/>
      </w:pPr>
      <w:rPr>
        <w:rFonts w:hint="default" w:ascii="Wingdings" w:hAnsi="Wingdings"/>
      </w:rPr>
    </w:lvl>
    <w:lvl w:ilvl="6" w:tentative="0">
      <w:start w:val="1"/>
      <w:numFmt w:val="bullet"/>
      <w:lvlText w:val=""/>
      <w:lvlJc w:val="left"/>
      <w:pPr>
        <w:ind w:left="6480" w:hanging="360"/>
      </w:pPr>
      <w:rPr>
        <w:rFonts w:hint="default" w:ascii="Symbol" w:hAnsi="Symbol"/>
      </w:rPr>
    </w:lvl>
    <w:lvl w:ilvl="7" w:tentative="0">
      <w:start w:val="1"/>
      <w:numFmt w:val="bullet"/>
      <w:lvlText w:val="o"/>
      <w:lvlJc w:val="left"/>
      <w:pPr>
        <w:ind w:left="7200" w:hanging="360"/>
      </w:pPr>
      <w:rPr>
        <w:rFonts w:hint="default" w:ascii="Courier New" w:hAnsi="Courier New" w:cs="Courier New"/>
      </w:rPr>
    </w:lvl>
    <w:lvl w:ilvl="8" w:tentative="0">
      <w:start w:val="1"/>
      <w:numFmt w:val="bullet"/>
      <w:lvlText w:val=""/>
      <w:lvlJc w:val="left"/>
      <w:pPr>
        <w:ind w:left="7920" w:hanging="360"/>
      </w:pPr>
      <w:rPr>
        <w:rFonts w:hint="default"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1"/>
  </w:num>
  <w:num w:numId="13">
    <w:abstractNumId w:val="15"/>
  </w:num>
  <w:num w:numId="14">
    <w:abstractNumId w:val="10"/>
  </w:num>
  <w:num w:numId="15">
    <w:abstractNumId w:val="16"/>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E1212"/>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C704C25"/>
    <w:rsid w:val="2C7F1506"/>
    <w:rsid w:val="369E1212"/>
    <w:rsid w:val="4849139F"/>
    <w:rsid w:val="52BB1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 w:type="paragraph" w:customStyle="1" w:styleId="250">
    <w:name w:val="Section VI. Header"/>
    <w:basedOn w:val="251"/>
    <w:qFormat/>
    <w:uiPriority w:val="0"/>
    <w:pPr>
      <w:spacing w:before="120" w:after="240"/>
    </w:pPr>
    <w:rPr>
      <w:lang w:val="en-US"/>
    </w:rPr>
  </w:style>
  <w:style w:type="paragraph" w:customStyle="1" w:styleId="251">
    <w:name w:val="Section V. Header"/>
    <w:basedOn w:val="1"/>
    <w:qFormat/>
    <w:uiPriority w:val="99"/>
    <w:pPr>
      <w:jc w:val="center"/>
    </w:pPr>
    <w:rPr>
      <w:b/>
      <w:sz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2026-01-03T07:18:00Z</dcterms:created>
  <dc:creator>Ke Hoach Dau Tu</dc:creator>
  <cp:lastModifiedBy>Ke Hoach Dau Tu</cp:lastModifiedBy>
  <dcterms:modified xsi:type="dcterms:W3CDTF">2026-01-06T06:59:58Z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3178905FB6E7421D818DCA32CAE35E11_13</vt:lpwstr>
  </property>
</Properties>
</file>