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E3A1" w14:textId="77777777" w:rsidR="00E14145" w:rsidRPr="00503411" w:rsidRDefault="00E14145" w:rsidP="0040484E">
      <w:pPr>
        <w:spacing w:after="0" w:line="360" w:lineRule="auto"/>
        <w:jc w:val="center"/>
        <w:rPr>
          <w:rFonts w:ascii="Times New Roman" w:hAnsi="Times New Roman" w:cs="Times New Roman"/>
          <w:b/>
          <w:bCs/>
          <w:sz w:val="28"/>
          <w:szCs w:val="28"/>
        </w:rPr>
      </w:pPr>
      <w:r w:rsidRPr="00503411">
        <w:rPr>
          <w:rFonts w:ascii="Times New Roman" w:hAnsi="Times New Roman" w:cs="Times New Roman"/>
          <w:b/>
          <w:bCs/>
          <w:sz w:val="28"/>
          <w:szCs w:val="28"/>
        </w:rPr>
        <w:t>Chương V. YÊU CẦU VỀ KỸ THUẬT</w:t>
      </w:r>
    </w:p>
    <w:p w14:paraId="3DE68498" w14:textId="77777777" w:rsidR="00E14145" w:rsidRPr="001C5EA3" w:rsidRDefault="00E14145" w:rsidP="0040484E">
      <w:pPr>
        <w:spacing w:after="0" w:line="360" w:lineRule="auto"/>
        <w:jc w:val="both"/>
        <w:rPr>
          <w:rFonts w:ascii="Times New Roman" w:hAnsi="Times New Roman" w:cs="Times New Roman"/>
          <w:b/>
          <w:bCs/>
          <w:sz w:val="28"/>
          <w:szCs w:val="28"/>
        </w:rPr>
      </w:pPr>
      <w:r w:rsidRPr="001C5EA3">
        <w:rPr>
          <w:rFonts w:ascii="Times New Roman" w:hAnsi="Times New Roman" w:cs="Times New Roman"/>
          <w:b/>
          <w:bCs/>
          <w:sz w:val="28"/>
          <w:szCs w:val="28"/>
        </w:rPr>
        <w:t>Mục 1. Yêu cầu về kỹ thuật</w:t>
      </w:r>
    </w:p>
    <w:p w14:paraId="45493AD4"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1.1. Giới thiệu chung về gói thầu</w:t>
      </w:r>
    </w:p>
    <w:p w14:paraId="56FBACC3" w14:textId="0B9D7473"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 xml:space="preserve">Tên gói thầu: </w:t>
      </w:r>
      <w:r w:rsidR="0064198C" w:rsidRPr="0064198C">
        <w:rPr>
          <w:rFonts w:ascii="Times New Roman" w:hAnsi="Times New Roman" w:cs="Times New Roman"/>
          <w:sz w:val="28"/>
          <w:szCs w:val="28"/>
        </w:rPr>
        <w:t>Mua chất đốt phục vụ chế độ phạm nhân năm 2026</w:t>
      </w:r>
    </w:p>
    <w:p w14:paraId="06333A96" w14:textId="012B8D37" w:rsidR="00503411"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 xml:space="preserve">Địa điểm giao hàng: </w:t>
      </w:r>
      <w:r w:rsidR="00503411">
        <w:rPr>
          <w:rFonts w:ascii="Times New Roman" w:hAnsi="Times New Roman" w:cs="Times New Roman"/>
          <w:sz w:val="28"/>
          <w:szCs w:val="28"/>
        </w:rPr>
        <w:t>Trại giam số 5, xã Yên Phú, tỉnh Thanh Hóa</w:t>
      </w:r>
    </w:p>
    <w:p w14:paraId="7152D8F5" w14:textId="7FBBA60E"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 xml:space="preserve">Thời gian thực hiện: </w:t>
      </w:r>
      <w:r w:rsidR="00503411">
        <w:rPr>
          <w:rFonts w:ascii="Times New Roman" w:hAnsi="Times New Roman" w:cs="Times New Roman"/>
          <w:sz w:val="28"/>
          <w:szCs w:val="28"/>
        </w:rPr>
        <w:t>12 tháng</w:t>
      </w:r>
    </w:p>
    <w:p w14:paraId="4E0348F1"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 xml:space="preserve">1.2. Yêu cầu về kỹ thuật </w:t>
      </w:r>
    </w:p>
    <w:p w14:paraId="760E1CCE"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a) Yêu cầu về kỹ thuật chung:</w:t>
      </w:r>
    </w:p>
    <w:p w14:paraId="79BF0B00" w14:textId="4E53A95E"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Chủng loại: Củi gỗ tự nhiên từ rừng trồng hoặc tận dụng trong quá trình chế biến lâm sản hợp pháp (Keo, Bạch đàn, Cao su, Điều, gỗ cây ăn quả hoặc gỗ tạp nhóm VI, VII, VIII).</w:t>
      </w:r>
    </w:p>
    <w:p w14:paraId="4274C4FB"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Loại trừ gỗ quý: Tuyệt đối không bao gồm các loại gỗ thuộc danh mục thực vật rừng nguy cấp, quý, hiếm (Nhóm IA, IIA) theo quy định pháp luật Việt Nam hiện hành.</w:t>
      </w:r>
    </w:p>
    <w:p w14:paraId="16D46DA7"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Trạng thái: Hàng mới, chưa qua sử dụng, không bị mục nát, không lẫn đất cát, đá hoặc tạp chất khác</w:t>
      </w:r>
    </w:p>
    <w:p w14:paraId="09E2A57C"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b) Thông số kỹ thuật chi tiết:</w:t>
      </w:r>
    </w:p>
    <w:p w14:paraId="4C37983F" w14:textId="0762855E"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Hàng hóa phải tuân thủ các thông số kỹ thuật và tiêu chuẩn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0"/>
        <w:gridCol w:w="3344"/>
        <w:gridCol w:w="5381"/>
      </w:tblGrid>
      <w:tr w:rsidR="001C5EA3" w:rsidRPr="001C5EA3" w14:paraId="549FCEB3" w14:textId="77777777" w:rsidTr="001C5EA3">
        <w:trPr>
          <w:trHeight w:val="315"/>
        </w:trPr>
        <w:tc>
          <w:tcPr>
            <w:tcW w:w="332" w:type="pct"/>
            <w:tcMar>
              <w:top w:w="30" w:type="dxa"/>
              <w:left w:w="45" w:type="dxa"/>
              <w:bottom w:w="30" w:type="dxa"/>
              <w:right w:w="45" w:type="dxa"/>
            </w:tcMar>
            <w:vAlign w:val="center"/>
            <w:hideMark/>
          </w:tcPr>
          <w:p w14:paraId="53A14C2F" w14:textId="77777777" w:rsidR="001C5EA3" w:rsidRPr="001C5EA3" w:rsidRDefault="001C5EA3" w:rsidP="0040484E">
            <w:pPr>
              <w:spacing w:after="0" w:line="360" w:lineRule="auto"/>
              <w:jc w:val="center"/>
              <w:rPr>
                <w:rFonts w:ascii="Times New Roman" w:hAnsi="Times New Roman" w:cs="Times New Roman"/>
                <w:b/>
                <w:bCs/>
                <w:sz w:val="28"/>
                <w:szCs w:val="28"/>
              </w:rPr>
            </w:pPr>
            <w:r w:rsidRPr="001C5EA3">
              <w:rPr>
                <w:rFonts w:ascii="Times New Roman" w:hAnsi="Times New Roman" w:cs="Times New Roman"/>
                <w:b/>
                <w:bCs/>
                <w:sz w:val="28"/>
                <w:szCs w:val="28"/>
              </w:rPr>
              <w:t>STT</w:t>
            </w:r>
          </w:p>
        </w:tc>
        <w:tc>
          <w:tcPr>
            <w:tcW w:w="1789" w:type="pct"/>
            <w:tcMar>
              <w:top w:w="30" w:type="dxa"/>
              <w:left w:w="45" w:type="dxa"/>
              <w:bottom w:w="30" w:type="dxa"/>
              <w:right w:w="45" w:type="dxa"/>
            </w:tcMar>
            <w:vAlign w:val="center"/>
            <w:hideMark/>
          </w:tcPr>
          <w:p w14:paraId="6DF48E8C" w14:textId="77777777" w:rsidR="001C5EA3" w:rsidRPr="001C5EA3" w:rsidRDefault="001C5EA3" w:rsidP="0040484E">
            <w:pPr>
              <w:spacing w:after="0" w:line="360" w:lineRule="auto"/>
              <w:jc w:val="center"/>
              <w:rPr>
                <w:rFonts w:ascii="Times New Roman" w:hAnsi="Times New Roman" w:cs="Times New Roman"/>
                <w:b/>
                <w:bCs/>
                <w:sz w:val="28"/>
                <w:szCs w:val="28"/>
              </w:rPr>
            </w:pPr>
            <w:r w:rsidRPr="001C5EA3">
              <w:rPr>
                <w:rFonts w:ascii="Times New Roman" w:hAnsi="Times New Roman" w:cs="Times New Roman"/>
                <w:b/>
                <w:bCs/>
                <w:sz w:val="28"/>
                <w:szCs w:val="28"/>
              </w:rPr>
              <w:t>Tên hàng hóa</w:t>
            </w:r>
          </w:p>
        </w:tc>
        <w:tc>
          <w:tcPr>
            <w:tcW w:w="2879" w:type="pct"/>
            <w:tcMar>
              <w:top w:w="30" w:type="dxa"/>
              <w:left w:w="0" w:type="dxa"/>
              <w:bottom w:w="30" w:type="dxa"/>
              <w:right w:w="0" w:type="dxa"/>
            </w:tcMar>
            <w:vAlign w:val="center"/>
            <w:hideMark/>
          </w:tcPr>
          <w:p w14:paraId="5A0D8B24" w14:textId="77777777" w:rsidR="001C5EA3" w:rsidRPr="001C5EA3" w:rsidRDefault="001C5EA3" w:rsidP="0040484E">
            <w:pPr>
              <w:spacing w:after="0" w:line="360" w:lineRule="auto"/>
              <w:jc w:val="center"/>
              <w:rPr>
                <w:rFonts w:ascii="Times New Roman" w:hAnsi="Times New Roman" w:cs="Times New Roman"/>
                <w:b/>
                <w:bCs/>
                <w:sz w:val="28"/>
                <w:szCs w:val="28"/>
              </w:rPr>
            </w:pPr>
            <w:r w:rsidRPr="001C5EA3">
              <w:rPr>
                <w:rFonts w:ascii="Times New Roman" w:hAnsi="Times New Roman" w:cs="Times New Roman"/>
                <w:b/>
                <w:bCs/>
                <w:sz w:val="28"/>
                <w:szCs w:val="28"/>
              </w:rPr>
              <w:t>Thông số kỹ thuật và các tiêu chuẩn</w:t>
            </w:r>
          </w:p>
        </w:tc>
      </w:tr>
      <w:tr w:rsidR="001C5EA3" w:rsidRPr="001C5EA3" w14:paraId="03C45B36" w14:textId="77777777" w:rsidTr="008571AB">
        <w:trPr>
          <w:trHeight w:val="4252"/>
        </w:trPr>
        <w:tc>
          <w:tcPr>
            <w:tcW w:w="332" w:type="pct"/>
            <w:tcMar>
              <w:top w:w="30" w:type="dxa"/>
              <w:left w:w="45" w:type="dxa"/>
              <w:bottom w:w="30" w:type="dxa"/>
              <w:right w:w="45" w:type="dxa"/>
            </w:tcMar>
            <w:vAlign w:val="center"/>
            <w:hideMark/>
          </w:tcPr>
          <w:p w14:paraId="11C99514" w14:textId="77777777" w:rsidR="001C5EA3" w:rsidRPr="001C5EA3" w:rsidRDefault="001C5EA3" w:rsidP="0040484E">
            <w:pPr>
              <w:spacing w:after="0" w:line="360" w:lineRule="auto"/>
              <w:jc w:val="center"/>
              <w:rPr>
                <w:rFonts w:ascii="Times New Roman" w:hAnsi="Times New Roman" w:cs="Times New Roman"/>
                <w:sz w:val="28"/>
                <w:szCs w:val="28"/>
              </w:rPr>
            </w:pPr>
            <w:r w:rsidRPr="001C5EA3">
              <w:rPr>
                <w:rFonts w:ascii="Times New Roman" w:hAnsi="Times New Roman" w:cs="Times New Roman"/>
                <w:sz w:val="28"/>
                <w:szCs w:val="28"/>
              </w:rPr>
              <w:t>1</w:t>
            </w:r>
          </w:p>
        </w:tc>
        <w:tc>
          <w:tcPr>
            <w:tcW w:w="1789" w:type="pct"/>
            <w:tcMar>
              <w:top w:w="30" w:type="dxa"/>
              <w:left w:w="45" w:type="dxa"/>
              <w:bottom w:w="30" w:type="dxa"/>
              <w:right w:w="45" w:type="dxa"/>
            </w:tcMar>
            <w:vAlign w:val="center"/>
            <w:hideMark/>
          </w:tcPr>
          <w:p w14:paraId="16EC208F" w14:textId="77777777" w:rsid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Củi khô</w:t>
            </w:r>
          </w:p>
          <w:p w14:paraId="7D68D0E4" w14:textId="1FB5A79E"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(Gỗ tạp nhóm VI, VII, VIII)</w:t>
            </w:r>
          </w:p>
        </w:tc>
        <w:tc>
          <w:tcPr>
            <w:tcW w:w="2879" w:type="pct"/>
            <w:tcMar>
              <w:top w:w="30" w:type="dxa"/>
              <w:left w:w="0" w:type="dxa"/>
              <w:bottom w:w="30" w:type="dxa"/>
              <w:right w:w="0" w:type="dxa"/>
            </w:tcMar>
            <w:vAlign w:val="center"/>
            <w:hideMark/>
          </w:tcPr>
          <w:p w14:paraId="5B24A310" w14:textId="116BB9A3"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Độ ẩm (W): ≤2</w:t>
            </w:r>
            <w:r w:rsidR="00E756F7">
              <w:rPr>
                <w:rFonts w:ascii="Times New Roman" w:hAnsi="Times New Roman" w:cs="Times New Roman"/>
                <w:sz w:val="28"/>
                <w:szCs w:val="28"/>
              </w:rPr>
              <w:t>0</w:t>
            </w:r>
            <w:r w:rsidRPr="001C5EA3">
              <w:rPr>
                <w:rFonts w:ascii="Times New Roman" w:hAnsi="Times New Roman" w:cs="Times New Roman"/>
                <w:sz w:val="28"/>
                <w:szCs w:val="28"/>
              </w:rPr>
              <w:t>%.</w:t>
            </w:r>
          </w:p>
          <w:p w14:paraId="27908D6E" w14:textId="77777777"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Nhiệt lượng: ≥3.800 kcal/kg.</w:t>
            </w:r>
          </w:p>
          <w:p w14:paraId="6F8E8F06" w14:textId="59E8AB3F"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Kích thước chiều dài: 50cm – 100cm</w:t>
            </w:r>
          </w:p>
          <w:p w14:paraId="4B11BFC2" w14:textId="77777777"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Đường kính thanh củi: 5cm – 20cm.</w:t>
            </w:r>
          </w:p>
          <w:p w14:paraId="02F64295" w14:textId="77777777"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Hàm lượng tro (A): ≤3%.</w:t>
            </w:r>
          </w:p>
          <w:p w14:paraId="3922B69C" w14:textId="3C64FE15" w:rsidR="001C5EA3" w:rsidRPr="001C5EA3" w:rsidRDefault="001C5EA3" w:rsidP="0040484E">
            <w:pPr>
              <w:spacing w:after="0" w:line="360" w:lineRule="auto"/>
              <w:rPr>
                <w:rFonts w:ascii="Times New Roman" w:hAnsi="Times New Roman" w:cs="Times New Roman"/>
                <w:sz w:val="28"/>
                <w:szCs w:val="28"/>
              </w:rPr>
            </w:pPr>
            <w:r w:rsidRPr="001C5EA3">
              <w:rPr>
                <w:rFonts w:ascii="Times New Roman" w:hAnsi="Times New Roman" w:cs="Times New Roman"/>
                <w:sz w:val="28"/>
                <w:szCs w:val="28"/>
              </w:rPr>
              <w:t>Nguồn gốc: Có bảng kê lâm sản hợp pháp, không vi phạm quy định bảo vệ rừng.</w:t>
            </w:r>
          </w:p>
        </w:tc>
      </w:tr>
    </w:tbl>
    <w:p w14:paraId="7AF3D335" w14:textId="3AF52A4A" w:rsidR="00E14145" w:rsidRPr="00E14145" w:rsidRDefault="008571AB" w:rsidP="008571AB">
      <w:pPr>
        <w:rPr>
          <w:rFonts w:ascii="Times New Roman" w:hAnsi="Times New Roman" w:cs="Times New Roman"/>
          <w:sz w:val="28"/>
          <w:szCs w:val="28"/>
        </w:rPr>
      </w:pPr>
      <w:r>
        <w:rPr>
          <w:rFonts w:ascii="Times New Roman" w:hAnsi="Times New Roman" w:cs="Times New Roman"/>
          <w:sz w:val="28"/>
          <w:szCs w:val="28"/>
        </w:rPr>
        <w:br w:type="page"/>
      </w:r>
      <w:r w:rsidR="00503411">
        <w:rPr>
          <w:rFonts w:ascii="Times New Roman" w:hAnsi="Times New Roman" w:cs="Times New Roman"/>
          <w:sz w:val="28"/>
          <w:szCs w:val="28"/>
        </w:rPr>
        <w:lastRenderedPageBreak/>
        <w:t>1.3</w:t>
      </w:r>
      <w:r w:rsidR="00E14145" w:rsidRPr="00E14145">
        <w:rPr>
          <w:rFonts w:ascii="Times New Roman" w:hAnsi="Times New Roman" w:cs="Times New Roman"/>
          <w:sz w:val="28"/>
          <w:szCs w:val="28"/>
        </w:rPr>
        <w:t xml:space="preserve"> Các yêu cầu khác</w:t>
      </w:r>
    </w:p>
    <w:p w14:paraId="5D94BB33" w14:textId="23103F2F"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Đấu thầu bền vững: Hàng hóa phải được khai thác từ nguồn nguyên liệu bền vững, không vi phạm trách nhiệm xã hội và môi trường</w:t>
      </w:r>
      <w:r w:rsidR="001C5EA3">
        <w:rPr>
          <w:rFonts w:ascii="Times New Roman" w:hAnsi="Times New Roman" w:cs="Times New Roman"/>
          <w:sz w:val="28"/>
          <w:szCs w:val="28"/>
        </w:rPr>
        <w:t>.</w:t>
      </w:r>
    </w:p>
    <w:p w14:paraId="0F263D80" w14:textId="164BF541" w:rsidR="00E14145" w:rsidRPr="00BD1EF3" w:rsidRDefault="00E14145" w:rsidP="0040484E">
      <w:pPr>
        <w:spacing w:after="0" w:line="360" w:lineRule="auto"/>
        <w:jc w:val="both"/>
        <w:rPr>
          <w:rFonts w:ascii="Times New Roman" w:hAnsi="Times New Roman" w:cs="Times New Roman"/>
          <w:color w:val="EE0000"/>
          <w:sz w:val="28"/>
          <w:szCs w:val="28"/>
        </w:rPr>
      </w:pPr>
      <w:r w:rsidRPr="00BD1EF3">
        <w:rPr>
          <w:rFonts w:ascii="Times New Roman" w:hAnsi="Times New Roman" w:cs="Times New Roman"/>
          <w:color w:val="EE0000"/>
          <w:sz w:val="28"/>
          <w:szCs w:val="28"/>
        </w:rPr>
        <w:t>Hồ sơ đi kèm: Nhà thầu phải cung cấp đầy đủ hóa đơn GTGT</w:t>
      </w:r>
      <w:r w:rsidR="00593E92">
        <w:rPr>
          <w:rFonts w:ascii="Times New Roman" w:hAnsi="Times New Roman" w:cs="Times New Roman"/>
          <w:color w:val="EE0000"/>
          <w:sz w:val="28"/>
          <w:szCs w:val="28"/>
        </w:rPr>
        <w:t xml:space="preserve"> và</w:t>
      </w:r>
      <w:r w:rsidRPr="00BD1EF3">
        <w:rPr>
          <w:rFonts w:ascii="Times New Roman" w:hAnsi="Times New Roman" w:cs="Times New Roman"/>
          <w:color w:val="EE0000"/>
          <w:sz w:val="28"/>
          <w:szCs w:val="28"/>
        </w:rPr>
        <w:t xml:space="preserve"> bảng kê lâm sản theo quy định của Bộ Nông nghiệp và Phát triển nông thôn khi giao hàng.</w:t>
      </w:r>
    </w:p>
    <w:p w14:paraId="31468B68"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Phương thức thanh toán: Thanh toán theo khối lượng thực tế giao nhận sau khi có biên bản nghiệm thu.</w:t>
      </w:r>
    </w:p>
    <w:p w14:paraId="210FE612" w14:textId="6805818A" w:rsidR="00E14145" w:rsidRPr="00E14145" w:rsidRDefault="00E14145" w:rsidP="0040484E">
      <w:pPr>
        <w:spacing w:after="0" w:line="360" w:lineRule="auto"/>
        <w:jc w:val="both"/>
        <w:rPr>
          <w:rFonts w:ascii="Times New Roman" w:hAnsi="Times New Roman" w:cs="Times New Roman"/>
          <w:sz w:val="28"/>
          <w:szCs w:val="28"/>
        </w:rPr>
      </w:pPr>
      <w:r w:rsidRPr="001C5EA3">
        <w:rPr>
          <w:rFonts w:ascii="Times New Roman" w:hAnsi="Times New Roman" w:cs="Times New Roman"/>
          <w:b/>
          <w:bCs/>
          <w:sz w:val="28"/>
          <w:szCs w:val="28"/>
        </w:rPr>
        <w:t>Mục 2. Bản vẽ</w:t>
      </w:r>
      <w:r w:rsidRPr="00E14145">
        <w:rPr>
          <w:rFonts w:ascii="Times New Roman" w:hAnsi="Times New Roman" w:cs="Times New Roman"/>
          <w:sz w:val="28"/>
          <w:szCs w:val="28"/>
        </w:rPr>
        <w:t xml:space="preserve">   </w:t>
      </w:r>
      <w:r w:rsidR="001C5EA3" w:rsidRPr="001C5EA3">
        <w:rPr>
          <w:rFonts w:ascii="Times New Roman" w:hAnsi="Times New Roman" w:cs="Times New Roman"/>
          <w:b/>
          <w:bCs/>
          <w:sz w:val="28"/>
          <w:szCs w:val="28"/>
        </w:rPr>
        <w:t>-</w:t>
      </w:r>
      <w:r w:rsidR="001C5EA3">
        <w:rPr>
          <w:rFonts w:ascii="Times New Roman" w:hAnsi="Times New Roman" w:cs="Times New Roman"/>
          <w:sz w:val="28"/>
          <w:szCs w:val="28"/>
        </w:rPr>
        <w:t xml:space="preserve"> </w:t>
      </w:r>
      <w:r w:rsidRPr="00E14145">
        <w:rPr>
          <w:rFonts w:ascii="Times New Roman" w:hAnsi="Times New Roman" w:cs="Times New Roman"/>
          <w:sz w:val="28"/>
          <w:szCs w:val="28"/>
        </w:rPr>
        <w:t xml:space="preserve">Không có bản vẽ kèm theo. </w:t>
      </w:r>
    </w:p>
    <w:p w14:paraId="6AD754B2" w14:textId="77777777" w:rsidR="00E14145" w:rsidRPr="001C5EA3" w:rsidRDefault="00E14145" w:rsidP="0040484E">
      <w:pPr>
        <w:spacing w:after="0" w:line="360" w:lineRule="auto"/>
        <w:jc w:val="both"/>
        <w:rPr>
          <w:rFonts w:ascii="Times New Roman" w:hAnsi="Times New Roman" w:cs="Times New Roman"/>
          <w:b/>
          <w:bCs/>
          <w:sz w:val="28"/>
          <w:szCs w:val="28"/>
        </w:rPr>
      </w:pPr>
      <w:r w:rsidRPr="001C5EA3">
        <w:rPr>
          <w:rFonts w:ascii="Times New Roman" w:hAnsi="Times New Roman" w:cs="Times New Roman"/>
          <w:b/>
          <w:bCs/>
          <w:sz w:val="28"/>
          <w:szCs w:val="28"/>
        </w:rPr>
        <w:t>Mục 3. Kiểm tra và thử nghiệm</w:t>
      </w:r>
    </w:p>
    <w:p w14:paraId="55CD55A7" w14:textId="291993CE" w:rsidR="00E14145" w:rsidRPr="00E14145" w:rsidRDefault="00BD1EF3" w:rsidP="0040484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C</w:t>
      </w:r>
      <w:r w:rsidR="00E14145" w:rsidRPr="00E14145">
        <w:rPr>
          <w:rFonts w:ascii="Times New Roman" w:hAnsi="Times New Roman" w:cs="Times New Roman"/>
          <w:sz w:val="28"/>
          <w:szCs w:val="28"/>
        </w:rPr>
        <w:t>ác kiểm tra và thử nghiệm cần tiến hành gồm có:</w:t>
      </w:r>
    </w:p>
    <w:p w14:paraId="47D63BB1"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Kiểm tra ngoại quan: Kiểm tra chủng loại gỗ (loại trừ gỗ quý), tình trạng khô ráo, không mục nát và kích thước thanh củi tại thời điểm giao hàng</w:t>
      </w:r>
    </w:p>
    <w:p w14:paraId="395B2321"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Kiểm tra độ ẩm: Sử dụng máy đo độ ẩm cầm tay để kiểm tra ngẫu nhiên các lô hàng giao.</w:t>
      </w:r>
    </w:p>
    <w:p w14:paraId="66163675" w14:textId="77777777" w:rsidR="00E14145"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Kiểm tra khối lượng: Cân khối lượng trực tiếp trên cân bàn hoặc cân xe tải (có khấu trừ độ ẩm nếu vượt mức quy định).</w:t>
      </w:r>
    </w:p>
    <w:p w14:paraId="292A0F10" w14:textId="521D1DB0" w:rsidR="009E1AAD" w:rsidRPr="00E14145" w:rsidRDefault="00E14145" w:rsidP="0040484E">
      <w:pPr>
        <w:spacing w:after="0" w:line="360" w:lineRule="auto"/>
        <w:jc w:val="both"/>
        <w:rPr>
          <w:rFonts w:ascii="Times New Roman" w:hAnsi="Times New Roman" w:cs="Times New Roman"/>
          <w:sz w:val="28"/>
          <w:szCs w:val="28"/>
        </w:rPr>
      </w:pPr>
      <w:r w:rsidRPr="00E14145">
        <w:rPr>
          <w:rFonts w:ascii="Times New Roman" w:hAnsi="Times New Roman" w:cs="Times New Roman"/>
          <w:sz w:val="28"/>
          <w:szCs w:val="28"/>
        </w:rPr>
        <w:t>Thử nghiệm nhiệt lượng: Trong trường hợp có nghi ngờ về chất lượng, Bên mua có quyền yêu cầu lấy mẫu gửi đơn vị chức năng để giám định nhiệt lượng và hàm lượng tro.</w:t>
      </w:r>
    </w:p>
    <w:sectPr w:rsidR="009E1AAD" w:rsidRPr="00E14145" w:rsidSect="00DF5CCE">
      <w:pgSz w:w="11907" w:h="16840" w:code="9"/>
      <w:pgMar w:top="1134" w:right="1134" w:bottom="1134" w:left="1418"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382"/>
    <w:multiLevelType w:val="multilevel"/>
    <w:tmpl w:val="5F024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1048F2"/>
    <w:multiLevelType w:val="multilevel"/>
    <w:tmpl w:val="485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CB67DA"/>
    <w:multiLevelType w:val="multilevel"/>
    <w:tmpl w:val="DE3C2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326A05"/>
    <w:multiLevelType w:val="multilevel"/>
    <w:tmpl w:val="2CB4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E17B3"/>
    <w:multiLevelType w:val="multilevel"/>
    <w:tmpl w:val="D0E8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026602">
    <w:abstractNumId w:val="3"/>
  </w:num>
  <w:num w:numId="2" w16cid:durableId="1538619648">
    <w:abstractNumId w:val="4"/>
  </w:num>
  <w:num w:numId="3" w16cid:durableId="437457677">
    <w:abstractNumId w:val="1"/>
  </w:num>
  <w:num w:numId="4" w16cid:durableId="338776844">
    <w:abstractNumId w:val="0"/>
  </w:num>
  <w:num w:numId="5" w16cid:durableId="1350719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25"/>
    <w:rsid w:val="00047486"/>
    <w:rsid w:val="001339CF"/>
    <w:rsid w:val="00182541"/>
    <w:rsid w:val="001C5EA3"/>
    <w:rsid w:val="002467C4"/>
    <w:rsid w:val="0025471F"/>
    <w:rsid w:val="002F4FA8"/>
    <w:rsid w:val="0040484E"/>
    <w:rsid w:val="004F0A8E"/>
    <w:rsid w:val="00503411"/>
    <w:rsid w:val="00593E92"/>
    <w:rsid w:val="0064198C"/>
    <w:rsid w:val="007F68A9"/>
    <w:rsid w:val="008571AB"/>
    <w:rsid w:val="008F3E25"/>
    <w:rsid w:val="009E1AAD"/>
    <w:rsid w:val="00AB60ED"/>
    <w:rsid w:val="00BA0C91"/>
    <w:rsid w:val="00BD1EF3"/>
    <w:rsid w:val="00C92D1C"/>
    <w:rsid w:val="00CB49E0"/>
    <w:rsid w:val="00DF5CCE"/>
    <w:rsid w:val="00E14145"/>
    <w:rsid w:val="00E7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75281"/>
  <w15:chartTrackingRefBased/>
  <w15:docId w15:val="{BBC4591E-5366-4F93-8406-B7730DCB5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E25"/>
    <w:rPr>
      <w:rFonts w:eastAsiaTheme="majorEastAsia" w:cstheme="majorBidi"/>
      <w:color w:val="272727" w:themeColor="text1" w:themeTint="D8"/>
    </w:rPr>
  </w:style>
  <w:style w:type="paragraph" w:styleId="Title">
    <w:name w:val="Title"/>
    <w:basedOn w:val="Normal"/>
    <w:next w:val="Normal"/>
    <w:link w:val="TitleChar"/>
    <w:uiPriority w:val="10"/>
    <w:qFormat/>
    <w:rsid w:val="008F3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E25"/>
    <w:pPr>
      <w:spacing w:before="160"/>
      <w:jc w:val="center"/>
    </w:pPr>
    <w:rPr>
      <w:i/>
      <w:iCs/>
      <w:color w:val="404040" w:themeColor="text1" w:themeTint="BF"/>
    </w:rPr>
  </w:style>
  <w:style w:type="character" w:customStyle="1" w:styleId="QuoteChar">
    <w:name w:val="Quote Char"/>
    <w:basedOn w:val="DefaultParagraphFont"/>
    <w:link w:val="Quote"/>
    <w:uiPriority w:val="29"/>
    <w:rsid w:val="008F3E25"/>
    <w:rPr>
      <w:i/>
      <w:iCs/>
      <w:color w:val="404040" w:themeColor="text1" w:themeTint="BF"/>
    </w:rPr>
  </w:style>
  <w:style w:type="paragraph" w:styleId="ListParagraph">
    <w:name w:val="List Paragraph"/>
    <w:basedOn w:val="Normal"/>
    <w:uiPriority w:val="34"/>
    <w:qFormat/>
    <w:rsid w:val="008F3E25"/>
    <w:pPr>
      <w:ind w:left="720"/>
      <w:contextualSpacing/>
    </w:pPr>
  </w:style>
  <w:style w:type="character" w:styleId="IntenseEmphasis">
    <w:name w:val="Intense Emphasis"/>
    <w:basedOn w:val="DefaultParagraphFont"/>
    <w:uiPriority w:val="21"/>
    <w:qFormat/>
    <w:rsid w:val="008F3E25"/>
    <w:rPr>
      <w:i/>
      <w:iCs/>
      <w:color w:val="0F4761" w:themeColor="accent1" w:themeShade="BF"/>
    </w:rPr>
  </w:style>
  <w:style w:type="paragraph" w:styleId="IntenseQuote">
    <w:name w:val="Intense Quote"/>
    <w:basedOn w:val="Normal"/>
    <w:next w:val="Normal"/>
    <w:link w:val="IntenseQuoteChar"/>
    <w:uiPriority w:val="30"/>
    <w:qFormat/>
    <w:rsid w:val="008F3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E25"/>
    <w:rPr>
      <w:i/>
      <w:iCs/>
      <w:color w:val="0F4761" w:themeColor="accent1" w:themeShade="BF"/>
    </w:rPr>
  </w:style>
  <w:style w:type="character" w:styleId="IntenseReference">
    <w:name w:val="Intense Reference"/>
    <w:basedOn w:val="DefaultParagraphFont"/>
    <w:uiPriority w:val="32"/>
    <w:qFormat/>
    <w:rsid w:val="008F3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e7193</dc:creator>
  <cp:keywords/>
  <dc:description/>
  <cp:lastModifiedBy>loc hoang</cp:lastModifiedBy>
  <cp:revision>16</cp:revision>
  <dcterms:created xsi:type="dcterms:W3CDTF">2026-01-09T07:42:00Z</dcterms:created>
  <dcterms:modified xsi:type="dcterms:W3CDTF">2026-01-13T01:47:00Z</dcterms:modified>
</cp:coreProperties>
</file>