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2E9E0" w14:textId="77777777" w:rsidR="009E1F10" w:rsidRPr="00393224" w:rsidRDefault="009E1F10" w:rsidP="009E1F10">
      <w:pPr>
        <w:pStyle w:val="Style11"/>
        <w:tabs>
          <w:tab w:val="left" w:pos="0"/>
          <w:tab w:val="left" w:pos="851"/>
        </w:tabs>
        <w:spacing w:line="276" w:lineRule="auto"/>
        <w:ind w:firstLine="567"/>
        <w:jc w:val="center"/>
        <w:rPr>
          <w:rFonts w:asciiTheme="majorHAnsi" w:hAnsiTheme="majorHAnsi" w:cstheme="majorHAnsi"/>
          <w:color w:val="000000" w:themeColor="text1"/>
          <w:sz w:val="26"/>
          <w:szCs w:val="26"/>
          <w:lang w:val="nl-NL"/>
        </w:rPr>
      </w:pPr>
      <w:r w:rsidRPr="00393224">
        <w:rPr>
          <w:rFonts w:asciiTheme="majorHAnsi" w:hAnsiTheme="majorHAnsi" w:cstheme="majorHAnsi"/>
          <w:b/>
          <w:color w:val="000000" w:themeColor="text1"/>
          <w:sz w:val="26"/>
          <w:szCs w:val="26"/>
          <w:lang w:val="nl-NL"/>
        </w:rPr>
        <w:t>Phần 2. YÊU CẦU VỀ KỸ THUẬT</w:t>
      </w:r>
    </w:p>
    <w:p w14:paraId="225337A1" w14:textId="77777777" w:rsidR="009E1F10" w:rsidRPr="00393224" w:rsidRDefault="009E1F10" w:rsidP="009E1F10">
      <w:pPr>
        <w:pStyle w:val="Style11"/>
        <w:tabs>
          <w:tab w:val="left" w:pos="0"/>
          <w:tab w:val="left" w:pos="851"/>
        </w:tabs>
        <w:spacing w:line="276" w:lineRule="auto"/>
        <w:ind w:firstLine="567"/>
        <w:jc w:val="center"/>
        <w:rPr>
          <w:rFonts w:asciiTheme="majorHAnsi" w:hAnsiTheme="majorHAnsi" w:cstheme="majorHAnsi"/>
          <w:b/>
          <w:color w:val="000000" w:themeColor="text1"/>
          <w:sz w:val="26"/>
          <w:szCs w:val="26"/>
          <w:lang w:val="vi-VN"/>
        </w:rPr>
      </w:pPr>
      <w:r w:rsidRPr="00393224">
        <w:rPr>
          <w:rFonts w:asciiTheme="majorHAnsi" w:hAnsiTheme="majorHAnsi" w:cstheme="majorHAnsi"/>
          <w:color w:val="000000" w:themeColor="text1"/>
          <w:sz w:val="26"/>
          <w:szCs w:val="26"/>
          <w:lang w:val="nl-NL"/>
        </w:rPr>
        <w:t xml:space="preserve"> </w:t>
      </w:r>
      <w:r w:rsidRPr="00393224">
        <w:rPr>
          <w:rFonts w:asciiTheme="majorHAnsi" w:hAnsiTheme="majorHAnsi" w:cstheme="majorHAnsi"/>
          <w:b/>
          <w:color w:val="000000" w:themeColor="text1"/>
          <w:sz w:val="26"/>
          <w:szCs w:val="26"/>
          <w:lang w:val="vi-VN"/>
        </w:rPr>
        <w:t>Chương V. YÊU CẦU VỀ KỸ THUẬT</w:t>
      </w:r>
    </w:p>
    <w:p w14:paraId="6D89DBB3" w14:textId="77777777" w:rsidR="009E1F10" w:rsidRPr="00393224" w:rsidRDefault="009E1F10" w:rsidP="009E1F10">
      <w:pPr>
        <w:pStyle w:val="Style11"/>
        <w:tabs>
          <w:tab w:val="left" w:pos="0"/>
          <w:tab w:val="left" w:pos="851"/>
        </w:tabs>
        <w:spacing w:line="276" w:lineRule="auto"/>
        <w:ind w:firstLine="567"/>
        <w:jc w:val="center"/>
        <w:rPr>
          <w:rFonts w:asciiTheme="majorHAnsi" w:hAnsiTheme="majorHAnsi" w:cstheme="majorHAnsi"/>
          <w:b/>
          <w:color w:val="000000" w:themeColor="text1"/>
          <w:sz w:val="26"/>
          <w:szCs w:val="26"/>
          <w:lang w:val="vi-VN"/>
        </w:rPr>
      </w:pPr>
    </w:p>
    <w:p w14:paraId="5CBE556A" w14:textId="77777777" w:rsidR="009E1F10" w:rsidRPr="00393224" w:rsidRDefault="009E1F10" w:rsidP="009E1F10">
      <w:pPr>
        <w:spacing w:line="276" w:lineRule="auto"/>
        <w:ind w:firstLine="709"/>
        <w:rPr>
          <w:rFonts w:asciiTheme="majorHAnsi" w:hAnsiTheme="majorHAnsi" w:cstheme="majorHAnsi"/>
          <w:b/>
          <w:color w:val="000000" w:themeColor="text1"/>
          <w:sz w:val="26"/>
          <w:szCs w:val="26"/>
          <w:lang w:val="vi-VN"/>
        </w:rPr>
      </w:pPr>
      <w:r w:rsidRPr="00393224">
        <w:rPr>
          <w:rFonts w:asciiTheme="majorHAnsi" w:hAnsiTheme="majorHAnsi" w:cstheme="majorHAnsi"/>
          <w:b/>
          <w:color w:val="000000" w:themeColor="text1"/>
          <w:sz w:val="26"/>
          <w:szCs w:val="26"/>
          <w:lang w:val="vi-VN"/>
        </w:rPr>
        <w:t>I. Giới thiệu về gói thầu</w:t>
      </w:r>
    </w:p>
    <w:p w14:paraId="0CDFB939" w14:textId="77777777" w:rsidR="009E1F10" w:rsidRPr="00393224" w:rsidRDefault="009E1F10" w:rsidP="009E1F10">
      <w:pPr>
        <w:spacing w:line="276" w:lineRule="auto"/>
        <w:ind w:firstLine="709"/>
        <w:rPr>
          <w:rFonts w:asciiTheme="majorHAnsi" w:hAnsiTheme="majorHAnsi" w:cstheme="majorHAnsi"/>
          <w:b/>
          <w:color w:val="000000" w:themeColor="text1"/>
          <w:sz w:val="26"/>
          <w:szCs w:val="26"/>
          <w:lang w:val="vi-VN"/>
        </w:rPr>
      </w:pPr>
      <w:r w:rsidRPr="00393224">
        <w:rPr>
          <w:rFonts w:asciiTheme="majorHAnsi" w:hAnsiTheme="majorHAnsi" w:cstheme="majorHAnsi"/>
          <w:b/>
          <w:color w:val="000000" w:themeColor="text1"/>
          <w:sz w:val="26"/>
          <w:szCs w:val="26"/>
          <w:lang w:val="vi-VN"/>
        </w:rPr>
        <w:t>1. Phạm vi công việc của gói thầu.</w:t>
      </w:r>
    </w:p>
    <w:p w14:paraId="67945199" w14:textId="73B6ED4C" w:rsidR="00BB10D6" w:rsidRPr="00393224"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1.1. Tên gói thầu: </w:t>
      </w:r>
      <w:r w:rsidR="0019308D" w:rsidRPr="0019308D">
        <w:rPr>
          <w:rFonts w:asciiTheme="majorHAnsi" w:hAnsiTheme="majorHAnsi" w:cstheme="majorHAnsi"/>
          <w:color w:val="000000" w:themeColor="text1"/>
          <w:sz w:val="26"/>
          <w:szCs w:val="26"/>
          <w:lang w:val="vi-VN"/>
        </w:rPr>
        <w:t>G</w:t>
      </w:r>
      <w:proofErr w:type="spellStart"/>
      <w:r w:rsidR="0019308D">
        <w:rPr>
          <w:rFonts w:asciiTheme="majorHAnsi" w:hAnsiTheme="majorHAnsi" w:cstheme="majorHAnsi"/>
          <w:color w:val="000000" w:themeColor="text1"/>
          <w:sz w:val="26"/>
          <w:szCs w:val="26"/>
        </w:rPr>
        <w:t>ói</w:t>
      </w:r>
      <w:proofErr w:type="spellEnd"/>
      <w:r w:rsidR="0019308D">
        <w:rPr>
          <w:rFonts w:asciiTheme="majorHAnsi" w:hAnsiTheme="majorHAnsi" w:cstheme="majorHAnsi"/>
          <w:color w:val="000000" w:themeColor="text1"/>
          <w:sz w:val="26"/>
          <w:szCs w:val="26"/>
        </w:rPr>
        <w:t xml:space="preserve"> </w:t>
      </w:r>
      <w:proofErr w:type="spellStart"/>
      <w:r w:rsidR="0019308D">
        <w:rPr>
          <w:rFonts w:asciiTheme="majorHAnsi" w:hAnsiTheme="majorHAnsi" w:cstheme="majorHAnsi"/>
          <w:color w:val="000000" w:themeColor="text1"/>
          <w:sz w:val="26"/>
          <w:szCs w:val="26"/>
        </w:rPr>
        <w:t>thầu</w:t>
      </w:r>
      <w:proofErr w:type="spellEnd"/>
      <w:r w:rsidR="0019308D">
        <w:rPr>
          <w:rFonts w:asciiTheme="majorHAnsi" w:hAnsiTheme="majorHAnsi" w:cstheme="majorHAnsi"/>
          <w:color w:val="000000" w:themeColor="text1"/>
          <w:sz w:val="26"/>
          <w:szCs w:val="26"/>
        </w:rPr>
        <w:t xml:space="preserve"> </w:t>
      </w:r>
      <w:proofErr w:type="spellStart"/>
      <w:r w:rsidR="0019308D">
        <w:rPr>
          <w:rFonts w:asciiTheme="majorHAnsi" w:hAnsiTheme="majorHAnsi" w:cstheme="majorHAnsi"/>
          <w:color w:val="000000" w:themeColor="text1"/>
          <w:sz w:val="26"/>
          <w:szCs w:val="26"/>
        </w:rPr>
        <w:t>số</w:t>
      </w:r>
      <w:proofErr w:type="spellEnd"/>
      <w:r w:rsidR="0019308D">
        <w:rPr>
          <w:rFonts w:asciiTheme="majorHAnsi" w:hAnsiTheme="majorHAnsi" w:cstheme="majorHAnsi"/>
          <w:color w:val="000000" w:themeColor="text1"/>
          <w:sz w:val="26"/>
          <w:szCs w:val="26"/>
        </w:rPr>
        <w:t xml:space="preserve"> 1: </w:t>
      </w:r>
      <w:r w:rsidR="00744892" w:rsidRPr="00393224">
        <w:rPr>
          <w:rFonts w:asciiTheme="majorHAnsi" w:hAnsiTheme="majorHAnsi" w:cstheme="majorHAnsi"/>
          <w:bCs/>
          <w:iCs/>
          <w:color w:val="000000" w:themeColor="text1"/>
          <w:sz w:val="26"/>
          <w:szCs w:val="26"/>
          <w:lang w:val="vi-VN"/>
        </w:rPr>
        <w:t>Xây lắp</w:t>
      </w:r>
    </w:p>
    <w:p w14:paraId="400B364B" w14:textId="4D5C010E" w:rsidR="00BB10D6" w:rsidRPr="00393224"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1.2. Loại, cấp công trình: </w:t>
      </w:r>
      <w:r w:rsidR="00744892" w:rsidRPr="00393224">
        <w:rPr>
          <w:rFonts w:asciiTheme="majorHAnsi" w:hAnsiTheme="majorHAnsi" w:cstheme="majorHAnsi"/>
          <w:color w:val="000000" w:themeColor="text1"/>
          <w:sz w:val="26"/>
          <w:szCs w:val="26"/>
          <w:lang w:val="vi-VN"/>
        </w:rPr>
        <w:t>Công trình dân dụng (công trình di tích lịch sử - văn hóa cấp tỉnh) – cấp III; Dự án nhóm C.</w:t>
      </w:r>
    </w:p>
    <w:p w14:paraId="092EC1AD" w14:textId="1C77DE15" w:rsidR="00BB10D6" w:rsidRPr="00393224"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1.3. Tên dự án: </w:t>
      </w:r>
      <w:r w:rsidR="002460A0" w:rsidRPr="00393224">
        <w:rPr>
          <w:rFonts w:asciiTheme="majorHAnsi" w:hAnsiTheme="majorHAnsi" w:cstheme="majorHAnsi"/>
          <w:color w:val="000000" w:themeColor="text1"/>
          <w:sz w:val="26"/>
          <w:szCs w:val="26"/>
          <w:lang w:val="vi-VN"/>
        </w:rPr>
        <w:t>Tu bổ chống xuống cấp di tích Miếu Khuân, xã Thái Hòa, tỉnh Phú Thọ</w:t>
      </w:r>
      <w:r w:rsidR="00744892" w:rsidRPr="00393224">
        <w:rPr>
          <w:rFonts w:asciiTheme="majorHAnsi" w:hAnsiTheme="majorHAnsi" w:cstheme="majorHAnsi"/>
          <w:color w:val="000000" w:themeColor="text1"/>
          <w:sz w:val="26"/>
          <w:szCs w:val="26"/>
          <w:lang w:val="vi-VN"/>
        </w:rPr>
        <w:t>.</w:t>
      </w:r>
    </w:p>
    <w:p w14:paraId="61C8C8EF" w14:textId="070DEA6E" w:rsidR="00BB10D6" w:rsidRPr="00393224" w:rsidRDefault="00BB10D6" w:rsidP="00BB10D6">
      <w:pPr>
        <w:tabs>
          <w:tab w:val="left" w:pos="1418"/>
        </w:tabs>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1.4. Nhà thầu khảo sát, thiết kế bản vẽ thi công, dự toán: </w:t>
      </w:r>
      <w:r w:rsidR="002460A0" w:rsidRPr="00393224">
        <w:rPr>
          <w:rFonts w:asciiTheme="majorHAnsi" w:hAnsiTheme="majorHAnsi" w:cstheme="majorHAnsi"/>
          <w:bCs/>
          <w:color w:val="000000" w:themeColor="text1"/>
          <w:sz w:val="26"/>
          <w:szCs w:val="26"/>
          <w:lang w:val="vi-VN"/>
        </w:rPr>
        <w:t>Công ty cổ phần tư vấn thiết kế và xây dựng Trí Đức</w:t>
      </w:r>
      <w:r w:rsidR="000E6EA1" w:rsidRPr="00393224">
        <w:rPr>
          <w:rFonts w:asciiTheme="majorHAnsi" w:hAnsiTheme="majorHAnsi" w:cstheme="majorHAnsi"/>
          <w:bCs/>
          <w:color w:val="000000" w:themeColor="text1"/>
          <w:sz w:val="26"/>
          <w:szCs w:val="26"/>
          <w:lang w:val="vi-VN"/>
        </w:rPr>
        <w:t>.</w:t>
      </w:r>
      <w:r w:rsidRPr="00393224">
        <w:rPr>
          <w:rFonts w:asciiTheme="majorHAnsi" w:hAnsiTheme="majorHAnsi" w:cstheme="majorHAnsi"/>
          <w:color w:val="000000" w:themeColor="text1"/>
          <w:sz w:val="26"/>
          <w:szCs w:val="26"/>
          <w:lang w:val="vi-VN"/>
        </w:rPr>
        <w:t xml:space="preserve"> </w:t>
      </w:r>
    </w:p>
    <w:p w14:paraId="6ED176C7" w14:textId="7049BDB8" w:rsidR="00BB10D6" w:rsidRPr="00393224" w:rsidRDefault="00BB10D6" w:rsidP="002460A0">
      <w:pPr>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1.5 Nguồn vốn: </w:t>
      </w:r>
      <w:r w:rsidR="002460A0" w:rsidRPr="00393224">
        <w:rPr>
          <w:rFonts w:asciiTheme="majorHAnsi" w:hAnsiTheme="majorHAnsi" w:cstheme="majorHAnsi"/>
          <w:color w:val="000000" w:themeColor="text1"/>
          <w:sz w:val="26"/>
          <w:szCs w:val="26"/>
          <w:lang w:val="vi-VN"/>
        </w:rPr>
        <w:t>Nguồn kinh phí sự nghiệp Văn hóa năm 2025</w:t>
      </w:r>
      <w:r w:rsidR="0088196E" w:rsidRPr="00393224">
        <w:rPr>
          <w:rFonts w:asciiTheme="majorHAnsi" w:hAnsiTheme="majorHAnsi" w:cstheme="majorHAnsi"/>
          <w:color w:val="000000" w:themeColor="text1"/>
          <w:sz w:val="26"/>
          <w:szCs w:val="26"/>
          <w:lang w:val="vi-VN"/>
        </w:rPr>
        <w:t>-2026.</w:t>
      </w:r>
    </w:p>
    <w:p w14:paraId="731DDA14" w14:textId="74C69717" w:rsidR="00BB10D6" w:rsidRPr="00393224" w:rsidRDefault="00BB10D6" w:rsidP="00BB10D6">
      <w:pPr>
        <w:widowControl w:val="0"/>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1.6 Quy mô, chỉ tiêu kỹ thuật; các giải pháp thiết kế:</w:t>
      </w:r>
    </w:p>
    <w:p w14:paraId="2B2DC257" w14:textId="07DFA2E9" w:rsidR="002223F6" w:rsidRPr="00393224" w:rsidRDefault="00C02130" w:rsidP="00854765">
      <w:pPr>
        <w:widowControl w:val="0"/>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Thực hiện tu bổ, chống xuống cấp đối với hạng mục kiến trúc gốc – miếu Khuân với những nội dung chính sau:</w:t>
      </w:r>
    </w:p>
    <w:p w14:paraId="58F6E789" w14:textId="67975703" w:rsidR="00085BC1" w:rsidRPr="00393224" w:rsidRDefault="00C02130" w:rsidP="00C02130">
      <w:pPr>
        <w:widowControl w:val="0"/>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Hạ giải bờ nóc, bờ chảy, mái ngói mũi hài, hạ giải dui, dui tram, li tô, hoành bị hỏng; Dựng bạt bao che cho di tích và sàn công tác để bảo vệ đồ thờ, hiện vật trong suốt quá trình hạ giải và tu bổ để tránh sự xâm hại của các tác động môi trường tới các cấu kiện, hiện vật của di tích; Mái ngói thay mới 50%; Lát lại nền miếu bằng gạch bát, dóc và trát lại tường khoảng 30m2; Tu bổ phục hồi bờ mái bằng gạch chỉ, trát bờ nóc bờ chảy; Tu bổ, thay mới một số cấu kiện gỗ ít ảnh hưởng đến yếu tố gốc của di tích đã bị mối mọt, xuống cấp nặng như câu đầu, con chồng, thượng lương, xà, bẩy, ván dong, thượng lương, hoành, rui mái, li tô, tàu mái, then co, khám thờ,…. Bằng gỗ lim, phun quét chống mối.</w:t>
      </w:r>
    </w:p>
    <w:p w14:paraId="18115A9D" w14:textId="4C6D0932" w:rsidR="009E1F10" w:rsidRPr="00393224" w:rsidRDefault="005B0B0C" w:rsidP="009E1F10">
      <w:pPr>
        <w:widowControl w:val="0"/>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b/>
          <w:color w:val="000000" w:themeColor="text1"/>
          <w:sz w:val="26"/>
          <w:szCs w:val="26"/>
          <w:lang w:val="vi-VN"/>
        </w:rPr>
        <w:t xml:space="preserve">2. Thời hạn hoàn thành: </w:t>
      </w:r>
      <w:r w:rsidR="00410184" w:rsidRPr="00393224">
        <w:rPr>
          <w:rFonts w:asciiTheme="majorHAnsi" w:hAnsiTheme="majorHAnsi" w:cstheme="majorHAnsi"/>
          <w:b/>
          <w:color w:val="000000" w:themeColor="text1"/>
          <w:sz w:val="26"/>
          <w:szCs w:val="26"/>
          <w:lang w:val="vi-VN"/>
        </w:rPr>
        <w:t>60</w:t>
      </w:r>
      <w:r w:rsidR="009E1F10" w:rsidRPr="00393224">
        <w:rPr>
          <w:rFonts w:asciiTheme="majorHAnsi" w:hAnsiTheme="majorHAnsi" w:cstheme="majorHAnsi"/>
          <w:b/>
          <w:color w:val="000000" w:themeColor="text1"/>
          <w:sz w:val="26"/>
          <w:szCs w:val="26"/>
          <w:lang w:val="vi-VN"/>
        </w:rPr>
        <w:t xml:space="preserve"> ngày kể từ ngày hợp đồng có hiệu lực</w:t>
      </w:r>
      <w:r w:rsidR="009E1F10" w:rsidRPr="00393224">
        <w:rPr>
          <w:rFonts w:asciiTheme="majorHAnsi" w:hAnsiTheme="majorHAnsi" w:cstheme="majorHAnsi"/>
          <w:color w:val="000000" w:themeColor="text1"/>
          <w:sz w:val="26"/>
          <w:szCs w:val="26"/>
          <w:lang w:val="vi-VN"/>
        </w:rPr>
        <w:t>.</w:t>
      </w:r>
    </w:p>
    <w:p w14:paraId="75BA83D1" w14:textId="77777777" w:rsidR="0036337F" w:rsidRPr="00393224"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393224">
        <w:rPr>
          <w:rFonts w:asciiTheme="majorHAnsi" w:hAnsiTheme="majorHAnsi" w:cstheme="majorHAnsi"/>
          <w:b/>
          <w:color w:val="000000" w:themeColor="text1"/>
          <w:sz w:val="26"/>
          <w:szCs w:val="26"/>
          <w:lang w:val="vi-VN"/>
        </w:rPr>
        <w:t>II. Yêu cầu về tiến độ thực hiện</w:t>
      </w:r>
    </w:p>
    <w:p w14:paraId="0F5FEAB4" w14:textId="77777777" w:rsidR="0036337F" w:rsidRPr="00393224"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393224">
        <w:rPr>
          <w:rFonts w:asciiTheme="majorHAnsi" w:hAnsiTheme="majorHAnsi" w:cstheme="majorHAnsi"/>
          <w:color w:val="000000" w:themeColor="text1"/>
          <w:sz w:val="26"/>
          <w:szCs w:val="26"/>
          <w:lang w:val="es-ES"/>
        </w:rPr>
        <w:t>Nêu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yêu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cầu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về</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thời</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gian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từ</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khi</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khởi</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công</w:t>
      </w:r>
      <w:proofErr w:type="spellEnd"/>
      <w:r w:rsidRPr="00393224">
        <w:rPr>
          <w:rFonts w:asciiTheme="majorHAnsi" w:hAnsiTheme="majorHAnsi" w:cstheme="majorHAnsi"/>
          <w:color w:val="000000" w:themeColor="text1"/>
          <w:sz w:val="26"/>
          <w:szCs w:val="26"/>
          <w:lang w:val="es-ES"/>
        </w:rPr>
        <w:t xml:space="preserve"> </w:t>
      </w:r>
      <w:r w:rsidRPr="00393224">
        <w:rPr>
          <w:rFonts w:asciiTheme="majorHAnsi" w:eastAsia="Calibri" w:hAnsiTheme="majorHAnsi" w:cstheme="majorHAnsi"/>
          <w:color w:val="000000" w:themeColor="text1"/>
          <w:kern w:val="24"/>
          <w:sz w:val="26"/>
          <w:szCs w:val="26"/>
          <w:lang w:val="vi-VN" w:eastAsia="vi-VN"/>
        </w:rPr>
        <w:t>đến</w:t>
      </w:r>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khi</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hoàn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thành</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hợp</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đồng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theo</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ngày</w:t>
      </w:r>
      <w:proofErr w:type="spellEnd"/>
      <w:r w:rsidRPr="00393224">
        <w:rPr>
          <w:rFonts w:asciiTheme="majorHAnsi" w:hAnsiTheme="majorHAnsi" w:cstheme="majorHAnsi"/>
          <w:color w:val="000000" w:themeColor="text1"/>
          <w:sz w:val="26"/>
          <w:szCs w:val="26"/>
          <w:lang w:val="es-ES"/>
        </w:rPr>
        <w:t>/</w:t>
      </w:r>
      <w:proofErr w:type="spellStart"/>
      <w:r w:rsidRPr="00393224">
        <w:rPr>
          <w:rFonts w:asciiTheme="majorHAnsi" w:hAnsiTheme="majorHAnsi" w:cstheme="majorHAnsi"/>
          <w:color w:val="000000" w:themeColor="text1"/>
          <w:sz w:val="26"/>
          <w:szCs w:val="26"/>
          <w:lang w:val="es-ES"/>
        </w:rPr>
        <w:t>tuần</w:t>
      </w:r>
      <w:proofErr w:type="spellEnd"/>
      <w:r w:rsidRPr="00393224">
        <w:rPr>
          <w:rFonts w:asciiTheme="majorHAnsi" w:hAnsiTheme="majorHAnsi" w:cstheme="majorHAnsi"/>
          <w:color w:val="000000" w:themeColor="text1"/>
          <w:sz w:val="26"/>
          <w:szCs w:val="26"/>
          <w:lang w:val="es-ES"/>
        </w:rPr>
        <w:t>/</w:t>
      </w:r>
      <w:proofErr w:type="spellStart"/>
      <w:r w:rsidRPr="00393224">
        <w:rPr>
          <w:rFonts w:asciiTheme="majorHAnsi" w:hAnsiTheme="majorHAnsi" w:cstheme="majorHAnsi"/>
          <w:color w:val="000000" w:themeColor="text1"/>
          <w:sz w:val="26"/>
          <w:szCs w:val="26"/>
          <w:lang w:val="es-ES"/>
        </w:rPr>
        <w:t>tháng</w:t>
      </w:r>
      <w:proofErr w:type="spellEnd"/>
      <w:r w:rsidRPr="00393224">
        <w:rPr>
          <w:rFonts w:asciiTheme="majorHAnsi" w:hAnsiTheme="majorHAnsi" w:cstheme="majorHAnsi"/>
          <w:color w:val="000000" w:themeColor="text1"/>
          <w:sz w:val="26"/>
          <w:szCs w:val="26"/>
          <w:lang w:val="es-ES"/>
        </w:rPr>
        <w:t>.</w:t>
      </w:r>
    </w:p>
    <w:p w14:paraId="6DBBC5F1" w14:textId="77777777" w:rsidR="0036337F" w:rsidRPr="00393224" w:rsidRDefault="0036337F" w:rsidP="0036337F">
      <w:pPr>
        <w:widowControl w:val="0"/>
        <w:spacing w:line="276" w:lineRule="auto"/>
        <w:ind w:firstLine="709"/>
        <w:rPr>
          <w:rFonts w:asciiTheme="majorHAnsi" w:hAnsiTheme="majorHAnsi" w:cstheme="majorHAnsi"/>
          <w:color w:val="000000" w:themeColor="text1"/>
          <w:sz w:val="26"/>
          <w:szCs w:val="26"/>
          <w:lang w:val="es-ES"/>
        </w:rPr>
      </w:pPr>
      <w:proofErr w:type="spellStart"/>
      <w:r w:rsidRPr="00393224">
        <w:rPr>
          <w:rFonts w:asciiTheme="majorHAnsi" w:hAnsiTheme="majorHAnsi" w:cstheme="majorHAnsi"/>
          <w:color w:val="000000" w:themeColor="text1"/>
          <w:sz w:val="26"/>
          <w:szCs w:val="26"/>
          <w:lang w:val="es-ES"/>
        </w:rPr>
        <w:t>Trường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hợp</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ngoài</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yêu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cầu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thời</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hạn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hoàn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thành</w:t>
      </w:r>
      <w:proofErr w:type="spellEnd"/>
      <w:r w:rsidRPr="00393224">
        <w:rPr>
          <w:rFonts w:asciiTheme="majorHAnsi" w:hAnsiTheme="majorHAnsi" w:cstheme="majorHAnsi"/>
          <w:color w:val="000000" w:themeColor="text1"/>
          <w:sz w:val="26"/>
          <w:szCs w:val="26"/>
          <w:lang w:val="es-ES"/>
        </w:rPr>
        <w:t xml:space="preserve"> cho </w:t>
      </w:r>
      <w:proofErr w:type="spellStart"/>
      <w:r w:rsidRPr="00393224">
        <w:rPr>
          <w:rFonts w:asciiTheme="majorHAnsi" w:hAnsiTheme="majorHAnsi" w:cstheme="majorHAnsi"/>
          <w:color w:val="000000" w:themeColor="text1"/>
          <w:sz w:val="26"/>
          <w:szCs w:val="26"/>
          <w:lang w:val="es-ES"/>
        </w:rPr>
        <w:t>toàn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bộ</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công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trình</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còn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có</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yêu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cầu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tiến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độ</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hoàn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thành</w:t>
      </w:r>
      <w:proofErr w:type="spellEnd"/>
      <w:r w:rsidRPr="00393224">
        <w:rPr>
          <w:rFonts w:asciiTheme="majorHAnsi" w:hAnsiTheme="majorHAnsi" w:cstheme="majorHAnsi"/>
          <w:color w:val="000000" w:themeColor="text1"/>
          <w:sz w:val="26"/>
          <w:szCs w:val="26"/>
          <w:lang w:val="es-ES"/>
        </w:rPr>
        <w:t xml:space="preserve"> cho </w:t>
      </w:r>
      <w:proofErr w:type="spellStart"/>
      <w:r w:rsidRPr="00393224">
        <w:rPr>
          <w:rFonts w:asciiTheme="majorHAnsi" w:hAnsiTheme="majorHAnsi" w:cstheme="majorHAnsi"/>
          <w:color w:val="000000" w:themeColor="text1"/>
          <w:sz w:val="26"/>
          <w:szCs w:val="26"/>
          <w:lang w:val="es-ES"/>
        </w:rPr>
        <w:t>từng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hạng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mục</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công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trình</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thì</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lập</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bảng</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yêu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cầu</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tiến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độ</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hoàn</w:t>
      </w:r>
      <w:proofErr w:type="spellEnd"/>
      <w:r w:rsidRPr="00393224">
        <w:rPr>
          <w:rFonts w:asciiTheme="majorHAnsi" w:hAnsiTheme="majorHAnsi" w:cstheme="majorHAnsi"/>
          <w:color w:val="000000" w:themeColor="text1"/>
          <w:sz w:val="26"/>
          <w:szCs w:val="26"/>
          <w:lang w:val="es-ES"/>
        </w:rPr>
        <w:t xml:space="preserve"> </w:t>
      </w:r>
      <w:proofErr w:type="spellStart"/>
      <w:r w:rsidRPr="00393224">
        <w:rPr>
          <w:rFonts w:asciiTheme="majorHAnsi" w:hAnsiTheme="majorHAnsi" w:cstheme="majorHAnsi"/>
          <w:color w:val="000000" w:themeColor="text1"/>
          <w:sz w:val="26"/>
          <w:szCs w:val="26"/>
          <w:lang w:val="es-ES"/>
        </w:rPr>
        <w:t>thành</w:t>
      </w:r>
      <w:proofErr w:type="spellEnd"/>
      <w:r w:rsidRPr="00393224">
        <w:rPr>
          <w:rFonts w:asciiTheme="majorHAnsi" w:hAnsiTheme="majorHAnsi" w:cstheme="majorHAnsi"/>
          <w:color w:val="000000" w:themeColor="text1"/>
          <w:sz w:val="26"/>
          <w:szCs w:val="26"/>
          <w:lang w:val="es-ES"/>
        </w:rPr>
        <w:t>.</w:t>
      </w:r>
    </w:p>
    <w:tbl>
      <w:tblPr>
        <w:tblW w:w="899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904"/>
        <w:gridCol w:w="2289"/>
        <w:gridCol w:w="2806"/>
      </w:tblGrid>
      <w:tr w:rsidR="00393224" w:rsidRPr="00393224" w14:paraId="230D001F" w14:textId="77777777" w:rsidTr="00821742">
        <w:trPr>
          <w:trHeight w:val="552"/>
        </w:trPr>
        <w:tc>
          <w:tcPr>
            <w:tcW w:w="992" w:type="dxa"/>
            <w:shd w:val="clear" w:color="auto" w:fill="auto"/>
            <w:vAlign w:val="center"/>
          </w:tcPr>
          <w:p w14:paraId="57A5A47D" w14:textId="77777777" w:rsidR="0036337F" w:rsidRPr="00393224" w:rsidRDefault="0036337F" w:rsidP="00821742">
            <w:pPr>
              <w:widowControl w:val="0"/>
              <w:spacing w:line="276" w:lineRule="auto"/>
              <w:jc w:val="center"/>
              <w:rPr>
                <w:rFonts w:asciiTheme="majorHAnsi" w:hAnsiTheme="majorHAnsi" w:cstheme="majorHAnsi"/>
                <w:b/>
                <w:color w:val="000000" w:themeColor="text1"/>
                <w:sz w:val="26"/>
                <w:szCs w:val="26"/>
                <w:lang w:val="en-GB"/>
              </w:rPr>
            </w:pPr>
            <w:r w:rsidRPr="00393224">
              <w:rPr>
                <w:rFonts w:asciiTheme="majorHAnsi" w:hAnsiTheme="majorHAnsi" w:cstheme="majorHAnsi"/>
                <w:b/>
                <w:color w:val="000000" w:themeColor="text1"/>
                <w:sz w:val="26"/>
                <w:szCs w:val="26"/>
              </w:rPr>
              <w:t>STT</w:t>
            </w:r>
          </w:p>
        </w:tc>
        <w:tc>
          <w:tcPr>
            <w:tcW w:w="2904" w:type="dxa"/>
            <w:shd w:val="clear" w:color="auto" w:fill="auto"/>
            <w:vAlign w:val="center"/>
          </w:tcPr>
          <w:p w14:paraId="08A425A8" w14:textId="77777777" w:rsidR="0036337F" w:rsidRPr="00393224"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393224">
              <w:rPr>
                <w:rFonts w:asciiTheme="majorHAnsi" w:hAnsiTheme="majorHAnsi" w:cstheme="majorHAnsi"/>
                <w:b/>
                <w:color w:val="000000" w:themeColor="text1"/>
                <w:sz w:val="26"/>
                <w:szCs w:val="26"/>
              </w:rPr>
              <w:t>Hạng</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mục</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công</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trình</w:t>
            </w:r>
            <w:proofErr w:type="spellEnd"/>
          </w:p>
        </w:tc>
        <w:tc>
          <w:tcPr>
            <w:tcW w:w="2289" w:type="dxa"/>
            <w:shd w:val="clear" w:color="auto" w:fill="auto"/>
            <w:vAlign w:val="center"/>
          </w:tcPr>
          <w:p w14:paraId="1C455422" w14:textId="77777777" w:rsidR="0036337F" w:rsidRPr="00393224" w:rsidRDefault="0036337F" w:rsidP="00821742">
            <w:pPr>
              <w:widowControl w:val="0"/>
              <w:spacing w:line="276" w:lineRule="auto"/>
              <w:jc w:val="center"/>
              <w:rPr>
                <w:rFonts w:asciiTheme="majorHAnsi" w:hAnsiTheme="majorHAnsi" w:cstheme="majorHAnsi"/>
                <w:b/>
                <w:color w:val="000000" w:themeColor="text1"/>
                <w:sz w:val="26"/>
                <w:szCs w:val="26"/>
              </w:rPr>
            </w:pPr>
            <w:proofErr w:type="spellStart"/>
            <w:r w:rsidRPr="00393224">
              <w:rPr>
                <w:rFonts w:asciiTheme="majorHAnsi" w:hAnsiTheme="majorHAnsi" w:cstheme="majorHAnsi"/>
                <w:b/>
                <w:color w:val="000000" w:themeColor="text1"/>
                <w:sz w:val="26"/>
                <w:szCs w:val="26"/>
              </w:rPr>
              <w:t>Ngày</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bắt</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đầu</w:t>
            </w:r>
            <w:proofErr w:type="spellEnd"/>
          </w:p>
        </w:tc>
        <w:tc>
          <w:tcPr>
            <w:tcW w:w="2806" w:type="dxa"/>
            <w:shd w:val="clear" w:color="auto" w:fill="auto"/>
            <w:vAlign w:val="center"/>
          </w:tcPr>
          <w:p w14:paraId="2AB95560" w14:textId="77777777" w:rsidR="0036337F" w:rsidRPr="00393224" w:rsidRDefault="0036337F" w:rsidP="00821742">
            <w:pPr>
              <w:widowControl w:val="0"/>
              <w:spacing w:line="276" w:lineRule="auto"/>
              <w:jc w:val="center"/>
              <w:rPr>
                <w:rFonts w:asciiTheme="majorHAnsi" w:hAnsiTheme="majorHAnsi" w:cstheme="majorHAnsi"/>
                <w:b/>
                <w:color w:val="000000" w:themeColor="text1"/>
                <w:sz w:val="26"/>
                <w:szCs w:val="26"/>
                <w:lang w:val="en-GB"/>
              </w:rPr>
            </w:pPr>
            <w:proofErr w:type="spellStart"/>
            <w:r w:rsidRPr="00393224">
              <w:rPr>
                <w:rFonts w:asciiTheme="majorHAnsi" w:hAnsiTheme="majorHAnsi" w:cstheme="majorHAnsi"/>
                <w:b/>
                <w:color w:val="000000" w:themeColor="text1"/>
                <w:sz w:val="26"/>
                <w:szCs w:val="26"/>
              </w:rPr>
              <w:t>Ngày</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hoàn</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thành</w:t>
            </w:r>
            <w:proofErr w:type="spellEnd"/>
          </w:p>
        </w:tc>
      </w:tr>
      <w:tr w:rsidR="00393224" w:rsidRPr="00393224" w14:paraId="65EB9F60" w14:textId="77777777" w:rsidTr="00821742">
        <w:tc>
          <w:tcPr>
            <w:tcW w:w="992" w:type="dxa"/>
            <w:shd w:val="clear" w:color="auto" w:fill="auto"/>
          </w:tcPr>
          <w:p w14:paraId="44CA5A3C" w14:textId="77777777" w:rsidR="0036337F" w:rsidRPr="00393224"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1</w:t>
            </w:r>
          </w:p>
        </w:tc>
        <w:tc>
          <w:tcPr>
            <w:tcW w:w="2904" w:type="dxa"/>
            <w:shd w:val="clear" w:color="auto" w:fill="auto"/>
          </w:tcPr>
          <w:p w14:paraId="21F499BF"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3FBB0815"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531E35A"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r>
      <w:tr w:rsidR="00393224" w:rsidRPr="00393224" w14:paraId="29A6DA8C" w14:textId="77777777" w:rsidTr="00821742">
        <w:tc>
          <w:tcPr>
            <w:tcW w:w="992" w:type="dxa"/>
            <w:shd w:val="clear" w:color="auto" w:fill="auto"/>
          </w:tcPr>
          <w:p w14:paraId="1B4E221C" w14:textId="77777777" w:rsidR="0036337F" w:rsidRPr="00393224"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2</w:t>
            </w:r>
          </w:p>
        </w:tc>
        <w:tc>
          <w:tcPr>
            <w:tcW w:w="2904" w:type="dxa"/>
            <w:shd w:val="clear" w:color="auto" w:fill="auto"/>
          </w:tcPr>
          <w:p w14:paraId="1F7F45CB"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70A54A5F"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1022FF3F"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r>
      <w:tr w:rsidR="00393224" w:rsidRPr="00393224" w14:paraId="6D5CDF55" w14:textId="77777777" w:rsidTr="00821742">
        <w:tc>
          <w:tcPr>
            <w:tcW w:w="992" w:type="dxa"/>
            <w:shd w:val="clear" w:color="auto" w:fill="auto"/>
          </w:tcPr>
          <w:p w14:paraId="011AEB5B" w14:textId="77777777" w:rsidR="0036337F" w:rsidRPr="00393224"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3</w:t>
            </w:r>
          </w:p>
        </w:tc>
        <w:tc>
          <w:tcPr>
            <w:tcW w:w="2904" w:type="dxa"/>
            <w:shd w:val="clear" w:color="auto" w:fill="auto"/>
          </w:tcPr>
          <w:p w14:paraId="00C3A1E8"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6C26FC53"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2EAAE696"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r>
      <w:tr w:rsidR="0036337F" w:rsidRPr="00393224" w14:paraId="73F415D7" w14:textId="77777777" w:rsidTr="00821742">
        <w:tc>
          <w:tcPr>
            <w:tcW w:w="992" w:type="dxa"/>
            <w:shd w:val="clear" w:color="auto" w:fill="auto"/>
          </w:tcPr>
          <w:p w14:paraId="1EF0ADBA" w14:textId="77777777" w:rsidR="0036337F" w:rsidRPr="00393224" w:rsidRDefault="0036337F" w:rsidP="00821742">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w:t>
            </w:r>
          </w:p>
        </w:tc>
        <w:tc>
          <w:tcPr>
            <w:tcW w:w="2904" w:type="dxa"/>
            <w:shd w:val="clear" w:color="auto" w:fill="auto"/>
          </w:tcPr>
          <w:p w14:paraId="12457723"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289" w:type="dxa"/>
            <w:shd w:val="clear" w:color="auto" w:fill="auto"/>
          </w:tcPr>
          <w:p w14:paraId="0DF846E5"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c>
          <w:tcPr>
            <w:tcW w:w="2806" w:type="dxa"/>
            <w:shd w:val="clear" w:color="auto" w:fill="auto"/>
          </w:tcPr>
          <w:p w14:paraId="08C4761E" w14:textId="77777777" w:rsidR="0036337F" w:rsidRPr="00393224" w:rsidRDefault="0036337F" w:rsidP="00821742">
            <w:pPr>
              <w:widowControl w:val="0"/>
              <w:spacing w:line="276" w:lineRule="auto"/>
              <w:rPr>
                <w:rFonts w:asciiTheme="majorHAnsi" w:hAnsiTheme="majorHAnsi" w:cstheme="majorHAnsi"/>
                <w:color w:val="000000" w:themeColor="text1"/>
                <w:sz w:val="26"/>
                <w:szCs w:val="26"/>
                <w:lang w:val="en-GB"/>
              </w:rPr>
            </w:pPr>
          </w:p>
        </w:tc>
      </w:tr>
    </w:tbl>
    <w:p w14:paraId="75F6DB1A" w14:textId="77777777" w:rsidR="0036337F" w:rsidRPr="00393224" w:rsidRDefault="0036337F" w:rsidP="0036337F">
      <w:pPr>
        <w:spacing w:line="276" w:lineRule="auto"/>
        <w:ind w:firstLine="720"/>
        <w:rPr>
          <w:rFonts w:asciiTheme="majorHAnsi" w:hAnsiTheme="majorHAnsi" w:cstheme="majorHAnsi"/>
          <w:b/>
          <w:color w:val="000000" w:themeColor="text1"/>
          <w:sz w:val="26"/>
          <w:szCs w:val="26"/>
        </w:rPr>
      </w:pPr>
    </w:p>
    <w:p w14:paraId="1A407A58" w14:textId="77777777" w:rsidR="0036337F" w:rsidRPr="00393224" w:rsidRDefault="0036337F" w:rsidP="0036337F">
      <w:pPr>
        <w:widowControl w:val="0"/>
        <w:spacing w:line="276" w:lineRule="auto"/>
        <w:ind w:firstLine="709"/>
        <w:rPr>
          <w:rFonts w:asciiTheme="majorHAnsi" w:hAnsiTheme="majorHAnsi" w:cstheme="majorHAnsi"/>
          <w:b/>
          <w:color w:val="000000" w:themeColor="text1"/>
          <w:sz w:val="26"/>
          <w:szCs w:val="26"/>
          <w:lang w:val="vi-VN"/>
        </w:rPr>
      </w:pPr>
      <w:r w:rsidRPr="00393224">
        <w:rPr>
          <w:rFonts w:asciiTheme="majorHAnsi" w:hAnsiTheme="majorHAnsi" w:cstheme="majorHAnsi"/>
          <w:b/>
          <w:color w:val="000000" w:themeColor="text1"/>
          <w:sz w:val="26"/>
          <w:szCs w:val="26"/>
          <w:lang w:val="vi-VN"/>
        </w:rPr>
        <w:t>III. Yêu cầu về kỹ thuật/chỉ dẫn kỹ thuật</w:t>
      </w:r>
    </w:p>
    <w:p w14:paraId="36A24C39" w14:textId="77777777" w:rsidR="0036337F" w:rsidRPr="00393224" w:rsidRDefault="0036337F" w:rsidP="0036337F">
      <w:pPr>
        <w:widowControl w:val="0"/>
        <w:autoSpaceDE w:val="0"/>
        <w:autoSpaceDN w:val="0"/>
        <w:spacing w:line="276" w:lineRule="auto"/>
        <w:ind w:firstLine="562"/>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Toàn bộ các yêu cầu về mặt kỹ thuật/chỉ dẫn kỹ thuật được soạn thảo dựa trên cơ sở quy mô, tính chất của dự án, gói thầu và tuân thủ quy định của pháp luật xây dựng chuyên </w:t>
      </w:r>
      <w:r w:rsidRPr="00393224">
        <w:rPr>
          <w:rFonts w:asciiTheme="majorHAnsi" w:hAnsiTheme="majorHAnsi" w:cstheme="majorHAnsi"/>
          <w:color w:val="000000" w:themeColor="text1"/>
          <w:sz w:val="26"/>
          <w:szCs w:val="26"/>
          <w:lang w:val="vi-VN"/>
        </w:rPr>
        <w:lastRenderedPageBreak/>
        <w:t>ngành về quản lý chất lượng công trình xây dựng.</w:t>
      </w:r>
    </w:p>
    <w:p w14:paraId="0B5300C6" w14:textId="77777777" w:rsidR="0036337F" w:rsidRPr="00393224" w:rsidRDefault="0036337F" w:rsidP="0036337F">
      <w:pPr>
        <w:widowControl w:val="0"/>
        <w:autoSpaceDE w:val="0"/>
        <w:autoSpaceDN w:val="0"/>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Yêu cầu về mặt kỹ thuật/chỉ dẫn kỹ thuật bao gồm các nội dung chủ yếu sau:</w:t>
      </w:r>
    </w:p>
    <w:p w14:paraId="0A516C26" w14:textId="77777777" w:rsidR="0036337F" w:rsidRPr="00393224" w:rsidRDefault="0036337F" w:rsidP="0036337F">
      <w:pPr>
        <w:widowControl w:val="0"/>
        <w:numPr>
          <w:ilvl w:val="1"/>
          <w:numId w:val="2"/>
        </w:numPr>
        <w:tabs>
          <w:tab w:val="left" w:pos="844"/>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b/>
          <w:color w:val="000000" w:themeColor="text1"/>
          <w:sz w:val="26"/>
          <w:szCs w:val="26"/>
          <w:lang w:val="vi-VN"/>
        </w:rPr>
        <w:t>Quy trình, quy phạm áp dụng cho việc thi công, nghiệm thu công</w:t>
      </w:r>
      <w:r w:rsidRPr="00393224">
        <w:rPr>
          <w:rFonts w:asciiTheme="majorHAnsi" w:hAnsiTheme="majorHAnsi" w:cstheme="majorHAnsi"/>
          <w:b/>
          <w:color w:val="000000" w:themeColor="text1"/>
          <w:spacing w:val="-27"/>
          <w:sz w:val="26"/>
          <w:szCs w:val="26"/>
          <w:lang w:val="vi-VN"/>
        </w:rPr>
        <w:t xml:space="preserve"> </w:t>
      </w:r>
      <w:r w:rsidRPr="00393224">
        <w:rPr>
          <w:rFonts w:asciiTheme="majorHAnsi" w:hAnsiTheme="majorHAnsi" w:cstheme="majorHAnsi"/>
          <w:b/>
          <w:color w:val="000000" w:themeColor="text1"/>
          <w:sz w:val="26"/>
          <w:szCs w:val="26"/>
          <w:lang w:val="vi-VN"/>
        </w:rPr>
        <w:t xml:space="preserve">trình: </w:t>
      </w:r>
    </w:p>
    <w:p w14:paraId="74304B2D" w14:textId="28783BD7" w:rsidR="00A2647E" w:rsidRPr="00393224" w:rsidRDefault="00A2647E" w:rsidP="00A2647E">
      <w:pPr>
        <w:widowControl w:val="0"/>
        <w:tabs>
          <w:tab w:val="left" w:pos="567"/>
        </w:tabs>
        <w:autoSpaceDE w:val="0"/>
        <w:autoSpaceDN w:val="0"/>
        <w:spacing w:line="276" w:lineRule="auto"/>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ab/>
        <w:t>* Quy chuẩn chủ yếu áp dụng: Các quy chuẩn, tiêu chuẩn, quy phạm hiện hành.</w:t>
      </w:r>
    </w:p>
    <w:p w14:paraId="70AE9477" w14:textId="77777777" w:rsidR="0036337F" w:rsidRPr="00393224" w:rsidRDefault="0036337F" w:rsidP="0036337F">
      <w:pPr>
        <w:widowControl w:val="0"/>
        <w:tabs>
          <w:tab w:val="left" w:pos="844"/>
        </w:tabs>
        <w:autoSpaceDE w:val="0"/>
        <w:autoSpaceDN w:val="0"/>
        <w:spacing w:line="276" w:lineRule="auto"/>
        <w:ind w:left="567"/>
        <w:rPr>
          <w:rFonts w:asciiTheme="majorHAnsi" w:hAnsiTheme="majorHAnsi" w:cstheme="majorHAnsi"/>
          <w:color w:val="000000" w:themeColor="text1"/>
          <w:sz w:val="26"/>
          <w:szCs w:val="26"/>
          <w:lang w:val="vi-VN"/>
        </w:rPr>
      </w:pPr>
    </w:p>
    <w:p w14:paraId="0ED1472C" w14:textId="77777777" w:rsidR="0036337F" w:rsidRPr="00393224" w:rsidRDefault="0036337F" w:rsidP="0036337F">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2. Yêu cầu về tổ chức kỹ thuật thi công, giám</w:t>
      </w:r>
      <w:r w:rsidRPr="00393224">
        <w:rPr>
          <w:rFonts w:asciiTheme="majorHAnsi" w:hAnsiTheme="majorHAnsi" w:cstheme="majorHAnsi"/>
          <w:b/>
          <w:bCs/>
          <w:color w:val="000000" w:themeColor="text1"/>
          <w:spacing w:val="21"/>
          <w:sz w:val="26"/>
          <w:szCs w:val="26"/>
          <w:lang w:val="vi-VN"/>
        </w:rPr>
        <w:t xml:space="preserve"> </w:t>
      </w:r>
      <w:r w:rsidRPr="00393224">
        <w:rPr>
          <w:rFonts w:asciiTheme="majorHAnsi" w:hAnsiTheme="majorHAnsi" w:cstheme="majorHAnsi"/>
          <w:b/>
          <w:bCs/>
          <w:color w:val="000000" w:themeColor="text1"/>
          <w:sz w:val="26"/>
          <w:szCs w:val="26"/>
          <w:lang w:val="vi-VN"/>
        </w:rPr>
        <w:t>sát</w:t>
      </w:r>
    </w:p>
    <w:p w14:paraId="0DA42BD1"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bCs/>
          <w:color w:val="000000" w:themeColor="text1"/>
          <w:sz w:val="26"/>
          <w:szCs w:val="26"/>
          <w:lang w:val="vi-VN"/>
        </w:rPr>
        <w:t>Thực hiện và tuân thủ đầy đủ theo các qui định của Luật xây dựng, Luật sửa đổi một số điều của Luật xây dựng; Nghị định 06/2021/NĐ-CP ngày 26/01/2021 của Chính phủ Quy định chi tiết một số nội dung về quản lý chất lượng, thi công xây dựng và bảo trì công trình xây dựng; Chỉ thị số 11/CT-UBND ngày 16/11/2020 của UBND tỉnh Phú Thọ về việc tăng cường công tác quản lý nhà nước và nâng cao hiệu quả đầu tư các dự án đầu tư xây dựng sử dụng vốn đầu tư công trên địa bàn tỉnh; Thông tư 10/2021/TT-BXD ngày 25/8/2021 của Bộ xây dựng về việc hướng dẫn một số điều và biện pháp thi hành nghị định số 06/2021/NĐ-CP ngày 26 tháng 01 năm 2021 và nghị định số 44/2016/NĐ-CP ngày 15 tháng 5 năm 2016 của Chính phủ và các Quy định có liên quan khác…</w:t>
      </w:r>
    </w:p>
    <w:p w14:paraId="6E31B9AE"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Trước khi thi công yêu cầu nhà thầu phải có Quyết định thành lập Ban chỉ huy công trường, có báo cáo (Bằng văn bản) danh sách cán bộ, công nhân tham gia thi công công trình cho bên mời thầu. Việc bố trí cán bộ chỉ huy, lực lượng lao động, trang thiết bị phải theo đúng E-HSDT;</w:t>
      </w:r>
    </w:p>
    <w:p w14:paraId="04AD305D"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Ngoài các nhân sự chủ chốt được nhà thầu đề xuất cho gói thầu, thì các nhân sự khác được nhà thầu huy động cho gói thầu (bao gồm cán bộ kỹ thuật, công nhân…) đều phải có trình độ, tay nghề phù hợp với quy mô công việc của gói thầu, có đạo đức nghề nghiệp…</w:t>
      </w:r>
    </w:p>
    <w:p w14:paraId="032525D9"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Nhà thầu phải tự thu xếp chỗ ăn, ở cho cán bộ, công nhân làm việc trên công trường trong suốt thời gian thực hiện hợp đồng và chịu trách nhiệm chấp hành các quy định, phong tục, tập quán của Nhân dân địa phương. Trước khi thi công 03 ngày nhà thầu phải báo cáo với chính quyền sở tại về việc tổ chức thi công công trình, khi hoàn thành công trình nhà thầu phải báo cáo lại để chính quyền sở tại được biết;</w:t>
      </w:r>
    </w:p>
    <w:p w14:paraId="4329A2F0"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 Có trách nhiệm phối hợp với các nhà thầu khác </w:t>
      </w:r>
      <w:r w:rsidRPr="00393224">
        <w:rPr>
          <w:rFonts w:asciiTheme="majorHAnsi" w:hAnsiTheme="majorHAnsi" w:cstheme="majorHAnsi"/>
          <w:i/>
          <w:color w:val="000000" w:themeColor="text1"/>
          <w:sz w:val="26"/>
          <w:szCs w:val="26"/>
          <w:lang w:val="vi-VN"/>
        </w:rPr>
        <w:t>[Cùng được bên mời thầu mời thi công các phần việc khác của công trình (nếu có)]</w:t>
      </w:r>
      <w:r w:rsidRPr="00393224">
        <w:rPr>
          <w:rFonts w:asciiTheme="majorHAnsi" w:hAnsiTheme="majorHAnsi" w:cstheme="majorHAnsi"/>
          <w:color w:val="000000" w:themeColor="text1"/>
          <w:sz w:val="26"/>
          <w:szCs w:val="26"/>
          <w:lang w:val="vi-VN"/>
        </w:rPr>
        <w:t xml:space="preserve"> để giải quyết những vấn đề liên quan khi cần thiết;</w:t>
      </w:r>
    </w:p>
    <w:p w14:paraId="2F5CB85E" w14:textId="77777777" w:rsidR="0036337F" w:rsidRPr="00393224" w:rsidRDefault="0036337F" w:rsidP="0036337F">
      <w:pPr>
        <w:spacing w:line="276" w:lineRule="auto"/>
        <w:ind w:left="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Tổ chức thi công công trình theo đúng tiến độ đã đề ra;</w:t>
      </w:r>
    </w:p>
    <w:p w14:paraId="1319BD33"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Trong quá trình thi công nhà thầu phải tuân thủ đúng quy định Quản lý đầu tư và xây dựng, các tiêu chuẩn yêu cầu kỹ thuật của hồ sơ thiết kế, các quy trình, quy phạm xây dựng, các tiêu chí đã nêu trong E-HSDT và những điều kiện chung và điều kiện cụ thể phù hợp với công trình nhằm đảm bảo thi công công trình đúng thiết kế được duyệt với chất lượng cao nhất;</w:t>
      </w:r>
    </w:p>
    <w:p w14:paraId="5D7C1934"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Khi thi công các hạng mục ngầm, che khuất phải được sự giám sát của Chủ đầu tư và phải được đại diện Chủ đầu tư, đơn vị tư vấn giám sát nghiệm thu xác nhận đã đảm bảo yêu cầu mới được thực hiện các công việc tiếp theo;</w:t>
      </w:r>
    </w:p>
    <w:p w14:paraId="7CDFCB42"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lastRenderedPageBreak/>
        <w:t>- Nhà thầu phải làm đầy đủ các thí nghiệm cho các công việc xây lắp; lập hồ sơ hoàn thành công trình, nhật ký thi công, ghi chép và tập hợp đầy đủ các biên bản nghiệm thu công tác xây lắp, giai đoạn xây lắp, nghiệm thu hoàn thành giai đoạn xây lắp, làm cơ sở lập hồ sơ hoàn công và nghiệm thu công trình hoàn thành đưa vào khai thác sử dụng. Trình tự thực hiện theo đúng các quy định hiện hành của nhà nước;</w:t>
      </w:r>
    </w:p>
    <w:p w14:paraId="3085AE58"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Hồ sơ hoàn công do nhà thầu lập phải tuân thủ theo các tiêu chuẩn quy phạm hiện hành và được cơ quan chuyên môn về xây dựng và Chủ đầu tư chấp nhận;</w:t>
      </w:r>
    </w:p>
    <w:p w14:paraId="137E3A1E"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 Nhà thầu có trách nhiệm bảo hành công trình tối thiểu là </w:t>
      </w:r>
      <w:r w:rsidRPr="00393224">
        <w:rPr>
          <w:rFonts w:asciiTheme="majorHAnsi" w:hAnsiTheme="majorHAnsi" w:cstheme="majorHAnsi"/>
          <w:bCs/>
          <w:color w:val="000000" w:themeColor="text1"/>
          <w:sz w:val="26"/>
          <w:szCs w:val="26"/>
          <w:lang w:val="vi-VN"/>
        </w:rPr>
        <w:t>12 tháng</w:t>
      </w:r>
      <w:r w:rsidRPr="00393224">
        <w:rPr>
          <w:rFonts w:asciiTheme="majorHAnsi" w:hAnsiTheme="majorHAnsi" w:cstheme="majorHAnsi"/>
          <w:color w:val="000000" w:themeColor="text1"/>
          <w:sz w:val="26"/>
          <w:szCs w:val="26"/>
          <w:lang w:val="vi-VN"/>
        </w:rPr>
        <w:t xml:space="preserve"> theo quy định hiện hành của Nhà nước. Thời hạn bảo hành đối với các thiết bị công trình, thiết bị công nghệ được xác định theo hợp đồng xây dựng nhưng không ngắn hơn thời gian bảo hành theo quy định của nhà sản xuất và được tính kể từ khi nghiệm thu hoàn thành công tác lắp đặt, vận hành thiết bị.</w:t>
      </w:r>
    </w:p>
    <w:p w14:paraId="6C8843B3"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Tổ chức bộ máy quản lý, điều hành công trường với các nhân sự có đủ năng lực, kinh nghiệm, đúng hợp đồng đã ký kết; thiết lập hệ thống quản lý chất lượng, biện pháp tổ chức thi công, xây dựng tiến độ thi công tổng thể, chi tiết các hạng mục chính trên công trường đảm bảo khoa học, khả thi ngay từ khi bắt đầu triển khai thực hiện Dự án/gói thầu để tổ chức thực hiện đảm bảo chất lượng, tiến độ theo yêu cầu.</w:t>
      </w:r>
    </w:p>
    <w:p w14:paraId="429A09B6"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Cung cấp thông tin và đăng ký với Chủ đầu tư, Tư vấn giám sát về nhân sự, thiết bị, máy thi công huy động đến công trường đảm bảo phù hợp với đề xuất trong HSDT và hợp đồng đã ký kết làm cơ sở quản lý, giám sát.</w:t>
      </w:r>
    </w:p>
    <w:p w14:paraId="2A73634F"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Trình Chủ đầu tư chấp thuận Nhà thầu phụ theo đúng quy định của pháp luật; chịu trách nhiệm trước pháp luật về các hành vi chuyển nhượng thầu và sử dụng nhà thầu phụ không đúng quy định.</w:t>
      </w:r>
    </w:p>
    <w:p w14:paraId="27B59F86" w14:textId="77777777" w:rsidR="0036337F" w:rsidRPr="00393224" w:rsidRDefault="0036337F" w:rsidP="0036337F">
      <w:pPr>
        <w:spacing w:line="276" w:lineRule="auto"/>
        <w:ind w:left="563"/>
        <w:rPr>
          <w:rFonts w:asciiTheme="majorHAnsi" w:hAnsiTheme="majorHAnsi" w:cstheme="majorHAnsi"/>
          <w:i/>
          <w:color w:val="000000" w:themeColor="text1"/>
          <w:sz w:val="26"/>
          <w:szCs w:val="26"/>
          <w:lang w:val="vi-VN"/>
        </w:rPr>
      </w:pPr>
      <w:r w:rsidRPr="00393224">
        <w:rPr>
          <w:rFonts w:asciiTheme="majorHAnsi" w:hAnsiTheme="majorHAnsi" w:cstheme="majorHAnsi"/>
          <w:i/>
          <w:color w:val="000000" w:themeColor="text1"/>
          <w:sz w:val="26"/>
          <w:szCs w:val="26"/>
          <w:lang w:val="vi-VN"/>
        </w:rPr>
        <w:t>c. Giám sát:</w:t>
      </w:r>
    </w:p>
    <w:p w14:paraId="7DB598A4"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Khi thực hiện thi công, Nhà thầu chính phải chịu trách nhiệm giám sát các Nhà thầu phụ đồng thời các Nhà thầu chịu sự giám sát và kiểm tra thường xuyên trực tiếp của Chủ đầu tư (Hoặc cán bộ giám sát đại diện của Chủ đầu tư), đơn vị tư vấn giám sát, cơ quan quản lý Nhà nước về chất lượng xây dựng công trình;</w:t>
      </w:r>
    </w:p>
    <w:p w14:paraId="3AADB7ED" w14:textId="77777777" w:rsidR="0036337F" w:rsidRPr="00393224" w:rsidRDefault="0036337F" w:rsidP="0036337F">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Nếu công tác thi công không đảm bảo các yêu cầu về kỹ thuật, chất lượng, làm trái quy trình, quy phạm, không đúng các chỉ tiêu trong hồ sơ thiết kế và E-HSDT thì nhà thầu phải làm lại. Chi phí cho việc làm lại nhà thầu phải chịu, thời gian làm lại không được tính vào tiến độ thi công mà nhà thầu đã lập;</w:t>
      </w:r>
    </w:p>
    <w:p w14:paraId="3575CBC0" w14:textId="77777777" w:rsidR="0036337F" w:rsidRPr="00393224" w:rsidRDefault="0036337F" w:rsidP="0036337F">
      <w:pPr>
        <w:tabs>
          <w:tab w:val="left" w:pos="567"/>
        </w:tabs>
        <w:spacing w:line="276" w:lineRule="auto"/>
        <w:ind w:firstLine="121"/>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ab/>
        <w:t>- Nếu nhà thầu phát hiện thấy thiếu sót hoặc kết cấu không phù hợp trong hồ sơ thiết kế có thể gây nguy hại cho công trình thì phải dừng thi công và báo cáo ngay (Bằng văn bản) với bên mời thầu để xem xét giải quyết, thời gian dừng việc này không tính vào tiến độ thi công của nhà thầu lập.</w:t>
      </w:r>
    </w:p>
    <w:p w14:paraId="031657A0" w14:textId="77777777" w:rsidR="0036337F" w:rsidRPr="00393224" w:rsidRDefault="0036337F" w:rsidP="0036337F">
      <w:pPr>
        <w:widowControl w:val="0"/>
        <w:tabs>
          <w:tab w:val="left" w:pos="851"/>
          <w:tab w:val="left" w:pos="1187"/>
        </w:tabs>
        <w:autoSpaceDE w:val="0"/>
        <w:autoSpaceDN w:val="0"/>
        <w:spacing w:line="276" w:lineRule="auto"/>
        <w:ind w:firstLine="567"/>
        <w:outlineLvl w:val="0"/>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 xml:space="preserve">3. Yêu cầu về chủng loại, chất lượng vật tư, </w:t>
      </w:r>
      <w:r w:rsidRPr="00393224">
        <w:rPr>
          <w:rFonts w:asciiTheme="majorHAnsi" w:hAnsiTheme="majorHAnsi" w:cstheme="majorHAnsi"/>
          <w:b/>
          <w:bCs/>
          <w:color w:val="000000" w:themeColor="text1"/>
          <w:spacing w:val="-3"/>
          <w:sz w:val="26"/>
          <w:szCs w:val="26"/>
          <w:lang w:val="vi-VN"/>
        </w:rPr>
        <w:t xml:space="preserve">máy </w:t>
      </w:r>
      <w:r w:rsidRPr="00393224">
        <w:rPr>
          <w:rFonts w:asciiTheme="majorHAnsi" w:hAnsiTheme="majorHAnsi" w:cstheme="majorHAnsi"/>
          <w:b/>
          <w:bCs/>
          <w:color w:val="000000" w:themeColor="text1"/>
          <w:sz w:val="26"/>
          <w:szCs w:val="26"/>
          <w:lang w:val="vi-VN"/>
        </w:rPr>
        <w:t>móc, thiết bị thi công:</w:t>
      </w:r>
    </w:p>
    <w:p w14:paraId="0B2C448F"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Tất cả các vật liệu, thiết bị khi cung cấp đến công trình để thi công, lắp đặt phải phù hợp các nguyên tắc chung sau đây, ngoại trừ các chỉ định hoặc quyết định khác của Chủ đầu tư:</w:t>
      </w:r>
    </w:p>
    <w:p w14:paraId="3C4ED49B"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lastRenderedPageBreak/>
        <w:t>- Tất cả các loại thiết bị và vật tư được sử dụng trong công trình phải đều mới, chưa từng qua sử dụng, thuộc thế hệ mới nhất.</w:t>
      </w:r>
    </w:p>
    <w:p w14:paraId="373F00B0" w14:textId="77777777" w:rsidR="0036337F" w:rsidRPr="00393224" w:rsidRDefault="0036337F" w:rsidP="0036337F">
      <w:pPr>
        <w:widowControl w:val="0"/>
        <w:numPr>
          <w:ilvl w:val="0"/>
          <w:numId w:val="1"/>
        </w:numPr>
        <w:tabs>
          <w:tab w:val="left" w:pos="851"/>
          <w:tab w:val="left" w:pos="1072"/>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Chủng loại, nguồn gốc, chất lượng phải phù hợp với hồ sơ dự thầu, mời thầu, thiết</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kế</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và</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các</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điều</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kiện,</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tính</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chất,</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đặc</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điểm,</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môi</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trường</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làm</w:t>
      </w:r>
      <w:r w:rsidRPr="00393224">
        <w:rPr>
          <w:rFonts w:asciiTheme="majorHAnsi" w:hAnsiTheme="majorHAnsi" w:cstheme="majorHAnsi"/>
          <w:color w:val="000000" w:themeColor="text1"/>
          <w:spacing w:val="3"/>
          <w:sz w:val="26"/>
          <w:szCs w:val="26"/>
          <w:lang w:val="vi-VN"/>
        </w:rPr>
        <w:t xml:space="preserve"> </w:t>
      </w:r>
      <w:r w:rsidRPr="00393224">
        <w:rPr>
          <w:rFonts w:asciiTheme="majorHAnsi" w:hAnsiTheme="majorHAnsi" w:cstheme="majorHAnsi"/>
          <w:color w:val="000000" w:themeColor="text1"/>
          <w:sz w:val="26"/>
          <w:szCs w:val="26"/>
          <w:lang w:val="vi-VN"/>
        </w:rPr>
        <w:t>việc</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của</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trình.</w:t>
      </w:r>
    </w:p>
    <w:p w14:paraId="070A27F3" w14:textId="77777777" w:rsidR="0036337F" w:rsidRPr="00393224" w:rsidRDefault="0036337F" w:rsidP="0036337F">
      <w:pPr>
        <w:widowControl w:val="0"/>
        <w:numPr>
          <w:ilvl w:val="0"/>
          <w:numId w:val="1"/>
        </w:numPr>
        <w:tabs>
          <w:tab w:val="left" w:pos="851"/>
          <w:tab w:val="left" w:pos="1067"/>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Nhà thầu phải đệ trình các hồ sơ pháp lý đảm bảo nguồn gốc, chủng loại, chất lượng</w:t>
      </w:r>
      <w:r w:rsidRPr="00393224">
        <w:rPr>
          <w:rFonts w:asciiTheme="majorHAnsi" w:hAnsiTheme="majorHAnsi" w:cstheme="majorHAnsi"/>
          <w:color w:val="000000" w:themeColor="text1"/>
          <w:spacing w:val="13"/>
          <w:sz w:val="26"/>
          <w:szCs w:val="26"/>
          <w:lang w:val="vi-VN"/>
        </w:rPr>
        <w:t xml:space="preserve"> </w:t>
      </w:r>
      <w:r w:rsidRPr="00393224">
        <w:rPr>
          <w:rFonts w:asciiTheme="majorHAnsi" w:hAnsiTheme="majorHAnsi" w:cstheme="majorHAnsi"/>
          <w:color w:val="000000" w:themeColor="text1"/>
          <w:sz w:val="26"/>
          <w:szCs w:val="26"/>
          <w:lang w:val="vi-VN"/>
        </w:rPr>
        <w:t>của vật tư, thiết bị theo yêu cầu của kỹ sư giám sát trước khi thi công.</w:t>
      </w:r>
    </w:p>
    <w:p w14:paraId="2BAB37BF" w14:textId="77777777" w:rsidR="0036337F" w:rsidRPr="00393224"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Cần giao vật liệu sớm để có thể lấy mẫu và kiểm tra nếu cần thiết. Các vật liệu cung cấp vào công trường chỉ được phép sử dụng khi có sự đồng ý của Chủ đầu tư, Tư vấn giám sát. Các vật liệu không đạt ngay lập tức sẽ bị loại bỏ và chi phí này do Nhà thầu gánh</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chịu.</w:t>
      </w:r>
    </w:p>
    <w:p w14:paraId="62866324" w14:textId="77777777" w:rsidR="0036337F" w:rsidRPr="00393224"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Vật liệu sử dụng cho gói thầu đáp ứng theo các quy định tại QCVN 16:2019/BXD quy chuẩn kỹ thuật Quốc gia về sản phẩm, hàng hóa vật liệu xây dựng ban hành kèm theo Thông tư số 19/2019/TT-BXD ngày 31/12/2019 của Bộ trưởng Bộ Xây dựng;</w:t>
      </w:r>
    </w:p>
    <w:p w14:paraId="5896443A" w14:textId="77777777" w:rsidR="0036337F" w:rsidRPr="00393224" w:rsidRDefault="0036337F" w:rsidP="0036337F">
      <w:pPr>
        <w:widowControl w:val="0"/>
        <w:numPr>
          <w:ilvl w:val="1"/>
          <w:numId w:val="1"/>
        </w:numPr>
        <w:tabs>
          <w:tab w:val="left" w:pos="851"/>
          <w:tab w:val="left" w:pos="1177"/>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bCs/>
          <w:color w:val="000000" w:themeColor="text1"/>
          <w:sz w:val="26"/>
          <w:szCs w:val="26"/>
          <w:lang w:val="nl-NL"/>
        </w:rPr>
        <w:t>Tất cả các loại vật liệu xây dựng sử dụng cho gói thầu đều có nguồn gốc, xuất xứ rõ ràng và đảm bảo chất lượng theo các quy trình thi công và nghiệm thu hiện hành;</w:t>
      </w:r>
    </w:p>
    <w:p w14:paraId="17C45158" w14:textId="77777777" w:rsidR="0036337F" w:rsidRPr="00393224" w:rsidRDefault="0036337F" w:rsidP="0036337F">
      <w:pPr>
        <w:widowControl w:val="0"/>
        <w:numPr>
          <w:ilvl w:val="0"/>
          <w:numId w:val="1"/>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Trong một số trường hợp nhất định, theo yêu cầu của kỹ sư giám sát, các vật liệu, trang thiết bị phải được thí nghiệm, kiểm tra, tại các phòng thí nghiệm hợp chuẩn, hoặc đơn vị có chức năng hợp pháp do kỹ sư giám sát chỉ định (Nhà thầu chịu mọi chi phí).</w:t>
      </w:r>
    </w:p>
    <w:p w14:paraId="61716280" w14:textId="77777777" w:rsidR="0036337F" w:rsidRPr="00393224" w:rsidRDefault="0036337F" w:rsidP="0036337F">
      <w:pPr>
        <w:widowControl w:val="0"/>
        <w:numPr>
          <w:ilvl w:val="0"/>
          <w:numId w:val="1"/>
        </w:numPr>
        <w:tabs>
          <w:tab w:val="left" w:pos="851"/>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Vật liệu được vận chuyển, bốc dỡ, lưu giữ tại công trường hay một nơi khác nhưng cần đảm bảo tránh hư hại, dơ bẩn theo yêu cầu của Tư vấn giám sát, Tư vấn giám sát có quyền kiểm định bất cứ vật liệu nào được sử dụng cho công trình vào bất cứ nơi lưu giữ</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nào.</w:t>
      </w:r>
    </w:p>
    <w:p w14:paraId="55DCB7EB"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Các thiết bị đưa vào lắp đặt cho công trình phải có nguồn gốc xuất xứ rõ ràng và tuân thủ các yêu cầu kỹ thuật của hồ sơ thiết kế kỹ thuật đã được</w:t>
      </w:r>
      <w:r w:rsidRPr="00393224">
        <w:rPr>
          <w:rFonts w:asciiTheme="majorHAnsi" w:hAnsiTheme="majorHAnsi" w:cstheme="majorHAnsi"/>
          <w:color w:val="000000" w:themeColor="text1"/>
          <w:spacing w:val="57"/>
          <w:sz w:val="26"/>
          <w:szCs w:val="26"/>
          <w:lang w:val="vi-VN"/>
        </w:rPr>
        <w:t xml:space="preserve"> </w:t>
      </w:r>
      <w:r w:rsidRPr="00393224">
        <w:rPr>
          <w:rFonts w:asciiTheme="majorHAnsi" w:hAnsiTheme="majorHAnsi" w:cstheme="majorHAnsi"/>
          <w:color w:val="000000" w:themeColor="text1"/>
          <w:sz w:val="26"/>
          <w:szCs w:val="26"/>
          <w:lang w:val="vi-VN"/>
        </w:rPr>
        <w:t>duyệt.</w:t>
      </w:r>
    </w:p>
    <w:p w14:paraId="0F889009"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Đối với thiết bị, vật tư, chất sử dụng cho công trình thuộc danh mục các loại máy, thiết bị, vật tư, chất có yêu cầu nghiêm ngặt về an toàn, vệ sinh lao động phải thực hiện theo đúng các quy định của pháp luật về an toàn, vệ sinh lao động và các quy định có liên quan.</w:t>
      </w:r>
    </w:p>
    <w:p w14:paraId="050A5EB3"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Ô tô và các thiết bị thi công, xe máy chuyên dùng để thực hiện gói thầu mà pháp luật quy định phải có Giấy chứng nhận kiểm định (hoặc kiểm tra) an toàn kỹ thuật và bảo vệ môi trường thì nhà thầu phải đệ trình cho chủ đầu tư, tư vấn giám sát Giấy chứng nhận kiểm định (hoặc kiểm tra) an toàn kỹ thuật và bảo vệ môi trường ít nhất 10 ngày trước khi thi công hạng mục có sử dụng thiết bị thi công, xe máy chuyên dùng đó.</w:t>
      </w:r>
    </w:p>
    <w:p w14:paraId="79DF99B1"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b/>
          <w:color w:val="000000" w:themeColor="text1"/>
          <w:sz w:val="26"/>
          <w:szCs w:val="26"/>
          <w:lang w:val="vi-VN"/>
        </w:rPr>
      </w:pPr>
      <w:r w:rsidRPr="00393224">
        <w:rPr>
          <w:rFonts w:asciiTheme="majorHAnsi" w:hAnsiTheme="majorHAnsi" w:cstheme="majorHAnsi"/>
          <w:b/>
          <w:color w:val="000000" w:themeColor="text1"/>
          <w:sz w:val="26"/>
          <w:szCs w:val="26"/>
          <w:lang w:val="vi-VN"/>
        </w:rPr>
        <w:t>* Yêu cầu về vật tư, vật liệu:</w:t>
      </w:r>
    </w:p>
    <w:p w14:paraId="12182300" w14:textId="77777777" w:rsidR="0036337F" w:rsidRPr="00393224" w:rsidRDefault="0036337F" w:rsidP="0036337F">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Vật tư vật liệu sử dụng cho công trình phải đáp ứng yêu cầu kỹ thuật. Trong hồ sơ dự thầu, nhà thầu đề xuất các thông tin về vật tư vật liệu sử dụng cho công trình, các loại vật tư, vật liệu chủ yếu sau:</w:t>
      </w:r>
    </w:p>
    <w:tbl>
      <w:tblPr>
        <w:tblW w:w="9243"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6"/>
        <w:gridCol w:w="2022"/>
        <w:gridCol w:w="4366"/>
        <w:gridCol w:w="2109"/>
      </w:tblGrid>
      <w:tr w:rsidR="00393224" w:rsidRPr="0019308D" w14:paraId="74D39F18" w14:textId="77777777" w:rsidTr="00821742">
        <w:tc>
          <w:tcPr>
            <w:tcW w:w="9243" w:type="dxa"/>
            <w:gridSpan w:val="4"/>
            <w:shd w:val="clear" w:color="auto" w:fill="auto"/>
            <w:vAlign w:val="center"/>
            <w:hideMark/>
          </w:tcPr>
          <w:p w14:paraId="430368AD" w14:textId="77777777" w:rsidR="0036337F" w:rsidRPr="00393224" w:rsidRDefault="0036337F" w:rsidP="00821742">
            <w:pPr>
              <w:spacing w:line="276" w:lineRule="auto"/>
              <w:jc w:val="center"/>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Danh mục vật tư, vật liệu chủ yếu</w:t>
            </w:r>
          </w:p>
        </w:tc>
      </w:tr>
      <w:tr w:rsidR="00393224" w:rsidRPr="00393224" w14:paraId="6EB1246A" w14:textId="77777777" w:rsidTr="00821742">
        <w:trPr>
          <w:trHeight w:val="630"/>
        </w:trPr>
        <w:tc>
          <w:tcPr>
            <w:tcW w:w="746" w:type="dxa"/>
            <w:shd w:val="clear" w:color="auto" w:fill="auto"/>
            <w:vAlign w:val="center"/>
            <w:hideMark/>
          </w:tcPr>
          <w:p w14:paraId="758B4B49" w14:textId="77777777" w:rsidR="0036337F" w:rsidRPr="00393224" w:rsidRDefault="0036337F" w:rsidP="00821742">
            <w:pPr>
              <w:spacing w:line="276" w:lineRule="auto"/>
              <w:jc w:val="center"/>
              <w:rPr>
                <w:rFonts w:asciiTheme="majorHAnsi" w:hAnsiTheme="majorHAnsi" w:cstheme="majorHAnsi"/>
                <w:b/>
                <w:bCs/>
                <w:color w:val="000000" w:themeColor="text1"/>
                <w:sz w:val="26"/>
                <w:szCs w:val="26"/>
              </w:rPr>
            </w:pPr>
            <w:r w:rsidRPr="00393224">
              <w:rPr>
                <w:rFonts w:asciiTheme="majorHAnsi" w:hAnsiTheme="majorHAnsi" w:cstheme="majorHAnsi"/>
                <w:b/>
                <w:bCs/>
                <w:color w:val="000000" w:themeColor="text1"/>
                <w:sz w:val="26"/>
                <w:szCs w:val="26"/>
              </w:rPr>
              <w:t xml:space="preserve">STT </w:t>
            </w:r>
          </w:p>
        </w:tc>
        <w:tc>
          <w:tcPr>
            <w:tcW w:w="2022" w:type="dxa"/>
            <w:shd w:val="clear" w:color="auto" w:fill="auto"/>
            <w:vAlign w:val="center"/>
            <w:hideMark/>
          </w:tcPr>
          <w:p w14:paraId="7BD41B30" w14:textId="77777777" w:rsidR="0036337F" w:rsidRPr="00393224"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393224">
              <w:rPr>
                <w:rFonts w:asciiTheme="majorHAnsi" w:hAnsiTheme="majorHAnsi" w:cstheme="majorHAnsi"/>
                <w:b/>
                <w:bCs/>
                <w:color w:val="000000" w:themeColor="text1"/>
                <w:sz w:val="26"/>
                <w:szCs w:val="26"/>
              </w:rPr>
              <w:t>Các</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vật</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tư</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vật</w:t>
            </w:r>
            <w:proofErr w:type="spellEnd"/>
            <w:r w:rsidRPr="00393224">
              <w:rPr>
                <w:rFonts w:asciiTheme="majorHAnsi" w:hAnsiTheme="majorHAnsi" w:cstheme="majorHAnsi"/>
                <w:b/>
                <w:bCs/>
                <w:color w:val="000000" w:themeColor="text1"/>
                <w:sz w:val="26"/>
                <w:szCs w:val="26"/>
              </w:rPr>
              <w:br/>
            </w:r>
            <w:proofErr w:type="spellStart"/>
            <w:r w:rsidRPr="00393224">
              <w:rPr>
                <w:rFonts w:asciiTheme="majorHAnsi" w:hAnsiTheme="majorHAnsi" w:cstheme="majorHAnsi"/>
                <w:b/>
                <w:bCs/>
                <w:color w:val="000000" w:themeColor="text1"/>
                <w:sz w:val="26"/>
                <w:szCs w:val="26"/>
              </w:rPr>
              <w:t>liệu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chủ</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yếu</w:t>
            </w:r>
            <w:proofErr w:type="spellEnd"/>
            <w:r w:rsidRPr="00393224">
              <w:rPr>
                <w:rFonts w:asciiTheme="majorHAnsi" w:hAnsiTheme="majorHAnsi" w:cstheme="majorHAnsi"/>
                <w:b/>
                <w:bCs/>
                <w:color w:val="000000" w:themeColor="text1"/>
                <w:sz w:val="26"/>
                <w:szCs w:val="26"/>
              </w:rPr>
              <w:t xml:space="preserve"> </w:t>
            </w:r>
          </w:p>
        </w:tc>
        <w:tc>
          <w:tcPr>
            <w:tcW w:w="4366" w:type="dxa"/>
            <w:shd w:val="clear" w:color="auto" w:fill="auto"/>
            <w:vAlign w:val="center"/>
            <w:hideMark/>
          </w:tcPr>
          <w:p w14:paraId="13240164" w14:textId="77777777" w:rsidR="0036337F" w:rsidRPr="00393224"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393224">
              <w:rPr>
                <w:rFonts w:asciiTheme="majorHAnsi" w:hAnsiTheme="majorHAnsi" w:cstheme="majorHAnsi"/>
                <w:b/>
                <w:bCs/>
                <w:color w:val="000000" w:themeColor="text1"/>
                <w:sz w:val="26"/>
                <w:szCs w:val="26"/>
              </w:rPr>
              <w:t>Yêu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cầu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kỹ</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thuật</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tối</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thiểu</w:t>
            </w:r>
            <w:proofErr w:type="spellEnd"/>
            <w:r w:rsidRPr="00393224">
              <w:rPr>
                <w:rFonts w:asciiTheme="majorHAnsi" w:hAnsiTheme="majorHAnsi" w:cstheme="majorHAnsi"/>
                <w:b/>
                <w:bCs/>
                <w:color w:val="000000" w:themeColor="text1"/>
                <w:sz w:val="26"/>
                <w:szCs w:val="26"/>
              </w:rPr>
              <w:t xml:space="preserve"> </w:t>
            </w:r>
          </w:p>
        </w:tc>
        <w:tc>
          <w:tcPr>
            <w:tcW w:w="2109" w:type="dxa"/>
            <w:shd w:val="clear" w:color="auto" w:fill="auto"/>
            <w:vAlign w:val="center"/>
            <w:hideMark/>
          </w:tcPr>
          <w:p w14:paraId="67562408" w14:textId="77777777" w:rsidR="0036337F" w:rsidRPr="00393224" w:rsidRDefault="0036337F" w:rsidP="00821742">
            <w:pPr>
              <w:spacing w:line="276" w:lineRule="auto"/>
              <w:jc w:val="center"/>
              <w:rPr>
                <w:rFonts w:asciiTheme="majorHAnsi" w:hAnsiTheme="majorHAnsi" w:cstheme="majorHAnsi"/>
                <w:b/>
                <w:bCs/>
                <w:color w:val="000000" w:themeColor="text1"/>
                <w:sz w:val="26"/>
                <w:szCs w:val="26"/>
              </w:rPr>
            </w:pPr>
            <w:proofErr w:type="spellStart"/>
            <w:r w:rsidRPr="00393224">
              <w:rPr>
                <w:rFonts w:asciiTheme="majorHAnsi" w:hAnsiTheme="majorHAnsi" w:cstheme="majorHAnsi"/>
                <w:b/>
                <w:bCs/>
                <w:color w:val="000000" w:themeColor="text1"/>
                <w:sz w:val="26"/>
                <w:szCs w:val="26"/>
              </w:rPr>
              <w:t>Đề</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xuất</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của</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Nhà</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thầu</w:t>
            </w:r>
            <w:proofErr w:type="spellEnd"/>
            <w:r w:rsidRPr="00393224">
              <w:rPr>
                <w:rFonts w:asciiTheme="majorHAnsi" w:hAnsiTheme="majorHAnsi" w:cstheme="majorHAnsi"/>
                <w:b/>
                <w:bCs/>
                <w:color w:val="000000" w:themeColor="text1"/>
                <w:sz w:val="26"/>
                <w:szCs w:val="26"/>
              </w:rPr>
              <w:t xml:space="preserve"> (1)</w:t>
            </w:r>
          </w:p>
        </w:tc>
      </w:tr>
      <w:tr w:rsidR="00393224" w:rsidRPr="00393224" w14:paraId="0B14A887" w14:textId="77777777" w:rsidTr="00821742">
        <w:trPr>
          <w:trHeight w:val="630"/>
        </w:trPr>
        <w:tc>
          <w:tcPr>
            <w:tcW w:w="746" w:type="dxa"/>
            <w:shd w:val="clear" w:color="auto" w:fill="auto"/>
            <w:vAlign w:val="center"/>
            <w:hideMark/>
          </w:tcPr>
          <w:p w14:paraId="1CCEEAB9" w14:textId="77777777" w:rsidR="0036337F" w:rsidRPr="00393224" w:rsidRDefault="0036337F" w:rsidP="00821742">
            <w:pPr>
              <w:spacing w:line="276" w:lineRule="auto"/>
              <w:jc w:val="center"/>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lastRenderedPageBreak/>
              <w:t>1</w:t>
            </w:r>
          </w:p>
        </w:tc>
        <w:tc>
          <w:tcPr>
            <w:tcW w:w="2022" w:type="dxa"/>
            <w:shd w:val="clear" w:color="auto" w:fill="auto"/>
            <w:vAlign w:val="center"/>
            <w:hideMark/>
          </w:tcPr>
          <w:p w14:paraId="490F8A8E" w14:textId="77777777" w:rsidR="0036337F" w:rsidRPr="00393224" w:rsidRDefault="0036337F" w:rsidP="00821742">
            <w:pPr>
              <w:spacing w:line="276" w:lineRule="auto"/>
              <w:jc w:val="left"/>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Xi </w:t>
            </w:r>
            <w:proofErr w:type="spellStart"/>
            <w:r w:rsidRPr="00393224">
              <w:rPr>
                <w:rFonts w:asciiTheme="majorHAnsi" w:hAnsiTheme="majorHAnsi" w:cstheme="majorHAnsi"/>
                <w:color w:val="000000" w:themeColor="text1"/>
                <w:sz w:val="26"/>
                <w:szCs w:val="26"/>
              </w:rPr>
              <w:t>măng</w:t>
            </w:r>
            <w:proofErr w:type="spellEnd"/>
            <w:r w:rsidRPr="00393224">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74435122" w14:textId="77777777" w:rsidR="0036337F" w:rsidRPr="00393224" w:rsidRDefault="0036337F" w:rsidP="00821742">
            <w:pPr>
              <w:spacing w:line="276" w:lineRule="auto"/>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Thông </w:t>
            </w:r>
            <w:proofErr w:type="spellStart"/>
            <w:r w:rsidRPr="00393224">
              <w:rPr>
                <w:rFonts w:asciiTheme="majorHAnsi" w:hAnsiTheme="majorHAnsi" w:cstheme="majorHAnsi"/>
                <w:color w:val="000000" w:themeColor="text1"/>
                <w:sz w:val="26"/>
                <w:szCs w:val="26"/>
              </w:rPr>
              <w:t>số</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kỹ</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vẽ</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kế</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chuẩn</w:t>
            </w:r>
            <w:proofErr w:type="spellEnd"/>
            <w:r w:rsidRPr="00393224">
              <w:rPr>
                <w:rFonts w:asciiTheme="majorHAnsi" w:hAnsiTheme="majorHAnsi" w:cstheme="majorHAnsi"/>
                <w:color w:val="000000" w:themeColor="text1"/>
                <w:sz w:val="26"/>
                <w:szCs w:val="26"/>
              </w:rPr>
              <w:t xml:space="preserve"> TCVN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còn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558C869A" w14:textId="77777777" w:rsidR="0036337F" w:rsidRPr="00393224" w:rsidRDefault="0036337F" w:rsidP="00821742">
            <w:pPr>
              <w:spacing w:line="276" w:lineRule="auto"/>
              <w:jc w:val="left"/>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w:t>
            </w:r>
          </w:p>
        </w:tc>
      </w:tr>
      <w:tr w:rsidR="00393224" w:rsidRPr="00393224" w14:paraId="415E382F" w14:textId="77777777" w:rsidTr="00821742">
        <w:trPr>
          <w:trHeight w:val="315"/>
        </w:trPr>
        <w:tc>
          <w:tcPr>
            <w:tcW w:w="746" w:type="dxa"/>
            <w:shd w:val="clear" w:color="auto" w:fill="auto"/>
            <w:vAlign w:val="center"/>
            <w:hideMark/>
          </w:tcPr>
          <w:p w14:paraId="3291E9B5" w14:textId="77777777" w:rsidR="0036337F" w:rsidRPr="00393224" w:rsidRDefault="0036337F" w:rsidP="00821742">
            <w:pPr>
              <w:spacing w:line="276" w:lineRule="auto"/>
              <w:jc w:val="center"/>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2</w:t>
            </w:r>
          </w:p>
        </w:tc>
        <w:tc>
          <w:tcPr>
            <w:tcW w:w="2022" w:type="dxa"/>
            <w:shd w:val="clear" w:color="auto" w:fill="auto"/>
            <w:vAlign w:val="center"/>
            <w:hideMark/>
          </w:tcPr>
          <w:p w14:paraId="22BF941B" w14:textId="77777777" w:rsidR="0036337F" w:rsidRPr="00393224" w:rsidRDefault="0036337F" w:rsidP="00821742">
            <w:pPr>
              <w:spacing w:line="276" w:lineRule="auto"/>
              <w:jc w:val="left"/>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Cát</w:t>
            </w:r>
            <w:proofErr w:type="spellEnd"/>
            <w:r w:rsidRPr="00393224">
              <w:rPr>
                <w:rFonts w:asciiTheme="majorHAnsi" w:hAnsiTheme="majorHAnsi" w:cstheme="majorHAnsi"/>
                <w:color w:val="000000" w:themeColor="text1"/>
                <w:sz w:val="26"/>
                <w:szCs w:val="26"/>
              </w:rPr>
              <w:t xml:space="preserve"> </w:t>
            </w:r>
          </w:p>
        </w:tc>
        <w:tc>
          <w:tcPr>
            <w:tcW w:w="4366" w:type="dxa"/>
            <w:shd w:val="clear" w:color="auto" w:fill="auto"/>
            <w:vAlign w:val="center"/>
            <w:hideMark/>
          </w:tcPr>
          <w:p w14:paraId="2AA190FF" w14:textId="77777777" w:rsidR="0036337F" w:rsidRPr="00393224" w:rsidRDefault="0036337F" w:rsidP="00821742">
            <w:pPr>
              <w:spacing w:line="276" w:lineRule="auto"/>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Thông </w:t>
            </w:r>
            <w:proofErr w:type="spellStart"/>
            <w:r w:rsidRPr="00393224">
              <w:rPr>
                <w:rFonts w:asciiTheme="majorHAnsi" w:hAnsiTheme="majorHAnsi" w:cstheme="majorHAnsi"/>
                <w:color w:val="000000" w:themeColor="text1"/>
                <w:sz w:val="26"/>
                <w:szCs w:val="26"/>
              </w:rPr>
              <w:t>số</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kỹ</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vẽ</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kế</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chuẩn</w:t>
            </w:r>
            <w:proofErr w:type="spellEnd"/>
            <w:r w:rsidRPr="00393224">
              <w:rPr>
                <w:rFonts w:asciiTheme="majorHAnsi" w:hAnsiTheme="majorHAnsi" w:cstheme="majorHAnsi"/>
                <w:color w:val="000000" w:themeColor="text1"/>
                <w:sz w:val="26"/>
                <w:szCs w:val="26"/>
              </w:rPr>
              <w:t xml:space="preserve"> TCVN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còn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lực</w:t>
            </w:r>
            <w:proofErr w:type="spellEnd"/>
          </w:p>
        </w:tc>
        <w:tc>
          <w:tcPr>
            <w:tcW w:w="2109" w:type="dxa"/>
            <w:shd w:val="clear" w:color="auto" w:fill="auto"/>
            <w:noWrap/>
            <w:vAlign w:val="bottom"/>
            <w:hideMark/>
          </w:tcPr>
          <w:p w14:paraId="13446187" w14:textId="77777777" w:rsidR="0036337F" w:rsidRPr="00393224" w:rsidRDefault="0036337F" w:rsidP="00821742">
            <w:pPr>
              <w:spacing w:line="276" w:lineRule="auto"/>
              <w:jc w:val="left"/>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w:t>
            </w:r>
          </w:p>
        </w:tc>
      </w:tr>
      <w:tr w:rsidR="00393224" w:rsidRPr="00393224" w14:paraId="2B101E50" w14:textId="77777777" w:rsidTr="00821742">
        <w:trPr>
          <w:trHeight w:val="315"/>
        </w:trPr>
        <w:tc>
          <w:tcPr>
            <w:tcW w:w="746" w:type="dxa"/>
            <w:shd w:val="clear" w:color="auto" w:fill="auto"/>
            <w:vAlign w:val="center"/>
          </w:tcPr>
          <w:p w14:paraId="1B97CA40" w14:textId="77777777" w:rsidR="0036337F" w:rsidRPr="00393224" w:rsidRDefault="0036337F" w:rsidP="00821742">
            <w:pPr>
              <w:spacing w:line="276" w:lineRule="auto"/>
              <w:jc w:val="center"/>
              <w:rPr>
                <w:rFonts w:asciiTheme="majorHAnsi" w:hAnsiTheme="majorHAnsi" w:cstheme="majorHAnsi"/>
                <w:color w:val="000000" w:themeColor="text1"/>
                <w:sz w:val="26"/>
                <w:szCs w:val="26"/>
              </w:rPr>
            </w:pPr>
          </w:p>
        </w:tc>
        <w:tc>
          <w:tcPr>
            <w:tcW w:w="2022" w:type="dxa"/>
            <w:shd w:val="clear" w:color="auto" w:fill="auto"/>
            <w:vAlign w:val="center"/>
          </w:tcPr>
          <w:p w14:paraId="2936B9B1" w14:textId="77777777" w:rsidR="0036337F" w:rsidRPr="00393224" w:rsidRDefault="0036337F" w:rsidP="00821742">
            <w:pPr>
              <w:spacing w:line="276" w:lineRule="auto"/>
              <w:jc w:val="left"/>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w:t>
            </w:r>
          </w:p>
        </w:tc>
        <w:tc>
          <w:tcPr>
            <w:tcW w:w="4366" w:type="dxa"/>
            <w:shd w:val="clear" w:color="auto" w:fill="auto"/>
            <w:vAlign w:val="center"/>
          </w:tcPr>
          <w:p w14:paraId="337E76DF" w14:textId="77777777" w:rsidR="0036337F" w:rsidRPr="00393224" w:rsidRDefault="0036337F" w:rsidP="00821742">
            <w:pPr>
              <w:spacing w:line="276" w:lineRule="auto"/>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w:t>
            </w:r>
          </w:p>
        </w:tc>
        <w:tc>
          <w:tcPr>
            <w:tcW w:w="2109" w:type="dxa"/>
            <w:shd w:val="clear" w:color="auto" w:fill="auto"/>
            <w:noWrap/>
            <w:vAlign w:val="bottom"/>
          </w:tcPr>
          <w:p w14:paraId="15A30C00" w14:textId="77777777" w:rsidR="0036337F" w:rsidRPr="00393224" w:rsidRDefault="0036337F" w:rsidP="00821742">
            <w:pPr>
              <w:spacing w:line="276" w:lineRule="auto"/>
              <w:jc w:val="left"/>
              <w:rPr>
                <w:rFonts w:asciiTheme="majorHAnsi" w:hAnsiTheme="majorHAnsi" w:cstheme="majorHAnsi"/>
                <w:color w:val="000000" w:themeColor="text1"/>
                <w:sz w:val="26"/>
                <w:szCs w:val="26"/>
              </w:rPr>
            </w:pPr>
          </w:p>
        </w:tc>
      </w:tr>
      <w:tr w:rsidR="00393224" w:rsidRPr="00393224" w14:paraId="4028E122" w14:textId="77777777" w:rsidTr="00821742">
        <w:trPr>
          <w:trHeight w:val="1054"/>
        </w:trPr>
        <w:tc>
          <w:tcPr>
            <w:tcW w:w="9243" w:type="dxa"/>
            <w:gridSpan w:val="4"/>
            <w:shd w:val="clear" w:color="auto" w:fill="auto"/>
            <w:vAlign w:val="center"/>
            <w:hideMark/>
          </w:tcPr>
          <w:p w14:paraId="2467B363" w14:textId="77777777" w:rsidR="0036337F" w:rsidRPr="00393224" w:rsidRDefault="0036337F" w:rsidP="00821742">
            <w:pPr>
              <w:spacing w:line="276" w:lineRule="auto"/>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Ghi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chú</w:t>
            </w:r>
            <w:proofErr w:type="spellEnd"/>
            <w:r w:rsidRPr="00393224">
              <w:rPr>
                <w:rFonts w:asciiTheme="majorHAnsi" w:hAnsiTheme="majorHAnsi" w:cstheme="majorHAnsi"/>
                <w:color w:val="000000" w:themeColor="text1"/>
                <w:sz w:val="26"/>
                <w:szCs w:val="26"/>
              </w:rPr>
              <w:t>:</w:t>
            </w:r>
          </w:p>
          <w:p w14:paraId="3959AC04" w14:textId="77777777" w:rsidR="0036337F" w:rsidRPr="00393224" w:rsidRDefault="0036337F" w:rsidP="00821742">
            <w:pPr>
              <w:spacing w:line="276" w:lineRule="auto"/>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(1) </w:t>
            </w:r>
            <w:proofErr w:type="spellStart"/>
            <w:r w:rsidRPr="00393224">
              <w:rPr>
                <w:rFonts w:asciiTheme="majorHAnsi" w:hAnsiTheme="majorHAnsi" w:cstheme="majorHAnsi"/>
                <w:i/>
                <w:iCs/>
                <w:color w:val="000000" w:themeColor="text1"/>
                <w:sz w:val="26"/>
                <w:szCs w:val="26"/>
              </w:rPr>
              <w:t>Nhà</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thầu</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phải</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ghi</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đủ</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các</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thông</w:t>
            </w:r>
            <w:proofErr w:type="spellEnd"/>
            <w:r w:rsidRPr="00393224">
              <w:rPr>
                <w:rFonts w:asciiTheme="majorHAnsi" w:hAnsiTheme="majorHAnsi" w:cstheme="majorHAnsi"/>
                <w:i/>
                <w:iCs/>
                <w:color w:val="000000" w:themeColor="text1"/>
                <w:sz w:val="26"/>
                <w:szCs w:val="26"/>
              </w:rPr>
              <w:t xml:space="preserve"> tin </w:t>
            </w:r>
            <w:proofErr w:type="spellStart"/>
            <w:r w:rsidRPr="00393224">
              <w:rPr>
                <w:rFonts w:asciiTheme="majorHAnsi" w:hAnsiTheme="majorHAnsi" w:cstheme="majorHAnsi"/>
                <w:i/>
                <w:iCs/>
                <w:color w:val="000000" w:themeColor="text1"/>
                <w:sz w:val="26"/>
                <w:szCs w:val="26"/>
              </w:rPr>
              <w:t>đề</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xuất</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chủng</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loại</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tiêu</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chuẩn</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các</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thông</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số</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kỹ</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thuật</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chính</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Hãng</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sản</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xuất</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hoặc</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cung</w:t>
            </w:r>
            <w:proofErr w:type="spellEnd"/>
            <w:r w:rsidRPr="00393224">
              <w:rPr>
                <w:rFonts w:asciiTheme="majorHAnsi" w:hAnsiTheme="majorHAnsi" w:cstheme="majorHAnsi"/>
                <w:i/>
                <w:iCs/>
                <w:color w:val="000000" w:themeColor="text1"/>
                <w:sz w:val="26"/>
                <w:szCs w:val="26"/>
              </w:rPr>
              <w:t xml:space="preserve"> </w:t>
            </w:r>
            <w:proofErr w:type="spellStart"/>
            <w:r w:rsidRPr="00393224">
              <w:rPr>
                <w:rFonts w:asciiTheme="majorHAnsi" w:hAnsiTheme="majorHAnsi" w:cstheme="majorHAnsi"/>
                <w:i/>
                <w:iCs/>
                <w:color w:val="000000" w:themeColor="text1"/>
                <w:sz w:val="26"/>
                <w:szCs w:val="26"/>
              </w:rPr>
              <w:t>cấp</w:t>
            </w:r>
            <w:proofErr w:type="spellEnd"/>
            <w:r w:rsidRPr="00393224">
              <w:rPr>
                <w:rFonts w:asciiTheme="majorHAnsi" w:hAnsiTheme="majorHAnsi" w:cstheme="majorHAnsi"/>
                <w:i/>
                <w:iCs/>
                <w:color w:val="000000" w:themeColor="text1"/>
                <w:sz w:val="26"/>
                <w:szCs w:val="26"/>
              </w:rPr>
              <w:t>).</w:t>
            </w:r>
          </w:p>
        </w:tc>
      </w:tr>
    </w:tbl>
    <w:p w14:paraId="47CDB84E" w14:textId="77777777" w:rsidR="00304C0B" w:rsidRPr="00393224"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4. Yêu cầu về trình tự thi công, lắp</w:t>
      </w:r>
      <w:r w:rsidRPr="00393224">
        <w:rPr>
          <w:rFonts w:asciiTheme="majorHAnsi" w:hAnsiTheme="majorHAnsi" w:cstheme="majorHAnsi"/>
          <w:b/>
          <w:bCs/>
          <w:color w:val="000000" w:themeColor="text1"/>
          <w:spacing w:val="17"/>
          <w:sz w:val="26"/>
          <w:szCs w:val="26"/>
          <w:lang w:val="vi-VN"/>
        </w:rPr>
        <w:t xml:space="preserve"> </w:t>
      </w:r>
      <w:r w:rsidRPr="00393224">
        <w:rPr>
          <w:rFonts w:asciiTheme="majorHAnsi" w:hAnsiTheme="majorHAnsi" w:cstheme="majorHAnsi"/>
          <w:b/>
          <w:bCs/>
          <w:color w:val="000000" w:themeColor="text1"/>
          <w:sz w:val="26"/>
          <w:szCs w:val="26"/>
          <w:lang w:val="vi-VN"/>
        </w:rPr>
        <w:t>đặt</w:t>
      </w:r>
    </w:p>
    <w:p w14:paraId="3A245716"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Trình tự thi công Nhà thầu phải tuân thủ quy trình, quy phạm, nội dung các bước</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thi</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như</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đã</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nêu</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tại</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phần</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Các</w:t>
      </w:r>
      <w:r w:rsidRPr="00393224">
        <w:rPr>
          <w:rFonts w:asciiTheme="majorHAnsi" w:hAnsiTheme="majorHAnsi" w:cstheme="majorHAnsi"/>
          <w:color w:val="000000" w:themeColor="text1"/>
          <w:spacing w:val="10"/>
          <w:sz w:val="26"/>
          <w:szCs w:val="26"/>
          <w:lang w:val="vi-VN"/>
        </w:rPr>
        <w:t xml:space="preserve"> </w:t>
      </w:r>
      <w:r w:rsidRPr="00393224">
        <w:rPr>
          <w:rFonts w:asciiTheme="majorHAnsi" w:hAnsiTheme="majorHAnsi" w:cstheme="majorHAnsi"/>
          <w:color w:val="000000" w:themeColor="text1"/>
          <w:sz w:val="26"/>
          <w:szCs w:val="26"/>
          <w:lang w:val="vi-VN"/>
        </w:rPr>
        <w:t>yêu</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cầu</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về</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tổ</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chức</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kỹ</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thuật</w:t>
      </w:r>
      <w:r w:rsidRPr="00393224">
        <w:rPr>
          <w:rFonts w:asciiTheme="majorHAnsi" w:hAnsiTheme="majorHAnsi" w:cstheme="majorHAnsi"/>
          <w:color w:val="000000" w:themeColor="text1"/>
          <w:spacing w:val="3"/>
          <w:sz w:val="26"/>
          <w:szCs w:val="26"/>
          <w:lang w:val="vi-VN"/>
        </w:rPr>
        <w:t xml:space="preserve"> </w:t>
      </w:r>
      <w:r w:rsidRPr="00393224">
        <w:rPr>
          <w:rFonts w:asciiTheme="majorHAnsi" w:hAnsiTheme="majorHAnsi" w:cstheme="majorHAnsi"/>
          <w:color w:val="000000" w:themeColor="text1"/>
          <w:sz w:val="26"/>
          <w:szCs w:val="26"/>
          <w:lang w:val="vi-VN"/>
        </w:rPr>
        <w:t>thi</w:t>
      </w:r>
      <w:r w:rsidRPr="00393224">
        <w:rPr>
          <w:rFonts w:asciiTheme="majorHAnsi" w:hAnsiTheme="majorHAnsi" w:cstheme="majorHAnsi"/>
          <w:color w:val="000000" w:themeColor="text1"/>
          <w:spacing w:val="10"/>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giám</w:t>
      </w:r>
      <w:r w:rsidRPr="00393224">
        <w:rPr>
          <w:rFonts w:asciiTheme="majorHAnsi" w:hAnsiTheme="majorHAnsi" w:cstheme="majorHAnsi"/>
          <w:color w:val="000000" w:themeColor="text1"/>
          <w:spacing w:val="3"/>
          <w:sz w:val="26"/>
          <w:szCs w:val="26"/>
          <w:lang w:val="vi-VN"/>
        </w:rPr>
        <w:t xml:space="preserve"> </w:t>
      </w:r>
      <w:r w:rsidRPr="00393224">
        <w:rPr>
          <w:rFonts w:asciiTheme="majorHAnsi" w:hAnsiTheme="majorHAnsi" w:cstheme="majorHAnsi"/>
          <w:color w:val="000000" w:themeColor="text1"/>
          <w:sz w:val="26"/>
          <w:szCs w:val="26"/>
          <w:lang w:val="vi-VN"/>
        </w:rPr>
        <w:t>sát theo quy định hiện hành của Nhà nước.</w:t>
      </w:r>
    </w:p>
    <w:p w14:paraId="1F2DBD29" w14:textId="77777777" w:rsidR="00304C0B" w:rsidRPr="00393224" w:rsidRDefault="00304C0B" w:rsidP="00304C0B">
      <w:pPr>
        <w:widowControl w:val="0"/>
        <w:tabs>
          <w:tab w:val="left" w:pos="851"/>
          <w:tab w:val="left" w:pos="1180"/>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5. Yêu cầu về vận hành thử nghiệm, an</w:t>
      </w:r>
      <w:r w:rsidRPr="00393224">
        <w:rPr>
          <w:rFonts w:asciiTheme="majorHAnsi" w:hAnsiTheme="majorHAnsi" w:cstheme="majorHAnsi"/>
          <w:b/>
          <w:bCs/>
          <w:color w:val="000000" w:themeColor="text1"/>
          <w:spacing w:val="20"/>
          <w:sz w:val="26"/>
          <w:szCs w:val="26"/>
          <w:lang w:val="vi-VN"/>
        </w:rPr>
        <w:t xml:space="preserve"> </w:t>
      </w:r>
      <w:r w:rsidRPr="00393224">
        <w:rPr>
          <w:rFonts w:asciiTheme="majorHAnsi" w:hAnsiTheme="majorHAnsi" w:cstheme="majorHAnsi"/>
          <w:b/>
          <w:bCs/>
          <w:color w:val="000000" w:themeColor="text1"/>
          <w:sz w:val="26"/>
          <w:szCs w:val="26"/>
          <w:lang w:val="vi-VN"/>
        </w:rPr>
        <w:t>toàn</w:t>
      </w:r>
    </w:p>
    <w:p w14:paraId="38BEA363"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Nhà thầu phải tiến hành vận hành thử nghiệm, an toàn khi các thiết bị, cầu kiện được lắp đặt hoàn</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thành;</w:t>
      </w:r>
    </w:p>
    <w:p w14:paraId="048EF079"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Nhà thầu phải thông báo cho Chủ đầu tư không muộn hơn 03 ngày về ngày mà Nhà thầu đã sẵn sàng tiến hành các cuộc vận hành thử nghiệm, an toàn khi hoàn thành. Trừ khi đã có thỏa thuận khác, các cuộc kiểm định hoàn thành sẽ được tiến hành trong vòng 02 ngày sau khi Chủ đầu tư đã nhận được thông</w:t>
      </w:r>
      <w:r w:rsidRPr="00393224">
        <w:rPr>
          <w:rFonts w:asciiTheme="majorHAnsi" w:hAnsiTheme="majorHAnsi" w:cstheme="majorHAnsi"/>
          <w:color w:val="000000" w:themeColor="text1"/>
          <w:spacing w:val="29"/>
          <w:sz w:val="26"/>
          <w:szCs w:val="26"/>
          <w:lang w:val="vi-VN"/>
        </w:rPr>
        <w:t xml:space="preserve"> </w:t>
      </w:r>
      <w:r w:rsidRPr="00393224">
        <w:rPr>
          <w:rFonts w:asciiTheme="majorHAnsi" w:hAnsiTheme="majorHAnsi" w:cstheme="majorHAnsi"/>
          <w:color w:val="000000" w:themeColor="text1"/>
          <w:sz w:val="26"/>
          <w:szCs w:val="26"/>
          <w:lang w:val="vi-VN"/>
        </w:rPr>
        <w:t>báo;</w:t>
      </w:r>
    </w:p>
    <w:p w14:paraId="7AAC0DD2"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Khi xem xét kết quả của vận hành thử nghiệm, an toàn khi hoàn thành, Chủ đầu tư sẽ có xem xét đến hiệu quả của việc sử dụng công trình hoặc các đặc tính khác của công trình. Ngay sau khi các công trình hay hạng mục đã vượt qua các cuộc kiểm định khi hoàn thành thì nhà thầu mời được chuyển bước thi công hoặc nghiệm thu bàn giao đưa công trình vào sử</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dụng.</w:t>
      </w:r>
    </w:p>
    <w:p w14:paraId="359B3683" w14:textId="77777777" w:rsidR="00304C0B" w:rsidRPr="00393224" w:rsidRDefault="00304C0B" w:rsidP="00304C0B">
      <w:pPr>
        <w:widowControl w:val="0"/>
        <w:numPr>
          <w:ilvl w:val="1"/>
          <w:numId w:val="3"/>
        </w:numPr>
        <w:tabs>
          <w:tab w:val="left" w:pos="709"/>
          <w:tab w:val="left" w:pos="1105"/>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Nếu nhà thầu không tiến hành vận hành thử nghiệm, an toàn khi hoàn thành trong vòng 15 ngày thì Chủ đầu tư có thể tiến hành các cuộc vận hành thử nghiệm, an toàn mà Nhà thầu phải chịu rủi ro và chi phí cho các cuộc vận hành thử nghiệm, an toàn đó. Các cuộc vận hành thử nghiệm, an toàn khi hoàn thành khi đó sẽ được coi là đã tiến hành với sự có mặt của Nhà thầu và kết quả kiểm định sẽ được chấp nhận là chính</w:t>
      </w:r>
      <w:r w:rsidRPr="00393224">
        <w:rPr>
          <w:rFonts w:asciiTheme="majorHAnsi" w:hAnsiTheme="majorHAnsi" w:cstheme="majorHAnsi"/>
          <w:color w:val="000000" w:themeColor="text1"/>
          <w:spacing w:val="2"/>
          <w:sz w:val="26"/>
          <w:szCs w:val="26"/>
          <w:lang w:val="vi-VN"/>
        </w:rPr>
        <w:t xml:space="preserve"> </w:t>
      </w:r>
      <w:r w:rsidRPr="00393224">
        <w:rPr>
          <w:rFonts w:asciiTheme="majorHAnsi" w:hAnsiTheme="majorHAnsi" w:cstheme="majorHAnsi"/>
          <w:color w:val="000000" w:themeColor="text1"/>
          <w:sz w:val="26"/>
          <w:szCs w:val="26"/>
          <w:lang w:val="vi-VN"/>
        </w:rPr>
        <w:t>xác.</w:t>
      </w:r>
    </w:p>
    <w:p w14:paraId="1E8717EF" w14:textId="77777777" w:rsidR="00304C0B" w:rsidRPr="00393224" w:rsidRDefault="00304C0B" w:rsidP="00304C0B">
      <w:pPr>
        <w:widowControl w:val="0"/>
        <w:numPr>
          <w:ilvl w:val="1"/>
          <w:numId w:val="3"/>
        </w:numPr>
        <w:tabs>
          <w:tab w:val="left" w:pos="709"/>
          <w:tab w:val="left" w:pos="1115"/>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Nếu công trình hay hạng mục không vượt qua được các cuộc vận hành thử nghiệm, an toàn khi hoàn thành khi đó Chủ đầu tư có</w:t>
      </w:r>
      <w:r w:rsidRPr="00393224">
        <w:rPr>
          <w:rFonts w:asciiTheme="majorHAnsi" w:hAnsiTheme="majorHAnsi" w:cstheme="majorHAnsi"/>
          <w:color w:val="000000" w:themeColor="text1"/>
          <w:spacing w:val="37"/>
          <w:sz w:val="26"/>
          <w:szCs w:val="26"/>
          <w:lang w:val="vi-VN"/>
        </w:rPr>
        <w:t xml:space="preserve"> </w:t>
      </w:r>
      <w:r w:rsidRPr="00393224">
        <w:rPr>
          <w:rFonts w:asciiTheme="majorHAnsi" w:hAnsiTheme="majorHAnsi" w:cstheme="majorHAnsi"/>
          <w:color w:val="000000" w:themeColor="text1"/>
          <w:sz w:val="26"/>
          <w:szCs w:val="26"/>
          <w:lang w:val="vi-VN"/>
        </w:rPr>
        <w:t>quyền:</w:t>
      </w:r>
    </w:p>
    <w:p w14:paraId="3FADE538"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Yêu cầu tiếp tục tiến hành vận hành thử nghiệm, an toàn lại;</w:t>
      </w:r>
    </w:p>
    <w:p w14:paraId="0D3F746E"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Nếu như việc công trình hay hạng mục không vượt qua các vận hành thử nghiệm, an toàn làm ảnh hưởng cơ bản đến lợi ích của Chủ đầu tư thì Nhà thầu phải tự bỏ chi phí của mình để phá dỡ và làm lại đối với phần việc và cấu kiện không đảm bảo các điều kiện vận hành thử nghiệm, an</w:t>
      </w:r>
      <w:r w:rsidRPr="00393224">
        <w:rPr>
          <w:rFonts w:asciiTheme="majorHAnsi" w:hAnsiTheme="majorHAnsi" w:cstheme="majorHAnsi"/>
          <w:color w:val="000000" w:themeColor="text1"/>
          <w:spacing w:val="18"/>
          <w:sz w:val="26"/>
          <w:szCs w:val="26"/>
          <w:lang w:val="vi-VN"/>
        </w:rPr>
        <w:t xml:space="preserve"> </w:t>
      </w:r>
      <w:r w:rsidRPr="00393224">
        <w:rPr>
          <w:rFonts w:asciiTheme="majorHAnsi" w:hAnsiTheme="majorHAnsi" w:cstheme="majorHAnsi"/>
          <w:color w:val="000000" w:themeColor="text1"/>
          <w:sz w:val="26"/>
          <w:szCs w:val="26"/>
          <w:lang w:val="vi-VN"/>
        </w:rPr>
        <w:t>toàn.</w:t>
      </w:r>
    </w:p>
    <w:p w14:paraId="566266B1" w14:textId="77777777" w:rsidR="00304C0B" w:rsidRPr="00393224"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6. Yêu cầu về phòng, chống cháy,</w:t>
      </w:r>
      <w:r w:rsidRPr="00393224">
        <w:rPr>
          <w:rFonts w:asciiTheme="majorHAnsi" w:hAnsiTheme="majorHAnsi" w:cstheme="majorHAnsi"/>
          <w:b/>
          <w:bCs/>
          <w:color w:val="000000" w:themeColor="text1"/>
          <w:spacing w:val="7"/>
          <w:sz w:val="26"/>
          <w:szCs w:val="26"/>
          <w:lang w:val="vi-VN"/>
        </w:rPr>
        <w:t xml:space="preserve"> </w:t>
      </w:r>
      <w:r w:rsidRPr="00393224">
        <w:rPr>
          <w:rFonts w:asciiTheme="majorHAnsi" w:hAnsiTheme="majorHAnsi" w:cstheme="majorHAnsi"/>
          <w:b/>
          <w:bCs/>
          <w:color w:val="000000" w:themeColor="text1"/>
          <w:sz w:val="26"/>
          <w:szCs w:val="26"/>
          <w:lang w:val="vi-VN"/>
        </w:rPr>
        <w:t>nổ</w:t>
      </w:r>
    </w:p>
    <w:p w14:paraId="180A8020" w14:textId="77777777" w:rsidR="00304C0B" w:rsidRPr="00393224" w:rsidRDefault="00304C0B" w:rsidP="00304C0B">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xml:space="preserve">- Tuân thủ theo các quy định của Pháp luật hiện hành về phòng, chống cháy, nổ. </w:t>
      </w:r>
    </w:p>
    <w:p w14:paraId="65E20DB6"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lastRenderedPageBreak/>
        <w:t>- Nhà thầu phải phổ biến nội qui PCCC ở các tổ, đội, văn phòng, bố trí bình chữa cháy và biển cấm ở khu vực có sử dụng xăng dầu, trạm biến thế. Xây dựng nội qui an toàn về sử dụng, vận hành máy móc thiết bị kỹ thuật. Định kỳ kiểm tra công tác phòng chống cháy, nổ tại công trình, bố trí tổ bảo vệ công trường và lực lượng ứng chiến khẩn cấp khi có hoả</w:t>
      </w:r>
      <w:r w:rsidRPr="00393224">
        <w:rPr>
          <w:rFonts w:asciiTheme="majorHAnsi" w:hAnsiTheme="majorHAnsi" w:cstheme="majorHAnsi"/>
          <w:color w:val="000000" w:themeColor="text1"/>
          <w:spacing w:val="11"/>
          <w:sz w:val="26"/>
          <w:szCs w:val="26"/>
          <w:lang w:val="vi-VN"/>
        </w:rPr>
        <w:t xml:space="preserve"> </w:t>
      </w:r>
      <w:r w:rsidRPr="00393224">
        <w:rPr>
          <w:rFonts w:asciiTheme="majorHAnsi" w:hAnsiTheme="majorHAnsi" w:cstheme="majorHAnsi"/>
          <w:color w:val="000000" w:themeColor="text1"/>
          <w:sz w:val="26"/>
          <w:szCs w:val="26"/>
          <w:lang w:val="vi-VN"/>
        </w:rPr>
        <w:t>hoạn.</w:t>
      </w:r>
    </w:p>
    <w:p w14:paraId="2C34E0E6" w14:textId="77777777" w:rsidR="00304C0B" w:rsidRPr="00393224" w:rsidRDefault="00304C0B" w:rsidP="00304C0B">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Nhà thầu phải bố trí nơi ăn, nghỉ, làm việc và vị trí kho bãi hợp lý, đặc biệt là kho vật tư dự trữ nhiên liệu. Phải có phương án chống cháy nổ, đảm bảo an toàn khi có sự cố xảy ra;</w:t>
      </w:r>
    </w:p>
    <w:p w14:paraId="03A4B2F9" w14:textId="77777777" w:rsidR="00304C0B" w:rsidRPr="00393224" w:rsidRDefault="00304C0B" w:rsidP="00304C0B">
      <w:pPr>
        <w:spacing w:line="276" w:lineRule="auto"/>
        <w:ind w:firstLine="563"/>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Thực hiện chế độ bảo quản vật tư, xe máy, thiết bị theo đúng quy định về phòng, chống cháy nổ. Các hệ thống điện Nhà thầu phải thường xuyên kiểm tra, nếu có nghi vấn đường dây không an toàn thì phải sửa chữa lại ngay;</w:t>
      </w:r>
    </w:p>
    <w:p w14:paraId="60729EA5"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Thường xuyên dự trữ nước, cát, bình hoả... phòng cháy để có thể sử lý ngay khi sự cố xảy ra.</w:t>
      </w:r>
    </w:p>
    <w:p w14:paraId="283D15E1" w14:textId="77777777" w:rsidR="00304C0B" w:rsidRPr="00393224"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lang w:val="vi-VN"/>
        </w:rPr>
      </w:pPr>
      <w:r w:rsidRPr="00393224">
        <w:rPr>
          <w:rFonts w:asciiTheme="majorHAnsi" w:hAnsiTheme="majorHAnsi" w:cstheme="majorHAnsi"/>
          <w:b/>
          <w:bCs/>
          <w:color w:val="000000" w:themeColor="text1"/>
          <w:sz w:val="26"/>
          <w:szCs w:val="26"/>
          <w:lang w:val="vi-VN"/>
        </w:rPr>
        <w:t>7. Yêu cầu về vệ sinh môi</w:t>
      </w:r>
      <w:r w:rsidRPr="00393224">
        <w:rPr>
          <w:rFonts w:asciiTheme="majorHAnsi" w:hAnsiTheme="majorHAnsi" w:cstheme="majorHAnsi"/>
          <w:b/>
          <w:bCs/>
          <w:color w:val="000000" w:themeColor="text1"/>
          <w:spacing w:val="13"/>
          <w:sz w:val="26"/>
          <w:szCs w:val="26"/>
          <w:lang w:val="vi-VN"/>
        </w:rPr>
        <w:t xml:space="preserve"> </w:t>
      </w:r>
      <w:r w:rsidRPr="00393224">
        <w:rPr>
          <w:rFonts w:asciiTheme="majorHAnsi" w:hAnsiTheme="majorHAnsi" w:cstheme="majorHAnsi"/>
          <w:b/>
          <w:bCs/>
          <w:color w:val="000000" w:themeColor="text1"/>
          <w:sz w:val="26"/>
          <w:szCs w:val="26"/>
          <w:lang w:val="vi-VN"/>
        </w:rPr>
        <w:t>trường</w:t>
      </w:r>
    </w:p>
    <w:p w14:paraId="4A7D2ED5" w14:textId="77777777" w:rsidR="00304C0B" w:rsidRPr="00393224"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Cs/>
          <w:color w:val="000000" w:themeColor="text1"/>
          <w:sz w:val="26"/>
          <w:szCs w:val="26"/>
          <w:lang w:val="vi-VN"/>
        </w:rPr>
      </w:pPr>
      <w:r w:rsidRPr="00393224">
        <w:rPr>
          <w:rFonts w:asciiTheme="majorHAnsi" w:hAnsiTheme="majorHAnsi" w:cstheme="majorHAnsi"/>
          <w:bCs/>
          <w:color w:val="000000" w:themeColor="text1"/>
          <w:sz w:val="26"/>
          <w:szCs w:val="26"/>
          <w:lang w:val="vi-VN"/>
        </w:rPr>
        <w:t>- Tuân thủ theo các quy định của Pháp luật hiện hành về vệ sinh môi trường trong thi công xây dựng hiện hành.</w:t>
      </w:r>
    </w:p>
    <w:p w14:paraId="3F7A6FE7"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Các phương tiện vận chuyển nguyên vật liệu nhà thầu phải sử dụng loại xe có thùng và được che kín bằng bạt, giằng buộc vững chắc để tránh rơi rớt trong quá trình vận</w:t>
      </w:r>
      <w:r w:rsidRPr="00393224">
        <w:rPr>
          <w:rFonts w:asciiTheme="majorHAnsi" w:hAnsiTheme="majorHAnsi" w:cstheme="majorHAnsi"/>
          <w:color w:val="000000" w:themeColor="text1"/>
          <w:spacing w:val="1"/>
          <w:sz w:val="26"/>
          <w:szCs w:val="26"/>
          <w:lang w:val="vi-VN"/>
        </w:rPr>
        <w:t xml:space="preserve"> </w:t>
      </w:r>
      <w:r w:rsidRPr="00393224">
        <w:rPr>
          <w:rFonts w:asciiTheme="majorHAnsi" w:hAnsiTheme="majorHAnsi" w:cstheme="majorHAnsi"/>
          <w:color w:val="000000" w:themeColor="text1"/>
          <w:sz w:val="26"/>
          <w:szCs w:val="26"/>
          <w:lang w:val="vi-VN"/>
        </w:rPr>
        <w:t>chuyển;</w:t>
      </w:r>
    </w:p>
    <w:p w14:paraId="5723D88B"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Để chống rung động tiếng ồn nhà thầu phải sử dụng các loại máy móc có thông số kỹ thuật tốt và được đặt ở vị trí thuận</w:t>
      </w:r>
      <w:r w:rsidRPr="00393224">
        <w:rPr>
          <w:rFonts w:asciiTheme="majorHAnsi" w:hAnsiTheme="majorHAnsi" w:cstheme="majorHAnsi"/>
          <w:color w:val="000000" w:themeColor="text1"/>
          <w:spacing w:val="22"/>
          <w:sz w:val="26"/>
          <w:szCs w:val="26"/>
          <w:lang w:val="vi-VN"/>
        </w:rPr>
        <w:t xml:space="preserve"> </w:t>
      </w:r>
      <w:r w:rsidRPr="00393224">
        <w:rPr>
          <w:rFonts w:asciiTheme="majorHAnsi" w:hAnsiTheme="majorHAnsi" w:cstheme="majorHAnsi"/>
          <w:color w:val="000000" w:themeColor="text1"/>
          <w:sz w:val="26"/>
          <w:szCs w:val="26"/>
          <w:lang w:val="vi-VN"/>
        </w:rPr>
        <w:t>lợi;</w:t>
      </w:r>
    </w:p>
    <w:p w14:paraId="15372E5B"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Nhà thầu có trách nhiệm bảo vệ tất cả các cây xanh đã có trong và xung quanh công trường. Trường hợp cần thiết phải chặt hạ cây xanh thì phải được sự đồng ý của Chủ đầu tư. Tất cả các chất thải do con người gây ra trong quá trình thi công đều được Nhà thầu xử lý đúng theo nguyên tắc đối với từng loại chất thải, đồng thời ban công trường</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sẽ</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đưa</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ra</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những</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quy</w:t>
      </w:r>
      <w:r w:rsidRPr="00393224">
        <w:rPr>
          <w:rFonts w:asciiTheme="majorHAnsi" w:hAnsiTheme="majorHAnsi" w:cstheme="majorHAnsi"/>
          <w:color w:val="000000" w:themeColor="text1"/>
          <w:spacing w:val="10"/>
          <w:sz w:val="26"/>
          <w:szCs w:val="26"/>
          <w:lang w:val="vi-VN"/>
        </w:rPr>
        <w:t xml:space="preserve"> </w:t>
      </w:r>
      <w:r w:rsidRPr="00393224">
        <w:rPr>
          <w:rFonts w:asciiTheme="majorHAnsi" w:hAnsiTheme="majorHAnsi" w:cstheme="majorHAnsi"/>
          <w:color w:val="000000" w:themeColor="text1"/>
          <w:sz w:val="26"/>
          <w:szCs w:val="26"/>
          <w:lang w:val="vi-VN"/>
        </w:rPr>
        <w:t>định</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để</w:t>
      </w:r>
      <w:r w:rsidRPr="00393224">
        <w:rPr>
          <w:rFonts w:asciiTheme="majorHAnsi" w:hAnsiTheme="majorHAnsi" w:cstheme="majorHAnsi"/>
          <w:color w:val="000000" w:themeColor="text1"/>
          <w:spacing w:val="11"/>
          <w:sz w:val="26"/>
          <w:szCs w:val="26"/>
          <w:lang w:val="vi-VN"/>
        </w:rPr>
        <w:t xml:space="preserve"> </w:t>
      </w:r>
      <w:r w:rsidRPr="00393224">
        <w:rPr>
          <w:rFonts w:asciiTheme="majorHAnsi" w:hAnsiTheme="majorHAnsi" w:cstheme="majorHAnsi"/>
          <w:color w:val="000000" w:themeColor="text1"/>
          <w:sz w:val="26"/>
          <w:szCs w:val="26"/>
          <w:lang w:val="vi-VN"/>
        </w:rPr>
        <w:t>mọi</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người</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tham</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gia</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thi</w:t>
      </w:r>
      <w:r w:rsidRPr="00393224">
        <w:rPr>
          <w:rFonts w:asciiTheme="majorHAnsi" w:hAnsiTheme="majorHAnsi" w:cstheme="majorHAnsi"/>
          <w:color w:val="000000" w:themeColor="text1"/>
          <w:spacing w:val="11"/>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trình</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chấp</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hành;</w:t>
      </w:r>
    </w:p>
    <w:p w14:paraId="00FA1515" w14:textId="77777777" w:rsidR="00304C0B" w:rsidRPr="00393224" w:rsidRDefault="00304C0B" w:rsidP="00304C0B">
      <w:pPr>
        <w:widowControl w:val="0"/>
        <w:numPr>
          <w:ilvl w:val="1"/>
          <w:numId w:val="3"/>
        </w:numPr>
        <w:tabs>
          <w:tab w:val="left" w:pos="709"/>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Rác thải, vật liệu phế thải phải được gom lại vào nơi quy định bằng các thùng đựng rác đặt tại các góc của công trường, và được chuyển ra khỏi công trường đến nơi quy</w:t>
      </w:r>
      <w:r w:rsidRPr="00393224">
        <w:rPr>
          <w:rFonts w:asciiTheme="majorHAnsi" w:hAnsiTheme="majorHAnsi" w:cstheme="majorHAnsi"/>
          <w:color w:val="000000" w:themeColor="text1"/>
          <w:spacing w:val="3"/>
          <w:sz w:val="26"/>
          <w:szCs w:val="26"/>
          <w:lang w:val="vi-VN"/>
        </w:rPr>
        <w:t xml:space="preserve"> </w:t>
      </w:r>
      <w:r w:rsidRPr="00393224">
        <w:rPr>
          <w:rFonts w:asciiTheme="majorHAnsi" w:hAnsiTheme="majorHAnsi" w:cstheme="majorHAnsi"/>
          <w:color w:val="000000" w:themeColor="text1"/>
          <w:sz w:val="26"/>
          <w:szCs w:val="26"/>
          <w:lang w:val="vi-VN"/>
        </w:rPr>
        <w:t>định;</w:t>
      </w:r>
    </w:p>
    <w:p w14:paraId="150766B3" w14:textId="77777777" w:rsidR="00304C0B" w:rsidRPr="00393224" w:rsidRDefault="00304C0B" w:rsidP="00304C0B">
      <w:pPr>
        <w:widowControl w:val="0"/>
        <w:numPr>
          <w:ilvl w:val="1"/>
          <w:numId w:val="3"/>
        </w:numPr>
        <w:tabs>
          <w:tab w:val="left" w:pos="709"/>
          <w:tab w:val="left" w:pos="1144"/>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Hàng ngày dọn sạch rác thải, phế thải rơi ra trong quá trình vận chuyển trên hệ thống</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đường</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giao</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thông</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cộng</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để</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đảm</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bảo</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quy</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tắc</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vệ</w:t>
      </w:r>
      <w:r w:rsidRPr="00393224">
        <w:rPr>
          <w:rFonts w:asciiTheme="majorHAnsi" w:hAnsiTheme="majorHAnsi" w:cstheme="majorHAnsi"/>
          <w:color w:val="000000" w:themeColor="text1"/>
          <w:spacing w:val="9"/>
          <w:sz w:val="26"/>
          <w:szCs w:val="26"/>
          <w:lang w:val="vi-VN"/>
        </w:rPr>
        <w:t xml:space="preserve"> </w:t>
      </w:r>
      <w:r w:rsidRPr="00393224">
        <w:rPr>
          <w:rFonts w:asciiTheme="majorHAnsi" w:hAnsiTheme="majorHAnsi" w:cstheme="majorHAnsi"/>
          <w:color w:val="000000" w:themeColor="text1"/>
          <w:sz w:val="26"/>
          <w:szCs w:val="26"/>
          <w:lang w:val="vi-VN"/>
        </w:rPr>
        <w:t>sinh</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và</w:t>
      </w:r>
      <w:r w:rsidRPr="00393224">
        <w:rPr>
          <w:rFonts w:asciiTheme="majorHAnsi" w:hAnsiTheme="majorHAnsi" w:cstheme="majorHAnsi"/>
          <w:color w:val="000000" w:themeColor="text1"/>
          <w:spacing w:val="10"/>
          <w:sz w:val="26"/>
          <w:szCs w:val="26"/>
          <w:lang w:val="vi-VN"/>
        </w:rPr>
        <w:t xml:space="preserve"> </w:t>
      </w:r>
      <w:r w:rsidRPr="00393224">
        <w:rPr>
          <w:rFonts w:asciiTheme="majorHAnsi" w:hAnsiTheme="majorHAnsi" w:cstheme="majorHAnsi"/>
          <w:color w:val="000000" w:themeColor="text1"/>
          <w:sz w:val="26"/>
          <w:szCs w:val="26"/>
          <w:lang w:val="vi-VN"/>
        </w:rPr>
        <w:t>an</w:t>
      </w:r>
      <w:r w:rsidRPr="00393224">
        <w:rPr>
          <w:rFonts w:asciiTheme="majorHAnsi" w:hAnsiTheme="majorHAnsi" w:cstheme="majorHAnsi"/>
          <w:color w:val="000000" w:themeColor="text1"/>
          <w:spacing w:val="3"/>
          <w:sz w:val="26"/>
          <w:szCs w:val="26"/>
          <w:lang w:val="vi-VN"/>
        </w:rPr>
        <w:t xml:space="preserve"> </w:t>
      </w:r>
      <w:r w:rsidRPr="00393224">
        <w:rPr>
          <w:rFonts w:asciiTheme="majorHAnsi" w:hAnsiTheme="majorHAnsi" w:cstheme="majorHAnsi"/>
          <w:color w:val="000000" w:themeColor="text1"/>
          <w:sz w:val="26"/>
          <w:szCs w:val="26"/>
          <w:lang w:val="vi-VN"/>
        </w:rPr>
        <w:t>toàn</w:t>
      </w:r>
      <w:r w:rsidRPr="00393224">
        <w:rPr>
          <w:rFonts w:asciiTheme="majorHAnsi" w:hAnsiTheme="majorHAnsi" w:cstheme="majorHAnsi"/>
          <w:color w:val="000000" w:themeColor="text1"/>
          <w:spacing w:val="8"/>
          <w:sz w:val="26"/>
          <w:szCs w:val="26"/>
          <w:lang w:val="vi-VN"/>
        </w:rPr>
        <w:t xml:space="preserve"> </w:t>
      </w:r>
      <w:r w:rsidRPr="00393224">
        <w:rPr>
          <w:rFonts w:asciiTheme="majorHAnsi" w:hAnsiTheme="majorHAnsi" w:cstheme="majorHAnsi"/>
          <w:color w:val="000000" w:themeColor="text1"/>
          <w:sz w:val="26"/>
          <w:szCs w:val="26"/>
          <w:lang w:val="vi-VN"/>
        </w:rPr>
        <w:t>giao</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thông;</w:t>
      </w:r>
    </w:p>
    <w:p w14:paraId="57FBB0FA" w14:textId="77777777" w:rsidR="00304C0B" w:rsidRPr="00393224" w:rsidRDefault="00304C0B" w:rsidP="00304C0B">
      <w:pPr>
        <w:widowControl w:val="0"/>
        <w:numPr>
          <w:ilvl w:val="1"/>
          <w:numId w:val="3"/>
        </w:numPr>
        <w:tabs>
          <w:tab w:val="left" w:pos="709"/>
          <w:tab w:val="left" w:pos="1103"/>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Nước thải chỉ được phép thải ra hệ thống thoát nước chung khi đã xử lý cặn lắng và không có các chất độc</w:t>
      </w:r>
      <w:r w:rsidRPr="00393224">
        <w:rPr>
          <w:rFonts w:asciiTheme="majorHAnsi" w:hAnsiTheme="majorHAnsi" w:cstheme="majorHAnsi"/>
          <w:color w:val="000000" w:themeColor="text1"/>
          <w:spacing w:val="17"/>
          <w:sz w:val="26"/>
          <w:szCs w:val="26"/>
          <w:lang w:val="vi-VN"/>
        </w:rPr>
        <w:t xml:space="preserve"> </w:t>
      </w:r>
      <w:r w:rsidRPr="00393224">
        <w:rPr>
          <w:rFonts w:asciiTheme="majorHAnsi" w:hAnsiTheme="majorHAnsi" w:cstheme="majorHAnsi"/>
          <w:color w:val="000000" w:themeColor="text1"/>
          <w:sz w:val="26"/>
          <w:szCs w:val="26"/>
          <w:lang w:val="vi-VN"/>
        </w:rPr>
        <w:t>hại;</w:t>
      </w:r>
    </w:p>
    <w:p w14:paraId="6DC144E4" w14:textId="77777777" w:rsidR="00304C0B" w:rsidRPr="00393224"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Trước khi kết thúc việc xây lắp công trình Nhà thầu phải thu dọn mặt bằng công trường, gọn gàng, sách sẽ, chuyển hết các vật liệu thừa, dỡ bỏ các công trình tạm phục vụ cho thi công. Sữa chữa những vị trí hư hỏng như: Đường xá, vỉa hè, cống rãnh, hệ thống</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công</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trình</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kỹ</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thuật</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hạ</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tầng...</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nếu</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như</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trong</w:t>
      </w:r>
      <w:r w:rsidRPr="00393224">
        <w:rPr>
          <w:rFonts w:asciiTheme="majorHAnsi" w:hAnsiTheme="majorHAnsi" w:cstheme="majorHAnsi"/>
          <w:color w:val="000000" w:themeColor="text1"/>
          <w:spacing w:val="6"/>
          <w:sz w:val="26"/>
          <w:szCs w:val="26"/>
          <w:lang w:val="vi-VN"/>
        </w:rPr>
        <w:t xml:space="preserve"> </w:t>
      </w:r>
      <w:r w:rsidRPr="00393224">
        <w:rPr>
          <w:rFonts w:asciiTheme="majorHAnsi" w:hAnsiTheme="majorHAnsi" w:cstheme="majorHAnsi"/>
          <w:color w:val="000000" w:themeColor="text1"/>
          <w:sz w:val="26"/>
          <w:szCs w:val="26"/>
          <w:lang w:val="vi-VN"/>
        </w:rPr>
        <w:t>quá</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trình</w:t>
      </w:r>
      <w:r w:rsidRPr="00393224">
        <w:rPr>
          <w:rFonts w:asciiTheme="majorHAnsi" w:hAnsiTheme="majorHAnsi" w:cstheme="majorHAnsi"/>
          <w:color w:val="000000" w:themeColor="text1"/>
          <w:spacing w:val="4"/>
          <w:sz w:val="26"/>
          <w:szCs w:val="26"/>
          <w:lang w:val="vi-VN"/>
        </w:rPr>
        <w:t xml:space="preserve"> </w:t>
      </w:r>
      <w:r w:rsidRPr="00393224">
        <w:rPr>
          <w:rFonts w:asciiTheme="majorHAnsi" w:hAnsiTheme="majorHAnsi" w:cstheme="majorHAnsi"/>
          <w:color w:val="000000" w:themeColor="text1"/>
          <w:sz w:val="26"/>
          <w:szCs w:val="26"/>
          <w:lang w:val="vi-VN"/>
        </w:rPr>
        <w:t>do</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nhà</w:t>
      </w:r>
      <w:r w:rsidRPr="00393224">
        <w:rPr>
          <w:rFonts w:asciiTheme="majorHAnsi" w:hAnsiTheme="majorHAnsi" w:cstheme="majorHAnsi"/>
          <w:color w:val="000000" w:themeColor="text1"/>
          <w:spacing w:val="7"/>
          <w:sz w:val="26"/>
          <w:szCs w:val="26"/>
          <w:lang w:val="vi-VN"/>
        </w:rPr>
        <w:t xml:space="preserve"> </w:t>
      </w:r>
      <w:r w:rsidRPr="00393224">
        <w:rPr>
          <w:rFonts w:asciiTheme="majorHAnsi" w:hAnsiTheme="majorHAnsi" w:cstheme="majorHAnsi"/>
          <w:color w:val="000000" w:themeColor="text1"/>
          <w:sz w:val="26"/>
          <w:szCs w:val="26"/>
          <w:lang w:val="vi-VN"/>
        </w:rPr>
        <w:t>thầu</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gây</w:t>
      </w:r>
      <w:r w:rsidRPr="00393224">
        <w:rPr>
          <w:rFonts w:asciiTheme="majorHAnsi" w:hAnsiTheme="majorHAnsi" w:cstheme="majorHAnsi"/>
          <w:color w:val="000000" w:themeColor="text1"/>
          <w:spacing w:val="5"/>
          <w:sz w:val="26"/>
          <w:szCs w:val="26"/>
          <w:lang w:val="vi-VN"/>
        </w:rPr>
        <w:t xml:space="preserve"> </w:t>
      </w:r>
      <w:r w:rsidRPr="00393224">
        <w:rPr>
          <w:rFonts w:asciiTheme="majorHAnsi" w:hAnsiTheme="majorHAnsi" w:cstheme="majorHAnsi"/>
          <w:color w:val="000000" w:themeColor="text1"/>
          <w:sz w:val="26"/>
          <w:szCs w:val="26"/>
          <w:lang w:val="vi-VN"/>
        </w:rPr>
        <w:t>ra.</w:t>
      </w:r>
    </w:p>
    <w:p w14:paraId="2A7CCDB9" w14:textId="77777777" w:rsidR="00304C0B" w:rsidRPr="00393224"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pacing w:val="-4"/>
          <w:sz w:val="26"/>
          <w:szCs w:val="26"/>
          <w:lang w:val="vi-VN"/>
        </w:rPr>
        <w:t>Trước khi thi công nhà thầu phải phối hợp với Chủ đầu tư, chính quyền địa phương xác định bãi đổ thải chất thải rắn đảm bảo vệ sinh môi trường theo đúng quy định tại Thông tư 08/2017/TT-BXD ngày 26/5/2017 của Bộ Xây dựng.</w:t>
      </w:r>
    </w:p>
    <w:p w14:paraId="10ED0575" w14:textId="77777777" w:rsidR="00304C0B" w:rsidRPr="00393224"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z w:val="26"/>
          <w:szCs w:val="26"/>
          <w:lang w:val="vi-VN"/>
        </w:rPr>
        <w:t>- Ngoài ra nhà thầu phải có tài liệu chứng minh (nếu có), thuyết minh đầy đủ các giải pháp kỹ thuật theo yêu cầu tại Chương 3 của E-HSMT.</w:t>
      </w:r>
    </w:p>
    <w:p w14:paraId="6FF70569" w14:textId="77777777" w:rsidR="00304C0B" w:rsidRPr="00393224"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393224">
        <w:rPr>
          <w:rFonts w:asciiTheme="majorHAnsi" w:hAnsiTheme="majorHAnsi" w:cstheme="majorHAnsi"/>
          <w:b/>
          <w:bCs/>
          <w:color w:val="000000" w:themeColor="text1"/>
          <w:sz w:val="26"/>
          <w:szCs w:val="26"/>
        </w:rPr>
        <w:lastRenderedPageBreak/>
        <w:t xml:space="preserve">8. </w:t>
      </w:r>
      <w:proofErr w:type="spellStart"/>
      <w:r w:rsidRPr="00393224">
        <w:rPr>
          <w:rFonts w:asciiTheme="majorHAnsi" w:hAnsiTheme="majorHAnsi" w:cstheme="majorHAnsi"/>
          <w:b/>
          <w:bCs/>
          <w:color w:val="000000" w:themeColor="text1"/>
          <w:sz w:val="26"/>
          <w:szCs w:val="26"/>
        </w:rPr>
        <w:t>Yêu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cầu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về</w:t>
      </w:r>
      <w:proofErr w:type="spellEnd"/>
      <w:r w:rsidRPr="00393224">
        <w:rPr>
          <w:rFonts w:asciiTheme="majorHAnsi" w:hAnsiTheme="majorHAnsi" w:cstheme="majorHAnsi"/>
          <w:b/>
          <w:bCs/>
          <w:color w:val="000000" w:themeColor="text1"/>
          <w:sz w:val="26"/>
          <w:szCs w:val="26"/>
        </w:rPr>
        <w:t xml:space="preserve"> an </w:t>
      </w:r>
      <w:proofErr w:type="spellStart"/>
      <w:r w:rsidRPr="00393224">
        <w:rPr>
          <w:rFonts w:asciiTheme="majorHAnsi" w:hAnsiTheme="majorHAnsi" w:cstheme="majorHAnsi"/>
          <w:b/>
          <w:bCs/>
          <w:color w:val="000000" w:themeColor="text1"/>
          <w:sz w:val="26"/>
          <w:szCs w:val="26"/>
        </w:rPr>
        <w:t>toàn</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lao</w:t>
      </w:r>
      <w:proofErr w:type="spellEnd"/>
      <w:r w:rsidRPr="00393224">
        <w:rPr>
          <w:rFonts w:asciiTheme="majorHAnsi" w:hAnsiTheme="majorHAnsi" w:cstheme="majorHAnsi"/>
          <w:b/>
          <w:bCs/>
          <w:color w:val="000000" w:themeColor="text1"/>
          <w:spacing w:val="15"/>
          <w:sz w:val="26"/>
          <w:szCs w:val="26"/>
        </w:rPr>
        <w:t xml:space="preserve"> </w:t>
      </w:r>
      <w:proofErr w:type="spellStart"/>
      <w:r w:rsidRPr="00393224">
        <w:rPr>
          <w:rFonts w:asciiTheme="majorHAnsi" w:hAnsiTheme="majorHAnsi" w:cstheme="majorHAnsi"/>
          <w:b/>
          <w:bCs/>
          <w:color w:val="000000" w:themeColor="text1"/>
          <w:sz w:val="26"/>
          <w:szCs w:val="26"/>
        </w:rPr>
        <w:t>động</w:t>
      </w:r>
      <w:proofErr w:type="spellEnd"/>
    </w:p>
    <w:p w14:paraId="729777EA" w14:textId="77777777" w:rsidR="00304C0B" w:rsidRPr="00393224" w:rsidRDefault="00304C0B" w:rsidP="00304C0B">
      <w:pPr>
        <w:widowControl w:val="0"/>
        <w:tabs>
          <w:tab w:val="left" w:pos="851"/>
        </w:tabs>
        <w:autoSpaceDE w:val="0"/>
        <w:autoSpaceDN w:val="0"/>
        <w:spacing w:line="276" w:lineRule="auto"/>
        <w:ind w:firstLine="567"/>
        <w:outlineLvl w:val="0"/>
        <w:rPr>
          <w:rFonts w:asciiTheme="majorHAnsi" w:hAnsiTheme="majorHAnsi" w:cstheme="majorHAnsi"/>
          <w:b/>
          <w:bCs/>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Tuân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định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pháp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về</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w:t>
      </w:r>
    </w:p>
    <w:p w14:paraId="37E04611" w14:textId="77777777" w:rsidR="00304C0B" w:rsidRPr="00393224" w:rsidRDefault="00304C0B" w:rsidP="00304C0B">
      <w:pPr>
        <w:widowControl w:val="0"/>
        <w:tabs>
          <w:tab w:val="left" w:pos="851"/>
          <w:tab w:val="left" w:pos="11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dụng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chấp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nội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hàng</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rào</w:t>
      </w:r>
      <w:proofErr w:type="spellEnd"/>
      <w:r w:rsidRPr="00393224">
        <w:rPr>
          <w:rFonts w:asciiTheme="majorHAnsi" w:hAnsiTheme="majorHAnsi" w:cstheme="majorHAnsi"/>
          <w:color w:val="000000" w:themeColor="text1"/>
          <w:spacing w:val="9"/>
          <w:sz w:val="26"/>
          <w:szCs w:val="26"/>
        </w:rPr>
        <w:t xml:space="preserve"> </w:t>
      </w:r>
      <w:proofErr w:type="spellStart"/>
      <w:r w:rsidRPr="00393224">
        <w:rPr>
          <w:rFonts w:asciiTheme="majorHAnsi" w:hAnsiTheme="majorHAnsi" w:cstheme="majorHAnsi"/>
          <w:color w:val="000000" w:themeColor="text1"/>
          <w:sz w:val="26"/>
          <w:szCs w:val="26"/>
        </w:rPr>
        <w:t>chắn</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khu</w:t>
      </w:r>
      <w:proofErr w:type="spellEnd"/>
      <w:r w:rsidRPr="00393224">
        <w:rPr>
          <w:rFonts w:asciiTheme="majorHAnsi" w:hAnsiTheme="majorHAnsi" w:cstheme="majorHAnsi"/>
          <w:color w:val="000000" w:themeColor="text1"/>
          <w:spacing w:val="10"/>
          <w:sz w:val="26"/>
          <w:szCs w:val="26"/>
        </w:rPr>
        <w:t xml:space="preserve"> </w:t>
      </w:r>
      <w:proofErr w:type="spellStart"/>
      <w:r w:rsidRPr="00393224">
        <w:rPr>
          <w:rFonts w:asciiTheme="majorHAnsi" w:hAnsiTheme="majorHAnsi" w:cstheme="majorHAnsi"/>
          <w:color w:val="000000" w:themeColor="text1"/>
          <w:sz w:val="26"/>
          <w:szCs w:val="26"/>
        </w:rPr>
        <w:t>vực</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đang</w:t>
      </w:r>
      <w:proofErr w:type="spellEnd"/>
      <w:r w:rsidRPr="00393224">
        <w:rPr>
          <w:rFonts w:asciiTheme="majorHAnsi" w:hAnsiTheme="majorHAnsi" w:cstheme="majorHAnsi"/>
          <w:color w:val="000000" w:themeColor="text1"/>
          <w:spacing w:val="10"/>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pacing w:val="7"/>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w:t>
      </w:r>
      <w:r w:rsidRPr="00393224">
        <w:rPr>
          <w:rFonts w:asciiTheme="majorHAnsi" w:hAnsiTheme="majorHAnsi" w:cstheme="majorHAnsi"/>
          <w:color w:val="000000" w:themeColor="text1"/>
          <w:spacing w:val="11"/>
          <w:sz w:val="26"/>
          <w:szCs w:val="26"/>
        </w:rPr>
        <w:t xml:space="preserve"> </w:t>
      </w:r>
      <w:proofErr w:type="spellStart"/>
      <w:r w:rsidRPr="00393224">
        <w:rPr>
          <w:rFonts w:asciiTheme="majorHAnsi" w:hAnsiTheme="majorHAnsi" w:cstheme="majorHAnsi"/>
          <w:color w:val="000000" w:themeColor="text1"/>
          <w:sz w:val="26"/>
          <w:szCs w:val="26"/>
        </w:rPr>
        <w:t>cột</w:t>
      </w:r>
      <w:proofErr w:type="spellEnd"/>
      <w:r w:rsidRPr="00393224">
        <w:rPr>
          <w:rFonts w:asciiTheme="majorHAnsi" w:hAnsiTheme="majorHAnsi" w:cstheme="majorHAnsi"/>
          <w:color w:val="000000" w:themeColor="text1"/>
          <w:spacing w:val="12"/>
          <w:sz w:val="26"/>
          <w:szCs w:val="26"/>
        </w:rPr>
        <w:t xml:space="preserve"> </w:t>
      </w:r>
      <w:proofErr w:type="spellStart"/>
      <w:r w:rsidRPr="00393224">
        <w:rPr>
          <w:rFonts w:asciiTheme="majorHAnsi" w:hAnsiTheme="majorHAnsi" w:cstheme="majorHAnsi"/>
          <w:color w:val="000000" w:themeColor="text1"/>
          <w:sz w:val="26"/>
          <w:szCs w:val="26"/>
        </w:rPr>
        <w:t>chống</w:t>
      </w:r>
      <w:proofErr w:type="spellEnd"/>
      <w:r w:rsidRPr="00393224">
        <w:rPr>
          <w:rFonts w:asciiTheme="majorHAnsi" w:hAnsiTheme="majorHAnsi" w:cstheme="majorHAnsi"/>
          <w:color w:val="000000" w:themeColor="text1"/>
          <w:sz w:val="26"/>
          <w:szCs w:val="26"/>
        </w:rPr>
        <w:t>,</w:t>
      </w:r>
      <w:r w:rsidRPr="00393224">
        <w:rPr>
          <w:rFonts w:asciiTheme="majorHAnsi" w:hAnsiTheme="majorHAnsi" w:cstheme="majorHAnsi"/>
          <w:color w:val="000000" w:themeColor="text1"/>
          <w:spacing w:val="13"/>
          <w:sz w:val="26"/>
          <w:szCs w:val="26"/>
        </w:rPr>
        <w:t xml:space="preserve"> </w:t>
      </w:r>
      <w:proofErr w:type="spellStart"/>
      <w:r w:rsidRPr="00393224">
        <w:rPr>
          <w:rFonts w:asciiTheme="majorHAnsi" w:hAnsiTheme="majorHAnsi" w:cstheme="majorHAnsi"/>
          <w:color w:val="000000" w:themeColor="text1"/>
          <w:sz w:val="26"/>
          <w:szCs w:val="26"/>
        </w:rPr>
        <w:t>biển</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báo</w:t>
      </w:r>
      <w:proofErr w:type="spellEnd"/>
      <w:r w:rsidRPr="00393224">
        <w:rPr>
          <w:rFonts w:asciiTheme="majorHAnsi" w:hAnsiTheme="majorHAnsi" w:cstheme="majorHAnsi"/>
          <w:color w:val="000000" w:themeColor="text1"/>
          <w:spacing w:val="10"/>
          <w:sz w:val="26"/>
          <w:szCs w:val="26"/>
        </w:rPr>
        <w:t xml:space="preserve"> </w:t>
      </w:r>
      <w:proofErr w:type="spellStart"/>
      <w:r w:rsidRPr="00393224">
        <w:rPr>
          <w:rFonts w:asciiTheme="majorHAnsi" w:hAnsiTheme="majorHAnsi" w:cstheme="majorHAnsi"/>
          <w:color w:val="000000" w:themeColor="text1"/>
          <w:sz w:val="26"/>
          <w:szCs w:val="26"/>
        </w:rPr>
        <w:t>tạm</w:t>
      </w:r>
      <w:proofErr w:type="spellEnd"/>
      <w:r w:rsidRPr="00393224">
        <w:rPr>
          <w:rFonts w:asciiTheme="majorHAnsi" w:hAnsiTheme="majorHAnsi" w:cstheme="majorHAnsi"/>
          <w:color w:val="000000" w:themeColor="text1"/>
          <w:spacing w:val="6"/>
          <w:sz w:val="26"/>
          <w:szCs w:val="26"/>
        </w:rPr>
        <w:t xml:space="preserve"> </w:t>
      </w:r>
      <w:proofErr w:type="spellStart"/>
      <w:r w:rsidRPr="00393224">
        <w:rPr>
          <w:rFonts w:asciiTheme="majorHAnsi" w:hAnsiTheme="majorHAnsi" w:cstheme="majorHAnsi"/>
          <w:color w:val="000000" w:themeColor="text1"/>
          <w:sz w:val="26"/>
          <w:szCs w:val="26"/>
        </w:rPr>
        <w:t>thời</w:t>
      </w:r>
      <w:proofErr w:type="spellEnd"/>
      <w:r w:rsidRPr="00393224">
        <w:rPr>
          <w:rFonts w:asciiTheme="majorHAnsi" w:hAnsiTheme="majorHAnsi" w:cstheme="majorHAnsi"/>
          <w:color w:val="000000" w:themeColor="text1"/>
          <w:sz w:val="26"/>
          <w:szCs w:val="26"/>
        </w:rPr>
        <w:t>,</w:t>
      </w:r>
      <w:r w:rsidRPr="00393224">
        <w:rPr>
          <w:rFonts w:asciiTheme="majorHAnsi" w:hAnsiTheme="majorHAnsi" w:cstheme="majorHAnsi"/>
          <w:color w:val="000000" w:themeColor="text1"/>
          <w:spacing w:val="13"/>
          <w:sz w:val="26"/>
          <w:szCs w:val="26"/>
        </w:rPr>
        <w:t xml:space="preserve"> </w:t>
      </w:r>
      <w:proofErr w:type="spellStart"/>
      <w:r w:rsidRPr="00393224">
        <w:rPr>
          <w:rFonts w:asciiTheme="majorHAnsi" w:hAnsiTheme="majorHAnsi" w:cstheme="majorHAnsi"/>
          <w:color w:val="000000" w:themeColor="text1"/>
          <w:sz w:val="26"/>
          <w:szCs w:val="26"/>
        </w:rPr>
        <w:t>chiếu</w:t>
      </w:r>
      <w:proofErr w:type="spellEnd"/>
      <w:r w:rsidRPr="00393224">
        <w:rPr>
          <w:rFonts w:asciiTheme="majorHAnsi" w:hAnsiTheme="majorHAnsi" w:cstheme="majorHAnsi"/>
          <w:color w:val="000000" w:themeColor="text1"/>
          <w:spacing w:val="9"/>
          <w:sz w:val="26"/>
          <w:szCs w:val="26"/>
        </w:rPr>
        <w:t xml:space="preserve"> </w:t>
      </w:r>
      <w:proofErr w:type="spellStart"/>
      <w:r w:rsidRPr="00393224">
        <w:rPr>
          <w:rFonts w:asciiTheme="majorHAnsi" w:hAnsiTheme="majorHAnsi" w:cstheme="majorHAnsi"/>
          <w:color w:val="000000" w:themeColor="text1"/>
          <w:sz w:val="26"/>
          <w:szCs w:val="26"/>
        </w:rPr>
        <w:t>sáng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biển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báo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w:t>
      </w:r>
    </w:p>
    <w:p w14:paraId="31ECCFF8" w14:textId="77777777" w:rsidR="00304C0B" w:rsidRPr="00393224" w:rsidRDefault="00304C0B" w:rsidP="00304C0B">
      <w:pPr>
        <w:widowControl w:val="0"/>
        <w:tabs>
          <w:tab w:val="left" w:pos="851"/>
          <w:tab w:val="left" w:pos="1112"/>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liệu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nguyên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liệu</w:t>
      </w:r>
      <w:proofErr w:type="spellEnd"/>
      <w:r w:rsidRPr="00393224">
        <w:rPr>
          <w:rFonts w:asciiTheme="majorHAnsi" w:hAnsiTheme="majorHAnsi" w:cstheme="majorHAnsi"/>
          <w:color w:val="000000" w:themeColor="text1"/>
          <w:sz w:val="26"/>
          <w:szCs w:val="26"/>
        </w:rPr>
        <w:t xml:space="preserve"> hay </w:t>
      </w:r>
      <w:proofErr w:type="spellStart"/>
      <w:r w:rsidRPr="00393224">
        <w:rPr>
          <w:rFonts w:asciiTheme="majorHAnsi" w:hAnsiTheme="majorHAnsi" w:cstheme="majorHAnsi"/>
          <w:color w:val="000000" w:themeColor="text1"/>
          <w:sz w:val="26"/>
          <w:szCs w:val="26"/>
        </w:rPr>
        <w:t>phương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sắp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xếp</w:t>
      </w:r>
      <w:proofErr w:type="spellEnd"/>
      <w:r w:rsidRPr="00393224">
        <w:rPr>
          <w:rFonts w:asciiTheme="majorHAnsi" w:hAnsiTheme="majorHAnsi" w:cstheme="majorHAnsi"/>
          <w:color w:val="000000" w:themeColor="text1"/>
          <w:sz w:val="26"/>
          <w:szCs w:val="26"/>
        </w:rPr>
        <w:t xml:space="preserve"> ở </w:t>
      </w:r>
      <w:proofErr w:type="spellStart"/>
      <w:r w:rsidRPr="00393224">
        <w:rPr>
          <w:rFonts w:asciiTheme="majorHAnsi" w:hAnsiTheme="majorHAnsi" w:cstheme="majorHAnsi"/>
          <w:color w:val="000000" w:themeColor="text1"/>
          <w:sz w:val="26"/>
          <w:szCs w:val="26"/>
        </w:rPr>
        <w:t>những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thỏa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trước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sắp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xếp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trước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ra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cổng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hoặc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chưa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sự</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đồng</w:t>
      </w:r>
      <w:proofErr w:type="spellEnd"/>
      <w:r w:rsidRPr="00393224">
        <w:rPr>
          <w:rFonts w:asciiTheme="majorHAnsi" w:hAnsiTheme="majorHAnsi" w:cstheme="majorHAnsi"/>
          <w:color w:val="000000" w:themeColor="text1"/>
          <w:sz w:val="26"/>
          <w:szCs w:val="26"/>
        </w:rPr>
        <w:t xml:space="preserve"> ý </w:t>
      </w:r>
      <w:proofErr w:type="spellStart"/>
      <w:r w:rsidRPr="00393224">
        <w:rPr>
          <w:rFonts w:asciiTheme="majorHAnsi" w:hAnsiTheme="majorHAnsi" w:cstheme="majorHAnsi"/>
          <w:color w:val="000000" w:themeColor="text1"/>
          <w:sz w:val="26"/>
          <w:szCs w:val="26"/>
        </w:rPr>
        <w:t>của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đầu</w:t>
      </w:r>
      <w:proofErr w:type="spellEnd"/>
      <w:r w:rsidRPr="00393224">
        <w:rPr>
          <w:rFonts w:asciiTheme="majorHAnsi" w:hAnsiTheme="majorHAnsi" w:cstheme="majorHAnsi"/>
          <w:color w:val="000000" w:themeColor="text1"/>
          <w:spacing w:val="54"/>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w:t>
      </w:r>
    </w:p>
    <w:p w14:paraId="64F3361B" w14:textId="77777777" w:rsidR="00304C0B" w:rsidRPr="00393224" w:rsidRDefault="00304C0B" w:rsidP="00304C0B">
      <w:pPr>
        <w:widowControl w:val="0"/>
        <w:numPr>
          <w:ilvl w:val="1"/>
          <w:numId w:val="3"/>
        </w:numPr>
        <w:tabs>
          <w:tab w:val="left" w:pos="709"/>
          <w:tab w:val="left" w:pos="1079"/>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Biện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pháp</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bố</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quản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lý</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 xml:space="preserve"> 24/24 </w:t>
      </w:r>
      <w:proofErr w:type="spellStart"/>
      <w:r w:rsidRPr="00393224">
        <w:rPr>
          <w:rFonts w:asciiTheme="majorHAnsi" w:hAnsiTheme="majorHAnsi" w:cstheme="majorHAnsi"/>
          <w:color w:val="000000" w:themeColor="text1"/>
          <w:sz w:val="26"/>
          <w:szCs w:val="26"/>
        </w:rPr>
        <w:t>giờ</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chính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quyền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địa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phương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khu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hợp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nhằm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ninh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Bố</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rào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xung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quanh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tốt</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ninh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Hướng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dẫn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kiểm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z w:val="26"/>
          <w:szCs w:val="26"/>
        </w:rPr>
        <w:t>thủ</w:t>
      </w:r>
      <w:proofErr w:type="spellEnd"/>
      <w:r w:rsidRPr="00393224">
        <w:rPr>
          <w:rFonts w:asciiTheme="majorHAnsi" w:hAnsiTheme="majorHAnsi" w:cstheme="majorHAnsi"/>
          <w:color w:val="000000" w:themeColor="text1"/>
          <w:spacing w:val="7"/>
          <w:sz w:val="26"/>
          <w:szCs w:val="26"/>
        </w:rPr>
        <w:t xml:space="preserve"> </w:t>
      </w:r>
      <w:proofErr w:type="spellStart"/>
      <w:r w:rsidRPr="00393224">
        <w:rPr>
          <w:rFonts w:asciiTheme="majorHAnsi" w:hAnsiTheme="majorHAnsi" w:cstheme="majorHAnsi"/>
          <w:color w:val="000000" w:themeColor="text1"/>
          <w:sz w:val="26"/>
          <w:szCs w:val="26"/>
        </w:rPr>
        <w:t>tục</w:t>
      </w:r>
      <w:proofErr w:type="spellEnd"/>
      <w:r w:rsidRPr="00393224">
        <w:rPr>
          <w:rFonts w:asciiTheme="majorHAnsi" w:hAnsiTheme="majorHAnsi" w:cstheme="majorHAnsi"/>
          <w:color w:val="000000" w:themeColor="text1"/>
          <w:spacing w:val="9"/>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pacing w:val="7"/>
          <w:sz w:val="26"/>
          <w:szCs w:val="26"/>
        </w:rPr>
        <w:t xml:space="preserve"> </w:t>
      </w:r>
      <w:proofErr w:type="spellStart"/>
      <w:r w:rsidRPr="00393224">
        <w:rPr>
          <w:rFonts w:asciiTheme="majorHAnsi" w:hAnsiTheme="majorHAnsi" w:cstheme="majorHAnsi"/>
          <w:color w:val="000000" w:themeColor="text1"/>
          <w:sz w:val="26"/>
          <w:szCs w:val="26"/>
        </w:rPr>
        <w:t>chính</w:t>
      </w:r>
      <w:proofErr w:type="spellEnd"/>
      <w:r w:rsidRPr="00393224">
        <w:rPr>
          <w:rFonts w:asciiTheme="majorHAnsi" w:hAnsiTheme="majorHAnsi" w:cstheme="majorHAnsi"/>
          <w:color w:val="000000" w:themeColor="text1"/>
          <w:sz w:val="26"/>
          <w:szCs w:val="26"/>
        </w:rPr>
        <w:t>,</w:t>
      </w:r>
      <w:r w:rsidRPr="00393224">
        <w:rPr>
          <w:rFonts w:asciiTheme="majorHAnsi" w:hAnsiTheme="majorHAnsi" w:cstheme="majorHAnsi"/>
          <w:color w:val="000000" w:themeColor="text1"/>
          <w:spacing w:val="9"/>
          <w:sz w:val="26"/>
          <w:szCs w:val="26"/>
        </w:rPr>
        <w:t xml:space="preserve"> </w:t>
      </w:r>
      <w:r w:rsidRPr="00393224">
        <w:rPr>
          <w:rFonts w:asciiTheme="majorHAnsi" w:hAnsiTheme="majorHAnsi" w:cstheme="majorHAnsi"/>
          <w:color w:val="000000" w:themeColor="text1"/>
          <w:sz w:val="26"/>
          <w:szCs w:val="26"/>
        </w:rPr>
        <w:t>an</w:t>
      </w:r>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pacing w:val="7"/>
          <w:sz w:val="26"/>
          <w:szCs w:val="26"/>
        </w:rPr>
        <w:t xml:space="preserve"> </w:t>
      </w:r>
      <w:proofErr w:type="spellStart"/>
      <w:r w:rsidRPr="00393224">
        <w:rPr>
          <w:rFonts w:asciiTheme="majorHAnsi" w:hAnsiTheme="majorHAnsi" w:cstheme="majorHAnsi"/>
          <w:color w:val="000000" w:themeColor="text1"/>
          <w:sz w:val="26"/>
          <w:szCs w:val="26"/>
        </w:rPr>
        <w:t>lao</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pacing w:val="9"/>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pacing w:val="7"/>
          <w:sz w:val="26"/>
          <w:szCs w:val="26"/>
        </w:rPr>
        <w:t xml:space="preserve"> </w:t>
      </w:r>
      <w:proofErr w:type="spellStart"/>
      <w:r w:rsidRPr="00393224">
        <w:rPr>
          <w:rFonts w:asciiTheme="majorHAnsi" w:hAnsiTheme="majorHAnsi" w:cstheme="majorHAnsi"/>
          <w:color w:val="000000" w:themeColor="text1"/>
          <w:sz w:val="26"/>
          <w:szCs w:val="26"/>
        </w:rPr>
        <w:t>khách</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pacing w:val="10"/>
          <w:sz w:val="26"/>
          <w:szCs w:val="26"/>
        </w:rPr>
        <w:t xml:space="preserve"> </w:t>
      </w:r>
      <w:proofErr w:type="spellStart"/>
      <w:r w:rsidRPr="00393224">
        <w:rPr>
          <w:rFonts w:asciiTheme="majorHAnsi" w:hAnsiTheme="majorHAnsi" w:cstheme="majorHAnsi"/>
          <w:color w:val="000000" w:themeColor="text1"/>
          <w:sz w:val="26"/>
          <w:szCs w:val="26"/>
        </w:rPr>
        <w:t>đến</w:t>
      </w:r>
      <w:proofErr w:type="spellEnd"/>
      <w:r w:rsidRPr="00393224">
        <w:rPr>
          <w:rFonts w:asciiTheme="majorHAnsi" w:hAnsiTheme="majorHAnsi" w:cstheme="majorHAnsi"/>
          <w:color w:val="000000" w:themeColor="text1"/>
          <w:spacing w:val="7"/>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pacing w:val="10"/>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pacing w:val="10"/>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w:t>
      </w:r>
    </w:p>
    <w:p w14:paraId="616FA1EB" w14:textId="77777777" w:rsidR="00304C0B" w:rsidRPr="00393224" w:rsidRDefault="00304C0B" w:rsidP="00304C0B">
      <w:pPr>
        <w:widowControl w:val="0"/>
        <w:numPr>
          <w:ilvl w:val="1"/>
          <w:numId w:val="3"/>
        </w:numPr>
        <w:tabs>
          <w:tab w:val="left" w:pos="709"/>
          <w:tab w:val="left" w:pos="1093"/>
        </w:tabs>
        <w:autoSpaceDE w:val="0"/>
        <w:autoSpaceDN w:val="0"/>
        <w:spacing w:line="276" w:lineRule="auto"/>
        <w:ind w:left="0"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Trong </w:t>
      </w:r>
      <w:proofErr w:type="spellStart"/>
      <w:r w:rsidRPr="00393224">
        <w:rPr>
          <w:rFonts w:asciiTheme="majorHAnsi" w:hAnsiTheme="majorHAnsi" w:cstheme="majorHAnsi"/>
          <w:color w:val="000000" w:themeColor="text1"/>
          <w:sz w:val="26"/>
          <w:szCs w:val="26"/>
        </w:rPr>
        <w:t>đó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từng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phần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phương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án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pháp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cụ</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toán</w:t>
      </w:r>
      <w:proofErr w:type="spellEnd"/>
      <w:r w:rsidRPr="00393224">
        <w:rPr>
          <w:rFonts w:asciiTheme="majorHAnsi" w:hAnsiTheme="majorHAnsi" w:cstheme="majorHAnsi"/>
          <w:color w:val="000000" w:themeColor="text1"/>
          <w:sz w:val="26"/>
          <w:szCs w:val="26"/>
        </w:rPr>
        <w:t>; Bao</w:t>
      </w:r>
      <w:r w:rsidRPr="00393224">
        <w:rPr>
          <w:rFonts w:asciiTheme="majorHAnsi" w:hAnsiTheme="majorHAnsi" w:cstheme="majorHAnsi"/>
          <w:color w:val="000000" w:themeColor="text1"/>
          <w:spacing w:val="13"/>
          <w:sz w:val="26"/>
          <w:szCs w:val="26"/>
        </w:rPr>
        <w:t xml:space="preserve"> </w:t>
      </w:r>
      <w:proofErr w:type="spellStart"/>
      <w:r w:rsidRPr="00393224">
        <w:rPr>
          <w:rFonts w:asciiTheme="majorHAnsi" w:hAnsiTheme="majorHAnsi" w:cstheme="majorHAnsi"/>
          <w:color w:val="000000" w:themeColor="text1"/>
          <w:sz w:val="26"/>
          <w:szCs w:val="26"/>
        </w:rPr>
        <w:t>gồm</w:t>
      </w:r>
      <w:proofErr w:type="spellEnd"/>
      <w:r w:rsidRPr="00393224">
        <w:rPr>
          <w:rFonts w:asciiTheme="majorHAnsi" w:hAnsiTheme="majorHAnsi" w:cstheme="majorHAnsi"/>
          <w:color w:val="000000" w:themeColor="text1"/>
          <w:sz w:val="26"/>
          <w:szCs w:val="26"/>
        </w:rPr>
        <w:t>:</w:t>
      </w:r>
    </w:p>
    <w:p w14:paraId="12A394BB" w14:textId="77777777" w:rsidR="00304C0B" w:rsidRPr="00393224"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Trong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loại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máy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móc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kiểm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tra</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trong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suốt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quá</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máy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móc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dưỡng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xuyên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máy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móc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chuyên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dùng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đều</w:t>
      </w:r>
      <w:proofErr w:type="spellEnd"/>
      <w:r w:rsidRPr="00393224">
        <w:rPr>
          <w:rFonts w:asciiTheme="majorHAnsi" w:hAnsiTheme="majorHAnsi" w:cstheme="majorHAnsi"/>
          <w:color w:val="000000" w:themeColor="text1"/>
          <w:sz w:val="26"/>
          <w:szCs w:val="26"/>
        </w:rPr>
        <w:t xml:space="preserve"> do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kỹ</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đào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chuyên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nghiêm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cấm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trách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dụng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máy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nhất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máy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uống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rượu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bia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trong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giờ</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w:t>
      </w:r>
    </w:p>
    <w:p w14:paraId="288D940A" w14:textId="77777777" w:rsidR="00304C0B" w:rsidRPr="00393224" w:rsidRDefault="00304C0B" w:rsidP="00304C0B">
      <w:pPr>
        <w:widowControl w:val="0"/>
        <w:tabs>
          <w:tab w:val="left" w:pos="709"/>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chiếu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sản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xuất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phục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vụ</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bố</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thống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đèn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chiếu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tuyến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cũng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như</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phục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vụ</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ninh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Dây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dẫn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dụng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loại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dây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vỏ</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bọc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giá</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bằng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tre</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hoặc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bằng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gỗ</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cắt</w:t>
      </w:r>
      <w:proofErr w:type="spellEnd"/>
      <w:r w:rsidRPr="00393224">
        <w:rPr>
          <w:rFonts w:asciiTheme="majorHAnsi" w:hAnsiTheme="majorHAnsi" w:cstheme="majorHAnsi"/>
          <w:color w:val="000000" w:themeColor="text1"/>
          <w:sz w:val="26"/>
          <w:szCs w:val="26"/>
        </w:rPr>
        <w:t xml:space="preserve"> qua </w:t>
      </w:r>
      <w:proofErr w:type="spellStart"/>
      <w:r w:rsidRPr="00393224">
        <w:rPr>
          <w:rFonts w:asciiTheme="majorHAnsi" w:hAnsiTheme="majorHAnsi" w:cstheme="majorHAnsi"/>
          <w:color w:val="000000" w:themeColor="text1"/>
          <w:sz w:val="26"/>
          <w:szCs w:val="26"/>
        </w:rPr>
        <w:t>đường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gây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cản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trở</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phương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chuyển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ra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dây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dẫn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tiếp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xúc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cấu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dẫn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w:t>
      </w:r>
    </w:p>
    <w:p w14:paraId="5A750FC2"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thống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bố</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mặt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bằng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sự</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nhất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của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 xml:space="preserve">; Kho </w:t>
      </w:r>
      <w:proofErr w:type="spellStart"/>
      <w:r w:rsidRPr="00393224">
        <w:rPr>
          <w:rFonts w:asciiTheme="majorHAnsi" w:hAnsiTheme="majorHAnsi" w:cstheme="majorHAnsi"/>
          <w:color w:val="000000" w:themeColor="text1"/>
          <w:sz w:val="26"/>
          <w:szCs w:val="26"/>
        </w:rPr>
        <w:t>chứa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liệu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đều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che</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để</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chất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lượng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cốt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thép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trong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quá</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pacing w:val="2"/>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w:t>
      </w:r>
    </w:p>
    <w:p w14:paraId="57EA744B" w14:textId="77777777" w:rsidR="00304C0B" w:rsidRPr="00393224" w:rsidRDefault="00304C0B" w:rsidP="00304C0B">
      <w:pPr>
        <w:widowControl w:val="0"/>
        <w:tabs>
          <w:tab w:val="left" w:pos="851"/>
        </w:tabs>
        <w:autoSpaceDE w:val="0"/>
        <w:autoSpaceDN w:val="0"/>
        <w:spacing w:line="276" w:lineRule="auto"/>
        <w:ind w:left="567"/>
        <w:outlineLvl w:val="0"/>
        <w:rPr>
          <w:rFonts w:asciiTheme="majorHAnsi" w:hAnsiTheme="majorHAnsi" w:cstheme="majorHAnsi"/>
          <w:b/>
          <w:bCs/>
          <w:color w:val="000000" w:themeColor="text1"/>
          <w:sz w:val="26"/>
          <w:szCs w:val="26"/>
        </w:rPr>
      </w:pPr>
      <w:r w:rsidRPr="00393224">
        <w:rPr>
          <w:rFonts w:asciiTheme="majorHAnsi" w:hAnsiTheme="majorHAnsi" w:cstheme="majorHAnsi"/>
          <w:b/>
          <w:bCs/>
          <w:color w:val="000000" w:themeColor="text1"/>
          <w:sz w:val="26"/>
          <w:szCs w:val="26"/>
        </w:rPr>
        <w:t xml:space="preserve">9. </w:t>
      </w:r>
      <w:proofErr w:type="spellStart"/>
      <w:r w:rsidRPr="00393224">
        <w:rPr>
          <w:rFonts w:asciiTheme="majorHAnsi" w:hAnsiTheme="majorHAnsi" w:cstheme="majorHAnsi"/>
          <w:b/>
          <w:bCs/>
          <w:color w:val="000000" w:themeColor="text1"/>
          <w:sz w:val="26"/>
          <w:szCs w:val="26"/>
        </w:rPr>
        <w:t>Biện</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pháp</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huy</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động</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nhân</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lực</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và</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thiết</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bị</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phục</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pacing w:val="-3"/>
          <w:sz w:val="26"/>
          <w:szCs w:val="26"/>
        </w:rPr>
        <w:t>vụ</w:t>
      </w:r>
      <w:proofErr w:type="spellEnd"/>
      <w:r w:rsidRPr="00393224">
        <w:rPr>
          <w:rFonts w:asciiTheme="majorHAnsi" w:hAnsiTheme="majorHAnsi" w:cstheme="majorHAnsi"/>
          <w:b/>
          <w:bCs/>
          <w:color w:val="000000" w:themeColor="text1"/>
          <w:spacing w:val="-3"/>
          <w:sz w:val="26"/>
          <w:szCs w:val="26"/>
        </w:rPr>
        <w:t xml:space="preserve"> </w:t>
      </w:r>
      <w:proofErr w:type="spellStart"/>
      <w:r w:rsidRPr="00393224">
        <w:rPr>
          <w:rFonts w:asciiTheme="majorHAnsi" w:hAnsiTheme="majorHAnsi" w:cstheme="majorHAnsi"/>
          <w:b/>
          <w:bCs/>
          <w:color w:val="000000" w:themeColor="text1"/>
          <w:sz w:val="26"/>
          <w:szCs w:val="26"/>
        </w:rPr>
        <w:t>thi</w:t>
      </w:r>
      <w:proofErr w:type="spellEnd"/>
      <w:r w:rsidRPr="00393224">
        <w:rPr>
          <w:rFonts w:asciiTheme="majorHAnsi" w:hAnsiTheme="majorHAnsi" w:cstheme="majorHAnsi"/>
          <w:b/>
          <w:bCs/>
          <w:color w:val="000000" w:themeColor="text1"/>
          <w:spacing w:val="34"/>
          <w:sz w:val="26"/>
          <w:szCs w:val="26"/>
        </w:rPr>
        <w:t xml:space="preserve"> </w:t>
      </w:r>
      <w:proofErr w:type="spellStart"/>
      <w:r w:rsidRPr="00393224">
        <w:rPr>
          <w:rFonts w:asciiTheme="majorHAnsi" w:hAnsiTheme="majorHAnsi" w:cstheme="majorHAnsi"/>
          <w:b/>
          <w:bCs/>
          <w:color w:val="000000" w:themeColor="text1"/>
          <w:sz w:val="26"/>
          <w:szCs w:val="26"/>
        </w:rPr>
        <w:t>công</w:t>
      </w:r>
      <w:proofErr w:type="spellEnd"/>
    </w:p>
    <w:p w14:paraId="587C53E3"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rõ</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pháp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phục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vụ</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kê</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khai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luôn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sẵn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sàng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gói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kê</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khai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sự</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đã</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gói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thời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gian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trùng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thời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gian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gói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này</w:t>
      </w:r>
      <w:proofErr w:type="spellEnd"/>
      <w:r w:rsidRPr="00393224">
        <w:rPr>
          <w:rFonts w:asciiTheme="majorHAnsi" w:hAnsiTheme="majorHAnsi" w:cstheme="majorHAnsi"/>
          <w:color w:val="000000" w:themeColor="text1"/>
          <w:sz w:val="26"/>
          <w:szCs w:val="26"/>
        </w:rPr>
        <w:t>.</w:t>
      </w:r>
    </w:p>
    <w:p w14:paraId="34AB01DC"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Tất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cả</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sự</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gói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ngoài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đáp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ứng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về</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chuyên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môn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tay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nghề</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đạo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đức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nghề</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cần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đào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tập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huấn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hoặc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huấn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luyện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hiểu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Quy </w:t>
      </w:r>
      <w:proofErr w:type="spellStart"/>
      <w:r w:rsidRPr="00393224">
        <w:rPr>
          <w:rFonts w:asciiTheme="majorHAnsi" w:hAnsiTheme="majorHAnsi" w:cstheme="majorHAnsi"/>
          <w:color w:val="000000" w:themeColor="text1"/>
          <w:sz w:val="26"/>
          <w:szCs w:val="26"/>
        </w:rPr>
        <w:t>định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về</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sinh</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phòng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chống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cháy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nổ</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môi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w:t>
      </w:r>
    </w:p>
    <w:p w14:paraId="1F7318F6"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phục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vụ</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sử</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dụng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đều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hoạt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lastRenderedPageBreak/>
        <w:t>tốt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đảm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bảo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định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về</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lao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vệ</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môi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w:t>
      </w:r>
    </w:p>
    <w:p w14:paraId="1D914626" w14:textId="77777777" w:rsidR="00304C0B" w:rsidRPr="00393224" w:rsidRDefault="00304C0B" w:rsidP="00304C0B">
      <w:pPr>
        <w:widowControl w:val="0"/>
        <w:tabs>
          <w:tab w:val="left" w:pos="709"/>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393224">
        <w:rPr>
          <w:rFonts w:asciiTheme="majorHAnsi" w:hAnsiTheme="majorHAnsi" w:cstheme="majorHAnsi"/>
          <w:b/>
          <w:bCs/>
          <w:color w:val="000000" w:themeColor="text1"/>
          <w:sz w:val="26"/>
          <w:szCs w:val="26"/>
        </w:rPr>
        <w:t xml:space="preserve">10. </w:t>
      </w:r>
      <w:proofErr w:type="spellStart"/>
      <w:r w:rsidRPr="00393224">
        <w:rPr>
          <w:rFonts w:asciiTheme="majorHAnsi" w:hAnsiTheme="majorHAnsi" w:cstheme="majorHAnsi"/>
          <w:b/>
          <w:bCs/>
          <w:color w:val="000000" w:themeColor="text1"/>
          <w:sz w:val="26"/>
          <w:szCs w:val="26"/>
        </w:rPr>
        <w:t>Yêu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cầu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về</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biện</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pháp</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tổ</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chức</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thi</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công</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tổng</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thể</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và</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các</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hạng</w:t>
      </w:r>
      <w:proofErr w:type="spellEnd"/>
      <w:r w:rsidRPr="00393224">
        <w:rPr>
          <w:rFonts w:asciiTheme="majorHAnsi" w:hAnsiTheme="majorHAnsi" w:cstheme="majorHAnsi"/>
          <w:b/>
          <w:bCs/>
          <w:color w:val="000000" w:themeColor="text1"/>
          <w:spacing w:val="45"/>
          <w:sz w:val="26"/>
          <w:szCs w:val="26"/>
        </w:rPr>
        <w:t xml:space="preserve"> </w:t>
      </w:r>
      <w:proofErr w:type="spellStart"/>
      <w:r w:rsidRPr="00393224">
        <w:rPr>
          <w:rFonts w:asciiTheme="majorHAnsi" w:hAnsiTheme="majorHAnsi" w:cstheme="majorHAnsi"/>
          <w:b/>
          <w:bCs/>
          <w:color w:val="000000" w:themeColor="text1"/>
          <w:sz w:val="26"/>
          <w:szCs w:val="26"/>
        </w:rPr>
        <w:t>mục</w:t>
      </w:r>
      <w:proofErr w:type="spellEnd"/>
    </w:p>
    <w:p w14:paraId="693CDCCB" w14:textId="77777777" w:rsidR="00304C0B" w:rsidRPr="00393224" w:rsidRDefault="00304C0B" w:rsidP="00304C0B">
      <w:pPr>
        <w:widowControl w:val="0"/>
        <w:numPr>
          <w:ilvl w:val="1"/>
          <w:numId w:val="3"/>
        </w:numPr>
        <w:tabs>
          <w:tab w:val="left" w:pos="709"/>
          <w:tab w:val="left" w:pos="851"/>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Thực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chuẩn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chuẩn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về</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Tổ</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chức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pacing w:val="37"/>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xây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dựng</w:t>
      </w:r>
      <w:proofErr w:type="spellEnd"/>
      <w:r w:rsidRPr="00393224">
        <w:rPr>
          <w:rFonts w:asciiTheme="majorHAnsi" w:hAnsiTheme="majorHAnsi" w:cstheme="majorHAnsi"/>
          <w:color w:val="000000" w:themeColor="text1"/>
          <w:sz w:val="26"/>
          <w:szCs w:val="26"/>
        </w:rPr>
        <w:t>.</w:t>
      </w:r>
    </w:p>
    <w:p w14:paraId="5EEF5267" w14:textId="77777777" w:rsidR="00304C0B" w:rsidRPr="00393224" w:rsidRDefault="00304C0B" w:rsidP="00304C0B">
      <w:pPr>
        <w:widowControl w:val="0"/>
        <w:numPr>
          <w:ilvl w:val="1"/>
          <w:numId w:val="3"/>
        </w:numPr>
        <w:tabs>
          <w:tab w:val="left" w:pos="709"/>
          <w:tab w:val="left" w:pos="851"/>
          <w:tab w:val="left" w:pos="1098"/>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Trước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bắt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mục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tài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liệu</w:t>
      </w:r>
      <w:proofErr w:type="spellEnd"/>
      <w:r w:rsidRPr="00393224">
        <w:rPr>
          <w:rFonts w:asciiTheme="majorHAnsi" w:hAnsiTheme="majorHAnsi" w:cstheme="majorHAnsi"/>
          <w:color w:val="000000" w:themeColor="text1"/>
          <w:sz w:val="26"/>
          <w:szCs w:val="26"/>
        </w:rPr>
        <w:t xml:space="preserve"> chi </w:t>
      </w:r>
      <w:proofErr w:type="spellStart"/>
      <w:r w:rsidRPr="00393224">
        <w:rPr>
          <w:rFonts w:asciiTheme="majorHAnsi" w:hAnsiTheme="majorHAnsi" w:cstheme="majorHAnsi"/>
          <w:color w:val="000000" w:themeColor="text1"/>
          <w:sz w:val="26"/>
          <w:szCs w:val="26"/>
        </w:rPr>
        <w:t>tiết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về</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này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gồm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Phương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án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mặt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bằng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dự</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kiến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nhân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lực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tiến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an </w:t>
      </w:r>
      <w:proofErr w:type="spellStart"/>
      <w:r w:rsidRPr="00393224">
        <w:rPr>
          <w:rFonts w:asciiTheme="majorHAnsi" w:hAnsiTheme="majorHAnsi" w:cstheme="majorHAnsi"/>
          <w:color w:val="000000" w:themeColor="text1"/>
          <w:sz w:val="26"/>
          <w:szCs w:val="26"/>
        </w:rPr>
        <w:t>toàn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pacing w:val="39"/>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w:t>
      </w:r>
    </w:p>
    <w:p w14:paraId="1E392086" w14:textId="77777777" w:rsidR="00304C0B" w:rsidRPr="00393224" w:rsidRDefault="00304C0B" w:rsidP="00304C0B">
      <w:pPr>
        <w:widowControl w:val="0"/>
        <w:tabs>
          <w:tab w:val="left" w:pos="709"/>
          <w:tab w:val="left" w:pos="851"/>
          <w:tab w:val="left" w:pos="993"/>
        </w:tabs>
        <w:autoSpaceDE w:val="0"/>
        <w:autoSpaceDN w:val="0"/>
        <w:spacing w:line="276" w:lineRule="auto"/>
        <w:ind w:left="567"/>
        <w:outlineLvl w:val="0"/>
        <w:rPr>
          <w:rFonts w:asciiTheme="majorHAnsi" w:hAnsiTheme="majorHAnsi" w:cstheme="majorHAnsi"/>
          <w:b/>
          <w:bCs/>
          <w:color w:val="000000" w:themeColor="text1"/>
          <w:sz w:val="26"/>
          <w:szCs w:val="26"/>
        </w:rPr>
      </w:pPr>
      <w:r w:rsidRPr="00393224">
        <w:rPr>
          <w:rFonts w:asciiTheme="majorHAnsi" w:hAnsiTheme="majorHAnsi" w:cstheme="majorHAnsi"/>
          <w:b/>
          <w:bCs/>
          <w:color w:val="000000" w:themeColor="text1"/>
          <w:sz w:val="26"/>
          <w:szCs w:val="26"/>
        </w:rPr>
        <w:t xml:space="preserve">11. </w:t>
      </w:r>
      <w:proofErr w:type="spellStart"/>
      <w:r w:rsidRPr="00393224">
        <w:rPr>
          <w:rFonts w:asciiTheme="majorHAnsi" w:hAnsiTheme="majorHAnsi" w:cstheme="majorHAnsi"/>
          <w:b/>
          <w:bCs/>
          <w:color w:val="000000" w:themeColor="text1"/>
          <w:sz w:val="26"/>
          <w:szCs w:val="26"/>
        </w:rPr>
        <w:t>Yêu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cầu</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về</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hệ</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thống</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kiểm</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tra</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giám</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sát</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chất</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lượng</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của</w:t>
      </w:r>
      <w:proofErr w:type="spellEnd"/>
      <w:r w:rsidRPr="00393224">
        <w:rPr>
          <w:rFonts w:asciiTheme="majorHAnsi" w:hAnsiTheme="majorHAnsi" w:cstheme="majorHAnsi"/>
          <w:b/>
          <w:bCs/>
          <w:color w:val="000000" w:themeColor="text1"/>
          <w:sz w:val="26"/>
          <w:szCs w:val="26"/>
        </w:rPr>
        <w:t xml:space="preserve"> </w:t>
      </w:r>
      <w:proofErr w:type="spellStart"/>
      <w:r w:rsidRPr="00393224">
        <w:rPr>
          <w:rFonts w:asciiTheme="majorHAnsi" w:hAnsiTheme="majorHAnsi" w:cstheme="majorHAnsi"/>
          <w:b/>
          <w:bCs/>
          <w:color w:val="000000" w:themeColor="text1"/>
          <w:sz w:val="26"/>
          <w:szCs w:val="26"/>
        </w:rPr>
        <w:t>nhà</w:t>
      </w:r>
      <w:proofErr w:type="spellEnd"/>
      <w:r w:rsidRPr="00393224">
        <w:rPr>
          <w:rFonts w:asciiTheme="majorHAnsi" w:hAnsiTheme="majorHAnsi" w:cstheme="majorHAnsi"/>
          <w:b/>
          <w:bCs/>
          <w:color w:val="000000" w:themeColor="text1"/>
          <w:spacing w:val="50"/>
          <w:sz w:val="26"/>
          <w:szCs w:val="26"/>
        </w:rPr>
        <w:t xml:space="preserve"> </w:t>
      </w:r>
      <w:proofErr w:type="spellStart"/>
      <w:r w:rsidRPr="00393224">
        <w:rPr>
          <w:rFonts w:asciiTheme="majorHAnsi" w:hAnsiTheme="majorHAnsi" w:cstheme="majorHAnsi"/>
          <w:b/>
          <w:bCs/>
          <w:color w:val="000000" w:themeColor="text1"/>
          <w:sz w:val="26"/>
          <w:szCs w:val="26"/>
        </w:rPr>
        <w:t>thầu</w:t>
      </w:r>
      <w:proofErr w:type="spellEnd"/>
      <w:r w:rsidRPr="00393224">
        <w:rPr>
          <w:rFonts w:asciiTheme="majorHAnsi" w:hAnsiTheme="majorHAnsi" w:cstheme="majorHAnsi"/>
          <w:b/>
          <w:bCs/>
          <w:color w:val="000000" w:themeColor="text1"/>
          <w:sz w:val="26"/>
          <w:szCs w:val="26"/>
        </w:rPr>
        <w:t>;</w:t>
      </w:r>
    </w:p>
    <w:p w14:paraId="10A165C3" w14:textId="77777777" w:rsidR="00304C0B" w:rsidRPr="00393224" w:rsidRDefault="00304C0B" w:rsidP="00304C0B">
      <w:pPr>
        <w:widowControl w:val="0"/>
        <w:numPr>
          <w:ilvl w:val="1"/>
          <w:numId w:val="3"/>
        </w:numPr>
        <w:tabs>
          <w:tab w:val="left" w:pos="709"/>
          <w:tab w:val="left" w:pos="851"/>
          <w:tab w:val="left" w:pos="1084"/>
        </w:tabs>
        <w:autoSpaceDE w:val="0"/>
        <w:autoSpaceDN w:val="0"/>
        <w:spacing w:line="276" w:lineRule="auto"/>
        <w:ind w:left="0"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Khi </w:t>
      </w:r>
      <w:proofErr w:type="spellStart"/>
      <w:r w:rsidRPr="00393224">
        <w:rPr>
          <w:rFonts w:asciiTheme="majorHAnsi" w:hAnsiTheme="majorHAnsi" w:cstheme="majorHAnsi"/>
          <w:color w:val="000000" w:themeColor="text1"/>
          <w:sz w:val="26"/>
          <w:szCs w:val="26"/>
        </w:rPr>
        <w:t>cấu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xây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dựng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hoàn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nội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với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phần</w:t>
      </w:r>
      <w:proofErr w:type="spellEnd"/>
      <w:r w:rsidRPr="00393224">
        <w:rPr>
          <w:rFonts w:asciiTheme="majorHAnsi" w:hAnsiTheme="majorHAnsi" w:cstheme="majorHAnsi"/>
          <w:color w:val="000000" w:themeColor="text1"/>
          <w:sz w:val="26"/>
          <w:szCs w:val="26"/>
        </w:rPr>
        <w:t xml:space="preserve"> bao</w:t>
      </w:r>
      <w:r w:rsidRPr="00393224">
        <w:rPr>
          <w:rFonts w:asciiTheme="majorHAnsi" w:hAnsiTheme="majorHAnsi" w:cstheme="majorHAnsi"/>
          <w:color w:val="000000" w:themeColor="text1"/>
          <w:spacing w:val="2"/>
          <w:sz w:val="26"/>
          <w:szCs w:val="26"/>
        </w:rPr>
        <w:t xml:space="preserve"> </w:t>
      </w:r>
      <w:proofErr w:type="spellStart"/>
      <w:r w:rsidRPr="00393224">
        <w:rPr>
          <w:rFonts w:asciiTheme="majorHAnsi" w:hAnsiTheme="majorHAnsi" w:cstheme="majorHAnsi"/>
          <w:color w:val="000000" w:themeColor="text1"/>
          <w:sz w:val="26"/>
          <w:szCs w:val="26"/>
        </w:rPr>
        <w:t>gồm</w:t>
      </w:r>
      <w:proofErr w:type="spellEnd"/>
      <w:r w:rsidRPr="00393224">
        <w:rPr>
          <w:rFonts w:asciiTheme="majorHAnsi" w:hAnsiTheme="majorHAnsi" w:cstheme="majorHAnsi"/>
          <w:color w:val="000000" w:themeColor="text1"/>
          <w:sz w:val="26"/>
          <w:szCs w:val="26"/>
        </w:rPr>
        <w:t>:</w:t>
      </w:r>
    </w:p>
    <w:p w14:paraId="1AC99C58"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Chỉ</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trưởng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w:t>
      </w:r>
    </w:p>
    <w:p w14:paraId="437F9FC7"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kỹ</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w:t>
      </w:r>
    </w:p>
    <w:p w14:paraId="12217DE5"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Tổ</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trưởng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tổ</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thợ</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w:t>
      </w:r>
    </w:p>
    <w:p w14:paraId="29E7838C" w14:textId="77777777" w:rsidR="00304C0B" w:rsidRPr="00393224" w:rsidRDefault="00304C0B" w:rsidP="00304C0B">
      <w:pPr>
        <w:widowControl w:val="0"/>
        <w:numPr>
          <w:ilvl w:val="1"/>
          <w:numId w:val="3"/>
        </w:numPr>
        <w:tabs>
          <w:tab w:val="left" w:pos="709"/>
          <w:tab w:val="left" w:pos="1146"/>
        </w:tabs>
        <w:autoSpaceDE w:val="0"/>
        <w:autoSpaceDN w:val="0"/>
        <w:spacing w:line="276" w:lineRule="auto"/>
        <w:ind w:left="0"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rPr>
        <w:t xml:space="preserve">Sau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quả</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nội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đạt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yêu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thì</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diện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chỉ</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trưởng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hoặc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bộ</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kỹ</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lập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phiếu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yêu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gửi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Giám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sát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của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chuẩn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bị</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tài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liệu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liên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quan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đến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w:t>
      </w:r>
      <w:proofErr w:type="spellEnd"/>
      <w:r w:rsidRPr="00393224">
        <w:rPr>
          <w:rFonts w:asciiTheme="majorHAnsi" w:hAnsiTheme="majorHAnsi" w:cstheme="majorHAnsi"/>
          <w:color w:val="000000" w:themeColor="text1"/>
          <w:sz w:val="26"/>
          <w:szCs w:val="26"/>
        </w:rPr>
        <w:t xml:space="preserve">. Sau </w:t>
      </w:r>
      <w:proofErr w:type="spellStart"/>
      <w:r w:rsidRPr="00393224">
        <w:rPr>
          <w:rFonts w:asciiTheme="majorHAnsi" w:hAnsiTheme="majorHAnsi" w:cstheme="majorHAnsi"/>
          <w:color w:val="000000" w:themeColor="text1"/>
          <w:sz w:val="26"/>
          <w:szCs w:val="26"/>
        </w:rPr>
        <w:t>khi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nhận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được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phiếu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yêu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của</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Chủ</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tư</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sẽ</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tiến</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nghiệm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hiện</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z w:val="26"/>
          <w:szCs w:val="26"/>
        </w:rPr>
        <w:t>trường</w:t>
      </w:r>
      <w:proofErr w:type="spellEnd"/>
      <w:r w:rsidRPr="00393224">
        <w:rPr>
          <w:rFonts w:asciiTheme="majorHAnsi" w:hAnsiTheme="majorHAnsi" w:cstheme="majorHAnsi"/>
          <w:color w:val="000000" w:themeColor="text1"/>
          <w:sz w:val="26"/>
          <w:szCs w:val="26"/>
        </w:rPr>
        <w:t>;</w:t>
      </w:r>
    </w:p>
    <w:p w14:paraId="31AE6508" w14:textId="77777777" w:rsidR="00304C0B" w:rsidRPr="00393224" w:rsidRDefault="00304C0B" w:rsidP="00304C0B">
      <w:pPr>
        <w:widowControl w:val="0"/>
        <w:numPr>
          <w:ilvl w:val="1"/>
          <w:numId w:val="3"/>
        </w:numPr>
        <w:tabs>
          <w:tab w:val="left" w:pos="709"/>
          <w:tab w:val="left" w:pos="1076"/>
        </w:tabs>
        <w:autoSpaceDE w:val="0"/>
        <w:autoSpaceDN w:val="0"/>
        <w:spacing w:line="276" w:lineRule="auto"/>
        <w:ind w:left="0"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Ghi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nhật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ký</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công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trình</w:t>
      </w:r>
      <w:proofErr w:type="spellEnd"/>
      <w:r w:rsidRPr="00393224">
        <w:rPr>
          <w:rFonts w:asciiTheme="majorHAnsi" w:hAnsiTheme="majorHAnsi" w:cstheme="majorHAnsi"/>
          <w:color w:val="000000" w:themeColor="text1"/>
          <w:sz w:val="26"/>
          <w:szCs w:val="26"/>
        </w:rPr>
        <w:t xml:space="preserve"> TVGS </w:t>
      </w:r>
      <w:proofErr w:type="spellStart"/>
      <w:r w:rsidRPr="00393224">
        <w:rPr>
          <w:rFonts w:asciiTheme="majorHAnsi" w:hAnsiTheme="majorHAnsi" w:cstheme="majorHAnsi"/>
          <w:color w:val="000000" w:themeColor="text1"/>
          <w:sz w:val="26"/>
          <w:szCs w:val="26"/>
        </w:rPr>
        <w:t>ký</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vào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cuối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buổi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làm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việc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hàng</w:t>
      </w:r>
      <w:proofErr w:type="spellEnd"/>
      <w:r w:rsidRPr="00393224">
        <w:rPr>
          <w:rFonts w:asciiTheme="majorHAnsi" w:hAnsiTheme="majorHAnsi" w:cstheme="majorHAnsi"/>
          <w:color w:val="000000" w:themeColor="text1"/>
          <w:spacing w:val="8"/>
          <w:sz w:val="26"/>
          <w:szCs w:val="26"/>
        </w:rPr>
        <w:t xml:space="preserve"> </w:t>
      </w:r>
      <w:proofErr w:type="spellStart"/>
      <w:r w:rsidRPr="00393224">
        <w:rPr>
          <w:rFonts w:asciiTheme="majorHAnsi" w:hAnsiTheme="majorHAnsi" w:cstheme="majorHAnsi"/>
          <w:color w:val="000000" w:themeColor="text1"/>
          <w:sz w:val="26"/>
          <w:szCs w:val="26"/>
        </w:rPr>
        <w:t>ngày</w:t>
      </w:r>
      <w:proofErr w:type="spellEnd"/>
      <w:r w:rsidRPr="00393224">
        <w:rPr>
          <w:rFonts w:asciiTheme="majorHAnsi" w:hAnsiTheme="majorHAnsi" w:cstheme="majorHAnsi"/>
          <w:color w:val="000000" w:themeColor="text1"/>
          <w:sz w:val="26"/>
          <w:szCs w:val="26"/>
        </w:rPr>
        <w:t>;</w:t>
      </w:r>
    </w:p>
    <w:p w14:paraId="0A66AF36" w14:textId="77777777" w:rsidR="00304C0B" w:rsidRPr="00393224" w:rsidRDefault="00304C0B" w:rsidP="00304C0B">
      <w:pPr>
        <w:widowControl w:val="0"/>
        <w:numPr>
          <w:ilvl w:val="1"/>
          <w:numId w:val="3"/>
        </w:numPr>
        <w:tabs>
          <w:tab w:val="left" w:pos="709"/>
          <w:tab w:val="left" w:pos="1069"/>
        </w:tabs>
        <w:autoSpaceDE w:val="0"/>
        <w:autoSpaceDN w:val="0"/>
        <w:spacing w:line="276" w:lineRule="auto"/>
        <w:ind w:left="0"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pacing w:val="-4"/>
          <w:sz w:val="26"/>
          <w:szCs w:val="26"/>
        </w:rPr>
        <w:t xml:space="preserve">Sau </w:t>
      </w:r>
      <w:proofErr w:type="spellStart"/>
      <w:r w:rsidRPr="00393224">
        <w:rPr>
          <w:rFonts w:asciiTheme="majorHAnsi" w:hAnsiTheme="majorHAnsi" w:cstheme="majorHAnsi"/>
          <w:color w:val="000000" w:themeColor="text1"/>
          <w:spacing w:val="-4"/>
          <w:sz w:val="26"/>
          <w:szCs w:val="26"/>
        </w:rPr>
        <w:t>khi</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z w:val="26"/>
          <w:szCs w:val="26"/>
        </w:rPr>
        <w:t>cấu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pacing w:val="-5"/>
          <w:sz w:val="26"/>
          <w:szCs w:val="26"/>
        </w:rPr>
        <w:t>kiện</w:t>
      </w:r>
      <w:proofErr w:type="spellEnd"/>
      <w:r w:rsidRPr="00393224">
        <w:rPr>
          <w:rFonts w:asciiTheme="majorHAnsi" w:hAnsiTheme="majorHAnsi" w:cstheme="majorHAnsi"/>
          <w:color w:val="000000" w:themeColor="text1"/>
          <w:spacing w:val="-5"/>
          <w:sz w:val="26"/>
          <w:szCs w:val="26"/>
        </w:rPr>
        <w:t xml:space="preserve">, </w:t>
      </w:r>
      <w:proofErr w:type="spellStart"/>
      <w:r w:rsidRPr="00393224">
        <w:rPr>
          <w:rFonts w:asciiTheme="majorHAnsi" w:hAnsiTheme="majorHAnsi" w:cstheme="majorHAnsi"/>
          <w:color w:val="000000" w:themeColor="text1"/>
          <w:spacing w:val="-3"/>
          <w:sz w:val="26"/>
          <w:szCs w:val="26"/>
        </w:rPr>
        <w:t>bộ</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pacing w:val="-4"/>
          <w:sz w:val="26"/>
          <w:szCs w:val="26"/>
        </w:rPr>
        <w:t>phận</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pacing w:val="-3"/>
          <w:sz w:val="26"/>
          <w:szCs w:val="26"/>
        </w:rPr>
        <w:t>công</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pacing w:val="-4"/>
          <w:sz w:val="26"/>
          <w:szCs w:val="26"/>
        </w:rPr>
        <w:t>việc</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pacing w:val="-4"/>
          <w:sz w:val="26"/>
          <w:szCs w:val="26"/>
        </w:rPr>
        <w:t>hoàn</w:t>
      </w:r>
      <w:proofErr w:type="spellEnd"/>
      <w:r w:rsidRPr="00393224">
        <w:rPr>
          <w:rFonts w:asciiTheme="majorHAnsi" w:hAnsiTheme="majorHAnsi" w:cstheme="majorHAnsi"/>
          <w:color w:val="000000" w:themeColor="text1"/>
          <w:spacing w:val="-4"/>
          <w:sz w:val="26"/>
          <w:szCs w:val="26"/>
        </w:rPr>
        <w:t xml:space="preserve"> </w:t>
      </w:r>
      <w:proofErr w:type="spellStart"/>
      <w:r w:rsidRPr="00393224">
        <w:rPr>
          <w:rFonts w:asciiTheme="majorHAnsi" w:hAnsiTheme="majorHAnsi" w:cstheme="majorHAnsi"/>
          <w:color w:val="000000" w:themeColor="text1"/>
          <w:spacing w:val="-3"/>
          <w:sz w:val="26"/>
          <w:szCs w:val="26"/>
        </w:rPr>
        <w:t>thành</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pacing w:val="-3"/>
          <w:sz w:val="26"/>
          <w:szCs w:val="26"/>
        </w:rPr>
        <w:t>phải</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z w:val="26"/>
          <w:szCs w:val="26"/>
        </w:rPr>
        <w:t>lập</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hồ</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sơ</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pacing w:val="-3"/>
          <w:sz w:val="26"/>
          <w:szCs w:val="26"/>
        </w:rPr>
        <w:t>hoàn</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pacing w:val="-3"/>
          <w:sz w:val="26"/>
          <w:szCs w:val="26"/>
        </w:rPr>
        <w:t>công</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pacing w:val="-4"/>
          <w:sz w:val="26"/>
          <w:szCs w:val="26"/>
        </w:rPr>
        <w:t>theo</w:t>
      </w:r>
      <w:proofErr w:type="spellEnd"/>
      <w:r w:rsidRPr="00393224">
        <w:rPr>
          <w:rFonts w:asciiTheme="majorHAnsi" w:hAnsiTheme="majorHAnsi" w:cstheme="majorHAnsi"/>
          <w:color w:val="000000" w:themeColor="text1"/>
          <w:spacing w:val="48"/>
          <w:sz w:val="26"/>
          <w:szCs w:val="26"/>
        </w:rPr>
        <w:t xml:space="preserve"> </w:t>
      </w:r>
      <w:proofErr w:type="spellStart"/>
      <w:r w:rsidRPr="00393224">
        <w:rPr>
          <w:rFonts w:asciiTheme="majorHAnsi" w:hAnsiTheme="majorHAnsi" w:cstheme="majorHAnsi"/>
          <w:color w:val="000000" w:themeColor="text1"/>
          <w:spacing w:val="-3"/>
          <w:sz w:val="26"/>
          <w:szCs w:val="26"/>
        </w:rPr>
        <w:t>quy</w:t>
      </w:r>
      <w:proofErr w:type="spellEnd"/>
      <w:r w:rsidRPr="00393224">
        <w:rPr>
          <w:rFonts w:asciiTheme="majorHAnsi" w:hAnsiTheme="majorHAnsi" w:cstheme="majorHAnsi"/>
          <w:color w:val="000000" w:themeColor="text1"/>
          <w:spacing w:val="-3"/>
          <w:sz w:val="26"/>
          <w:szCs w:val="26"/>
        </w:rPr>
        <w:t xml:space="preserve"> </w:t>
      </w:r>
      <w:proofErr w:type="spellStart"/>
      <w:r w:rsidRPr="00393224">
        <w:rPr>
          <w:rFonts w:asciiTheme="majorHAnsi" w:hAnsiTheme="majorHAnsi" w:cstheme="majorHAnsi"/>
          <w:color w:val="000000" w:themeColor="text1"/>
          <w:sz w:val="26"/>
          <w:szCs w:val="26"/>
        </w:rPr>
        <w:t>định</w:t>
      </w:r>
      <w:proofErr w:type="spellEnd"/>
      <w:r w:rsidRPr="00393224">
        <w:rPr>
          <w:rFonts w:asciiTheme="majorHAnsi" w:hAnsiTheme="majorHAnsi" w:cstheme="majorHAnsi"/>
          <w:color w:val="000000" w:themeColor="text1"/>
          <w:sz w:val="26"/>
          <w:szCs w:val="26"/>
        </w:rPr>
        <w:t>.</w:t>
      </w:r>
    </w:p>
    <w:p w14:paraId="205C7326"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proofErr w:type="spellStart"/>
      <w:r w:rsidRPr="00393224">
        <w:rPr>
          <w:rFonts w:asciiTheme="majorHAnsi" w:hAnsiTheme="majorHAnsi" w:cstheme="majorHAnsi"/>
          <w:color w:val="000000" w:themeColor="text1"/>
          <w:sz w:val="26"/>
          <w:szCs w:val="26"/>
        </w:rPr>
        <w:t>Nhà</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phải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thuyết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kèm</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tài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liệu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chứng</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minh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nếu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có</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theo</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các</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yêu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cầu</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kỹ</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thuật</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quy</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định</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tại</w:t>
      </w:r>
      <w:proofErr w:type="spellEnd"/>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color w:val="000000" w:themeColor="text1"/>
          <w:sz w:val="26"/>
          <w:szCs w:val="26"/>
        </w:rPr>
        <w:t>Chương</w:t>
      </w:r>
      <w:proofErr w:type="spellEnd"/>
      <w:r w:rsidRPr="00393224">
        <w:rPr>
          <w:rFonts w:asciiTheme="majorHAnsi" w:hAnsiTheme="majorHAnsi" w:cstheme="majorHAnsi"/>
          <w:color w:val="000000" w:themeColor="text1"/>
          <w:sz w:val="26"/>
          <w:szCs w:val="26"/>
        </w:rPr>
        <w:t xml:space="preserve"> III </w:t>
      </w:r>
      <w:proofErr w:type="spellStart"/>
      <w:r w:rsidRPr="00393224">
        <w:rPr>
          <w:rFonts w:asciiTheme="majorHAnsi" w:hAnsiTheme="majorHAnsi" w:cstheme="majorHAnsi"/>
          <w:color w:val="000000" w:themeColor="text1"/>
          <w:sz w:val="26"/>
          <w:szCs w:val="26"/>
        </w:rPr>
        <w:t>của</w:t>
      </w:r>
      <w:proofErr w:type="spellEnd"/>
      <w:r w:rsidRPr="00393224">
        <w:rPr>
          <w:rFonts w:asciiTheme="majorHAnsi" w:hAnsiTheme="majorHAnsi" w:cstheme="majorHAnsi"/>
          <w:color w:val="000000" w:themeColor="text1"/>
          <w:sz w:val="26"/>
          <w:szCs w:val="26"/>
        </w:rPr>
        <w:t xml:space="preserve"> E-HSMT.</w:t>
      </w:r>
    </w:p>
    <w:p w14:paraId="15BA4C0E" w14:textId="77777777" w:rsidR="00304C0B" w:rsidRPr="00393224" w:rsidRDefault="00304C0B" w:rsidP="00304C0B">
      <w:pPr>
        <w:widowControl w:val="0"/>
        <w:tabs>
          <w:tab w:val="left" w:pos="851"/>
        </w:tabs>
        <w:autoSpaceDE w:val="0"/>
        <w:autoSpaceDN w:val="0"/>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b/>
          <w:color w:val="000000" w:themeColor="text1"/>
          <w:sz w:val="26"/>
          <w:szCs w:val="26"/>
        </w:rPr>
        <w:t>12</w:t>
      </w:r>
      <w:r w:rsidRPr="00393224">
        <w:rPr>
          <w:rFonts w:asciiTheme="majorHAnsi" w:hAnsiTheme="majorHAnsi" w:cstheme="majorHAnsi"/>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Yêu</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cầu</w:t>
      </w:r>
      <w:proofErr w:type="spellEnd"/>
      <w:r w:rsidRPr="00393224">
        <w:rPr>
          <w:rFonts w:asciiTheme="majorHAnsi" w:hAnsiTheme="majorHAnsi" w:cstheme="majorHAnsi"/>
          <w:b/>
          <w:color w:val="000000" w:themeColor="text1"/>
          <w:sz w:val="26"/>
          <w:szCs w:val="26"/>
        </w:rPr>
        <w:t xml:space="preserve"> </w:t>
      </w:r>
      <w:proofErr w:type="spellStart"/>
      <w:r w:rsidRPr="00393224">
        <w:rPr>
          <w:rFonts w:asciiTheme="majorHAnsi" w:hAnsiTheme="majorHAnsi" w:cstheme="majorHAnsi"/>
          <w:b/>
          <w:color w:val="000000" w:themeColor="text1"/>
          <w:sz w:val="26"/>
          <w:szCs w:val="26"/>
        </w:rPr>
        <w:t>khác</w:t>
      </w:r>
      <w:proofErr w:type="spellEnd"/>
      <w:r w:rsidRPr="00393224">
        <w:rPr>
          <w:rFonts w:asciiTheme="majorHAnsi" w:hAnsiTheme="majorHAnsi" w:cstheme="majorHAnsi"/>
          <w:b/>
          <w:color w:val="000000" w:themeColor="text1"/>
          <w:sz w:val="26"/>
          <w:szCs w:val="26"/>
        </w:rPr>
        <w:t xml:space="preserve">: </w:t>
      </w:r>
    </w:p>
    <w:p w14:paraId="319D0618" w14:textId="542B67E2" w:rsidR="00E87B32" w:rsidRPr="00393224" w:rsidRDefault="00304C0B" w:rsidP="00304C0B">
      <w:pPr>
        <w:spacing w:line="276" w:lineRule="auto"/>
        <w:ind w:firstLine="567"/>
        <w:rPr>
          <w:rFonts w:asciiTheme="majorHAnsi" w:hAnsiTheme="majorHAnsi" w:cstheme="majorHAnsi"/>
          <w:color w:val="000000" w:themeColor="text1"/>
          <w:sz w:val="26"/>
          <w:szCs w:val="26"/>
        </w:rPr>
      </w:pPr>
      <w:r w:rsidRPr="00393224">
        <w:rPr>
          <w:rFonts w:asciiTheme="majorHAnsi" w:hAnsiTheme="majorHAnsi" w:cstheme="majorHAnsi"/>
          <w:color w:val="000000" w:themeColor="text1"/>
          <w:sz w:val="26"/>
          <w:szCs w:val="26"/>
          <w:lang w:val="vi-VN"/>
        </w:rPr>
        <w:t>- Giá dự thầu bao gồm toàn bộ các chi phí để thực hiện công việc, đến bản quyền, lợi nhuận của Nhà thầu và tất cả các loại thuế, phí liên quan đến công việc theo quy định của pháp luật (trong đó thuế GTGT là 10%)</w:t>
      </w:r>
      <w:r w:rsidRPr="00393224">
        <w:rPr>
          <w:rFonts w:asciiTheme="majorHAnsi" w:hAnsiTheme="majorHAnsi" w:cstheme="majorHAnsi"/>
          <w:color w:val="000000" w:themeColor="text1"/>
          <w:sz w:val="26"/>
          <w:szCs w:val="26"/>
        </w:rPr>
        <w:t>.</w:t>
      </w:r>
    </w:p>
    <w:p w14:paraId="5AA9D776" w14:textId="77777777" w:rsidR="009E1F10" w:rsidRPr="00393224" w:rsidRDefault="009E1F10" w:rsidP="009E1F10">
      <w:pPr>
        <w:widowControl w:val="0"/>
        <w:spacing w:line="276" w:lineRule="auto"/>
        <w:ind w:firstLine="709"/>
        <w:rPr>
          <w:rFonts w:asciiTheme="majorHAnsi" w:hAnsiTheme="majorHAnsi" w:cstheme="majorHAnsi"/>
          <w:b/>
          <w:color w:val="000000" w:themeColor="text1"/>
          <w:sz w:val="26"/>
          <w:szCs w:val="26"/>
          <w:lang w:val="vi-VN"/>
        </w:rPr>
      </w:pPr>
      <w:r w:rsidRPr="00393224">
        <w:rPr>
          <w:rFonts w:asciiTheme="majorHAnsi" w:hAnsiTheme="majorHAnsi" w:cstheme="majorHAnsi"/>
          <w:b/>
          <w:color w:val="000000" w:themeColor="text1"/>
          <w:sz w:val="26"/>
          <w:szCs w:val="26"/>
          <w:lang w:val="vi-VN"/>
        </w:rPr>
        <w:t>IV. Các bản vẽ</w:t>
      </w:r>
    </w:p>
    <w:p w14:paraId="40BBAA60" w14:textId="77777777" w:rsidR="009E1F10" w:rsidRPr="00393224" w:rsidRDefault="009E1F10" w:rsidP="009E1F10">
      <w:pPr>
        <w:widowControl w:val="0"/>
        <w:spacing w:line="276" w:lineRule="auto"/>
        <w:ind w:firstLine="709"/>
        <w:rPr>
          <w:rFonts w:asciiTheme="majorHAnsi" w:hAnsiTheme="majorHAnsi" w:cstheme="majorHAnsi"/>
          <w:color w:val="000000" w:themeColor="text1"/>
          <w:sz w:val="26"/>
          <w:szCs w:val="26"/>
          <w:lang w:val="vi-VN"/>
        </w:rPr>
      </w:pPr>
      <w:r w:rsidRPr="00393224">
        <w:rPr>
          <w:rFonts w:asciiTheme="majorHAnsi" w:hAnsiTheme="majorHAnsi" w:cstheme="majorHAnsi"/>
          <w:color w:val="000000" w:themeColor="text1"/>
          <w:spacing w:val="-4"/>
          <w:sz w:val="26"/>
          <w:szCs w:val="26"/>
          <w:lang w:val="vi-VN"/>
        </w:rPr>
        <w:t>E-HSMT này gồm có các bản vẽ trong danh mục sau đây:</w:t>
      </w:r>
    </w:p>
    <w:tbl>
      <w:tblPr>
        <w:tblW w:w="865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
        <w:gridCol w:w="2073"/>
        <w:gridCol w:w="2300"/>
        <w:gridCol w:w="3428"/>
      </w:tblGrid>
      <w:tr w:rsidR="00393224" w:rsidRPr="00393224" w14:paraId="596B8606" w14:textId="77777777" w:rsidTr="00254D2A">
        <w:trPr>
          <w:trHeight w:val="70"/>
        </w:trPr>
        <w:tc>
          <w:tcPr>
            <w:tcW w:w="850" w:type="dxa"/>
            <w:shd w:val="clear" w:color="auto" w:fill="auto"/>
          </w:tcPr>
          <w:p w14:paraId="7A83FCEA" w14:textId="77777777" w:rsidR="009E1F10" w:rsidRPr="00393224" w:rsidRDefault="009E1F10" w:rsidP="009E1F10">
            <w:pPr>
              <w:widowControl w:val="0"/>
              <w:spacing w:line="276" w:lineRule="auto"/>
              <w:jc w:val="center"/>
              <w:rPr>
                <w:rFonts w:asciiTheme="majorHAnsi" w:hAnsiTheme="majorHAnsi" w:cstheme="majorHAnsi"/>
                <w:b/>
                <w:color w:val="000000" w:themeColor="text1"/>
                <w:sz w:val="26"/>
                <w:szCs w:val="26"/>
                <w:lang w:val="en-GB"/>
              </w:rPr>
            </w:pPr>
            <w:r w:rsidRPr="00393224">
              <w:rPr>
                <w:rFonts w:asciiTheme="majorHAnsi" w:hAnsiTheme="majorHAnsi" w:cstheme="majorHAnsi"/>
                <w:b/>
                <w:color w:val="000000" w:themeColor="text1"/>
                <w:sz w:val="26"/>
                <w:szCs w:val="26"/>
                <w:lang w:val="en-GB"/>
              </w:rPr>
              <w:t>STT</w:t>
            </w:r>
          </w:p>
        </w:tc>
        <w:tc>
          <w:tcPr>
            <w:tcW w:w="2073" w:type="dxa"/>
            <w:shd w:val="clear" w:color="auto" w:fill="auto"/>
          </w:tcPr>
          <w:p w14:paraId="348A8742" w14:textId="77777777" w:rsidR="009E1F10" w:rsidRPr="00393224" w:rsidRDefault="009E1F10" w:rsidP="009E1F10">
            <w:pPr>
              <w:widowControl w:val="0"/>
              <w:spacing w:line="276" w:lineRule="auto"/>
              <w:jc w:val="center"/>
              <w:rPr>
                <w:rFonts w:asciiTheme="majorHAnsi" w:hAnsiTheme="majorHAnsi" w:cstheme="majorHAnsi"/>
                <w:b/>
                <w:color w:val="000000" w:themeColor="text1"/>
                <w:sz w:val="26"/>
                <w:szCs w:val="26"/>
                <w:lang w:val="en-GB"/>
              </w:rPr>
            </w:pPr>
            <w:proofErr w:type="spellStart"/>
            <w:r w:rsidRPr="00393224">
              <w:rPr>
                <w:rFonts w:asciiTheme="majorHAnsi" w:hAnsiTheme="majorHAnsi" w:cstheme="majorHAnsi"/>
                <w:b/>
                <w:color w:val="000000" w:themeColor="text1"/>
                <w:sz w:val="26"/>
                <w:szCs w:val="26"/>
                <w:lang w:val="en-GB"/>
              </w:rPr>
              <w:t>Ký</w:t>
            </w:r>
            <w:proofErr w:type="spellEnd"/>
            <w:r w:rsidRPr="00393224">
              <w:rPr>
                <w:rFonts w:asciiTheme="majorHAnsi" w:hAnsiTheme="majorHAnsi" w:cstheme="majorHAnsi"/>
                <w:b/>
                <w:color w:val="000000" w:themeColor="text1"/>
                <w:sz w:val="26"/>
                <w:szCs w:val="26"/>
                <w:lang w:val="en-GB"/>
              </w:rPr>
              <w:t xml:space="preserve"> </w:t>
            </w:r>
            <w:proofErr w:type="spellStart"/>
            <w:r w:rsidRPr="00393224">
              <w:rPr>
                <w:rFonts w:asciiTheme="majorHAnsi" w:hAnsiTheme="majorHAnsi" w:cstheme="majorHAnsi"/>
                <w:b/>
                <w:color w:val="000000" w:themeColor="text1"/>
                <w:sz w:val="26"/>
                <w:szCs w:val="26"/>
                <w:lang w:val="en-GB"/>
              </w:rPr>
              <w:t>hiệu</w:t>
            </w:r>
            <w:proofErr w:type="spellEnd"/>
          </w:p>
        </w:tc>
        <w:tc>
          <w:tcPr>
            <w:tcW w:w="2300" w:type="dxa"/>
            <w:shd w:val="clear" w:color="auto" w:fill="auto"/>
          </w:tcPr>
          <w:p w14:paraId="4173B855" w14:textId="77777777" w:rsidR="009E1F10" w:rsidRPr="00393224" w:rsidRDefault="009E1F10" w:rsidP="009E1F10">
            <w:pPr>
              <w:widowControl w:val="0"/>
              <w:spacing w:line="276" w:lineRule="auto"/>
              <w:jc w:val="center"/>
              <w:rPr>
                <w:rFonts w:asciiTheme="majorHAnsi" w:hAnsiTheme="majorHAnsi" w:cstheme="majorHAnsi"/>
                <w:b/>
                <w:color w:val="000000" w:themeColor="text1"/>
                <w:sz w:val="26"/>
                <w:szCs w:val="26"/>
                <w:lang w:val="en-GB"/>
              </w:rPr>
            </w:pPr>
            <w:proofErr w:type="spellStart"/>
            <w:r w:rsidRPr="00393224">
              <w:rPr>
                <w:rFonts w:asciiTheme="majorHAnsi" w:hAnsiTheme="majorHAnsi" w:cstheme="majorHAnsi"/>
                <w:b/>
                <w:color w:val="000000" w:themeColor="text1"/>
                <w:sz w:val="26"/>
                <w:szCs w:val="26"/>
                <w:lang w:val="en-GB"/>
              </w:rPr>
              <w:t>Tên</w:t>
            </w:r>
            <w:proofErr w:type="spellEnd"/>
            <w:r w:rsidRPr="00393224">
              <w:rPr>
                <w:rFonts w:asciiTheme="majorHAnsi" w:hAnsiTheme="majorHAnsi" w:cstheme="majorHAnsi"/>
                <w:b/>
                <w:color w:val="000000" w:themeColor="text1"/>
                <w:sz w:val="26"/>
                <w:szCs w:val="26"/>
                <w:lang w:val="en-GB"/>
              </w:rPr>
              <w:t xml:space="preserve"> </w:t>
            </w:r>
            <w:proofErr w:type="spellStart"/>
            <w:r w:rsidRPr="00393224">
              <w:rPr>
                <w:rFonts w:asciiTheme="majorHAnsi" w:hAnsiTheme="majorHAnsi" w:cstheme="majorHAnsi"/>
                <w:b/>
                <w:color w:val="000000" w:themeColor="text1"/>
                <w:sz w:val="26"/>
                <w:szCs w:val="26"/>
                <w:lang w:val="en-GB"/>
              </w:rPr>
              <w:t>bản</w:t>
            </w:r>
            <w:proofErr w:type="spellEnd"/>
            <w:r w:rsidRPr="00393224">
              <w:rPr>
                <w:rFonts w:asciiTheme="majorHAnsi" w:hAnsiTheme="majorHAnsi" w:cstheme="majorHAnsi"/>
                <w:b/>
                <w:color w:val="000000" w:themeColor="text1"/>
                <w:sz w:val="26"/>
                <w:szCs w:val="26"/>
                <w:lang w:val="en-GB"/>
              </w:rPr>
              <w:t xml:space="preserve"> </w:t>
            </w:r>
            <w:proofErr w:type="spellStart"/>
            <w:r w:rsidRPr="00393224">
              <w:rPr>
                <w:rFonts w:asciiTheme="majorHAnsi" w:hAnsiTheme="majorHAnsi" w:cstheme="majorHAnsi"/>
                <w:b/>
                <w:color w:val="000000" w:themeColor="text1"/>
                <w:sz w:val="26"/>
                <w:szCs w:val="26"/>
                <w:lang w:val="en-GB"/>
              </w:rPr>
              <w:t>vẽ</w:t>
            </w:r>
            <w:proofErr w:type="spellEnd"/>
          </w:p>
        </w:tc>
        <w:tc>
          <w:tcPr>
            <w:tcW w:w="3428" w:type="dxa"/>
            <w:shd w:val="clear" w:color="auto" w:fill="auto"/>
          </w:tcPr>
          <w:p w14:paraId="0F73680D" w14:textId="77777777" w:rsidR="009E1F10" w:rsidRPr="00393224" w:rsidRDefault="009E1F10" w:rsidP="009E1F10">
            <w:pPr>
              <w:widowControl w:val="0"/>
              <w:spacing w:line="276" w:lineRule="auto"/>
              <w:jc w:val="center"/>
              <w:rPr>
                <w:rFonts w:asciiTheme="majorHAnsi" w:hAnsiTheme="majorHAnsi" w:cstheme="majorHAnsi"/>
                <w:b/>
                <w:color w:val="000000" w:themeColor="text1"/>
                <w:sz w:val="26"/>
                <w:szCs w:val="26"/>
                <w:lang w:val="en-GB"/>
              </w:rPr>
            </w:pPr>
            <w:proofErr w:type="spellStart"/>
            <w:r w:rsidRPr="00393224">
              <w:rPr>
                <w:rFonts w:asciiTheme="majorHAnsi" w:hAnsiTheme="majorHAnsi" w:cstheme="majorHAnsi"/>
                <w:b/>
                <w:color w:val="000000" w:themeColor="text1"/>
                <w:sz w:val="26"/>
                <w:szCs w:val="26"/>
                <w:lang w:val="en-GB"/>
              </w:rPr>
              <w:t>Phiên</w:t>
            </w:r>
            <w:proofErr w:type="spellEnd"/>
            <w:r w:rsidRPr="00393224">
              <w:rPr>
                <w:rFonts w:asciiTheme="majorHAnsi" w:hAnsiTheme="majorHAnsi" w:cstheme="majorHAnsi"/>
                <w:b/>
                <w:color w:val="000000" w:themeColor="text1"/>
                <w:sz w:val="26"/>
                <w:szCs w:val="26"/>
                <w:lang w:val="en-GB"/>
              </w:rPr>
              <w:t xml:space="preserve"> </w:t>
            </w:r>
            <w:proofErr w:type="spellStart"/>
            <w:r w:rsidRPr="00393224">
              <w:rPr>
                <w:rFonts w:asciiTheme="majorHAnsi" w:hAnsiTheme="majorHAnsi" w:cstheme="majorHAnsi"/>
                <w:b/>
                <w:color w:val="000000" w:themeColor="text1"/>
                <w:sz w:val="26"/>
                <w:szCs w:val="26"/>
                <w:lang w:val="en-GB"/>
              </w:rPr>
              <w:t>bản</w:t>
            </w:r>
            <w:proofErr w:type="spellEnd"/>
            <w:r w:rsidRPr="00393224">
              <w:rPr>
                <w:rFonts w:asciiTheme="majorHAnsi" w:hAnsiTheme="majorHAnsi" w:cstheme="majorHAnsi"/>
                <w:b/>
                <w:color w:val="000000" w:themeColor="text1"/>
                <w:sz w:val="26"/>
                <w:szCs w:val="26"/>
                <w:lang w:val="en-GB"/>
              </w:rPr>
              <w:t>/</w:t>
            </w:r>
            <w:proofErr w:type="spellStart"/>
            <w:r w:rsidRPr="00393224">
              <w:rPr>
                <w:rFonts w:asciiTheme="majorHAnsi" w:hAnsiTheme="majorHAnsi" w:cstheme="majorHAnsi"/>
                <w:b/>
                <w:color w:val="000000" w:themeColor="text1"/>
                <w:sz w:val="26"/>
                <w:szCs w:val="26"/>
                <w:lang w:val="en-GB"/>
              </w:rPr>
              <w:t>ngày</w:t>
            </w:r>
            <w:proofErr w:type="spellEnd"/>
            <w:r w:rsidRPr="00393224">
              <w:rPr>
                <w:rFonts w:asciiTheme="majorHAnsi" w:hAnsiTheme="majorHAnsi" w:cstheme="majorHAnsi"/>
                <w:b/>
                <w:color w:val="000000" w:themeColor="text1"/>
                <w:sz w:val="26"/>
                <w:szCs w:val="26"/>
                <w:lang w:val="en-GB"/>
              </w:rPr>
              <w:t xml:space="preserve"> </w:t>
            </w:r>
            <w:proofErr w:type="spellStart"/>
            <w:r w:rsidRPr="00393224">
              <w:rPr>
                <w:rFonts w:asciiTheme="majorHAnsi" w:hAnsiTheme="majorHAnsi" w:cstheme="majorHAnsi"/>
                <w:b/>
                <w:color w:val="000000" w:themeColor="text1"/>
                <w:sz w:val="26"/>
                <w:szCs w:val="26"/>
                <w:lang w:val="en-GB"/>
              </w:rPr>
              <w:t>phát</w:t>
            </w:r>
            <w:proofErr w:type="spellEnd"/>
            <w:r w:rsidRPr="00393224">
              <w:rPr>
                <w:rFonts w:asciiTheme="majorHAnsi" w:hAnsiTheme="majorHAnsi" w:cstheme="majorHAnsi"/>
                <w:b/>
                <w:color w:val="000000" w:themeColor="text1"/>
                <w:sz w:val="26"/>
                <w:szCs w:val="26"/>
                <w:lang w:val="en-GB"/>
              </w:rPr>
              <w:t xml:space="preserve"> </w:t>
            </w:r>
            <w:proofErr w:type="spellStart"/>
            <w:r w:rsidRPr="00393224">
              <w:rPr>
                <w:rFonts w:asciiTheme="majorHAnsi" w:hAnsiTheme="majorHAnsi" w:cstheme="majorHAnsi"/>
                <w:b/>
                <w:color w:val="000000" w:themeColor="text1"/>
                <w:sz w:val="26"/>
                <w:szCs w:val="26"/>
                <w:lang w:val="en-GB"/>
              </w:rPr>
              <w:t>hành</w:t>
            </w:r>
            <w:proofErr w:type="spellEnd"/>
          </w:p>
        </w:tc>
      </w:tr>
      <w:tr w:rsidR="009E1F10" w:rsidRPr="00393224" w14:paraId="536F8A77" w14:textId="77777777" w:rsidTr="00254D2A">
        <w:trPr>
          <w:trHeight w:val="70"/>
        </w:trPr>
        <w:tc>
          <w:tcPr>
            <w:tcW w:w="850" w:type="dxa"/>
            <w:shd w:val="clear" w:color="auto" w:fill="auto"/>
          </w:tcPr>
          <w:p w14:paraId="0D018314" w14:textId="77777777" w:rsidR="009E1F10" w:rsidRPr="00393224" w:rsidRDefault="009E1F10" w:rsidP="009E1F10">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1</w:t>
            </w:r>
          </w:p>
        </w:tc>
        <w:tc>
          <w:tcPr>
            <w:tcW w:w="2073" w:type="dxa"/>
            <w:shd w:val="clear" w:color="auto" w:fill="auto"/>
          </w:tcPr>
          <w:p w14:paraId="0E0E4327" w14:textId="77777777" w:rsidR="009E1F10" w:rsidRPr="00393224" w:rsidRDefault="009E1F10" w:rsidP="009E1F10">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TKBVTC</w:t>
            </w:r>
          </w:p>
        </w:tc>
        <w:tc>
          <w:tcPr>
            <w:tcW w:w="2300" w:type="dxa"/>
            <w:shd w:val="clear" w:color="auto" w:fill="auto"/>
          </w:tcPr>
          <w:p w14:paraId="5432DB13" w14:textId="15603719" w:rsidR="009E1F10" w:rsidRPr="00393224" w:rsidRDefault="009E1F10" w:rsidP="005B0B0C">
            <w:pPr>
              <w:widowControl w:val="0"/>
              <w:spacing w:line="276" w:lineRule="auto"/>
              <w:jc w:val="center"/>
              <w:rPr>
                <w:rFonts w:asciiTheme="majorHAnsi" w:hAnsiTheme="majorHAnsi" w:cstheme="majorHAnsi"/>
                <w:color w:val="000000" w:themeColor="text1"/>
                <w:sz w:val="26"/>
                <w:szCs w:val="26"/>
                <w:lang w:val="en-GB"/>
              </w:rPr>
            </w:pPr>
            <w:proofErr w:type="spellStart"/>
            <w:r w:rsidRPr="00393224">
              <w:rPr>
                <w:rFonts w:asciiTheme="majorHAnsi" w:hAnsiTheme="majorHAnsi" w:cstheme="majorHAnsi"/>
                <w:color w:val="000000" w:themeColor="text1"/>
                <w:sz w:val="26"/>
                <w:szCs w:val="26"/>
                <w:lang w:val="en-GB"/>
              </w:rPr>
              <w:t>Thiết</w:t>
            </w:r>
            <w:proofErr w:type="spellEnd"/>
            <w:r w:rsidRPr="00393224">
              <w:rPr>
                <w:rFonts w:asciiTheme="majorHAnsi" w:hAnsiTheme="majorHAnsi" w:cstheme="majorHAnsi"/>
                <w:color w:val="000000" w:themeColor="text1"/>
                <w:sz w:val="26"/>
                <w:szCs w:val="26"/>
                <w:lang w:val="en-GB"/>
              </w:rPr>
              <w:t xml:space="preserve"> </w:t>
            </w:r>
            <w:proofErr w:type="spellStart"/>
            <w:r w:rsidRPr="00393224">
              <w:rPr>
                <w:rFonts w:asciiTheme="majorHAnsi" w:hAnsiTheme="majorHAnsi" w:cstheme="majorHAnsi"/>
                <w:color w:val="000000" w:themeColor="text1"/>
                <w:sz w:val="26"/>
                <w:szCs w:val="26"/>
                <w:lang w:val="en-GB"/>
              </w:rPr>
              <w:t>kế</w:t>
            </w:r>
            <w:proofErr w:type="spellEnd"/>
            <w:r w:rsidRPr="00393224">
              <w:rPr>
                <w:rFonts w:asciiTheme="majorHAnsi" w:hAnsiTheme="majorHAnsi" w:cstheme="majorHAnsi"/>
                <w:color w:val="000000" w:themeColor="text1"/>
                <w:sz w:val="26"/>
                <w:szCs w:val="26"/>
                <w:lang w:val="en-GB"/>
              </w:rPr>
              <w:t xml:space="preserve"> </w:t>
            </w:r>
            <w:proofErr w:type="spellStart"/>
            <w:r w:rsidRPr="00393224">
              <w:rPr>
                <w:rFonts w:asciiTheme="majorHAnsi" w:hAnsiTheme="majorHAnsi" w:cstheme="majorHAnsi"/>
                <w:color w:val="000000" w:themeColor="text1"/>
                <w:sz w:val="26"/>
                <w:szCs w:val="26"/>
                <w:lang w:val="en-GB"/>
              </w:rPr>
              <w:t>bản</w:t>
            </w:r>
            <w:proofErr w:type="spellEnd"/>
            <w:r w:rsidRPr="00393224">
              <w:rPr>
                <w:rFonts w:asciiTheme="majorHAnsi" w:hAnsiTheme="majorHAnsi" w:cstheme="majorHAnsi"/>
                <w:color w:val="000000" w:themeColor="text1"/>
                <w:sz w:val="26"/>
                <w:szCs w:val="26"/>
                <w:lang w:val="en-GB"/>
              </w:rPr>
              <w:t xml:space="preserve"> </w:t>
            </w:r>
            <w:proofErr w:type="spellStart"/>
            <w:r w:rsidRPr="00393224">
              <w:rPr>
                <w:rFonts w:asciiTheme="majorHAnsi" w:hAnsiTheme="majorHAnsi" w:cstheme="majorHAnsi"/>
                <w:color w:val="000000" w:themeColor="text1"/>
                <w:sz w:val="26"/>
                <w:szCs w:val="26"/>
                <w:lang w:val="en-GB"/>
              </w:rPr>
              <w:t>vẽ</w:t>
            </w:r>
            <w:proofErr w:type="spellEnd"/>
            <w:r w:rsidRPr="00393224">
              <w:rPr>
                <w:rFonts w:asciiTheme="majorHAnsi" w:hAnsiTheme="majorHAnsi" w:cstheme="majorHAnsi"/>
                <w:color w:val="000000" w:themeColor="text1"/>
                <w:sz w:val="26"/>
                <w:szCs w:val="26"/>
                <w:lang w:val="en-GB"/>
              </w:rPr>
              <w:t xml:space="preserve"> </w:t>
            </w:r>
            <w:proofErr w:type="spellStart"/>
            <w:r w:rsidRPr="00393224">
              <w:rPr>
                <w:rFonts w:asciiTheme="majorHAnsi" w:hAnsiTheme="majorHAnsi" w:cstheme="majorHAnsi"/>
                <w:color w:val="000000" w:themeColor="text1"/>
                <w:sz w:val="26"/>
                <w:szCs w:val="26"/>
                <w:lang w:val="en-GB"/>
              </w:rPr>
              <w:t>thi</w:t>
            </w:r>
            <w:proofErr w:type="spellEnd"/>
            <w:r w:rsidRPr="00393224">
              <w:rPr>
                <w:rFonts w:asciiTheme="majorHAnsi" w:hAnsiTheme="majorHAnsi" w:cstheme="majorHAnsi"/>
                <w:color w:val="000000" w:themeColor="text1"/>
                <w:sz w:val="26"/>
                <w:szCs w:val="26"/>
                <w:lang w:val="en-GB"/>
              </w:rPr>
              <w:t xml:space="preserve"> </w:t>
            </w:r>
            <w:proofErr w:type="spellStart"/>
            <w:r w:rsidRPr="00393224">
              <w:rPr>
                <w:rFonts w:asciiTheme="majorHAnsi" w:hAnsiTheme="majorHAnsi" w:cstheme="majorHAnsi"/>
                <w:color w:val="000000" w:themeColor="text1"/>
                <w:sz w:val="26"/>
                <w:szCs w:val="26"/>
                <w:lang w:val="en-GB"/>
              </w:rPr>
              <w:t>công</w:t>
            </w:r>
            <w:proofErr w:type="spellEnd"/>
            <w:r w:rsidR="005B0B0C" w:rsidRPr="00393224">
              <w:rPr>
                <w:rFonts w:asciiTheme="majorHAnsi" w:hAnsiTheme="majorHAnsi" w:cstheme="majorHAnsi"/>
                <w:color w:val="000000" w:themeColor="text1"/>
                <w:sz w:val="26"/>
                <w:szCs w:val="26"/>
                <w:lang w:val="en-GB"/>
              </w:rPr>
              <w:t xml:space="preserve"> </w:t>
            </w:r>
            <w:proofErr w:type="spellStart"/>
            <w:r w:rsidR="005B0B0C" w:rsidRPr="00393224">
              <w:rPr>
                <w:rFonts w:asciiTheme="majorHAnsi" w:hAnsiTheme="majorHAnsi" w:cstheme="majorHAnsi"/>
                <w:color w:val="000000" w:themeColor="text1"/>
                <w:sz w:val="26"/>
                <w:szCs w:val="26"/>
                <w:lang w:val="en-GB"/>
              </w:rPr>
              <w:t>được</w:t>
            </w:r>
            <w:proofErr w:type="spellEnd"/>
            <w:r w:rsidR="005B0B0C" w:rsidRPr="00393224">
              <w:rPr>
                <w:rFonts w:asciiTheme="majorHAnsi" w:hAnsiTheme="majorHAnsi" w:cstheme="majorHAnsi"/>
                <w:color w:val="000000" w:themeColor="text1"/>
                <w:sz w:val="26"/>
                <w:szCs w:val="26"/>
                <w:lang w:val="en-GB"/>
              </w:rPr>
              <w:t xml:space="preserve"> </w:t>
            </w:r>
            <w:proofErr w:type="spellStart"/>
            <w:r w:rsidR="005B0B0C" w:rsidRPr="00393224">
              <w:rPr>
                <w:rFonts w:asciiTheme="majorHAnsi" w:hAnsiTheme="majorHAnsi" w:cstheme="majorHAnsi"/>
                <w:color w:val="000000" w:themeColor="text1"/>
                <w:sz w:val="26"/>
                <w:szCs w:val="26"/>
                <w:lang w:val="en-GB"/>
              </w:rPr>
              <w:t>duyệt</w:t>
            </w:r>
            <w:proofErr w:type="spellEnd"/>
            <w:r w:rsidR="005B0B0C" w:rsidRPr="00393224">
              <w:rPr>
                <w:rFonts w:asciiTheme="majorHAnsi" w:hAnsiTheme="majorHAnsi" w:cstheme="majorHAnsi"/>
                <w:color w:val="000000" w:themeColor="text1"/>
                <w:sz w:val="26"/>
                <w:szCs w:val="26"/>
                <w:lang w:val="en-GB"/>
              </w:rPr>
              <w:t xml:space="preserve"> </w:t>
            </w:r>
            <w:proofErr w:type="spellStart"/>
            <w:r w:rsidR="005B0B0C" w:rsidRPr="00393224">
              <w:rPr>
                <w:rFonts w:asciiTheme="majorHAnsi" w:hAnsiTheme="majorHAnsi" w:cstheme="majorHAnsi"/>
                <w:color w:val="000000" w:themeColor="text1"/>
                <w:sz w:val="26"/>
                <w:szCs w:val="26"/>
                <w:lang w:val="en-GB"/>
              </w:rPr>
              <w:t>tại</w:t>
            </w:r>
            <w:proofErr w:type="spellEnd"/>
            <w:r w:rsidR="005B0B0C" w:rsidRPr="00393224">
              <w:rPr>
                <w:rFonts w:asciiTheme="majorHAnsi" w:hAnsiTheme="majorHAnsi" w:cstheme="majorHAnsi"/>
                <w:color w:val="000000" w:themeColor="text1"/>
                <w:sz w:val="26"/>
                <w:szCs w:val="26"/>
                <w:lang w:val="en-GB"/>
              </w:rPr>
              <w:t xml:space="preserve"> </w:t>
            </w:r>
            <w:proofErr w:type="spellStart"/>
            <w:r w:rsidR="005B0B0C" w:rsidRPr="00393224">
              <w:rPr>
                <w:rFonts w:asciiTheme="majorHAnsi" w:hAnsiTheme="majorHAnsi" w:cstheme="majorHAnsi"/>
                <w:color w:val="000000" w:themeColor="text1"/>
                <w:sz w:val="26"/>
                <w:szCs w:val="26"/>
                <w:lang w:val="en-GB"/>
              </w:rPr>
              <w:t>Quyết</w:t>
            </w:r>
            <w:proofErr w:type="spellEnd"/>
            <w:r w:rsidR="005B0B0C" w:rsidRPr="00393224">
              <w:rPr>
                <w:rFonts w:asciiTheme="majorHAnsi" w:hAnsiTheme="majorHAnsi" w:cstheme="majorHAnsi"/>
                <w:color w:val="000000" w:themeColor="text1"/>
                <w:sz w:val="26"/>
                <w:szCs w:val="26"/>
                <w:lang w:val="en-GB"/>
              </w:rPr>
              <w:t xml:space="preserve"> </w:t>
            </w:r>
            <w:proofErr w:type="spellStart"/>
            <w:r w:rsidR="005B0B0C" w:rsidRPr="00393224">
              <w:rPr>
                <w:rFonts w:asciiTheme="majorHAnsi" w:hAnsiTheme="majorHAnsi" w:cstheme="majorHAnsi"/>
                <w:color w:val="000000" w:themeColor="text1"/>
                <w:sz w:val="26"/>
                <w:szCs w:val="26"/>
                <w:lang w:val="en-GB"/>
              </w:rPr>
              <w:t>định</w:t>
            </w:r>
            <w:proofErr w:type="spellEnd"/>
            <w:r w:rsidR="005B0B0C" w:rsidRPr="00393224">
              <w:rPr>
                <w:rFonts w:asciiTheme="majorHAnsi" w:hAnsiTheme="majorHAnsi" w:cstheme="majorHAnsi"/>
                <w:color w:val="000000" w:themeColor="text1"/>
                <w:sz w:val="26"/>
                <w:szCs w:val="26"/>
                <w:lang w:val="en-GB"/>
              </w:rPr>
              <w:t xml:space="preserve"> </w:t>
            </w:r>
            <w:proofErr w:type="spellStart"/>
            <w:r w:rsidR="005B0B0C" w:rsidRPr="00393224">
              <w:rPr>
                <w:rFonts w:asciiTheme="majorHAnsi" w:hAnsiTheme="majorHAnsi" w:cstheme="majorHAnsi"/>
                <w:color w:val="000000" w:themeColor="text1"/>
                <w:sz w:val="26"/>
                <w:szCs w:val="26"/>
                <w:lang w:val="en-GB"/>
              </w:rPr>
              <w:t>số</w:t>
            </w:r>
            <w:proofErr w:type="spellEnd"/>
            <w:r w:rsidR="005B0B0C" w:rsidRPr="00393224">
              <w:rPr>
                <w:rFonts w:asciiTheme="majorHAnsi" w:hAnsiTheme="majorHAnsi" w:cstheme="majorHAnsi"/>
                <w:color w:val="000000" w:themeColor="text1"/>
                <w:sz w:val="26"/>
                <w:szCs w:val="26"/>
                <w:lang w:val="en-GB"/>
              </w:rPr>
              <w:t xml:space="preserve"> </w:t>
            </w:r>
            <w:r w:rsidR="002F3EC5" w:rsidRPr="00393224">
              <w:rPr>
                <w:rFonts w:asciiTheme="majorHAnsi" w:hAnsiTheme="majorHAnsi" w:cstheme="majorHAnsi"/>
                <w:color w:val="000000" w:themeColor="text1"/>
                <w:sz w:val="26"/>
                <w:szCs w:val="26"/>
                <w:lang w:val="en-GB"/>
              </w:rPr>
              <w:t>1106</w:t>
            </w:r>
            <w:r w:rsidR="00A2647E" w:rsidRPr="00393224">
              <w:rPr>
                <w:rFonts w:asciiTheme="majorHAnsi" w:hAnsiTheme="majorHAnsi" w:cstheme="majorHAnsi"/>
                <w:color w:val="000000" w:themeColor="text1"/>
                <w:sz w:val="26"/>
                <w:szCs w:val="26"/>
                <w:lang w:val="en-GB"/>
              </w:rPr>
              <w:t>/QĐ-UBND</w:t>
            </w:r>
          </w:p>
        </w:tc>
        <w:tc>
          <w:tcPr>
            <w:tcW w:w="3428" w:type="dxa"/>
            <w:shd w:val="clear" w:color="auto" w:fill="auto"/>
          </w:tcPr>
          <w:p w14:paraId="3E0B52AD" w14:textId="3A237FF1" w:rsidR="009E1F10" w:rsidRPr="00393224" w:rsidRDefault="002F3EC5" w:rsidP="009E1F10">
            <w:pPr>
              <w:widowControl w:val="0"/>
              <w:spacing w:line="276" w:lineRule="auto"/>
              <w:jc w:val="center"/>
              <w:rPr>
                <w:rFonts w:asciiTheme="majorHAnsi" w:hAnsiTheme="majorHAnsi" w:cstheme="majorHAnsi"/>
                <w:color w:val="000000" w:themeColor="text1"/>
                <w:sz w:val="26"/>
                <w:szCs w:val="26"/>
                <w:lang w:val="en-GB"/>
              </w:rPr>
            </w:pPr>
            <w:r w:rsidRPr="00393224">
              <w:rPr>
                <w:rFonts w:asciiTheme="majorHAnsi" w:hAnsiTheme="majorHAnsi" w:cstheme="majorHAnsi"/>
                <w:color w:val="000000" w:themeColor="text1"/>
                <w:sz w:val="26"/>
                <w:szCs w:val="26"/>
                <w:lang w:val="en-GB"/>
              </w:rPr>
              <w:t>23/09/2025</w:t>
            </w:r>
          </w:p>
        </w:tc>
      </w:tr>
    </w:tbl>
    <w:p w14:paraId="791FEC57" w14:textId="77777777" w:rsidR="00E33888" w:rsidRPr="00393224" w:rsidRDefault="00E33888" w:rsidP="009E1F10">
      <w:pPr>
        <w:spacing w:line="276" w:lineRule="auto"/>
        <w:rPr>
          <w:rFonts w:asciiTheme="majorHAnsi" w:hAnsiTheme="majorHAnsi" w:cstheme="majorHAnsi"/>
          <w:color w:val="000000" w:themeColor="text1"/>
          <w:sz w:val="26"/>
          <w:szCs w:val="26"/>
        </w:rPr>
      </w:pPr>
    </w:p>
    <w:sectPr w:rsidR="00E33888" w:rsidRPr="00393224" w:rsidSect="00AA0C75">
      <w:pgSz w:w="11906" w:h="16838"/>
      <w:pgMar w:top="1440" w:right="1133"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1"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2"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num w:numId="1" w16cid:durableId="1069696342">
    <w:abstractNumId w:val="2"/>
  </w:num>
  <w:num w:numId="2" w16cid:durableId="1063875380">
    <w:abstractNumId w:val="0"/>
  </w:num>
  <w:num w:numId="3" w16cid:durableId="1938711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F10"/>
    <w:rsid w:val="00085BC1"/>
    <w:rsid w:val="000C6919"/>
    <w:rsid w:val="000E6EA1"/>
    <w:rsid w:val="000F3019"/>
    <w:rsid w:val="00146CFA"/>
    <w:rsid w:val="00167DB9"/>
    <w:rsid w:val="001706DE"/>
    <w:rsid w:val="0019308D"/>
    <w:rsid w:val="001A791B"/>
    <w:rsid w:val="001E7A88"/>
    <w:rsid w:val="00213A1B"/>
    <w:rsid w:val="002223F6"/>
    <w:rsid w:val="002460A0"/>
    <w:rsid w:val="002927AA"/>
    <w:rsid w:val="002967C0"/>
    <w:rsid w:val="002F3EC5"/>
    <w:rsid w:val="00304C0B"/>
    <w:rsid w:val="00357A23"/>
    <w:rsid w:val="0036337F"/>
    <w:rsid w:val="00393224"/>
    <w:rsid w:val="003A5A45"/>
    <w:rsid w:val="003F6B61"/>
    <w:rsid w:val="00410184"/>
    <w:rsid w:val="004818C0"/>
    <w:rsid w:val="004D3E71"/>
    <w:rsid w:val="004E4842"/>
    <w:rsid w:val="00505878"/>
    <w:rsid w:val="0050610D"/>
    <w:rsid w:val="00573CDE"/>
    <w:rsid w:val="005B0B0C"/>
    <w:rsid w:val="005D197D"/>
    <w:rsid w:val="005F5645"/>
    <w:rsid w:val="006B0974"/>
    <w:rsid w:val="007261CF"/>
    <w:rsid w:val="00744892"/>
    <w:rsid w:val="00854765"/>
    <w:rsid w:val="0088196E"/>
    <w:rsid w:val="008904CB"/>
    <w:rsid w:val="009879B4"/>
    <w:rsid w:val="009E1F10"/>
    <w:rsid w:val="00A15E96"/>
    <w:rsid w:val="00A2647E"/>
    <w:rsid w:val="00A97629"/>
    <w:rsid w:val="00AA0C75"/>
    <w:rsid w:val="00AB2286"/>
    <w:rsid w:val="00AF2D52"/>
    <w:rsid w:val="00AF3297"/>
    <w:rsid w:val="00B47DF7"/>
    <w:rsid w:val="00BB10D6"/>
    <w:rsid w:val="00C02130"/>
    <w:rsid w:val="00C128A6"/>
    <w:rsid w:val="00C44907"/>
    <w:rsid w:val="00C612FE"/>
    <w:rsid w:val="00C8057D"/>
    <w:rsid w:val="00C95787"/>
    <w:rsid w:val="00CF295B"/>
    <w:rsid w:val="00D172F1"/>
    <w:rsid w:val="00DC2994"/>
    <w:rsid w:val="00E2734B"/>
    <w:rsid w:val="00E33888"/>
    <w:rsid w:val="00E67E75"/>
    <w:rsid w:val="00E87B32"/>
    <w:rsid w:val="00EC166B"/>
    <w:rsid w:val="00F4734B"/>
    <w:rsid w:val="00F71093"/>
  </w:rsids>
  <m:mathPr>
    <m:mathFont m:val="Cambria Math"/>
    <m:brkBin m:val="before"/>
    <m:brkBinSub m:val="--"/>
    <m:smallFrac m:val="0"/>
    <m:dispDef/>
    <m:lMargin m:val="0"/>
    <m:rMargin m:val="0"/>
    <m:defJc m:val="centerGroup"/>
    <m:wrapIndent m:val="1440"/>
    <m:intLim m:val="subSup"/>
    <m:naryLim m:val="undOvr"/>
  </m:mathPr>
  <w:themeFontLang w:val="vi-VN"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02A7F"/>
  <w15:chartTrackingRefBased/>
  <w15:docId w15:val="{A0FF059D-0F68-4149-9572-E659309B4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8"/>
        <w:szCs w:val="22"/>
        <w:lang w:val="vi-VN"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1F10"/>
    <w:pPr>
      <w:spacing w:after="0" w:line="240" w:lineRule="auto"/>
      <w:jc w:val="both"/>
    </w:pPr>
    <w:rPr>
      <w:rFonts w:eastAsia="Times New Roman" w:cs="Times New Roman"/>
      <w:sz w:val="24"/>
      <w:szCs w:val="20"/>
      <w:lang w:val="en-US" w:eastAsia="en-US"/>
    </w:rPr>
  </w:style>
  <w:style w:type="paragraph" w:styleId="Heading3">
    <w:name w:val="heading 3"/>
    <w:basedOn w:val="Normal"/>
    <w:next w:val="Normal"/>
    <w:link w:val="Heading3Char"/>
    <w:uiPriority w:val="9"/>
    <w:semiHidden/>
    <w:unhideWhenUsed/>
    <w:qFormat/>
    <w:rsid w:val="009E1F10"/>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9E1F10"/>
    <w:pPr>
      <w:widowControl w:val="0"/>
      <w:autoSpaceDE w:val="0"/>
      <w:autoSpaceDN w:val="0"/>
      <w:spacing w:line="384" w:lineRule="atLeast"/>
      <w:jc w:val="left"/>
    </w:pPr>
    <w:rPr>
      <w:szCs w:val="24"/>
    </w:rPr>
  </w:style>
  <w:style w:type="paragraph" w:customStyle="1" w:styleId="3">
    <w:name w:val="3"/>
    <w:basedOn w:val="Heading3"/>
    <w:rsid w:val="009E1F10"/>
    <w:pPr>
      <w:keepNext w:val="0"/>
      <w:keepLines w:val="0"/>
      <w:widowControl w:val="0"/>
      <w:tabs>
        <w:tab w:val="left" w:pos="851"/>
      </w:tabs>
      <w:overflowPunct w:val="0"/>
      <w:autoSpaceDE w:val="0"/>
      <w:autoSpaceDN w:val="0"/>
      <w:adjustRightInd w:val="0"/>
      <w:spacing w:before="120"/>
      <w:ind w:firstLine="567"/>
      <w:textAlignment w:val="baseline"/>
    </w:pPr>
    <w:rPr>
      <w:rFonts w:ascii="Times New Roman" w:eastAsia="Calibri" w:hAnsi="Times New Roman" w:cs="Times New Roman"/>
      <w:b/>
      <w:color w:val="auto"/>
      <w:sz w:val="26"/>
      <w:szCs w:val="26"/>
      <w:lang w:val="vi-VN"/>
    </w:rPr>
  </w:style>
  <w:style w:type="paragraph" w:customStyle="1" w:styleId="TableParagraph">
    <w:name w:val="Table Paragraph"/>
    <w:basedOn w:val="Normal"/>
    <w:uiPriority w:val="1"/>
    <w:qFormat/>
    <w:rsid w:val="009E1F10"/>
    <w:pPr>
      <w:widowControl w:val="0"/>
      <w:autoSpaceDE w:val="0"/>
      <w:autoSpaceDN w:val="0"/>
      <w:ind w:left="107"/>
      <w:jc w:val="left"/>
    </w:pPr>
    <w:rPr>
      <w:sz w:val="22"/>
      <w:szCs w:val="22"/>
    </w:rPr>
  </w:style>
  <w:style w:type="paragraph" w:customStyle="1" w:styleId="thuc">
    <w:name w:val="thuc"/>
    <w:basedOn w:val="Normal"/>
    <w:rsid w:val="009E1F10"/>
    <w:pPr>
      <w:spacing w:line="300" w:lineRule="auto"/>
    </w:pPr>
    <w:rPr>
      <w:rFonts w:ascii=".VnTime" w:hAnsi=".VnTime"/>
      <w:sz w:val="28"/>
    </w:rPr>
  </w:style>
  <w:style w:type="character" w:customStyle="1" w:styleId="Heading3Char">
    <w:name w:val="Heading 3 Char"/>
    <w:basedOn w:val="DefaultParagraphFont"/>
    <w:link w:val="Heading3"/>
    <w:uiPriority w:val="9"/>
    <w:semiHidden/>
    <w:rsid w:val="009E1F10"/>
    <w:rPr>
      <w:rFonts w:asciiTheme="majorHAnsi" w:eastAsiaTheme="majorEastAsia" w:hAnsiTheme="majorHAnsi" w:cstheme="majorBidi"/>
      <w:color w:val="1F4D78" w:themeColor="accent1" w:themeShade="7F"/>
      <w:sz w:val="24"/>
      <w:szCs w:val="24"/>
      <w:lang w:val="en-US" w:eastAsia="en-US"/>
    </w:rPr>
  </w:style>
  <w:style w:type="paragraph" w:styleId="BalloonText">
    <w:name w:val="Balloon Text"/>
    <w:basedOn w:val="Normal"/>
    <w:link w:val="BalloonTextChar"/>
    <w:uiPriority w:val="99"/>
    <w:semiHidden/>
    <w:unhideWhenUsed/>
    <w:rsid w:val="004818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18C0"/>
    <w:rPr>
      <w:rFonts w:ascii="Segoe UI" w:eastAsia="Times New Roman" w:hAnsi="Segoe UI" w:cs="Segoe UI"/>
      <w:sz w:val="18"/>
      <w:szCs w:val="18"/>
      <w:lang w:val="en-US" w:eastAsia="en-US"/>
    </w:rPr>
  </w:style>
  <w:style w:type="character" w:customStyle="1" w:styleId="fontstyle01">
    <w:name w:val="fontstyle01"/>
    <w:basedOn w:val="DefaultParagraphFont"/>
    <w:rsid w:val="002223F6"/>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623282">
      <w:bodyDiv w:val="1"/>
      <w:marLeft w:val="0"/>
      <w:marRight w:val="0"/>
      <w:marTop w:val="0"/>
      <w:marBottom w:val="0"/>
      <w:divBdr>
        <w:top w:val="none" w:sz="0" w:space="0" w:color="auto"/>
        <w:left w:val="none" w:sz="0" w:space="0" w:color="auto"/>
        <w:bottom w:val="none" w:sz="0" w:space="0" w:color="auto"/>
        <w:right w:val="none" w:sz="0" w:space="0" w:color="auto"/>
      </w:divBdr>
    </w:div>
    <w:div w:id="1608461628">
      <w:bodyDiv w:val="1"/>
      <w:marLeft w:val="0"/>
      <w:marRight w:val="0"/>
      <w:marTop w:val="0"/>
      <w:marBottom w:val="0"/>
      <w:divBdr>
        <w:top w:val="none" w:sz="0" w:space="0" w:color="auto"/>
        <w:left w:val="none" w:sz="0" w:space="0" w:color="auto"/>
        <w:bottom w:val="none" w:sz="0" w:space="0" w:color="auto"/>
        <w:right w:val="none" w:sz="0" w:space="0" w:color="auto"/>
      </w:divBdr>
    </w:div>
    <w:div w:id="1671329211">
      <w:bodyDiv w:val="1"/>
      <w:marLeft w:val="0"/>
      <w:marRight w:val="0"/>
      <w:marTop w:val="0"/>
      <w:marBottom w:val="0"/>
      <w:divBdr>
        <w:top w:val="none" w:sz="0" w:space="0" w:color="auto"/>
        <w:left w:val="none" w:sz="0" w:space="0" w:color="auto"/>
        <w:bottom w:val="none" w:sz="0" w:space="0" w:color="auto"/>
        <w:right w:val="none" w:sz="0" w:space="0" w:color="auto"/>
      </w:divBdr>
    </w:div>
    <w:div w:id="1861356585">
      <w:bodyDiv w:val="1"/>
      <w:marLeft w:val="0"/>
      <w:marRight w:val="0"/>
      <w:marTop w:val="0"/>
      <w:marBottom w:val="0"/>
      <w:divBdr>
        <w:top w:val="none" w:sz="0" w:space="0" w:color="auto"/>
        <w:left w:val="none" w:sz="0" w:space="0" w:color="auto"/>
        <w:bottom w:val="none" w:sz="0" w:space="0" w:color="auto"/>
        <w:right w:val="none" w:sz="0" w:space="0" w:color="auto"/>
      </w:divBdr>
    </w:div>
    <w:div w:id="1957176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8</Pages>
  <Words>3095</Words>
  <Characters>17646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00000</Company>
  <LinksUpToDate>false</LinksUpToDate>
  <CharactersWithSpaces>20700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MAYTINH</dc:creator>
  <cp:keywords/>
  <dc:description/>
  <cp:lastModifiedBy>Administrator</cp:lastModifiedBy>
  <cp:revision>56</cp:revision>
  <cp:lastPrinted>2024-11-29T09:36:00Z</cp:lastPrinted>
  <dcterms:created xsi:type="dcterms:W3CDTF">2024-11-29T09:12:00Z</dcterms:created>
  <dcterms:modified xsi:type="dcterms:W3CDTF">2026-01-07T06:39:00Z</dcterms:modified>
</cp:coreProperties>
</file>