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4E7" w:rsidRPr="007C6E24" w:rsidRDefault="00F964E7" w:rsidP="00F964E7">
      <w:pPr>
        <w:pStyle w:val="Heading1"/>
        <w:rPr>
          <w:rFonts w:ascii="Times New Roman" w:hAnsi="Times New Roman"/>
          <w:lang w:val="es-ES"/>
        </w:rPr>
      </w:pPr>
      <w:bookmarkStart w:id="0" w:name="_GoBack"/>
      <w:bookmarkEnd w:id="0"/>
      <w:r w:rsidRPr="007C6E24">
        <w:rPr>
          <w:rFonts w:ascii="Times New Roman" w:hAnsi="Times New Roman"/>
          <w:lang w:val="es-ES"/>
        </w:rPr>
        <w:t>CHƯƠNG V. ĐIỀU KHOẢN THAM CHIẾU</w:t>
      </w:r>
    </w:p>
    <w:p w:rsidR="00F964E7" w:rsidRPr="007C6E24" w:rsidRDefault="00F964E7" w:rsidP="00F964E7">
      <w:pPr>
        <w:spacing w:before="60" w:after="60"/>
        <w:ind w:firstLine="720"/>
        <w:rPr>
          <w:bCs/>
          <w:i/>
          <w:iCs/>
          <w:sz w:val="28"/>
          <w:szCs w:val="28"/>
          <w:lang w:val="it-IT"/>
        </w:rPr>
      </w:pPr>
    </w:p>
    <w:p w:rsidR="00F964E7" w:rsidRPr="007C6E24" w:rsidRDefault="00F964E7" w:rsidP="00F964E7">
      <w:pPr>
        <w:spacing w:before="60" w:after="60"/>
        <w:ind w:firstLine="720"/>
        <w:rPr>
          <w:i/>
          <w:iCs/>
          <w:sz w:val="28"/>
          <w:szCs w:val="28"/>
          <w:lang w:val="it-IT"/>
        </w:rPr>
      </w:pPr>
      <w:r w:rsidRPr="007C6E24">
        <w:rPr>
          <w:bCs/>
          <w:i/>
          <w:iCs/>
          <w:sz w:val="28"/>
          <w:szCs w:val="28"/>
          <w:lang w:val="it-IT"/>
        </w:rPr>
        <w:t>“Điều khoản tham chiếu" bao gồm những nội dung chủ yếu sau:</w:t>
      </w:r>
    </w:p>
    <w:p w:rsidR="00F964E7" w:rsidRPr="007C6E24" w:rsidRDefault="00F964E7" w:rsidP="00F964E7">
      <w:pPr>
        <w:spacing w:before="60" w:after="60"/>
        <w:ind w:firstLine="567"/>
        <w:rPr>
          <w:b/>
          <w:bCs/>
          <w:sz w:val="28"/>
          <w:szCs w:val="28"/>
          <w:lang w:val="it-IT"/>
        </w:rPr>
      </w:pPr>
      <w:r w:rsidRPr="007C6E24">
        <w:rPr>
          <w:b/>
          <w:sz w:val="28"/>
          <w:szCs w:val="28"/>
          <w:lang w:val="it-IT"/>
        </w:rPr>
        <w:t>I. Giới thiệu:</w:t>
      </w:r>
    </w:p>
    <w:p w:rsidR="00F964E7" w:rsidRPr="007C6E24" w:rsidRDefault="00F964E7" w:rsidP="00F964E7">
      <w:pPr>
        <w:widowControl w:val="0"/>
        <w:spacing w:before="120"/>
        <w:ind w:firstLine="567"/>
        <w:rPr>
          <w:b/>
          <w:sz w:val="28"/>
          <w:szCs w:val="28"/>
          <w:lang w:val="it-IT"/>
        </w:rPr>
      </w:pPr>
      <w:r w:rsidRPr="007C6E24">
        <w:rPr>
          <w:b/>
          <w:sz w:val="28"/>
          <w:szCs w:val="28"/>
          <w:lang w:val="it-IT"/>
        </w:rPr>
        <w:t>1. Mô tả khái quát về dự án</w:t>
      </w:r>
    </w:p>
    <w:p w:rsidR="00F964E7" w:rsidRPr="007C6E24" w:rsidRDefault="00F964E7" w:rsidP="00F964E7">
      <w:pPr>
        <w:widowControl w:val="0"/>
        <w:spacing w:before="120"/>
        <w:ind w:firstLine="567"/>
        <w:rPr>
          <w:bCs/>
          <w:sz w:val="28"/>
          <w:szCs w:val="28"/>
        </w:rPr>
      </w:pPr>
      <w:r w:rsidRPr="007C6E24">
        <w:rPr>
          <w:bCs/>
          <w:sz w:val="28"/>
          <w:szCs w:val="28"/>
        </w:rPr>
        <w:t xml:space="preserve">1.1. Tên dự án: Đầu tư xây dựng Cầu Bồ và cầu thôn Bò Lăn trên đường tỉnh Thanh Tân - Bò Lăn (ĐT.529). </w:t>
      </w:r>
    </w:p>
    <w:p w:rsidR="00F964E7" w:rsidRPr="007C6E24" w:rsidRDefault="00F964E7" w:rsidP="00F964E7">
      <w:pPr>
        <w:widowControl w:val="0"/>
        <w:spacing w:before="120"/>
        <w:ind w:firstLine="567"/>
        <w:rPr>
          <w:bCs/>
          <w:sz w:val="28"/>
          <w:szCs w:val="28"/>
        </w:rPr>
      </w:pPr>
      <w:r w:rsidRPr="007C6E24">
        <w:rPr>
          <w:bCs/>
          <w:sz w:val="28"/>
          <w:szCs w:val="28"/>
        </w:rPr>
        <w:t>2. Địa điểm xây dựng: Thuộc địa phận xã Thanh Kỳ, tỉnh Thanh Hóa.</w:t>
      </w:r>
    </w:p>
    <w:p w:rsidR="00F964E7" w:rsidRPr="007C6E24" w:rsidRDefault="00F964E7" w:rsidP="00F964E7">
      <w:pPr>
        <w:widowControl w:val="0"/>
        <w:spacing w:before="120"/>
        <w:ind w:firstLine="567"/>
        <w:rPr>
          <w:bCs/>
          <w:sz w:val="28"/>
          <w:szCs w:val="28"/>
        </w:rPr>
      </w:pPr>
      <w:r w:rsidRPr="007C6E24">
        <w:rPr>
          <w:bCs/>
          <w:sz w:val="28"/>
          <w:szCs w:val="28"/>
        </w:rPr>
        <w:t xml:space="preserve">1.3. Người quyết định đầu tư: Chủ tịch UBND tỉnh Thanh Hóa. </w:t>
      </w:r>
    </w:p>
    <w:p w:rsidR="00F964E7" w:rsidRPr="007C6E24" w:rsidRDefault="00F964E7" w:rsidP="00F964E7">
      <w:pPr>
        <w:widowControl w:val="0"/>
        <w:spacing w:before="120"/>
        <w:ind w:firstLine="567"/>
        <w:rPr>
          <w:bCs/>
          <w:sz w:val="28"/>
          <w:szCs w:val="28"/>
        </w:rPr>
      </w:pPr>
      <w:r w:rsidRPr="007C6E24">
        <w:rPr>
          <w:bCs/>
          <w:sz w:val="28"/>
          <w:szCs w:val="28"/>
        </w:rPr>
        <w:t xml:space="preserve">1.4. Chủ đầu tư: Ban Quản lý dự án đầu tư công trình giao thông Thanh Hóa. </w:t>
      </w:r>
    </w:p>
    <w:p w:rsidR="00F964E7" w:rsidRPr="007C6E24" w:rsidRDefault="00F964E7" w:rsidP="00F964E7">
      <w:pPr>
        <w:widowControl w:val="0"/>
        <w:spacing w:before="120"/>
        <w:ind w:firstLine="567"/>
        <w:rPr>
          <w:bCs/>
          <w:sz w:val="28"/>
          <w:szCs w:val="28"/>
        </w:rPr>
      </w:pPr>
      <w:r w:rsidRPr="007C6E24">
        <w:rPr>
          <w:bCs/>
          <w:sz w:val="28"/>
          <w:szCs w:val="28"/>
        </w:rPr>
        <w:t xml:space="preserve">1.5. Loại, nhóm dự án, loại và cấp công trình chính; thời hạn sử dụng công trình chính theo thiết kế: </w:t>
      </w:r>
    </w:p>
    <w:p w:rsidR="00F964E7" w:rsidRPr="007C6E24" w:rsidRDefault="00F964E7" w:rsidP="00F964E7">
      <w:pPr>
        <w:widowControl w:val="0"/>
        <w:spacing w:before="120"/>
        <w:ind w:firstLine="567"/>
        <w:rPr>
          <w:bCs/>
          <w:sz w:val="28"/>
          <w:szCs w:val="28"/>
        </w:rPr>
      </w:pPr>
      <w:r w:rsidRPr="007C6E24">
        <w:rPr>
          <w:bCs/>
          <w:sz w:val="28"/>
          <w:szCs w:val="28"/>
        </w:rPr>
        <w:t xml:space="preserve">- Nhóm dự án: Nhóm C. </w:t>
      </w:r>
    </w:p>
    <w:p w:rsidR="00F964E7" w:rsidRPr="007C6E24" w:rsidRDefault="00F964E7" w:rsidP="00F964E7">
      <w:pPr>
        <w:widowControl w:val="0"/>
        <w:spacing w:before="120"/>
        <w:ind w:firstLine="567"/>
        <w:rPr>
          <w:bCs/>
          <w:sz w:val="28"/>
          <w:szCs w:val="28"/>
        </w:rPr>
      </w:pPr>
      <w:r w:rsidRPr="007C6E24">
        <w:rPr>
          <w:bCs/>
          <w:sz w:val="28"/>
          <w:szCs w:val="28"/>
        </w:rPr>
        <w:t xml:space="preserve">- Loại và cấp công trình chính: Công trình giao thông; cấp công trình đường cấp III và cầu cấp IV. </w:t>
      </w:r>
    </w:p>
    <w:p w:rsidR="00F964E7" w:rsidRPr="007C6E24" w:rsidRDefault="00F964E7" w:rsidP="00F964E7">
      <w:pPr>
        <w:widowControl w:val="0"/>
        <w:spacing w:before="120"/>
        <w:ind w:firstLine="567"/>
        <w:rPr>
          <w:bCs/>
          <w:sz w:val="28"/>
          <w:szCs w:val="28"/>
        </w:rPr>
      </w:pPr>
      <w:r w:rsidRPr="007C6E24">
        <w:rPr>
          <w:bCs/>
          <w:sz w:val="28"/>
          <w:szCs w:val="28"/>
        </w:rPr>
        <w:t xml:space="preserve">- Thời hạn sử dụng của công trình chính: </w:t>
      </w:r>
    </w:p>
    <w:p w:rsidR="00F964E7" w:rsidRPr="007C6E24" w:rsidRDefault="00F964E7" w:rsidP="00F964E7">
      <w:pPr>
        <w:widowControl w:val="0"/>
        <w:spacing w:before="120"/>
        <w:ind w:firstLine="567"/>
        <w:rPr>
          <w:bCs/>
          <w:sz w:val="28"/>
          <w:szCs w:val="28"/>
        </w:rPr>
      </w:pPr>
      <w:r w:rsidRPr="007C6E24">
        <w:rPr>
          <w:bCs/>
          <w:sz w:val="28"/>
          <w:szCs w:val="28"/>
        </w:rPr>
        <w:t>+ Đối với mặt đường bê tông nhựa: Theo Thông tư số 41/2024/TTBGTVT ngày 15/11/2024 của Bộ Giao thông vận tải quy định về quản lý, vận hành, khai thác và bảo trì kết cấu hạ tầng đường bộ.</w:t>
      </w:r>
    </w:p>
    <w:p w:rsidR="00F964E7" w:rsidRPr="007C6E24" w:rsidRDefault="00F964E7" w:rsidP="00F964E7">
      <w:pPr>
        <w:widowControl w:val="0"/>
        <w:spacing w:before="120"/>
        <w:ind w:firstLine="567"/>
        <w:rPr>
          <w:bCs/>
          <w:sz w:val="28"/>
          <w:szCs w:val="28"/>
        </w:rPr>
      </w:pPr>
      <w:r w:rsidRPr="007C6E24">
        <w:rPr>
          <w:bCs/>
          <w:sz w:val="28"/>
          <w:szCs w:val="28"/>
        </w:rPr>
        <w:t>+ Đối với công trình cầu: Thời hạn sử dụng 100 năm, theo Tiêu chuẩn quốc gia TCVN 11823: 2017- Tiêu chuẩn thiết kế cầu đường bộ.</w:t>
      </w:r>
    </w:p>
    <w:p w:rsidR="00F964E7" w:rsidRPr="007C6E24" w:rsidRDefault="00F964E7" w:rsidP="00F964E7">
      <w:pPr>
        <w:widowControl w:val="0"/>
        <w:spacing w:before="120"/>
        <w:ind w:firstLine="567"/>
        <w:rPr>
          <w:bCs/>
          <w:sz w:val="28"/>
          <w:szCs w:val="28"/>
        </w:rPr>
      </w:pPr>
      <w:r w:rsidRPr="007C6E24">
        <w:rPr>
          <w:bCs/>
          <w:sz w:val="28"/>
          <w:szCs w:val="28"/>
        </w:rPr>
        <w:t>1.6. Mục tiêu đầu tư: Giải quyết tình trạng ngập lụt và gián đoạn giao thông cục bộ trên tuyến đường tỉnh Thanh Tân - Bò Lăn (ĐT.529) khi có mưa, lũ xảy ra; từng bước hoàn thiện mạng lưới giao thông theo quy hoạch được phê duyệt nhằm nâng cao năng lực vận tải, lưu thông hàng hóa và tạo điều kiện phát triển khu vực Khu kinh tế Nghi Sơn; góp phần thúc đẩy phát triển kinh tế - xã hội khu vực; tạo động lực thu hút đầu tư góp phần từng phát triển kinh tế xã hội tỉnh Thanh Hóa nói chung và Khu kinh tế Nghi Sơn nói riêng.</w:t>
      </w:r>
    </w:p>
    <w:p w:rsidR="00F964E7" w:rsidRPr="007C6E24" w:rsidRDefault="00F964E7" w:rsidP="00F964E7">
      <w:pPr>
        <w:widowControl w:val="0"/>
        <w:spacing w:before="120"/>
        <w:ind w:firstLine="567"/>
        <w:rPr>
          <w:bCs/>
          <w:sz w:val="28"/>
          <w:szCs w:val="28"/>
        </w:rPr>
      </w:pPr>
      <w:r w:rsidRPr="007C6E24">
        <w:rPr>
          <w:bCs/>
          <w:sz w:val="28"/>
          <w:szCs w:val="28"/>
        </w:rPr>
        <w:t>1.7. Quy mô đầu tư: Đầu tư bề rộng đạt 1/2 mặt cắt ngang quy hoạch được Thủ tướng Chính phủ phê duyệt tại Quyết định số 1699/QĐ-TTg ngày 07/12/2018, cụ thể:</w:t>
      </w:r>
    </w:p>
    <w:p w:rsidR="00F964E7" w:rsidRPr="007C6E24" w:rsidRDefault="00F964E7" w:rsidP="00F964E7">
      <w:pPr>
        <w:widowControl w:val="0"/>
        <w:spacing w:before="120"/>
        <w:ind w:firstLine="567"/>
        <w:rPr>
          <w:bCs/>
          <w:sz w:val="28"/>
          <w:szCs w:val="28"/>
        </w:rPr>
      </w:pPr>
      <w:r w:rsidRPr="007C6E24">
        <w:rPr>
          <w:bCs/>
          <w:sz w:val="28"/>
          <w:szCs w:val="28"/>
        </w:rPr>
        <w:t>- Phần cầu: Xây dựng mới cầu Bồ và cầu thôn Bò Lăn, mỗi cầu đầu tư 01 đơn nguyên với bề rộng cầu 10,25m bằng BTCT, BTCT DƯL theo TCVN11823:2017, tải trọng thiết kế HL93, người đi bộ 3x10-3Mpa; tần suất thiết kế P=1%.</w:t>
      </w:r>
    </w:p>
    <w:p w:rsidR="00F964E7" w:rsidRPr="007C6E24" w:rsidRDefault="00F964E7" w:rsidP="00F964E7">
      <w:pPr>
        <w:widowControl w:val="0"/>
        <w:spacing w:before="120"/>
        <w:ind w:firstLine="567"/>
        <w:rPr>
          <w:bCs/>
          <w:sz w:val="28"/>
          <w:szCs w:val="28"/>
        </w:rPr>
      </w:pPr>
      <w:r w:rsidRPr="007C6E24">
        <w:rPr>
          <w:bCs/>
          <w:sz w:val="28"/>
          <w:szCs w:val="28"/>
        </w:rPr>
        <w:t>- Phần đường.</w:t>
      </w:r>
    </w:p>
    <w:p w:rsidR="00F964E7" w:rsidRPr="007C6E24" w:rsidRDefault="00F964E7" w:rsidP="00F964E7">
      <w:pPr>
        <w:widowControl w:val="0"/>
        <w:spacing w:before="120"/>
        <w:ind w:firstLine="567"/>
        <w:rPr>
          <w:bCs/>
          <w:sz w:val="28"/>
          <w:szCs w:val="28"/>
        </w:rPr>
      </w:pPr>
      <w:r w:rsidRPr="007C6E24">
        <w:rPr>
          <w:bCs/>
          <w:sz w:val="28"/>
          <w:szCs w:val="28"/>
        </w:rPr>
        <w:t xml:space="preserve">+ Đoạn Km0+00 - Km0+900 thiết kế đường phố chính thứ yếu theo TCVN 13592:2022 (Đường đô thị - Yêu cầu thiết kế), vận tốc Vtk=50km/h; bề rộng nền </w:t>
      </w:r>
      <w:r w:rsidRPr="007C6E24">
        <w:rPr>
          <w:bCs/>
          <w:sz w:val="28"/>
          <w:szCs w:val="28"/>
        </w:rPr>
        <w:lastRenderedPageBreak/>
        <w:t>đường Bn=8,5m, bề rộng mặt đường Bm=7,5m; lề đất =2x0,5=1,0m (chưa đầu tư vỉa hè 5m theo quy hoạch)</w:t>
      </w:r>
    </w:p>
    <w:p w:rsidR="00F964E7" w:rsidRPr="007C6E24" w:rsidRDefault="00F964E7" w:rsidP="00F964E7">
      <w:pPr>
        <w:widowControl w:val="0"/>
        <w:spacing w:before="120"/>
        <w:ind w:firstLine="567"/>
        <w:rPr>
          <w:bCs/>
          <w:sz w:val="28"/>
          <w:szCs w:val="28"/>
        </w:rPr>
      </w:pPr>
      <w:r w:rsidRPr="007C6E24">
        <w:rPr>
          <w:bCs/>
          <w:sz w:val="28"/>
          <w:szCs w:val="28"/>
        </w:rPr>
        <w:t>+ Đoạn Km0+900 - Km1+226,12 là đoạn chuyển tiếp kết nối đoạn đầu tuyến với điểm cuối tuyến và giáp với đường hiện trạng của xã Nghĩa Thọ, tỉnh Nghệ An (Bn=6,5m, Bm=5,5m), khống chế bởi khu vực rừng đặc dụng tự nhiên và địa hình đồi núi khó khăn, thiết kế nâng cấp cải tạo đường cũ để vuốt kết nối phù hợp với bề rộng nền đường Bn=6,5m, mặt đường + lề gia cố rộng Bm=5,5m.</w:t>
      </w:r>
    </w:p>
    <w:p w:rsidR="00F964E7" w:rsidRPr="007C6E24" w:rsidRDefault="00F964E7" w:rsidP="00F964E7">
      <w:pPr>
        <w:widowControl w:val="0"/>
        <w:spacing w:before="120"/>
        <w:ind w:firstLine="567"/>
        <w:rPr>
          <w:bCs/>
          <w:sz w:val="28"/>
          <w:szCs w:val="28"/>
        </w:rPr>
      </w:pPr>
      <w:r w:rsidRPr="007C6E24">
        <w:rPr>
          <w:bCs/>
          <w:sz w:val="28"/>
          <w:szCs w:val="28"/>
        </w:rPr>
        <w:t xml:space="preserve">1.8. Giải pháp thiết kế chủ yếu </w:t>
      </w:r>
    </w:p>
    <w:p w:rsidR="00F964E7" w:rsidRPr="007C6E24" w:rsidRDefault="00F964E7" w:rsidP="00F964E7">
      <w:pPr>
        <w:widowControl w:val="0"/>
        <w:spacing w:before="120" w:line="340" w:lineRule="exact"/>
        <w:ind w:firstLine="567"/>
        <w:rPr>
          <w:bCs/>
          <w:sz w:val="28"/>
          <w:szCs w:val="28"/>
        </w:rPr>
      </w:pPr>
      <w:r w:rsidRPr="007C6E24">
        <w:rPr>
          <w:bCs/>
          <w:sz w:val="28"/>
          <w:szCs w:val="28"/>
        </w:rPr>
        <w:t>1.8.1. Cầu Bồ và Bò Lăn:</w:t>
      </w:r>
    </w:p>
    <w:p w:rsidR="00F964E7" w:rsidRPr="007C6E24" w:rsidRDefault="00F964E7" w:rsidP="00F964E7">
      <w:pPr>
        <w:widowControl w:val="0"/>
        <w:spacing w:before="120" w:line="340" w:lineRule="exact"/>
        <w:ind w:firstLine="567"/>
        <w:rPr>
          <w:bCs/>
          <w:sz w:val="28"/>
          <w:szCs w:val="28"/>
        </w:rPr>
      </w:pPr>
      <w:r w:rsidRPr="007C6E24">
        <w:rPr>
          <w:bCs/>
          <w:sz w:val="28"/>
          <w:szCs w:val="28"/>
        </w:rPr>
        <w:t>(1). Vị trí: cầu Bồ mới tại Km0+165,97 lệch về phía phải tuyến ĐT.529 (thượng lưu) với vị trí cách tim đường cũ khoảng 20m, cơ bản vuông góc dòng chảy; cầu thôn Bò Lăn mới tại Km0+673 lệch về phía phải tuyến ĐT.529 với vị trí cách tim đường cũ khoảng 30m, lệch so với dòng chảy khoảng 60</w:t>
      </w:r>
      <w:r w:rsidRPr="007C6E24">
        <w:rPr>
          <w:bCs/>
          <w:sz w:val="28"/>
          <w:szCs w:val="28"/>
          <w:vertAlign w:val="superscript"/>
        </w:rPr>
        <w:t>o</w:t>
      </w:r>
      <w:r w:rsidRPr="007C6E24">
        <w:rPr>
          <w:bCs/>
          <w:sz w:val="28"/>
          <w:szCs w:val="28"/>
        </w:rPr>
        <w:t>.</w:t>
      </w:r>
    </w:p>
    <w:p w:rsidR="00F964E7" w:rsidRPr="007C6E24" w:rsidRDefault="00F964E7" w:rsidP="00F964E7">
      <w:pPr>
        <w:widowControl w:val="0"/>
        <w:spacing w:before="120" w:line="340" w:lineRule="exact"/>
        <w:ind w:firstLine="567"/>
        <w:rPr>
          <w:bCs/>
          <w:sz w:val="28"/>
          <w:szCs w:val="28"/>
        </w:rPr>
      </w:pPr>
      <w:r w:rsidRPr="007C6E24">
        <w:rPr>
          <w:bCs/>
          <w:sz w:val="28"/>
          <w:szCs w:val="28"/>
        </w:rPr>
        <w:t>(2). Cắt dọc cầu: 02 cầu nằm trên đường thẳng; độ dốc dọc i=0%, cầu không có thông thuyền, có cây trôi và đá lăn, độ dốc ngang mặt cầu in=2% về một phía (do là 01 đơn nguyên).</w:t>
      </w:r>
    </w:p>
    <w:p w:rsidR="00F964E7" w:rsidRPr="007C6E24" w:rsidRDefault="00F964E7" w:rsidP="00F964E7">
      <w:pPr>
        <w:widowControl w:val="0"/>
        <w:spacing w:before="120" w:line="340" w:lineRule="exact"/>
        <w:ind w:firstLine="567"/>
        <w:rPr>
          <w:bCs/>
          <w:sz w:val="28"/>
          <w:szCs w:val="28"/>
        </w:rPr>
      </w:pPr>
      <w:r w:rsidRPr="007C6E24">
        <w:rPr>
          <w:bCs/>
          <w:sz w:val="28"/>
          <w:szCs w:val="28"/>
        </w:rPr>
        <w:t>(3). Kết cấu cầu:</w:t>
      </w:r>
    </w:p>
    <w:p w:rsidR="00F964E7" w:rsidRPr="007C6E24" w:rsidRDefault="00F964E7" w:rsidP="00F964E7">
      <w:pPr>
        <w:widowControl w:val="0"/>
        <w:spacing w:before="120" w:line="340" w:lineRule="exact"/>
        <w:ind w:firstLine="567"/>
        <w:rPr>
          <w:bCs/>
          <w:sz w:val="28"/>
          <w:szCs w:val="28"/>
        </w:rPr>
      </w:pPr>
      <w:r w:rsidRPr="007C6E24">
        <w:rPr>
          <w:bCs/>
          <w:sz w:val="28"/>
          <w:szCs w:val="28"/>
        </w:rPr>
        <w:t>a) Kết cấu phần trên: gồm 03 nhịp giản đơn dầm bản L=21m; sơ đồ nhịp cầu là: (3x21) m. Tổng chiều dài cầu (đến đuôi mố) Lc=73,3m.</w:t>
      </w:r>
    </w:p>
    <w:p w:rsidR="00F964E7" w:rsidRPr="007C6E24" w:rsidRDefault="00F964E7" w:rsidP="00F964E7">
      <w:pPr>
        <w:widowControl w:val="0"/>
        <w:spacing w:before="120" w:line="340" w:lineRule="exact"/>
        <w:ind w:firstLine="567"/>
        <w:rPr>
          <w:bCs/>
          <w:sz w:val="28"/>
          <w:szCs w:val="28"/>
        </w:rPr>
      </w:pPr>
      <w:r w:rsidRPr="007C6E24">
        <w:rPr>
          <w:bCs/>
          <w:sz w:val="28"/>
          <w:szCs w:val="28"/>
        </w:rPr>
        <w:t>- Nhịp dầm bản, dài 21m bằng BTCT DƯL 40 MPa, mặt cắt ngang gồm 10 dầm với chiều cao H=0,8m, khoảng cách các dầm a=1,0m.</w:t>
      </w:r>
    </w:p>
    <w:p w:rsidR="00F964E7" w:rsidRPr="007C6E24" w:rsidRDefault="00F964E7" w:rsidP="00F964E7">
      <w:pPr>
        <w:widowControl w:val="0"/>
        <w:spacing w:before="120" w:line="340" w:lineRule="exact"/>
        <w:ind w:firstLine="567"/>
        <w:rPr>
          <w:bCs/>
          <w:sz w:val="28"/>
          <w:szCs w:val="28"/>
        </w:rPr>
      </w:pPr>
      <w:r w:rsidRPr="007C6E24">
        <w:rPr>
          <w:bCs/>
          <w:sz w:val="28"/>
          <w:szCs w:val="28"/>
        </w:rPr>
        <w:t>- Gối cầu sử dụng gối cao su cốt bản thép; khe co giãn răng lược tại mố M1, M2; lan can tay vịn bằng thép mạ kẽm.</w:t>
      </w:r>
    </w:p>
    <w:p w:rsidR="00F964E7" w:rsidRPr="007C6E24" w:rsidRDefault="00F964E7" w:rsidP="00F964E7">
      <w:pPr>
        <w:widowControl w:val="0"/>
        <w:spacing w:before="120" w:line="340" w:lineRule="exact"/>
        <w:ind w:firstLine="567"/>
        <w:rPr>
          <w:bCs/>
          <w:sz w:val="28"/>
          <w:szCs w:val="28"/>
        </w:rPr>
      </w:pPr>
      <w:r w:rsidRPr="007C6E24">
        <w:rPr>
          <w:bCs/>
          <w:sz w:val="28"/>
          <w:szCs w:val="28"/>
        </w:rPr>
        <w:t>- Bản mặt cầu và bản liên tục nhiệt tại trụ T1, T2 bằng BTCT 30 Mpa dày Bmin=18cm, trên là lớp BTNC16 dày 7cm, tưới dính bám TCN 0,5kg/m2, chống thấm mặt cầu dạng dung dịch; gờ chắn và bệ đỡ cột điện chờ sẵn bằng BTCT 25 MPa.</w:t>
      </w:r>
    </w:p>
    <w:p w:rsidR="00F964E7" w:rsidRPr="007C6E24" w:rsidRDefault="00F964E7" w:rsidP="00F964E7">
      <w:pPr>
        <w:widowControl w:val="0"/>
        <w:spacing w:before="120" w:line="340" w:lineRule="exact"/>
        <w:ind w:firstLine="567"/>
        <w:rPr>
          <w:bCs/>
          <w:sz w:val="28"/>
          <w:szCs w:val="28"/>
        </w:rPr>
      </w:pPr>
      <w:r w:rsidRPr="007C6E24">
        <w:rPr>
          <w:bCs/>
          <w:sz w:val="28"/>
          <w:szCs w:val="28"/>
        </w:rPr>
        <w:t>- Bản quá độ sau mố bằng BTCT 25 MPa.</w:t>
      </w:r>
    </w:p>
    <w:p w:rsidR="00F964E7" w:rsidRPr="007C6E24" w:rsidRDefault="00F964E7" w:rsidP="00F964E7">
      <w:pPr>
        <w:widowControl w:val="0"/>
        <w:spacing w:before="120" w:line="340" w:lineRule="exact"/>
        <w:ind w:firstLine="567"/>
        <w:rPr>
          <w:bCs/>
          <w:sz w:val="28"/>
          <w:szCs w:val="28"/>
        </w:rPr>
      </w:pPr>
      <w:r w:rsidRPr="007C6E24">
        <w:rPr>
          <w:bCs/>
          <w:sz w:val="28"/>
          <w:szCs w:val="28"/>
        </w:rPr>
        <w:t>- Gờ lan can và bệ đỡ cột điện bằng BTCT 25 MPa; lan can tay vịn bằng thép mạ kẽm; thoát nước mặt cầu bằng ống nhựa PVC, phễu thu nước và nắp chắn rác bằng gang đúc.</w:t>
      </w:r>
    </w:p>
    <w:p w:rsidR="00F964E7" w:rsidRPr="007C6E24" w:rsidRDefault="00F964E7" w:rsidP="00F964E7">
      <w:pPr>
        <w:widowControl w:val="0"/>
        <w:spacing w:before="120" w:line="340" w:lineRule="exact"/>
        <w:ind w:firstLine="567"/>
        <w:rPr>
          <w:bCs/>
          <w:sz w:val="28"/>
          <w:szCs w:val="28"/>
        </w:rPr>
      </w:pPr>
      <w:r w:rsidRPr="007C6E24">
        <w:rPr>
          <w:bCs/>
          <w:sz w:val="28"/>
          <w:szCs w:val="28"/>
        </w:rPr>
        <w:t>b) Kết cấu phần dưới:</w:t>
      </w:r>
    </w:p>
    <w:p w:rsidR="00F964E7" w:rsidRPr="007C6E24" w:rsidRDefault="00F964E7" w:rsidP="00F964E7">
      <w:pPr>
        <w:widowControl w:val="0"/>
        <w:spacing w:before="120" w:line="340" w:lineRule="exact"/>
        <w:ind w:firstLine="567"/>
        <w:rPr>
          <w:bCs/>
          <w:sz w:val="28"/>
          <w:szCs w:val="28"/>
        </w:rPr>
      </w:pPr>
      <w:r w:rsidRPr="007C6E24">
        <w:rPr>
          <w:bCs/>
          <w:sz w:val="28"/>
          <w:szCs w:val="28"/>
        </w:rPr>
        <w:t>- Mố M1, M2 dạng chữ U bằng BTCT 30 MPa, đặt trên 05 cọc khoan nhồi BTCT 30 MPavới đường kính D=1,0m.</w:t>
      </w:r>
    </w:p>
    <w:p w:rsidR="00F964E7" w:rsidRPr="007C6E24" w:rsidRDefault="00F964E7" w:rsidP="00F964E7">
      <w:pPr>
        <w:widowControl w:val="0"/>
        <w:spacing w:before="120" w:line="340" w:lineRule="exact"/>
        <w:ind w:firstLine="567"/>
        <w:rPr>
          <w:bCs/>
          <w:sz w:val="28"/>
          <w:szCs w:val="28"/>
        </w:rPr>
      </w:pPr>
      <w:r w:rsidRPr="007C6E24">
        <w:rPr>
          <w:bCs/>
          <w:sz w:val="28"/>
          <w:szCs w:val="28"/>
        </w:rPr>
        <w:t>- Trụ cầu: Trụ đặc thân hẹp vuốt tròn hai đầu; kết cấu bệ, thân và xà mũ BTCT 30 MPa; móng đặt trên 05 cọc khoan nhồi BTCT 30 MPa đường kính D=1,0m.</w:t>
      </w:r>
    </w:p>
    <w:p w:rsidR="00F964E7" w:rsidRPr="007C6E24" w:rsidRDefault="00F964E7" w:rsidP="00F964E7">
      <w:pPr>
        <w:widowControl w:val="0"/>
        <w:spacing w:before="120" w:line="340" w:lineRule="exact"/>
        <w:ind w:firstLine="567"/>
        <w:rPr>
          <w:bCs/>
          <w:sz w:val="28"/>
          <w:szCs w:val="28"/>
        </w:rPr>
      </w:pPr>
      <w:r w:rsidRPr="007C6E24">
        <w:rPr>
          <w:bCs/>
          <w:sz w:val="28"/>
          <w:szCs w:val="28"/>
        </w:rPr>
        <w:lastRenderedPageBreak/>
        <w:t xml:space="preserve"> - Đường sau mố cầu, chân khay, tứ nón: Kết cấu nền mặt đường như kết cấu tuyến chính; tứ nón gia cố bằng BTXM M200 dày 15cm, lót VXM M100 dày 2cm; chân khay bằng BTXM M150; phần sau đuôi mố gia cố mái bằng tấm BTCT M200 kích thước (60x60x6)cm đệm VXM M100; chân khay bằng BTXM M150 đồng bộ đoạn đi giáp với lòng suối; bậc lên xuống bố trí 2 bên bằng BTXM M200.</w:t>
      </w:r>
    </w:p>
    <w:p w:rsidR="00F964E7" w:rsidRPr="007C6E24" w:rsidRDefault="00F964E7" w:rsidP="00F964E7">
      <w:pPr>
        <w:widowControl w:val="0"/>
        <w:spacing w:before="120" w:line="340" w:lineRule="exact"/>
        <w:ind w:firstLine="567"/>
        <w:rPr>
          <w:bCs/>
          <w:sz w:val="28"/>
          <w:szCs w:val="28"/>
        </w:rPr>
      </w:pPr>
      <w:r w:rsidRPr="007C6E24">
        <w:rPr>
          <w:bCs/>
          <w:sz w:val="28"/>
          <w:szCs w:val="28"/>
        </w:rPr>
        <w:t>1.8.2. Đường hai đầu cầu:</w:t>
      </w:r>
    </w:p>
    <w:p w:rsidR="00F964E7" w:rsidRPr="007C6E24" w:rsidRDefault="00F964E7" w:rsidP="00F964E7">
      <w:pPr>
        <w:widowControl w:val="0"/>
        <w:spacing w:before="120" w:line="340" w:lineRule="exact"/>
        <w:ind w:firstLine="567"/>
        <w:rPr>
          <w:bCs/>
          <w:sz w:val="28"/>
          <w:szCs w:val="28"/>
        </w:rPr>
      </w:pPr>
      <w:r w:rsidRPr="007C6E24">
        <w:rPr>
          <w:bCs/>
          <w:sz w:val="28"/>
          <w:szCs w:val="28"/>
        </w:rPr>
        <w:t>(1). Bình đồ tuyến:</w:t>
      </w:r>
    </w:p>
    <w:p w:rsidR="00F964E7" w:rsidRPr="007C6E24" w:rsidRDefault="00F964E7" w:rsidP="00F964E7">
      <w:pPr>
        <w:widowControl w:val="0"/>
        <w:spacing w:before="120" w:line="340" w:lineRule="exact"/>
        <w:ind w:firstLine="567"/>
        <w:rPr>
          <w:bCs/>
          <w:sz w:val="28"/>
          <w:szCs w:val="28"/>
        </w:rPr>
      </w:pPr>
      <w:r w:rsidRPr="007C6E24">
        <w:rPr>
          <w:bCs/>
          <w:sz w:val="28"/>
          <w:szCs w:val="28"/>
        </w:rPr>
        <w:t>- Đoạn từ Km0+00 - Km0+900: Từ Km0+00 - Km0+100 tuyến đi bám theo đường cũ ĐT.529 (trùng tim quy hoạch theo Quyết định số 1699/QĐ-TTg ngày 7/12/2018 và số 153/QĐ-TTg ngày 27/02/2023 của Thủ tướng Chính phủ), từ Km0+100 - Km0+750 tuyến đi tách đường cũ và nắn cải cục bộ so với tuyến định hướng chung được duyệt tại Quyết định số 1699/QĐ-TTg ngày 7/12/2018 của Thủ tướng Chính phủ khoảng 40m (để không trùng lòng suối), tuyến đi qua suối Bồ cách tràn cũ phía thượng lưu khoảng 8,5m, đi qua men khu ruộng, bãi cỏ và vượt qua suối Bò Lăn cách tràn cũ phía hạ lưu khoảng 45m. Từ Km0+750 - Km0+900 tuyến đi trùng đường cũ và tim 2 quy hoạch, bình đồ tuyến đạt tiêu chuẩn đường đô thị.</w:t>
      </w:r>
    </w:p>
    <w:p w:rsidR="00F964E7" w:rsidRPr="007C6E24" w:rsidRDefault="00F964E7" w:rsidP="00F964E7">
      <w:pPr>
        <w:widowControl w:val="0"/>
        <w:spacing w:before="120" w:line="340" w:lineRule="exact"/>
        <w:ind w:firstLine="567"/>
        <w:rPr>
          <w:bCs/>
          <w:sz w:val="28"/>
          <w:szCs w:val="28"/>
        </w:rPr>
      </w:pPr>
      <w:r w:rsidRPr="007C6E24">
        <w:rPr>
          <w:bCs/>
          <w:sz w:val="28"/>
          <w:szCs w:val="28"/>
        </w:rPr>
        <w:t>- Đoạn Km0+900 - Km1+226,12: Do khống chế bởi khu vực rừng đặc dụng tự nhiên phía bên phải tuyến không được phép chiếm dụng và địa hình đồi núi khó khăn, tuyến đi trùng đường cũ và trùng tim đường quy hoạch theo Quyết định số 1699/QĐ-TTg ngày 7/12/2018 để kết nối phù hợp với điểm cuối tuyến của Dự án giáp với đường hiện trạng của xã Nghĩa Thọ, tỉnh Nghệ An.</w:t>
      </w:r>
    </w:p>
    <w:p w:rsidR="00F964E7" w:rsidRPr="007C6E24" w:rsidRDefault="00F964E7" w:rsidP="00F964E7">
      <w:pPr>
        <w:widowControl w:val="0"/>
        <w:spacing w:before="120" w:line="340" w:lineRule="exact"/>
        <w:ind w:firstLine="567"/>
        <w:rPr>
          <w:bCs/>
          <w:sz w:val="28"/>
          <w:szCs w:val="28"/>
        </w:rPr>
      </w:pPr>
      <w:r w:rsidRPr="007C6E24">
        <w:rPr>
          <w:bCs/>
          <w:sz w:val="28"/>
          <w:szCs w:val="28"/>
        </w:rPr>
        <w:t xml:space="preserve">- Toàn tuyến có 8 đường cong, trong đó: đoạn Km0 - Km0+900 có 03 đường cong nằm, bán kính Rmin=250m; đoạn Km0+900 - Km1+226,12 có 5 đường cong nằm, bán kính Rmin=48m. </w:t>
      </w:r>
    </w:p>
    <w:p w:rsidR="00F964E7" w:rsidRPr="007C6E24" w:rsidRDefault="00F964E7" w:rsidP="00F964E7">
      <w:pPr>
        <w:widowControl w:val="0"/>
        <w:spacing w:before="120" w:line="340" w:lineRule="exact"/>
        <w:ind w:firstLine="567"/>
        <w:rPr>
          <w:bCs/>
          <w:sz w:val="28"/>
          <w:szCs w:val="28"/>
        </w:rPr>
      </w:pPr>
      <w:r w:rsidRPr="007C6E24">
        <w:rPr>
          <w:bCs/>
          <w:sz w:val="28"/>
          <w:szCs w:val="28"/>
        </w:rPr>
        <w:t>(2). Cắt dọc: Cao độ đường đỏ thiết kế trên các cơ sở đặc điểm địa hình khu vực; tần suất thủy văn tính toán của các công trình; đoạn tuyến Km0+00 - Km0+900 có độ dốc dọc lớn nhất imax=5,5% (độ dốc dọc lớn nhất theo tiêu chuẩn imax=6%); đoạn Km0+900 - Km1+226,12 độ dốc dọc lớn nhất imax=10%.</w:t>
      </w:r>
    </w:p>
    <w:p w:rsidR="00F964E7" w:rsidRPr="007C6E24" w:rsidRDefault="00F964E7" w:rsidP="00F964E7">
      <w:pPr>
        <w:widowControl w:val="0"/>
        <w:spacing w:before="120" w:line="340" w:lineRule="exact"/>
        <w:ind w:firstLine="567"/>
        <w:rPr>
          <w:bCs/>
          <w:sz w:val="28"/>
          <w:szCs w:val="28"/>
        </w:rPr>
      </w:pPr>
      <w:r w:rsidRPr="007C6E24">
        <w:rPr>
          <w:bCs/>
          <w:sz w:val="28"/>
          <w:szCs w:val="28"/>
        </w:rPr>
        <w:t>(3). Cắt ngang:</w:t>
      </w:r>
    </w:p>
    <w:p w:rsidR="00F964E7" w:rsidRPr="007C6E24" w:rsidRDefault="00F964E7" w:rsidP="00F964E7">
      <w:pPr>
        <w:widowControl w:val="0"/>
        <w:spacing w:before="120" w:line="340" w:lineRule="exact"/>
        <w:ind w:firstLine="567"/>
        <w:rPr>
          <w:bCs/>
          <w:sz w:val="28"/>
          <w:szCs w:val="28"/>
        </w:rPr>
      </w:pPr>
      <w:r w:rsidRPr="007C6E24">
        <w:rPr>
          <w:bCs/>
          <w:sz w:val="28"/>
          <w:szCs w:val="28"/>
        </w:rPr>
        <w:t>- Đoạn tuyến Km0+00 - Km0+900 với quy mô mặt đường bằng 1/2 mặt cắt ngang quy hoạch với nền đường rộng Bn=8,5m; mặt đường rộng Bm=7,5m; lề đường đất rộng 2x0,5m=1m (chưa đầu tư phần vỉa hè rộng 5m).</w:t>
      </w:r>
    </w:p>
    <w:p w:rsidR="00F964E7" w:rsidRPr="007C6E24" w:rsidRDefault="00F964E7" w:rsidP="00F964E7">
      <w:pPr>
        <w:widowControl w:val="0"/>
        <w:spacing w:before="120" w:line="340" w:lineRule="exact"/>
        <w:ind w:firstLine="567"/>
        <w:rPr>
          <w:bCs/>
          <w:sz w:val="28"/>
          <w:szCs w:val="28"/>
        </w:rPr>
      </w:pPr>
      <w:r w:rsidRPr="007C6E24">
        <w:rPr>
          <w:bCs/>
          <w:sz w:val="28"/>
          <w:szCs w:val="28"/>
        </w:rPr>
        <w:t>- Đoạn Km0+900 - Km1+226,12 cải tạo vuốt nối mở rộng nền mặt đường cũ với chiều rộng Bn=6,5m; mặt đường rộng Bm=5,5m; lề đường đất rộng 2x0,5m=1m.</w:t>
      </w:r>
    </w:p>
    <w:p w:rsidR="00F964E7" w:rsidRPr="007C6E24" w:rsidRDefault="00F964E7" w:rsidP="00F964E7">
      <w:pPr>
        <w:widowControl w:val="0"/>
        <w:spacing w:before="120" w:line="340" w:lineRule="exact"/>
        <w:ind w:firstLine="567"/>
        <w:rPr>
          <w:bCs/>
          <w:sz w:val="28"/>
          <w:szCs w:val="28"/>
        </w:rPr>
      </w:pPr>
      <w:r w:rsidRPr="007C6E24">
        <w:rPr>
          <w:bCs/>
          <w:sz w:val="28"/>
          <w:szCs w:val="28"/>
        </w:rPr>
        <w:t>- Độ dốc ngang mặt đường i =2%, lề đất =4%, độ dốc trong đường cong theo độ dốc siêu cao đường cong.</w:t>
      </w:r>
    </w:p>
    <w:p w:rsidR="00F964E7" w:rsidRPr="007C6E24" w:rsidRDefault="00F964E7" w:rsidP="00F964E7">
      <w:pPr>
        <w:widowControl w:val="0"/>
        <w:spacing w:before="120" w:line="340" w:lineRule="exact"/>
        <w:ind w:firstLine="567"/>
        <w:rPr>
          <w:bCs/>
          <w:sz w:val="28"/>
          <w:szCs w:val="28"/>
        </w:rPr>
      </w:pPr>
      <w:r w:rsidRPr="007C6E24">
        <w:rPr>
          <w:bCs/>
          <w:sz w:val="28"/>
          <w:szCs w:val="28"/>
        </w:rPr>
        <w:lastRenderedPageBreak/>
        <w:t>(4). Nền đường:</w:t>
      </w:r>
    </w:p>
    <w:p w:rsidR="00F964E7" w:rsidRPr="007C6E24" w:rsidRDefault="00F964E7" w:rsidP="00F964E7">
      <w:pPr>
        <w:widowControl w:val="0"/>
        <w:spacing w:before="120" w:line="340" w:lineRule="exact"/>
        <w:ind w:firstLine="567"/>
        <w:rPr>
          <w:bCs/>
          <w:sz w:val="28"/>
          <w:szCs w:val="28"/>
        </w:rPr>
      </w:pPr>
      <w:r w:rsidRPr="007C6E24">
        <w:rPr>
          <w:bCs/>
          <w:sz w:val="28"/>
          <w:szCs w:val="28"/>
        </w:rPr>
        <w:t>- Nền đường đào: đối với nền đào đất cấp 3 độ dốc mái taluy 1/1, chiều cao cơ đào Htb&lt;8m; dưới đáy lớp kết cấu áo đường xáo xới 30cm đầm lèn K&gt;0,98 đối với nền đất.</w:t>
      </w:r>
    </w:p>
    <w:p w:rsidR="00F964E7" w:rsidRPr="007C6E24" w:rsidRDefault="00F964E7" w:rsidP="00F964E7">
      <w:pPr>
        <w:widowControl w:val="0"/>
        <w:spacing w:before="120" w:line="340" w:lineRule="exact"/>
        <w:ind w:firstLine="567"/>
        <w:rPr>
          <w:bCs/>
          <w:sz w:val="28"/>
          <w:szCs w:val="28"/>
        </w:rPr>
      </w:pPr>
      <w:r w:rsidRPr="007C6E24">
        <w:rPr>
          <w:bCs/>
          <w:sz w:val="28"/>
          <w:szCs w:val="28"/>
        </w:rPr>
        <w:t>- Nền đường đắp: Đào bỏ lớp hữu cơ dày trung bình 30cm, đắp trả lại bằng đất đạt độ chặt K&gt;0,95, phía trên cùng đắp đất đạt độ chặt K&gt;0,98 dày 50cm.</w:t>
      </w:r>
    </w:p>
    <w:p w:rsidR="00F964E7" w:rsidRPr="007C6E24" w:rsidRDefault="00F964E7" w:rsidP="00F964E7">
      <w:pPr>
        <w:widowControl w:val="0"/>
        <w:spacing w:before="120" w:line="340" w:lineRule="exact"/>
        <w:ind w:firstLine="567"/>
        <w:rPr>
          <w:bCs/>
          <w:sz w:val="28"/>
          <w:szCs w:val="28"/>
        </w:rPr>
      </w:pPr>
      <w:r w:rsidRPr="007C6E24">
        <w:rPr>
          <w:bCs/>
          <w:sz w:val="28"/>
          <w:szCs w:val="28"/>
        </w:rPr>
        <w:t>- Độ dốc mái taluy đắp đường đầu cầu 1/1,5.</w:t>
      </w:r>
    </w:p>
    <w:p w:rsidR="00F964E7" w:rsidRPr="007C6E24" w:rsidRDefault="00F964E7" w:rsidP="00F964E7">
      <w:pPr>
        <w:widowControl w:val="0"/>
        <w:spacing w:before="120" w:line="340" w:lineRule="exact"/>
        <w:ind w:firstLine="567"/>
        <w:rPr>
          <w:bCs/>
          <w:sz w:val="28"/>
          <w:szCs w:val="28"/>
        </w:rPr>
      </w:pPr>
      <w:r w:rsidRPr="007C6E24">
        <w:rPr>
          <w:bCs/>
          <w:sz w:val="28"/>
          <w:szCs w:val="28"/>
        </w:rPr>
        <w:t>(5). Kết cấu áo đường:</w:t>
      </w:r>
    </w:p>
    <w:p w:rsidR="00F964E7" w:rsidRPr="007C6E24" w:rsidRDefault="00F964E7" w:rsidP="00F964E7">
      <w:pPr>
        <w:widowControl w:val="0"/>
        <w:spacing w:before="120" w:line="340" w:lineRule="exact"/>
        <w:ind w:firstLine="567"/>
        <w:rPr>
          <w:bCs/>
          <w:sz w:val="28"/>
          <w:szCs w:val="28"/>
        </w:rPr>
      </w:pPr>
      <w:r w:rsidRPr="007C6E24">
        <w:rPr>
          <w:bCs/>
          <w:sz w:val="28"/>
          <w:szCs w:val="28"/>
        </w:rPr>
        <w:t>Kết cấu áo đường bằng Bê tông nhựa cấp cao A1, dùng móng đá dăm (do qua khu vực có dân cư để hạn chế thi công rung nứt nhà dân hai bên đường trong quá trình thi công và đồng bộ kết cấu móng mở rộng đường cũ hiện trạng); cường độ mặt đường Eyc&gt;140 MPa đảm bảo tiêu chuẩn đường cấp III miền núi, cụ thể:</w:t>
      </w:r>
    </w:p>
    <w:p w:rsidR="00F964E7" w:rsidRPr="007C6E24" w:rsidRDefault="00F964E7" w:rsidP="00F964E7">
      <w:pPr>
        <w:widowControl w:val="0"/>
        <w:spacing w:before="120" w:line="340" w:lineRule="exact"/>
        <w:ind w:firstLine="567"/>
        <w:rPr>
          <w:bCs/>
          <w:sz w:val="28"/>
          <w:szCs w:val="28"/>
        </w:rPr>
      </w:pPr>
      <w:r w:rsidRPr="007C6E24">
        <w:rPr>
          <w:bCs/>
          <w:sz w:val="28"/>
          <w:szCs w:val="28"/>
        </w:rPr>
        <w:t>- Phần mặt đường làm mới mở rộng (KC1): Lớp BTN C16 dày 7cm, tưới nhựa dính bám TCN 0,5kg/m2, láng nhựa TCN 1,8 kg/m2, móng đá 4x6 chèn đá dăm lớp trên dày 15cm và móng đá 4x6 lớp dưới dày 30cm.</w:t>
      </w:r>
    </w:p>
    <w:p w:rsidR="00F964E7" w:rsidRPr="007C6E24" w:rsidRDefault="00F964E7" w:rsidP="00F964E7">
      <w:pPr>
        <w:widowControl w:val="0"/>
        <w:spacing w:before="120" w:line="340" w:lineRule="exact"/>
        <w:ind w:firstLine="567"/>
        <w:rPr>
          <w:bCs/>
          <w:sz w:val="28"/>
          <w:szCs w:val="28"/>
        </w:rPr>
      </w:pPr>
      <w:r w:rsidRPr="007C6E24">
        <w:rPr>
          <w:bCs/>
          <w:sz w:val="28"/>
          <w:szCs w:val="28"/>
        </w:rPr>
        <w:t>- Phần mặt đường trên đường cũ (KC2): Mặt đường BTN C16 dày 7cm, tưới nhựa dính bám TCN 0,5kg/m2, láng nhựa TCN 1,8 kg/m2, móng đá 4x6 chèn đá dăm lớp trên dày 15cm và bù vênh móng đá 4x6.</w:t>
      </w:r>
    </w:p>
    <w:p w:rsidR="00F964E7" w:rsidRPr="007C6E24" w:rsidRDefault="00F964E7" w:rsidP="00F964E7">
      <w:pPr>
        <w:widowControl w:val="0"/>
        <w:spacing w:before="120" w:line="340" w:lineRule="exact"/>
        <w:ind w:firstLine="567"/>
        <w:rPr>
          <w:bCs/>
          <w:sz w:val="28"/>
          <w:szCs w:val="28"/>
        </w:rPr>
      </w:pPr>
      <w:r w:rsidRPr="007C6E24">
        <w:rPr>
          <w:bCs/>
          <w:sz w:val="28"/>
          <w:szCs w:val="28"/>
        </w:rPr>
        <w:t>(6). Nút giao vào các đường ngang dân sinh:</w:t>
      </w:r>
    </w:p>
    <w:p w:rsidR="00F964E7" w:rsidRPr="007C6E24" w:rsidRDefault="00F964E7" w:rsidP="00F964E7">
      <w:pPr>
        <w:widowControl w:val="0"/>
        <w:spacing w:before="120" w:line="340" w:lineRule="exact"/>
        <w:ind w:firstLine="567"/>
        <w:rPr>
          <w:bCs/>
          <w:sz w:val="28"/>
          <w:szCs w:val="28"/>
        </w:rPr>
      </w:pPr>
      <w:r w:rsidRPr="007C6E24">
        <w:rPr>
          <w:bCs/>
          <w:sz w:val="28"/>
          <w:szCs w:val="28"/>
        </w:rPr>
        <w:t>Có 07 đường ngang: trong đó, có 06 đường ngang hiện trạng thiết kế vuốt nối đảm bảo êm thuận về mặt đường hiện trạng và 01 đường ngang kết nối giữa ĐT.529 với Dự án/Km0+400, bề rộng nền đường Bn=4m, mặt đường rộng Bm=3m (đường GTNT loại B miền núi) để khi mùa mưa bão nhân dân khu vực nằm giữa 02 tràn hiện trạng bị ngập có tuyến đường kết nối này tránh bị cô lập; kết cấu áo đường (KC3) gồm: Lớp BTXM M300 dày 22cm, lớp nilon tái sinh ngăn cách và móng đá 4x6 chèn đá dăm dày 15cm.</w:t>
      </w:r>
    </w:p>
    <w:p w:rsidR="00F964E7" w:rsidRPr="007C6E24" w:rsidRDefault="00F964E7" w:rsidP="00F964E7">
      <w:pPr>
        <w:widowControl w:val="0"/>
        <w:spacing w:before="120" w:line="340" w:lineRule="exact"/>
        <w:ind w:firstLine="567"/>
        <w:rPr>
          <w:bCs/>
          <w:sz w:val="28"/>
          <w:szCs w:val="28"/>
        </w:rPr>
      </w:pPr>
      <w:r w:rsidRPr="007C6E24">
        <w:rPr>
          <w:bCs/>
          <w:sz w:val="28"/>
          <w:szCs w:val="28"/>
        </w:rPr>
        <w:t>(7). Thoát nước dọc: Thoát nước dọc tuyến chính bằng chảy toả và hệ thống rãnh dọc, cụ thể:</w:t>
      </w:r>
    </w:p>
    <w:p w:rsidR="00F964E7" w:rsidRPr="007C6E24" w:rsidRDefault="00F964E7" w:rsidP="00F964E7">
      <w:pPr>
        <w:widowControl w:val="0"/>
        <w:spacing w:before="120" w:line="340" w:lineRule="exact"/>
        <w:ind w:firstLine="567"/>
        <w:rPr>
          <w:bCs/>
          <w:sz w:val="28"/>
          <w:szCs w:val="28"/>
        </w:rPr>
      </w:pPr>
      <w:r w:rsidRPr="007C6E24">
        <w:rPr>
          <w:bCs/>
          <w:sz w:val="28"/>
          <w:szCs w:val="28"/>
        </w:rPr>
        <w:t>- Đoạn qua khu vực dân cư: thiết kế bố trí rãnh kín chịu lực có khẩu độ lòng rãnh BxH=(50xH)cm, cao độ đỉnh rãnh bằng cao độ mặt đường, cụ thể: thân và đáy rãnh bằng BTCT M250 dày 15cm, lót đá dăm đệm dày 10cm; nắp rãnh bằng BTCT M300 dày 15cm. Hố thu bố trí trung bình 30m/01 hố thu có kết cấu như của rãnh, đáy hạ sâu hơn đáy rãnh 30cm, tại vị trí hố thu có bố trí lỗ thu nước bằng BTCT M300.</w:t>
      </w:r>
    </w:p>
    <w:p w:rsidR="00F964E7" w:rsidRPr="007C6E24" w:rsidRDefault="00F964E7" w:rsidP="00F964E7">
      <w:pPr>
        <w:widowControl w:val="0"/>
        <w:spacing w:before="120" w:line="340" w:lineRule="exact"/>
        <w:ind w:firstLine="567"/>
        <w:rPr>
          <w:bCs/>
          <w:sz w:val="28"/>
          <w:szCs w:val="28"/>
        </w:rPr>
      </w:pPr>
      <w:r w:rsidRPr="007C6E24">
        <w:rPr>
          <w:bCs/>
          <w:sz w:val="28"/>
          <w:szCs w:val="28"/>
        </w:rPr>
        <w:t>- Đoạn nền đường đào ngoài khu dân cư (thuộc các nhánh của nút giao/Km0+330): Rãnh hình thang với kích thước (B1+B2)xH= (0,4+1,2)x0,4m; đáy và thành rãnh bằng BTXM M200 dày 15cm, lót nilon tái sinh.</w:t>
      </w:r>
    </w:p>
    <w:p w:rsidR="00F964E7" w:rsidRPr="007C6E24" w:rsidRDefault="00F964E7" w:rsidP="00F964E7">
      <w:pPr>
        <w:widowControl w:val="0"/>
        <w:spacing w:before="120" w:line="340" w:lineRule="exact"/>
        <w:ind w:left="567"/>
        <w:rPr>
          <w:bCs/>
          <w:sz w:val="28"/>
          <w:szCs w:val="28"/>
        </w:rPr>
      </w:pPr>
      <w:r w:rsidRPr="007C6E24">
        <w:rPr>
          <w:bCs/>
          <w:sz w:val="28"/>
          <w:szCs w:val="28"/>
        </w:rPr>
        <w:t>- Các điểm cửa xả nước bố trí các bậc nước bằng BTXM mác M200.</w:t>
      </w:r>
      <w:r w:rsidRPr="007C6E24">
        <w:rPr>
          <w:bCs/>
          <w:sz w:val="28"/>
          <w:szCs w:val="28"/>
        </w:rPr>
        <w:cr/>
      </w:r>
      <w:r w:rsidRPr="007C6E24">
        <w:rPr>
          <w:bCs/>
          <w:sz w:val="28"/>
          <w:szCs w:val="28"/>
        </w:rPr>
        <w:lastRenderedPageBreak/>
        <w:t>(8) Công trình thoát nước ngang.</w:t>
      </w:r>
    </w:p>
    <w:p w:rsidR="00F964E7" w:rsidRPr="007C6E24" w:rsidRDefault="00F964E7" w:rsidP="00F964E7">
      <w:pPr>
        <w:widowControl w:val="0"/>
        <w:spacing w:before="120" w:line="340" w:lineRule="exact"/>
        <w:ind w:firstLine="567"/>
        <w:rPr>
          <w:bCs/>
          <w:sz w:val="28"/>
          <w:szCs w:val="28"/>
        </w:rPr>
      </w:pPr>
      <w:r w:rsidRPr="007C6E24">
        <w:rPr>
          <w:bCs/>
          <w:sz w:val="28"/>
          <w:szCs w:val="28"/>
        </w:rPr>
        <w:t>Toàn tuyến thiết kế mới 04 cống, gồm: 03 cống tròn D=1,5m trên tuyến chính và 01 cống tròn D=1,0m trên đường ngang kết nối ĐT.529 với tuyến chính/Km0+400. Kết cấu thân cống bằng BTCT M200; móng cống, tường cánh, sân cống bằng BTXM M150; gia cố thượng, hạ lưu bằng BTXM M150.</w:t>
      </w:r>
    </w:p>
    <w:p w:rsidR="00F964E7" w:rsidRPr="007C6E24" w:rsidRDefault="00F964E7" w:rsidP="00F964E7">
      <w:pPr>
        <w:widowControl w:val="0"/>
        <w:spacing w:before="120" w:line="340" w:lineRule="exact"/>
        <w:ind w:firstLine="567"/>
        <w:rPr>
          <w:bCs/>
          <w:sz w:val="28"/>
          <w:szCs w:val="28"/>
        </w:rPr>
      </w:pPr>
      <w:r w:rsidRPr="007C6E24">
        <w:rPr>
          <w:bCs/>
          <w:sz w:val="28"/>
          <w:szCs w:val="28"/>
        </w:rPr>
        <w:t>(9). Hệ thống an toàn giao thông đường bộ: bố trí tuân thủ theo Quy chuẩn kỹ thuật Quốc gia về báo hiệu đường bộ QCVN 41:2024/BGTVT.</w:t>
      </w:r>
    </w:p>
    <w:p w:rsidR="00F964E7" w:rsidRPr="007C6E24" w:rsidRDefault="00F964E7" w:rsidP="00F964E7">
      <w:pPr>
        <w:widowControl w:val="0"/>
        <w:spacing w:before="120" w:line="340" w:lineRule="exact"/>
        <w:ind w:left="567"/>
        <w:rPr>
          <w:bCs/>
          <w:sz w:val="28"/>
          <w:szCs w:val="28"/>
        </w:rPr>
      </w:pPr>
      <w:r w:rsidRPr="007C6E24">
        <w:rPr>
          <w:bCs/>
          <w:sz w:val="28"/>
          <w:szCs w:val="28"/>
        </w:rPr>
        <w:t xml:space="preserve">1.9. Số bước thiết kế, quy chuẩn, danh mục tiêu chuẩn chủ yếu: </w:t>
      </w:r>
    </w:p>
    <w:p w:rsidR="00F964E7" w:rsidRPr="007C6E24" w:rsidRDefault="00F964E7" w:rsidP="00F964E7">
      <w:pPr>
        <w:widowControl w:val="0"/>
        <w:spacing w:before="120" w:line="340" w:lineRule="exact"/>
        <w:ind w:firstLine="567"/>
        <w:rPr>
          <w:bCs/>
          <w:sz w:val="28"/>
          <w:szCs w:val="28"/>
        </w:rPr>
      </w:pPr>
      <w:r w:rsidRPr="007C6E24">
        <w:rPr>
          <w:bCs/>
          <w:sz w:val="28"/>
          <w:szCs w:val="28"/>
        </w:rPr>
        <w:t xml:space="preserve">- Số bước thiết kế: 02 bước (thiết kế cơ sở và thiết kế bản vẽ thi công). </w:t>
      </w:r>
    </w:p>
    <w:p w:rsidR="00F964E7" w:rsidRPr="007C6E24" w:rsidRDefault="00F964E7" w:rsidP="00F964E7">
      <w:pPr>
        <w:widowControl w:val="0"/>
        <w:spacing w:before="120" w:line="340" w:lineRule="exact"/>
        <w:ind w:firstLine="567"/>
        <w:rPr>
          <w:bCs/>
          <w:sz w:val="28"/>
          <w:szCs w:val="28"/>
        </w:rPr>
      </w:pPr>
      <w:r w:rsidRPr="007C6E24">
        <w:rPr>
          <w:bCs/>
          <w:sz w:val="28"/>
          <w:szCs w:val="28"/>
        </w:rPr>
        <w:t>- Danh mục tiêu chuẩn, quy chuẩn chủ yếu áp dụng: Theo danh mục tiêu chuẩn, quy chuẩn chủ yếu áp dụng cho dự án đã được Sở Xây dựng thẩm định tại văn bản số 11903/SXD-HĐXD ngày 20/12/2025. Trong quá trình triển khai thực hiện dự án, Chủ đầu tư chủ động cập nhật, bổ sung các tiêu chuẩn, quy chuẩn mới được cấp có thẩm quyền ban hành liên quan đến dự án.</w:t>
      </w:r>
    </w:p>
    <w:p w:rsidR="00F964E7" w:rsidRPr="007C6E24" w:rsidRDefault="00F964E7" w:rsidP="00F964E7">
      <w:pPr>
        <w:widowControl w:val="0"/>
        <w:spacing w:before="120" w:line="340" w:lineRule="exact"/>
        <w:ind w:firstLine="567"/>
        <w:rPr>
          <w:bCs/>
          <w:sz w:val="28"/>
          <w:szCs w:val="28"/>
        </w:rPr>
      </w:pPr>
      <w:r w:rsidRPr="007C6E24">
        <w:rPr>
          <w:bCs/>
          <w:sz w:val="28"/>
          <w:szCs w:val="28"/>
        </w:rPr>
        <w:t xml:space="preserve">1.10. Tổng mức đầu tư xây dựng phê duyệt là: </w:t>
      </w:r>
      <w:r w:rsidRPr="007C6E24">
        <w:rPr>
          <w:b/>
          <w:sz w:val="28"/>
          <w:szCs w:val="28"/>
        </w:rPr>
        <w:t>84.458.827.000</w:t>
      </w:r>
      <w:r w:rsidRPr="007C6E24">
        <w:rPr>
          <w:bCs/>
          <w:sz w:val="28"/>
          <w:szCs w:val="28"/>
        </w:rPr>
        <w:t xml:space="preserve"> đồng </w:t>
      </w:r>
      <w:r w:rsidRPr="007C6E24">
        <w:rPr>
          <w:bCs/>
          <w:i/>
          <w:iCs/>
          <w:sz w:val="28"/>
          <w:szCs w:val="28"/>
        </w:rPr>
        <w:t xml:space="preserve">(Bằng chữ: Tám mươi tư tỷ, bốn trăm năm mươi tám triệu, tám trăm hai mươi bảy nghìn đồng). </w:t>
      </w:r>
    </w:p>
    <w:p w:rsidR="00F964E7" w:rsidRPr="007C6E24" w:rsidRDefault="00F964E7" w:rsidP="00F964E7">
      <w:pPr>
        <w:widowControl w:val="0"/>
        <w:spacing w:before="120"/>
        <w:ind w:firstLine="567"/>
        <w:rPr>
          <w:bCs/>
          <w:sz w:val="28"/>
          <w:szCs w:val="28"/>
        </w:rPr>
      </w:pPr>
      <w:r w:rsidRPr="007C6E24">
        <w:rPr>
          <w:bCs/>
          <w:sz w:val="28"/>
          <w:szCs w:val="28"/>
        </w:rPr>
        <w:t xml:space="preserve">Trong đó: </w:t>
      </w:r>
    </w:p>
    <w:p w:rsidR="00F964E7" w:rsidRPr="007C6E24" w:rsidRDefault="00F964E7" w:rsidP="00F964E7">
      <w:pPr>
        <w:widowControl w:val="0"/>
        <w:spacing w:before="120"/>
        <w:ind w:firstLine="567"/>
        <w:rPr>
          <w:bCs/>
          <w:sz w:val="28"/>
          <w:szCs w:val="28"/>
        </w:rPr>
      </w:pPr>
      <w:r w:rsidRPr="007C6E24">
        <w:rPr>
          <w:bCs/>
          <w:sz w:val="28"/>
          <w:szCs w:val="28"/>
        </w:rPr>
        <w:t xml:space="preserve">- Chi phí bồi thường, hỗ trợ, tái định cư: </w:t>
      </w:r>
      <w:r w:rsidRPr="007C6E24">
        <w:rPr>
          <w:bCs/>
          <w:sz w:val="28"/>
          <w:szCs w:val="28"/>
        </w:rPr>
        <w:tab/>
        <w:t xml:space="preserve">  5.531.000.000 đồng</w:t>
      </w:r>
    </w:p>
    <w:p w:rsidR="00F964E7" w:rsidRPr="007C6E24" w:rsidRDefault="00F964E7" w:rsidP="00F964E7">
      <w:pPr>
        <w:widowControl w:val="0"/>
        <w:spacing w:before="120"/>
        <w:ind w:firstLine="567"/>
        <w:rPr>
          <w:bCs/>
          <w:sz w:val="28"/>
          <w:szCs w:val="28"/>
        </w:rPr>
      </w:pPr>
      <w:r w:rsidRPr="007C6E24">
        <w:rPr>
          <w:bCs/>
          <w:sz w:val="28"/>
          <w:szCs w:val="28"/>
        </w:rPr>
        <w:t xml:space="preserve">- Chi phí xây dựng: </w:t>
      </w:r>
      <w:r w:rsidRPr="007C6E24">
        <w:rPr>
          <w:bCs/>
          <w:sz w:val="28"/>
          <w:szCs w:val="28"/>
        </w:rPr>
        <w:tab/>
      </w:r>
      <w:r w:rsidRPr="007C6E24">
        <w:rPr>
          <w:bCs/>
          <w:sz w:val="28"/>
          <w:szCs w:val="28"/>
        </w:rPr>
        <w:tab/>
      </w:r>
      <w:r w:rsidRPr="007C6E24">
        <w:rPr>
          <w:bCs/>
          <w:sz w:val="28"/>
          <w:szCs w:val="28"/>
        </w:rPr>
        <w:tab/>
      </w:r>
      <w:r w:rsidRPr="007C6E24">
        <w:rPr>
          <w:bCs/>
          <w:sz w:val="28"/>
          <w:szCs w:val="28"/>
        </w:rPr>
        <w:tab/>
      </w:r>
      <w:r w:rsidRPr="007C6E24">
        <w:rPr>
          <w:bCs/>
          <w:sz w:val="28"/>
          <w:szCs w:val="28"/>
        </w:rPr>
        <w:tab/>
        <w:t xml:space="preserve"> 61.000.025.000 đồng</w:t>
      </w:r>
    </w:p>
    <w:p w:rsidR="00F964E7" w:rsidRPr="007C6E24" w:rsidRDefault="00F964E7" w:rsidP="00F964E7">
      <w:pPr>
        <w:widowControl w:val="0"/>
        <w:spacing w:before="120"/>
        <w:ind w:firstLine="567"/>
        <w:rPr>
          <w:bCs/>
          <w:sz w:val="28"/>
          <w:szCs w:val="28"/>
        </w:rPr>
      </w:pPr>
      <w:r w:rsidRPr="007C6E24">
        <w:rPr>
          <w:bCs/>
          <w:sz w:val="28"/>
          <w:szCs w:val="28"/>
        </w:rPr>
        <w:t xml:space="preserve">- Chi phí quản lý dự án: </w:t>
      </w:r>
      <w:r w:rsidRPr="007C6E24">
        <w:rPr>
          <w:bCs/>
          <w:sz w:val="28"/>
          <w:szCs w:val="28"/>
        </w:rPr>
        <w:tab/>
      </w:r>
      <w:r w:rsidRPr="007C6E24">
        <w:rPr>
          <w:bCs/>
          <w:sz w:val="28"/>
          <w:szCs w:val="28"/>
        </w:rPr>
        <w:tab/>
      </w:r>
      <w:r w:rsidRPr="007C6E24">
        <w:rPr>
          <w:bCs/>
          <w:sz w:val="28"/>
          <w:szCs w:val="28"/>
        </w:rPr>
        <w:tab/>
      </w:r>
      <w:r w:rsidRPr="007C6E24">
        <w:rPr>
          <w:bCs/>
          <w:sz w:val="28"/>
          <w:szCs w:val="28"/>
        </w:rPr>
        <w:tab/>
        <w:t xml:space="preserve">      991.600.000 đồng</w:t>
      </w:r>
    </w:p>
    <w:p w:rsidR="00F964E7" w:rsidRPr="007C6E24" w:rsidRDefault="00F964E7" w:rsidP="00F964E7">
      <w:pPr>
        <w:widowControl w:val="0"/>
        <w:spacing w:before="120"/>
        <w:ind w:firstLine="567"/>
        <w:rPr>
          <w:bCs/>
          <w:sz w:val="28"/>
          <w:szCs w:val="28"/>
        </w:rPr>
      </w:pPr>
      <w:r w:rsidRPr="007C6E24">
        <w:rPr>
          <w:bCs/>
          <w:sz w:val="28"/>
          <w:szCs w:val="28"/>
        </w:rPr>
        <w:t xml:space="preserve">- Chi phí tư vấn ĐTXD: </w:t>
      </w:r>
      <w:r w:rsidRPr="007C6E24">
        <w:rPr>
          <w:bCs/>
          <w:sz w:val="28"/>
          <w:szCs w:val="28"/>
        </w:rPr>
        <w:tab/>
      </w:r>
      <w:r w:rsidRPr="007C6E24">
        <w:rPr>
          <w:bCs/>
          <w:sz w:val="28"/>
          <w:szCs w:val="28"/>
        </w:rPr>
        <w:tab/>
      </w:r>
      <w:r w:rsidRPr="007C6E24">
        <w:rPr>
          <w:bCs/>
          <w:sz w:val="28"/>
          <w:szCs w:val="28"/>
        </w:rPr>
        <w:tab/>
      </w:r>
      <w:r w:rsidRPr="007C6E24">
        <w:rPr>
          <w:bCs/>
          <w:sz w:val="28"/>
          <w:szCs w:val="28"/>
        </w:rPr>
        <w:tab/>
        <w:t xml:space="preserve">    4.300.613.000 đồng</w:t>
      </w:r>
    </w:p>
    <w:p w:rsidR="00F964E7" w:rsidRPr="007C6E24" w:rsidRDefault="00F964E7" w:rsidP="00F964E7">
      <w:pPr>
        <w:widowControl w:val="0"/>
        <w:spacing w:before="120"/>
        <w:ind w:firstLine="567"/>
        <w:rPr>
          <w:bCs/>
          <w:sz w:val="28"/>
          <w:szCs w:val="28"/>
        </w:rPr>
      </w:pPr>
      <w:r w:rsidRPr="007C6E24">
        <w:rPr>
          <w:bCs/>
          <w:sz w:val="28"/>
          <w:szCs w:val="28"/>
        </w:rPr>
        <w:t xml:space="preserve">- Chi phí khác: </w:t>
      </w:r>
      <w:r w:rsidRPr="007C6E24">
        <w:rPr>
          <w:bCs/>
          <w:sz w:val="28"/>
          <w:szCs w:val="28"/>
        </w:rPr>
        <w:tab/>
      </w:r>
      <w:r w:rsidRPr="007C6E24">
        <w:rPr>
          <w:bCs/>
          <w:sz w:val="28"/>
          <w:szCs w:val="28"/>
        </w:rPr>
        <w:tab/>
      </w:r>
      <w:r w:rsidRPr="007C6E24">
        <w:rPr>
          <w:bCs/>
          <w:sz w:val="28"/>
          <w:szCs w:val="28"/>
        </w:rPr>
        <w:tab/>
      </w:r>
      <w:r w:rsidRPr="007C6E24">
        <w:rPr>
          <w:bCs/>
          <w:sz w:val="28"/>
          <w:szCs w:val="28"/>
        </w:rPr>
        <w:tab/>
      </w:r>
      <w:r w:rsidRPr="007C6E24">
        <w:rPr>
          <w:bCs/>
          <w:sz w:val="28"/>
          <w:szCs w:val="28"/>
        </w:rPr>
        <w:tab/>
        <w:t xml:space="preserve">    1.879.215.000 đồng </w:t>
      </w:r>
    </w:p>
    <w:p w:rsidR="00F964E7" w:rsidRPr="007C6E24" w:rsidRDefault="00F964E7" w:rsidP="00F964E7">
      <w:pPr>
        <w:widowControl w:val="0"/>
        <w:spacing w:before="120"/>
        <w:ind w:firstLine="567"/>
        <w:rPr>
          <w:bCs/>
          <w:sz w:val="28"/>
          <w:szCs w:val="28"/>
        </w:rPr>
      </w:pPr>
      <w:r w:rsidRPr="007C6E24">
        <w:rPr>
          <w:bCs/>
          <w:sz w:val="28"/>
          <w:szCs w:val="28"/>
        </w:rPr>
        <w:t xml:space="preserve">- Chi phí dự phòng: </w:t>
      </w:r>
      <w:r w:rsidRPr="007C6E24">
        <w:rPr>
          <w:bCs/>
          <w:sz w:val="28"/>
          <w:szCs w:val="28"/>
        </w:rPr>
        <w:tab/>
      </w:r>
      <w:r w:rsidRPr="007C6E24">
        <w:rPr>
          <w:bCs/>
          <w:sz w:val="28"/>
          <w:szCs w:val="28"/>
        </w:rPr>
        <w:tab/>
      </w:r>
      <w:r w:rsidRPr="007C6E24">
        <w:rPr>
          <w:bCs/>
          <w:sz w:val="28"/>
          <w:szCs w:val="28"/>
        </w:rPr>
        <w:tab/>
      </w:r>
      <w:r w:rsidRPr="007C6E24">
        <w:rPr>
          <w:bCs/>
          <w:sz w:val="28"/>
          <w:szCs w:val="28"/>
        </w:rPr>
        <w:tab/>
      </w:r>
      <w:r w:rsidRPr="007C6E24">
        <w:rPr>
          <w:bCs/>
          <w:sz w:val="28"/>
          <w:szCs w:val="28"/>
        </w:rPr>
        <w:tab/>
        <w:t xml:space="preserve">  10.756.374.000 đồng</w:t>
      </w:r>
      <w:r w:rsidRPr="007C6E24">
        <w:rPr>
          <w:bCs/>
          <w:sz w:val="28"/>
          <w:szCs w:val="28"/>
        </w:rPr>
        <w:tab/>
      </w:r>
    </w:p>
    <w:p w:rsidR="00F964E7" w:rsidRPr="007C6E24" w:rsidRDefault="00F964E7" w:rsidP="00F964E7">
      <w:pPr>
        <w:widowControl w:val="0"/>
        <w:spacing w:before="120"/>
        <w:ind w:firstLine="567"/>
        <w:rPr>
          <w:bCs/>
          <w:sz w:val="28"/>
          <w:szCs w:val="28"/>
        </w:rPr>
      </w:pPr>
      <w:r w:rsidRPr="007C6E24">
        <w:rPr>
          <w:bCs/>
          <w:sz w:val="28"/>
          <w:szCs w:val="28"/>
        </w:rPr>
        <w:t xml:space="preserve">1.11. Nguồn vốn và cơ cấu nguồn vốn: Nguồn vốn theo Nghị quyết số 37/2021/QH15 ngày 13/11/2021 của Quốc Hội về thí điểm một số cơ chế chính sách đặc thù phát triển tỉnh Thanh Hoá. </w:t>
      </w:r>
    </w:p>
    <w:p w:rsidR="00F964E7" w:rsidRPr="007C6E24" w:rsidRDefault="00F964E7" w:rsidP="00F964E7">
      <w:pPr>
        <w:widowControl w:val="0"/>
        <w:spacing w:before="120"/>
        <w:ind w:firstLine="567"/>
        <w:rPr>
          <w:bCs/>
          <w:sz w:val="28"/>
          <w:szCs w:val="28"/>
        </w:rPr>
      </w:pPr>
      <w:r w:rsidRPr="007C6E24">
        <w:rPr>
          <w:bCs/>
          <w:sz w:val="28"/>
          <w:szCs w:val="28"/>
        </w:rPr>
        <w:t>1.12. Thời gian thực hiện dự án: Năm 2025 - 2027.</w:t>
      </w:r>
    </w:p>
    <w:p w:rsidR="00F964E7" w:rsidRPr="007C6E24" w:rsidRDefault="00F964E7" w:rsidP="00F964E7">
      <w:pPr>
        <w:widowControl w:val="0"/>
        <w:spacing w:before="120"/>
        <w:ind w:firstLine="567"/>
        <w:rPr>
          <w:bCs/>
          <w:sz w:val="28"/>
          <w:szCs w:val="28"/>
        </w:rPr>
      </w:pPr>
      <w:r w:rsidRPr="007C6E24">
        <w:rPr>
          <w:bCs/>
          <w:sz w:val="28"/>
          <w:szCs w:val="28"/>
        </w:rPr>
        <w:t xml:space="preserve">1.13. Phương án giải phóng mặt bằng, tái định cư </w:t>
      </w:r>
    </w:p>
    <w:p w:rsidR="00F964E7" w:rsidRPr="007C6E24" w:rsidRDefault="00F964E7" w:rsidP="00F964E7">
      <w:pPr>
        <w:widowControl w:val="0"/>
        <w:spacing w:before="120"/>
        <w:ind w:firstLine="567"/>
        <w:rPr>
          <w:bCs/>
          <w:sz w:val="28"/>
          <w:szCs w:val="28"/>
        </w:rPr>
      </w:pPr>
      <w:r w:rsidRPr="007C6E24">
        <w:rPr>
          <w:bCs/>
          <w:sz w:val="28"/>
          <w:szCs w:val="28"/>
        </w:rPr>
        <w:t>- Phạm vi giải phóng mặt bằng: Phạm vi đất của đường bộ theo Điều 10 và Điều 11 Nghị định số 165/2024/NĐ-CP ngày 26/12/2024 quy định chi tiết, hướng dẫn thi hành một số điều của Luật Đường bộ và Điều 77 Luật Trật tự, an toàn giao thông đường bộ.</w:t>
      </w:r>
    </w:p>
    <w:p w:rsidR="00F964E7" w:rsidRPr="007C6E24" w:rsidRDefault="00F964E7" w:rsidP="00F964E7">
      <w:pPr>
        <w:widowControl w:val="0"/>
        <w:spacing w:before="120"/>
        <w:ind w:firstLine="567"/>
        <w:rPr>
          <w:bCs/>
          <w:sz w:val="28"/>
          <w:szCs w:val="28"/>
        </w:rPr>
      </w:pPr>
      <w:r w:rsidRPr="007C6E24">
        <w:rPr>
          <w:bCs/>
          <w:sz w:val="28"/>
          <w:szCs w:val="28"/>
        </w:rPr>
        <w:t>- Phương án tổ chức thực hiện: Giao UBND xã Thanh Kỳ thực hiện theo Nghị định số 151/2025/NĐ-CP ngày 12/6/2025 quy định về phân định thẩm quyền của chính quyền địa phương 02 cấp, phân quyền, phân cấp trong lĩnh vực đất đai giải phóng mặt bằng và tái định cư.</w:t>
      </w:r>
    </w:p>
    <w:p w:rsidR="00F964E7" w:rsidRPr="007C6E24" w:rsidRDefault="00F964E7" w:rsidP="00F964E7">
      <w:pPr>
        <w:widowControl w:val="0"/>
        <w:spacing w:before="120"/>
        <w:ind w:firstLine="567"/>
        <w:rPr>
          <w:bCs/>
          <w:sz w:val="28"/>
          <w:szCs w:val="28"/>
          <w:lang w:val="it-IT"/>
        </w:rPr>
      </w:pPr>
      <w:r w:rsidRPr="007C6E24">
        <w:rPr>
          <w:bCs/>
          <w:sz w:val="28"/>
          <w:szCs w:val="28"/>
        </w:rPr>
        <w:lastRenderedPageBreak/>
        <w:t>1.14. Hình thức quản lý dự án: Áp dụng hình thức quản lý dự án là Chủ đầu tư sử dụng bộ máy chuyên môn trực thuộc.</w:t>
      </w:r>
    </w:p>
    <w:p w:rsidR="00F964E7" w:rsidRPr="007C6E24" w:rsidRDefault="00F964E7" w:rsidP="00F964E7">
      <w:pPr>
        <w:widowControl w:val="0"/>
        <w:spacing w:before="120"/>
        <w:ind w:firstLine="567"/>
        <w:rPr>
          <w:b/>
          <w:sz w:val="28"/>
          <w:szCs w:val="28"/>
          <w:lang w:val="it-IT"/>
        </w:rPr>
      </w:pPr>
      <w:r w:rsidRPr="007C6E24">
        <w:rPr>
          <w:b/>
          <w:sz w:val="28"/>
          <w:szCs w:val="28"/>
          <w:lang w:val="it-IT"/>
        </w:rPr>
        <w:t>1.2. Thông tin về gói thầu</w:t>
      </w:r>
    </w:p>
    <w:p w:rsidR="00F964E7" w:rsidRPr="007C6E24" w:rsidRDefault="00F964E7" w:rsidP="00F964E7">
      <w:pPr>
        <w:widowControl w:val="0"/>
        <w:spacing w:before="120"/>
        <w:ind w:firstLine="567"/>
        <w:rPr>
          <w:bCs/>
          <w:sz w:val="28"/>
          <w:szCs w:val="28"/>
          <w:lang w:val="it-IT"/>
        </w:rPr>
      </w:pPr>
      <w:r w:rsidRPr="007C6E24">
        <w:rPr>
          <w:bCs/>
          <w:sz w:val="28"/>
          <w:szCs w:val="28"/>
          <w:lang w:val="it-IT"/>
        </w:rPr>
        <w:t>- Tên gói thầu: Gói thầu số 01: Tư vấn khảo sát, lập thiết kế BVTC và dự toán</w:t>
      </w:r>
    </w:p>
    <w:p w:rsidR="00F964E7" w:rsidRPr="007C6E24" w:rsidRDefault="00F964E7" w:rsidP="00F964E7">
      <w:pPr>
        <w:widowControl w:val="0"/>
        <w:spacing w:before="120"/>
        <w:ind w:firstLine="567"/>
        <w:rPr>
          <w:bCs/>
          <w:sz w:val="28"/>
          <w:szCs w:val="28"/>
          <w:lang w:val="it-IT"/>
        </w:rPr>
      </w:pPr>
      <w:r w:rsidRPr="007C6E24">
        <w:rPr>
          <w:bCs/>
          <w:sz w:val="28"/>
          <w:szCs w:val="28"/>
          <w:lang w:val="it-IT"/>
        </w:rPr>
        <w:t xml:space="preserve">- Tóm tắt công việc chính của gói thầu: Khảo sát, lập thiết kế BVTC và dự toán </w:t>
      </w:r>
    </w:p>
    <w:p w:rsidR="00F964E7" w:rsidRPr="007C6E24" w:rsidRDefault="00F964E7" w:rsidP="00F964E7">
      <w:pPr>
        <w:widowControl w:val="0"/>
        <w:spacing w:before="120"/>
        <w:ind w:firstLine="567"/>
        <w:rPr>
          <w:bCs/>
          <w:sz w:val="28"/>
          <w:szCs w:val="28"/>
          <w:lang w:val="it-IT"/>
        </w:rPr>
      </w:pPr>
      <w:r w:rsidRPr="007C6E24">
        <w:rPr>
          <w:bCs/>
          <w:sz w:val="28"/>
          <w:szCs w:val="28"/>
          <w:lang w:val="it-IT"/>
        </w:rPr>
        <w:t>Nguồn vốn: Nguồn  vốn  theo  Nghị  quyết  số 37/2021/QH15  ngày  13/11/2021  của  Quốc  Hội  về  thí  điểm  một  số  cơ  chế  chính sách đặc thù phát triển tỉnh Thanh Hoá</w:t>
      </w:r>
    </w:p>
    <w:p w:rsidR="00F964E7" w:rsidRPr="007C6E24" w:rsidRDefault="00F964E7" w:rsidP="00F964E7">
      <w:pPr>
        <w:widowControl w:val="0"/>
        <w:spacing w:before="120"/>
        <w:ind w:firstLine="567"/>
        <w:rPr>
          <w:bCs/>
          <w:sz w:val="28"/>
          <w:szCs w:val="28"/>
          <w:lang w:val="it-IT"/>
        </w:rPr>
      </w:pPr>
      <w:r w:rsidRPr="007C6E24">
        <w:rPr>
          <w:bCs/>
          <w:sz w:val="28"/>
          <w:szCs w:val="28"/>
          <w:lang w:val="it-IT"/>
        </w:rPr>
        <w:t>- Hình thức lựa chọn nhà thầu: Đấu thầu rộng rãi trong nước trên hệ thống mạng đấu thầu quốc gia</w:t>
      </w:r>
    </w:p>
    <w:p w:rsidR="00F964E7" w:rsidRPr="007C6E24" w:rsidRDefault="00F964E7" w:rsidP="00F964E7">
      <w:pPr>
        <w:widowControl w:val="0"/>
        <w:spacing w:before="120"/>
        <w:ind w:firstLine="567"/>
        <w:rPr>
          <w:bCs/>
          <w:sz w:val="28"/>
          <w:szCs w:val="28"/>
          <w:lang w:val="it-IT"/>
        </w:rPr>
      </w:pPr>
      <w:r w:rsidRPr="007C6E24">
        <w:rPr>
          <w:bCs/>
          <w:sz w:val="28"/>
          <w:szCs w:val="28"/>
          <w:lang w:val="it-IT"/>
        </w:rPr>
        <w:t>- Phương thức lựa chọn nhà thầu: Một giai đoạn hai túi hồ sơ</w:t>
      </w:r>
    </w:p>
    <w:p w:rsidR="00F964E7" w:rsidRPr="007C6E24" w:rsidRDefault="00F964E7" w:rsidP="00F964E7">
      <w:pPr>
        <w:widowControl w:val="0"/>
        <w:spacing w:before="120"/>
        <w:ind w:firstLine="567"/>
        <w:rPr>
          <w:bCs/>
          <w:sz w:val="28"/>
          <w:szCs w:val="28"/>
          <w:lang w:val="it-IT"/>
        </w:rPr>
      </w:pPr>
      <w:r w:rsidRPr="007C6E24">
        <w:rPr>
          <w:bCs/>
          <w:sz w:val="28"/>
          <w:szCs w:val="28"/>
          <w:lang w:val="it-IT"/>
        </w:rPr>
        <w:t>- Thời gian tổ chức lựa chọn nhà thầu: 60 ngày</w:t>
      </w:r>
    </w:p>
    <w:p w:rsidR="00F964E7" w:rsidRPr="007C6E24" w:rsidRDefault="00F964E7" w:rsidP="00F964E7">
      <w:pPr>
        <w:widowControl w:val="0"/>
        <w:spacing w:before="120"/>
        <w:ind w:firstLine="567"/>
        <w:rPr>
          <w:bCs/>
          <w:sz w:val="28"/>
          <w:szCs w:val="28"/>
          <w:lang w:val="it-IT"/>
        </w:rPr>
      </w:pPr>
      <w:r w:rsidRPr="007C6E24">
        <w:rPr>
          <w:bCs/>
          <w:sz w:val="28"/>
          <w:szCs w:val="28"/>
          <w:lang w:val="it-IT"/>
        </w:rPr>
        <w:t>- Thời gian bắt đầu tổ chức lựa chọn nhà thầu: Quý I/2026</w:t>
      </w:r>
    </w:p>
    <w:p w:rsidR="00F964E7" w:rsidRPr="007C6E24" w:rsidRDefault="00F964E7" w:rsidP="00F964E7">
      <w:pPr>
        <w:widowControl w:val="0"/>
        <w:spacing w:before="120"/>
        <w:ind w:firstLine="567"/>
        <w:rPr>
          <w:bCs/>
          <w:spacing w:val="-4"/>
          <w:sz w:val="28"/>
          <w:szCs w:val="28"/>
          <w:lang w:val="it-IT"/>
        </w:rPr>
      </w:pPr>
      <w:r w:rsidRPr="007C6E24">
        <w:rPr>
          <w:bCs/>
          <w:spacing w:val="-4"/>
          <w:sz w:val="28"/>
          <w:szCs w:val="28"/>
          <w:lang w:val="it-IT"/>
        </w:rPr>
        <w:t xml:space="preserve">- Loại hợp đồng: Hợp đồng hỗn hợp, </w:t>
      </w:r>
    </w:p>
    <w:p w:rsidR="00F964E7" w:rsidRPr="007C6E24" w:rsidRDefault="00F964E7" w:rsidP="00F964E7">
      <w:pPr>
        <w:widowControl w:val="0"/>
        <w:spacing w:before="120"/>
        <w:ind w:firstLine="567"/>
        <w:rPr>
          <w:bCs/>
          <w:spacing w:val="-4"/>
          <w:sz w:val="28"/>
          <w:szCs w:val="28"/>
          <w:lang w:val="it-IT"/>
        </w:rPr>
      </w:pPr>
      <w:r w:rsidRPr="007C6E24">
        <w:rPr>
          <w:bCs/>
          <w:spacing w:val="-4"/>
          <w:sz w:val="28"/>
          <w:szCs w:val="28"/>
          <w:lang w:val="it-IT"/>
        </w:rPr>
        <w:t xml:space="preserve">trong đó: </w:t>
      </w:r>
    </w:p>
    <w:p w:rsidR="00F964E7" w:rsidRPr="007C6E24" w:rsidRDefault="00F964E7" w:rsidP="00F964E7">
      <w:pPr>
        <w:widowControl w:val="0"/>
        <w:spacing w:before="120"/>
        <w:ind w:firstLine="567"/>
        <w:rPr>
          <w:bCs/>
          <w:spacing w:val="-4"/>
          <w:sz w:val="28"/>
          <w:szCs w:val="28"/>
          <w:lang w:val="it-IT"/>
        </w:rPr>
      </w:pPr>
      <w:r w:rsidRPr="007C6E24">
        <w:rPr>
          <w:bCs/>
          <w:spacing w:val="-4"/>
          <w:sz w:val="28"/>
          <w:szCs w:val="28"/>
          <w:lang w:val="it-IT"/>
        </w:rPr>
        <w:t xml:space="preserve">+ Phần khảo sát: Hợp đồng theo đơn giá cố định; </w:t>
      </w:r>
    </w:p>
    <w:p w:rsidR="00F964E7" w:rsidRPr="007C6E24" w:rsidRDefault="00F964E7" w:rsidP="00F964E7">
      <w:pPr>
        <w:widowControl w:val="0"/>
        <w:spacing w:before="120"/>
        <w:ind w:firstLine="567"/>
        <w:rPr>
          <w:bCs/>
          <w:spacing w:val="-4"/>
          <w:sz w:val="28"/>
          <w:szCs w:val="28"/>
          <w:lang w:val="it-IT"/>
        </w:rPr>
      </w:pPr>
      <w:r w:rsidRPr="007C6E24">
        <w:rPr>
          <w:bCs/>
          <w:spacing w:val="-4"/>
          <w:sz w:val="28"/>
          <w:szCs w:val="28"/>
          <w:lang w:val="it-IT"/>
        </w:rPr>
        <w:t>+ Phần lập thiết kế BVTC và dự toán: Hợp đồng trọn gói.</w:t>
      </w:r>
    </w:p>
    <w:p w:rsidR="00F964E7" w:rsidRPr="007C6E24" w:rsidRDefault="00F964E7" w:rsidP="00F964E7">
      <w:pPr>
        <w:widowControl w:val="0"/>
        <w:spacing w:before="120"/>
        <w:ind w:firstLine="567"/>
        <w:rPr>
          <w:bCs/>
          <w:sz w:val="28"/>
          <w:szCs w:val="28"/>
          <w:lang w:val="it-IT"/>
        </w:rPr>
      </w:pPr>
      <w:r w:rsidRPr="007C6E24">
        <w:rPr>
          <w:bCs/>
          <w:sz w:val="28"/>
          <w:szCs w:val="28"/>
          <w:lang w:val="it-IT"/>
        </w:rPr>
        <w:t>- Thời gian thực hiện gói thầu: 20 ngày</w:t>
      </w:r>
    </w:p>
    <w:p w:rsidR="00F964E7" w:rsidRPr="007C6E24" w:rsidRDefault="00F964E7" w:rsidP="00F964E7">
      <w:pPr>
        <w:widowControl w:val="0"/>
        <w:spacing w:before="120"/>
        <w:ind w:firstLine="567"/>
        <w:rPr>
          <w:b/>
          <w:bCs/>
          <w:sz w:val="28"/>
          <w:szCs w:val="28"/>
          <w:lang w:val="es-UY"/>
        </w:rPr>
      </w:pPr>
      <w:r w:rsidRPr="007C6E24">
        <w:rPr>
          <w:b/>
          <w:bCs/>
          <w:sz w:val="28"/>
          <w:szCs w:val="28"/>
          <w:lang w:val="es-UY"/>
        </w:rPr>
        <w:t>2. Mục đích tuyển chọn nhà thầu tư vấn</w:t>
      </w:r>
    </w:p>
    <w:p w:rsidR="00F964E7" w:rsidRPr="007C6E24" w:rsidRDefault="00F964E7" w:rsidP="00F964E7">
      <w:pPr>
        <w:spacing w:before="60" w:after="60"/>
        <w:ind w:firstLine="720"/>
        <w:rPr>
          <w:bCs/>
          <w:sz w:val="28"/>
          <w:szCs w:val="28"/>
        </w:rPr>
      </w:pPr>
      <w:r w:rsidRPr="007C6E24">
        <w:rPr>
          <w:sz w:val="28"/>
          <w:szCs w:val="28"/>
        </w:rPr>
        <w:t xml:space="preserve">- Lựa chọn đơn vị tư vấn có đủ năng lực và kinh nghiệm để thực hiện </w:t>
      </w:r>
      <w:r w:rsidRPr="007C6E24">
        <w:rPr>
          <w:bCs/>
          <w:sz w:val="28"/>
          <w:szCs w:val="28"/>
          <w:lang w:val="it-IT"/>
        </w:rPr>
        <w:t>khảo sát, lập thiết kế BVTC và dự toán dự án Đầu tư xây dựng Cầu Bồ và cầu thôn Bò Lăn trên đường tỉnh Thanh Tân - Bò Lăn (ĐT.529).</w:t>
      </w:r>
    </w:p>
    <w:p w:rsidR="00F964E7" w:rsidRPr="007C6E24" w:rsidRDefault="00F964E7" w:rsidP="00F964E7">
      <w:pPr>
        <w:spacing w:before="60" w:after="60"/>
        <w:ind w:firstLine="720"/>
        <w:rPr>
          <w:sz w:val="28"/>
          <w:szCs w:val="28"/>
        </w:rPr>
      </w:pPr>
      <w:r w:rsidRPr="007C6E24">
        <w:rPr>
          <w:sz w:val="28"/>
          <w:szCs w:val="28"/>
        </w:rPr>
        <w:t>- Nhà thầu tư vấn được lựa chọn phải đảm bảo thực hiện đúng tiến độ của gói thầu, đảm bảo chất lượng, hiệu quả, đáp ứng yêu cầu theo quy trình quy phạm hiện hành của Nhà nước</w:t>
      </w:r>
    </w:p>
    <w:p w:rsidR="00F964E7" w:rsidRPr="007C6E24" w:rsidRDefault="00F964E7" w:rsidP="00F964E7">
      <w:pPr>
        <w:spacing w:before="60" w:after="60"/>
        <w:ind w:firstLine="720"/>
        <w:rPr>
          <w:b/>
          <w:sz w:val="28"/>
          <w:szCs w:val="28"/>
          <w:lang w:val="it-IT"/>
        </w:rPr>
      </w:pPr>
      <w:r w:rsidRPr="007C6E24">
        <w:rPr>
          <w:b/>
          <w:sz w:val="28"/>
          <w:szCs w:val="28"/>
          <w:lang w:val="it-IT"/>
        </w:rPr>
        <w:t>II. Phạm vi công việc:</w:t>
      </w:r>
    </w:p>
    <w:p w:rsidR="00F964E7" w:rsidRPr="007C6E24" w:rsidRDefault="00F964E7" w:rsidP="00F964E7">
      <w:pPr>
        <w:widowControl w:val="0"/>
        <w:tabs>
          <w:tab w:val="left" w:pos="840"/>
        </w:tabs>
        <w:spacing w:before="100"/>
        <w:ind w:firstLine="720"/>
        <w:outlineLvl w:val="2"/>
        <w:rPr>
          <w:b/>
          <w:bCs/>
          <w:iCs/>
          <w:sz w:val="28"/>
          <w:szCs w:val="28"/>
          <w:lang w:val="it-IT"/>
        </w:rPr>
      </w:pPr>
      <w:r w:rsidRPr="007C6E24">
        <w:rPr>
          <w:b/>
          <w:bCs/>
          <w:iCs/>
          <w:sz w:val="28"/>
          <w:szCs w:val="28"/>
          <w:lang w:val="it-IT"/>
        </w:rPr>
        <w:t>II.1. Nhiệm vụ khảo sát xây dựng</w:t>
      </w:r>
    </w:p>
    <w:p w:rsidR="00F964E7" w:rsidRPr="007C6E24" w:rsidRDefault="00F964E7" w:rsidP="00F964E7">
      <w:pPr>
        <w:spacing w:before="60" w:after="60"/>
        <w:ind w:firstLine="720"/>
        <w:rPr>
          <w:bCs/>
          <w:iCs/>
          <w:sz w:val="28"/>
          <w:szCs w:val="28"/>
          <w:lang w:val="it-IT"/>
        </w:rPr>
      </w:pPr>
      <w:r w:rsidRPr="007C6E24">
        <w:rPr>
          <w:bCs/>
          <w:iCs/>
          <w:sz w:val="28"/>
          <w:szCs w:val="28"/>
          <w:lang w:val="it-IT"/>
        </w:rPr>
        <w:t>Tận dụng toàn bộ hồ sơ khảo sát bước BCNCKT đã được Giám đốc Ban quản lý dự án đầu tư công trình giao thông Thanh Hóa phê duyệt tại quyết định số 179/QĐ-BQLDA ngày 01/12/2025, thực hiện khảo sát bổ sung một số nội dung sau:</w:t>
      </w:r>
    </w:p>
    <w:p w:rsidR="00F964E7" w:rsidRPr="007C6E24" w:rsidRDefault="00F964E7" w:rsidP="00F964E7">
      <w:pPr>
        <w:spacing w:before="60" w:after="60"/>
        <w:ind w:firstLine="720"/>
        <w:rPr>
          <w:bCs/>
          <w:iCs/>
          <w:sz w:val="28"/>
          <w:szCs w:val="28"/>
          <w:lang w:val="it-IT"/>
        </w:rPr>
      </w:pPr>
      <w:r w:rsidRPr="007C6E24">
        <w:rPr>
          <w:bCs/>
          <w:iCs/>
          <w:sz w:val="28"/>
          <w:szCs w:val="28"/>
          <w:lang w:val="it-IT"/>
        </w:rPr>
        <w:t>1. Công tác điều tra cơ bản: Rà soát hồ sơ khảo sát bước dự án đã thực hiện, rà soát cập nhật những nội dung còn thiếu hoặc thay đổi trong bước này (như đơn giá, báo giá….) để hoàn thiện phục vụ thiết kế BVTC, dự toán công trình.</w:t>
      </w:r>
    </w:p>
    <w:p w:rsidR="00F964E7" w:rsidRPr="007C6E24" w:rsidRDefault="00F964E7" w:rsidP="00F964E7">
      <w:pPr>
        <w:spacing w:before="60" w:after="60"/>
        <w:ind w:firstLine="720"/>
        <w:rPr>
          <w:bCs/>
          <w:iCs/>
          <w:sz w:val="28"/>
          <w:szCs w:val="28"/>
          <w:lang w:val="it-IT"/>
        </w:rPr>
      </w:pPr>
      <w:r w:rsidRPr="007C6E24">
        <w:rPr>
          <w:bCs/>
          <w:iCs/>
          <w:sz w:val="28"/>
          <w:szCs w:val="28"/>
          <w:lang w:val="it-IT"/>
        </w:rPr>
        <w:t>2. Khảo sát địa hình tuyến chính (trừ phạm vi 02 cầu tính đến đuôi mố).</w:t>
      </w:r>
    </w:p>
    <w:p w:rsidR="00F964E7" w:rsidRPr="007C6E24" w:rsidRDefault="00F964E7" w:rsidP="00F964E7">
      <w:pPr>
        <w:spacing w:before="60" w:after="60"/>
        <w:ind w:firstLine="720"/>
        <w:rPr>
          <w:bCs/>
          <w:iCs/>
          <w:sz w:val="28"/>
          <w:szCs w:val="28"/>
          <w:lang w:val="it-IT"/>
        </w:rPr>
      </w:pPr>
      <w:r w:rsidRPr="007C6E24">
        <w:rPr>
          <w:bCs/>
          <w:iCs/>
          <w:sz w:val="28"/>
          <w:szCs w:val="28"/>
          <w:lang w:val="it-IT"/>
        </w:rPr>
        <w:lastRenderedPageBreak/>
        <w:t>- Mặt cắt dọc (tỷ lệ dài 1/2000, cao 1/200): Cập nhật số liệu cọc chêm chèn của trắc ngang bước BVTC cho chiều dài tuyến còn lại</w:t>
      </w:r>
    </w:p>
    <w:p w:rsidR="00F964E7" w:rsidRPr="007C6E24" w:rsidRDefault="00F964E7" w:rsidP="00F964E7">
      <w:pPr>
        <w:spacing w:before="60" w:after="60"/>
        <w:ind w:firstLine="720"/>
        <w:rPr>
          <w:bCs/>
          <w:iCs/>
          <w:sz w:val="28"/>
          <w:szCs w:val="28"/>
          <w:lang w:val="it-IT"/>
        </w:rPr>
      </w:pPr>
      <w:r w:rsidRPr="007C6E24">
        <w:rPr>
          <w:bCs/>
          <w:iCs/>
          <w:sz w:val="28"/>
          <w:szCs w:val="28"/>
          <w:lang w:val="it-IT"/>
        </w:rPr>
        <w:t>- Mặt cắt ngang (tỷ lệ 1/200): Đo chêm chèn bổ sung đảm bảo khoảng cách trung bình 2 bước 15m/1cọc, rộng trung bình 50m/1MC.</w:t>
      </w:r>
    </w:p>
    <w:p w:rsidR="00F964E7" w:rsidRPr="007C6E24" w:rsidRDefault="00F964E7" w:rsidP="00F964E7">
      <w:pPr>
        <w:spacing w:before="60" w:after="60"/>
        <w:ind w:firstLine="720"/>
        <w:rPr>
          <w:bCs/>
          <w:iCs/>
          <w:sz w:val="28"/>
          <w:szCs w:val="28"/>
          <w:lang w:val="it-IT"/>
        </w:rPr>
      </w:pPr>
      <w:r w:rsidRPr="007C6E24">
        <w:rPr>
          <w:bCs/>
          <w:iCs/>
          <w:sz w:val="28"/>
          <w:szCs w:val="28"/>
          <w:lang w:val="it-IT"/>
        </w:rPr>
        <w:t>3. Khảo sát địa hình đường giao:</w:t>
      </w:r>
    </w:p>
    <w:p w:rsidR="00F964E7" w:rsidRPr="007C6E24" w:rsidRDefault="00F964E7" w:rsidP="00F964E7">
      <w:pPr>
        <w:spacing w:before="60" w:after="60"/>
        <w:ind w:firstLine="720"/>
        <w:rPr>
          <w:bCs/>
          <w:iCs/>
          <w:sz w:val="28"/>
          <w:szCs w:val="28"/>
          <w:lang w:val="it-IT"/>
        </w:rPr>
      </w:pPr>
      <w:r w:rsidRPr="007C6E24">
        <w:rPr>
          <w:bCs/>
          <w:iCs/>
          <w:sz w:val="28"/>
          <w:szCs w:val="28"/>
          <w:lang w:val="it-IT"/>
        </w:rPr>
        <w:t>a. Đường giao dân sinh (06 đường).</w:t>
      </w:r>
    </w:p>
    <w:p w:rsidR="00F964E7" w:rsidRPr="007C6E24" w:rsidRDefault="00F964E7" w:rsidP="00F964E7">
      <w:pPr>
        <w:spacing w:before="60" w:after="60"/>
        <w:ind w:firstLine="720"/>
        <w:rPr>
          <w:bCs/>
          <w:iCs/>
          <w:sz w:val="28"/>
          <w:szCs w:val="28"/>
          <w:lang w:val="it-IT"/>
        </w:rPr>
      </w:pPr>
      <w:r w:rsidRPr="007C6E24">
        <w:rPr>
          <w:bCs/>
          <w:iCs/>
          <w:sz w:val="28"/>
          <w:szCs w:val="28"/>
          <w:lang w:val="it-IT"/>
        </w:rPr>
        <w:t>- Mặt cắt dọc (tỷ lệ dài 1/1000, cao 1/100): Chiều dài dự kiến khoảng 50m.</w:t>
      </w:r>
    </w:p>
    <w:p w:rsidR="00F964E7" w:rsidRPr="007C6E24" w:rsidRDefault="00F964E7" w:rsidP="00F964E7">
      <w:pPr>
        <w:spacing w:before="60" w:after="60"/>
        <w:ind w:firstLine="720"/>
        <w:rPr>
          <w:bCs/>
          <w:iCs/>
          <w:sz w:val="28"/>
          <w:szCs w:val="28"/>
          <w:lang w:val="it-IT"/>
        </w:rPr>
      </w:pPr>
      <w:r w:rsidRPr="007C6E24">
        <w:rPr>
          <w:bCs/>
          <w:iCs/>
          <w:sz w:val="28"/>
          <w:szCs w:val="28"/>
          <w:lang w:val="it-IT"/>
        </w:rPr>
        <w:t>- Mặt cắt ngang (tỷ lệ 1/200): Đo khoảng cách giữa các cọc trung bình là 15m, rộng trung bình khoảng 20m.</w:t>
      </w:r>
    </w:p>
    <w:p w:rsidR="00F964E7" w:rsidRPr="007C6E24" w:rsidRDefault="00F964E7" w:rsidP="00F964E7">
      <w:pPr>
        <w:spacing w:before="60" w:after="60"/>
        <w:ind w:firstLine="720"/>
        <w:rPr>
          <w:bCs/>
          <w:iCs/>
          <w:sz w:val="28"/>
          <w:szCs w:val="28"/>
          <w:lang w:val="it-IT"/>
        </w:rPr>
      </w:pPr>
      <w:r w:rsidRPr="007C6E24">
        <w:rPr>
          <w:bCs/>
          <w:iCs/>
          <w:sz w:val="28"/>
          <w:szCs w:val="28"/>
          <w:lang w:val="it-IT"/>
        </w:rPr>
        <w:t>b. Đường ngang tránh ngập (kết nối đường tỉnh 529 với dự án), chiều dài dự kiến L=100m.</w:t>
      </w:r>
    </w:p>
    <w:p w:rsidR="00F964E7" w:rsidRPr="007C6E24" w:rsidRDefault="00F964E7" w:rsidP="00F964E7">
      <w:pPr>
        <w:spacing w:before="60" w:after="60"/>
        <w:ind w:firstLine="720"/>
        <w:rPr>
          <w:bCs/>
          <w:iCs/>
          <w:sz w:val="28"/>
          <w:szCs w:val="28"/>
          <w:lang w:val="it-IT"/>
        </w:rPr>
      </w:pPr>
      <w:r w:rsidRPr="007C6E24">
        <w:rPr>
          <w:bCs/>
          <w:iCs/>
          <w:sz w:val="28"/>
          <w:szCs w:val="28"/>
          <w:lang w:val="it-IT"/>
        </w:rPr>
        <w:t>- Bình đồ đo vẽ bình đồ tỷ lệ 1/2000, phạm vi đo vẽ rộng trung bình 40m.</w:t>
      </w:r>
    </w:p>
    <w:p w:rsidR="00F964E7" w:rsidRPr="007C6E24" w:rsidRDefault="00F964E7" w:rsidP="00F964E7">
      <w:pPr>
        <w:spacing w:before="60" w:after="60"/>
        <w:ind w:firstLine="720"/>
        <w:rPr>
          <w:bCs/>
          <w:iCs/>
          <w:sz w:val="28"/>
          <w:szCs w:val="28"/>
          <w:lang w:val="it-IT"/>
        </w:rPr>
      </w:pPr>
      <w:r w:rsidRPr="007C6E24">
        <w:rPr>
          <w:bCs/>
          <w:iCs/>
          <w:sz w:val="28"/>
          <w:szCs w:val="28"/>
          <w:lang w:val="it-IT"/>
        </w:rPr>
        <w:t>- Mặt cắt dọc (tỷ lệ dài 1/1000, cao 1/100): Chiều dài đo kết nối đường tỉnh 529 với tim tuyến dự án.</w:t>
      </w:r>
    </w:p>
    <w:p w:rsidR="00F964E7" w:rsidRPr="007C6E24" w:rsidRDefault="00F964E7" w:rsidP="00F964E7">
      <w:pPr>
        <w:spacing w:before="60" w:after="60"/>
        <w:ind w:firstLine="720"/>
        <w:rPr>
          <w:bCs/>
          <w:iCs/>
          <w:sz w:val="28"/>
          <w:szCs w:val="28"/>
          <w:lang w:val="it-IT"/>
        </w:rPr>
      </w:pPr>
      <w:r w:rsidRPr="007C6E24">
        <w:rPr>
          <w:bCs/>
          <w:iCs/>
          <w:sz w:val="28"/>
          <w:szCs w:val="28"/>
          <w:lang w:val="it-IT"/>
        </w:rPr>
        <w:t>- Mặt cắt ngang (tỷ lệ 1/200): Đo khoảng cách cọc trung bình 15m/1 cọc, chiều rộng trung bình 20m/1 cọc.</w:t>
      </w:r>
    </w:p>
    <w:p w:rsidR="00F964E7" w:rsidRPr="007C6E24" w:rsidRDefault="00F964E7" w:rsidP="00F964E7">
      <w:pPr>
        <w:spacing w:before="60" w:after="60"/>
        <w:ind w:firstLine="720"/>
        <w:rPr>
          <w:bCs/>
          <w:iCs/>
          <w:sz w:val="28"/>
          <w:szCs w:val="28"/>
          <w:lang w:val="it-IT"/>
        </w:rPr>
      </w:pPr>
      <w:r w:rsidRPr="007C6E24">
        <w:rPr>
          <w:bCs/>
          <w:iCs/>
          <w:sz w:val="28"/>
          <w:szCs w:val="28"/>
          <w:lang w:val="it-IT"/>
        </w:rPr>
        <w:t>4. Đường công vụ thi công cầu thôn Bò Lăn.</w:t>
      </w:r>
    </w:p>
    <w:p w:rsidR="00F964E7" w:rsidRPr="007C6E24" w:rsidRDefault="00F964E7" w:rsidP="00F964E7">
      <w:pPr>
        <w:spacing w:before="60" w:after="60"/>
        <w:ind w:firstLine="720"/>
        <w:rPr>
          <w:bCs/>
          <w:iCs/>
          <w:sz w:val="28"/>
          <w:szCs w:val="28"/>
          <w:lang w:val="it-IT"/>
        </w:rPr>
      </w:pPr>
      <w:r w:rsidRPr="007C6E24">
        <w:rPr>
          <w:bCs/>
          <w:iCs/>
          <w:sz w:val="28"/>
          <w:szCs w:val="28"/>
          <w:lang w:val="it-IT"/>
        </w:rPr>
        <w:t>- Mặt cắt dọc (tỷ lệ dài 1/1000, cao 1/100): Chiều dài đo dự kiến khoảng 150m;</w:t>
      </w:r>
    </w:p>
    <w:p w:rsidR="00F964E7" w:rsidRPr="007C6E24" w:rsidRDefault="00F964E7" w:rsidP="00F964E7">
      <w:pPr>
        <w:spacing w:before="60" w:after="60"/>
        <w:ind w:firstLine="720"/>
        <w:rPr>
          <w:bCs/>
          <w:iCs/>
          <w:sz w:val="28"/>
          <w:szCs w:val="28"/>
          <w:lang w:val="it-IT"/>
        </w:rPr>
      </w:pPr>
      <w:r w:rsidRPr="007C6E24">
        <w:rPr>
          <w:bCs/>
          <w:iCs/>
          <w:sz w:val="28"/>
          <w:szCs w:val="28"/>
          <w:lang w:val="it-IT"/>
        </w:rPr>
        <w:t>- Mặt cắt ngang (tỷ lệ 1/200): Đo khoảng cách giữa các cọc trung bình là 20m, rộng trung bình khoảng 20m.</w:t>
      </w:r>
    </w:p>
    <w:p w:rsidR="00F964E7" w:rsidRPr="007C6E24" w:rsidRDefault="00F964E7" w:rsidP="00F964E7">
      <w:pPr>
        <w:spacing w:before="60" w:after="60"/>
        <w:ind w:firstLine="720"/>
        <w:rPr>
          <w:bCs/>
          <w:iCs/>
          <w:sz w:val="28"/>
          <w:szCs w:val="28"/>
          <w:lang w:val="it-IT"/>
        </w:rPr>
      </w:pPr>
      <w:r w:rsidRPr="007C6E24">
        <w:rPr>
          <w:bCs/>
          <w:iCs/>
          <w:sz w:val="28"/>
          <w:szCs w:val="28"/>
          <w:lang w:val="it-IT"/>
        </w:rPr>
        <w:t>5. Khảo sát địa chất.</w:t>
      </w:r>
    </w:p>
    <w:p w:rsidR="00F964E7" w:rsidRPr="007C6E24" w:rsidRDefault="00F964E7" w:rsidP="00F964E7">
      <w:pPr>
        <w:spacing w:before="60" w:after="60"/>
        <w:ind w:firstLine="720"/>
        <w:rPr>
          <w:bCs/>
          <w:iCs/>
          <w:sz w:val="28"/>
          <w:szCs w:val="28"/>
          <w:lang w:val="it-IT"/>
        </w:rPr>
      </w:pPr>
      <w:r w:rsidRPr="007C6E24">
        <w:rPr>
          <w:bCs/>
          <w:iCs/>
          <w:sz w:val="28"/>
          <w:szCs w:val="28"/>
          <w:lang w:val="it-IT"/>
        </w:rPr>
        <w:t>a. Khảo sát địa chất tuyến:</w:t>
      </w:r>
    </w:p>
    <w:p w:rsidR="00F964E7" w:rsidRPr="007C6E24" w:rsidRDefault="00F964E7" w:rsidP="00F964E7">
      <w:pPr>
        <w:spacing w:before="60" w:after="60"/>
        <w:ind w:firstLine="720"/>
        <w:rPr>
          <w:bCs/>
          <w:iCs/>
          <w:sz w:val="28"/>
          <w:szCs w:val="28"/>
          <w:lang w:val="it-IT"/>
        </w:rPr>
      </w:pPr>
      <w:r w:rsidRPr="007C6E24">
        <w:rPr>
          <w:bCs/>
          <w:iCs/>
          <w:sz w:val="28"/>
          <w:szCs w:val="28"/>
          <w:lang w:val="it-IT"/>
        </w:rPr>
        <w:t>- Nền đường thông thường: Bước dự án khoan 01 lỗ, theo quy trình 02 bước BVTC khoan trung bình là 500m/1 lỗ và sẽ tận dụng lại 1 lỗ đã khoan và khoan bổ sung 1 lỗ với chiều sâu dự kiến L= 7m.</w:t>
      </w:r>
    </w:p>
    <w:p w:rsidR="00F964E7" w:rsidRPr="007C6E24" w:rsidRDefault="00F964E7" w:rsidP="00F964E7">
      <w:pPr>
        <w:spacing w:before="60" w:after="60"/>
        <w:ind w:firstLine="720"/>
        <w:rPr>
          <w:bCs/>
          <w:iCs/>
          <w:sz w:val="28"/>
          <w:szCs w:val="28"/>
          <w:lang w:val="it-IT"/>
        </w:rPr>
      </w:pPr>
      <w:r w:rsidRPr="007C6E24">
        <w:rPr>
          <w:bCs/>
          <w:iCs/>
          <w:sz w:val="28"/>
          <w:szCs w:val="28"/>
          <w:lang w:val="it-IT"/>
        </w:rPr>
        <w:t>- Nền đường đào sâu: Tại 2 cầu có 2 vị trí mặt bằng bãi thi công và đào đất đồi để lấy đất đắp nền đường, để đánh giá đúng địa chất làm cơ sở phân cấp đất, đá, chuẩn xác giải pháp thiết kế, khối lượng, tính dự toán công trình cần khoan thêm 2 lỗ/2 vị trí bãi với chiều sâu dự kiến mỗi lỗ 12m (tính từ đỉnh đồi đến mặt bằng bãi thiết kế)</w:t>
      </w:r>
    </w:p>
    <w:p w:rsidR="00F964E7" w:rsidRPr="007C6E24" w:rsidRDefault="00F964E7" w:rsidP="00F964E7">
      <w:pPr>
        <w:spacing w:before="60" w:after="60"/>
        <w:ind w:firstLine="720"/>
        <w:rPr>
          <w:bCs/>
          <w:iCs/>
          <w:sz w:val="28"/>
          <w:szCs w:val="28"/>
          <w:lang w:val="it-IT"/>
        </w:rPr>
      </w:pPr>
      <w:r w:rsidRPr="007C6E24">
        <w:rPr>
          <w:bCs/>
          <w:iCs/>
          <w:sz w:val="28"/>
          <w:szCs w:val="28"/>
          <w:lang w:val="it-IT"/>
        </w:rPr>
        <w:t>b. Khảo sát địa chất 02 cầu: Bước dự án đầu tư mỗi cầu đã khoan 01 lỗ khoan; mỗi cầu thiết kế 3 nhịp và có 04 mố, trụ cầu. Bước BVTC tận dụng lại 2 lỗ đã khoan và khoan bổ sung 06 lỗ tại các vị trí mố trụ còn lại. Đối với cầu Bồ khoan sâu trung bình 25m/lỗ, cầu thôn Bò Lăn khoan sâu trung bình 15m/lỗ</w:t>
      </w:r>
    </w:p>
    <w:p w:rsidR="00F964E7" w:rsidRPr="007C6E24" w:rsidRDefault="00F964E7" w:rsidP="00F964E7">
      <w:pPr>
        <w:spacing w:before="60" w:after="60"/>
        <w:ind w:firstLine="720"/>
        <w:rPr>
          <w:bCs/>
          <w:iCs/>
          <w:sz w:val="28"/>
          <w:szCs w:val="28"/>
          <w:lang w:val="it-IT"/>
        </w:rPr>
      </w:pPr>
      <w:r w:rsidRPr="007C6E24">
        <w:rPr>
          <w:bCs/>
          <w:iCs/>
          <w:sz w:val="28"/>
          <w:szCs w:val="28"/>
          <w:lang w:val="it-IT"/>
        </w:rPr>
        <w:t>c. Điều kiện kết thúc lỗ:</w:t>
      </w:r>
    </w:p>
    <w:p w:rsidR="00F964E7" w:rsidRPr="007C6E24" w:rsidRDefault="00F964E7" w:rsidP="00F964E7">
      <w:pPr>
        <w:spacing w:before="60" w:after="60"/>
        <w:ind w:firstLine="720"/>
        <w:rPr>
          <w:bCs/>
          <w:iCs/>
          <w:sz w:val="28"/>
          <w:szCs w:val="28"/>
          <w:lang w:val="it-IT"/>
        </w:rPr>
      </w:pPr>
      <w:r w:rsidRPr="007C6E24">
        <w:rPr>
          <w:bCs/>
          <w:iCs/>
          <w:sz w:val="28"/>
          <w:szCs w:val="28"/>
          <w:lang w:val="it-IT"/>
        </w:rPr>
        <w:t>* Đối với lỗ khoan nền đường khoan theo dự kiến nêu trên</w:t>
      </w:r>
    </w:p>
    <w:p w:rsidR="00F964E7" w:rsidRPr="007C6E24" w:rsidRDefault="00F964E7" w:rsidP="00F964E7">
      <w:pPr>
        <w:spacing w:before="60" w:after="60"/>
        <w:ind w:firstLine="720"/>
        <w:rPr>
          <w:bCs/>
          <w:iCs/>
          <w:sz w:val="28"/>
          <w:szCs w:val="28"/>
          <w:lang w:val="it-IT"/>
        </w:rPr>
      </w:pPr>
      <w:r w:rsidRPr="007C6E24">
        <w:rPr>
          <w:bCs/>
          <w:iCs/>
          <w:sz w:val="28"/>
          <w:szCs w:val="28"/>
          <w:lang w:val="it-IT"/>
        </w:rPr>
        <w:t>* Đối với cầu</w:t>
      </w:r>
    </w:p>
    <w:p w:rsidR="00F964E7" w:rsidRPr="007C6E24" w:rsidRDefault="00F964E7" w:rsidP="00F964E7">
      <w:pPr>
        <w:spacing w:before="60" w:after="60"/>
        <w:ind w:firstLine="720"/>
        <w:rPr>
          <w:bCs/>
          <w:iCs/>
          <w:sz w:val="28"/>
          <w:szCs w:val="28"/>
          <w:lang w:val="it-IT"/>
        </w:rPr>
      </w:pPr>
      <w:r w:rsidRPr="007C6E24">
        <w:rPr>
          <w:bCs/>
          <w:iCs/>
          <w:sz w:val="28"/>
          <w:szCs w:val="28"/>
          <w:lang w:val="it-IT"/>
        </w:rPr>
        <w:t xml:space="preserve">- Khoan vào đất sét có SPT &gt; 30, đất cát có SPT &gt; 50 liên tục từ 10-20m; </w:t>
      </w:r>
    </w:p>
    <w:p w:rsidR="00F964E7" w:rsidRPr="007C6E24" w:rsidRDefault="00F964E7" w:rsidP="00F964E7">
      <w:pPr>
        <w:spacing w:before="60" w:after="60"/>
        <w:ind w:firstLine="720"/>
        <w:rPr>
          <w:bCs/>
          <w:iCs/>
          <w:sz w:val="28"/>
          <w:szCs w:val="28"/>
          <w:lang w:val="it-IT"/>
        </w:rPr>
      </w:pPr>
      <w:r w:rsidRPr="007C6E24">
        <w:rPr>
          <w:bCs/>
          <w:iCs/>
          <w:sz w:val="28"/>
          <w:szCs w:val="28"/>
          <w:lang w:val="it-IT"/>
        </w:rPr>
        <w:t>- Khoan vào cuội sỏi có SPT &gt; 50 liên tục từ 6-8m;</w:t>
      </w:r>
    </w:p>
    <w:p w:rsidR="00F964E7" w:rsidRPr="007C6E24" w:rsidRDefault="00F964E7" w:rsidP="00F964E7">
      <w:pPr>
        <w:spacing w:before="60" w:after="60"/>
        <w:ind w:firstLine="720"/>
        <w:rPr>
          <w:bCs/>
          <w:iCs/>
          <w:sz w:val="28"/>
          <w:szCs w:val="28"/>
          <w:lang w:val="it-IT"/>
        </w:rPr>
      </w:pPr>
      <w:r w:rsidRPr="007C6E24">
        <w:rPr>
          <w:bCs/>
          <w:iCs/>
          <w:sz w:val="28"/>
          <w:szCs w:val="28"/>
          <w:lang w:val="it-IT"/>
        </w:rPr>
        <w:lastRenderedPageBreak/>
        <w:t>- Khoan vào đá vôi liền khối (có RQĐ&gt;50%) liên tục từ 5-6m;</w:t>
      </w:r>
    </w:p>
    <w:p w:rsidR="00F964E7" w:rsidRPr="007C6E24" w:rsidRDefault="00F964E7" w:rsidP="00F964E7">
      <w:pPr>
        <w:spacing w:before="60" w:after="60"/>
        <w:ind w:firstLine="720"/>
        <w:rPr>
          <w:bCs/>
          <w:iCs/>
          <w:sz w:val="28"/>
          <w:szCs w:val="28"/>
          <w:lang w:val="it-IT"/>
        </w:rPr>
      </w:pPr>
      <w:r w:rsidRPr="007C6E24">
        <w:rPr>
          <w:bCs/>
          <w:iCs/>
          <w:sz w:val="28"/>
          <w:szCs w:val="28"/>
          <w:lang w:val="it-IT"/>
        </w:rPr>
        <w:t>- Khoan vào các loại đá khác (có RQĐ&gt;50%) liên tục từ 2-3m;</w:t>
      </w:r>
    </w:p>
    <w:p w:rsidR="00F964E7" w:rsidRPr="007C6E24" w:rsidRDefault="00F964E7" w:rsidP="00F964E7">
      <w:pPr>
        <w:spacing w:before="60" w:after="60"/>
        <w:ind w:firstLine="720"/>
        <w:rPr>
          <w:bCs/>
          <w:iCs/>
          <w:sz w:val="28"/>
          <w:szCs w:val="28"/>
          <w:lang w:val="it-IT"/>
        </w:rPr>
      </w:pPr>
      <w:r w:rsidRPr="007C6E24">
        <w:rPr>
          <w:bCs/>
          <w:iCs/>
          <w:sz w:val="28"/>
          <w:szCs w:val="28"/>
          <w:lang w:val="it-IT"/>
        </w:rPr>
        <w:t>- Trong quá trình khoan lỗ nếu phát hiện hang Cáttơ thì chỉ được dừng khoan khi đã khoan qua đáy hang và khoan tiếp vào địa tầng dưới đáy hang, sơ bộ chiều dài khoan khi khoan tiếp vào địa tầng lớp dưới đáy hang như sau:</w:t>
      </w:r>
    </w:p>
    <w:p w:rsidR="00F964E7" w:rsidRPr="007C6E24" w:rsidRDefault="00F964E7" w:rsidP="00F964E7">
      <w:pPr>
        <w:spacing w:before="60" w:after="60"/>
        <w:ind w:firstLine="720"/>
        <w:rPr>
          <w:bCs/>
          <w:iCs/>
          <w:sz w:val="28"/>
          <w:szCs w:val="28"/>
          <w:lang w:val="it-IT"/>
        </w:rPr>
      </w:pPr>
      <w:r w:rsidRPr="007C6E24">
        <w:rPr>
          <w:bCs/>
          <w:iCs/>
          <w:sz w:val="28"/>
          <w:szCs w:val="28"/>
          <w:lang w:val="it-IT"/>
        </w:rPr>
        <w:t>+ Nếu không gặp đá: Với đất sét có SPT&gt;30, đất cát có SPT&gt;50, tối thiểu là 20m; với cuội sỏi có SPT &gt; 50 tối thiểu là 8m.</w:t>
      </w:r>
    </w:p>
    <w:p w:rsidR="00F964E7" w:rsidRPr="007C6E24" w:rsidRDefault="00F964E7" w:rsidP="00F964E7">
      <w:pPr>
        <w:spacing w:before="60" w:after="60"/>
        <w:ind w:firstLine="720"/>
        <w:rPr>
          <w:bCs/>
          <w:iCs/>
          <w:sz w:val="28"/>
          <w:szCs w:val="28"/>
          <w:lang w:val="it-IT"/>
        </w:rPr>
      </w:pPr>
      <w:r w:rsidRPr="007C6E24">
        <w:rPr>
          <w:bCs/>
          <w:iCs/>
          <w:sz w:val="28"/>
          <w:szCs w:val="28"/>
          <w:lang w:val="it-IT"/>
        </w:rPr>
        <w:t>+ Nếu gặp đá: RQD &gt; 20% khoảng từ 10m đá; RQD &lt; 20%, khoảng từ 12m đá.</w:t>
      </w:r>
    </w:p>
    <w:p w:rsidR="00F964E7" w:rsidRPr="007C6E24" w:rsidRDefault="00F964E7" w:rsidP="00F964E7">
      <w:pPr>
        <w:spacing w:before="60" w:after="60"/>
        <w:ind w:firstLine="720"/>
        <w:rPr>
          <w:bCs/>
          <w:iCs/>
          <w:sz w:val="28"/>
          <w:szCs w:val="28"/>
          <w:lang w:val="it-IT"/>
        </w:rPr>
      </w:pPr>
      <w:r w:rsidRPr="007C6E24">
        <w:rPr>
          <w:bCs/>
          <w:iCs/>
          <w:sz w:val="28"/>
          <w:szCs w:val="28"/>
          <w:lang w:val="it-IT"/>
        </w:rPr>
        <w:t xml:space="preserve">+ Đối với cọc ngàm trong đất, khảo sát đến độ sâu ít nhất 6m dưới  mũi  cọc  hoặc  tối  thiểu 2 lần chiều dài  kích thước nhỏ nhất của nhóm cọc, tùy theo điều kiện nào sâu hơn. </w:t>
      </w:r>
    </w:p>
    <w:p w:rsidR="00F964E7" w:rsidRPr="007C6E24" w:rsidRDefault="00F964E7" w:rsidP="00F964E7">
      <w:pPr>
        <w:spacing w:before="60" w:after="60"/>
        <w:ind w:firstLine="720"/>
        <w:rPr>
          <w:bCs/>
          <w:iCs/>
          <w:sz w:val="28"/>
          <w:szCs w:val="28"/>
          <w:lang w:val="it-IT"/>
        </w:rPr>
      </w:pPr>
      <w:r w:rsidRPr="007C6E24">
        <w:rPr>
          <w:bCs/>
          <w:iCs/>
          <w:sz w:val="28"/>
          <w:szCs w:val="28"/>
          <w:lang w:val="it-IT"/>
        </w:rPr>
        <w:t>+ Đối với cọc khoan nhồi ngàm trong nền đá thì tối thiểu phải khoan lấy lõi  3m, hay 3 lần đường kính cọc sâu hơn cao độ mũi cọc, theo kích thước nào lớn  hơn.</w:t>
      </w:r>
    </w:p>
    <w:p w:rsidR="00F964E7" w:rsidRPr="007C6E24" w:rsidRDefault="00F964E7" w:rsidP="00F964E7">
      <w:pPr>
        <w:spacing w:before="60" w:after="60"/>
        <w:ind w:firstLine="720"/>
        <w:rPr>
          <w:bCs/>
          <w:iCs/>
          <w:sz w:val="28"/>
          <w:szCs w:val="28"/>
          <w:lang w:val="it-IT"/>
        </w:rPr>
      </w:pPr>
      <w:r w:rsidRPr="007C6E24">
        <w:rPr>
          <w:bCs/>
          <w:iCs/>
          <w:sz w:val="28"/>
          <w:szCs w:val="28"/>
          <w:lang w:val="it-IT"/>
        </w:rPr>
        <w:t xml:space="preserve">- Tất cả các lỗ khoan, khi khoan tới khoảng chiều sâu dự kiến phải báo cho CNTK, Chủ trì khảo sát địa chất và phụ trách nghiệp vụ Địa kỹ thuật tính toán báo cáo Chủ đầu tư quyết định chiều dài lỗ khoan. </w:t>
      </w:r>
    </w:p>
    <w:p w:rsidR="00F964E7" w:rsidRPr="007C6E24" w:rsidRDefault="00F964E7" w:rsidP="00F964E7">
      <w:pPr>
        <w:spacing w:before="60" w:after="60"/>
        <w:ind w:firstLine="720"/>
        <w:rPr>
          <w:bCs/>
          <w:iCs/>
          <w:sz w:val="28"/>
          <w:szCs w:val="28"/>
          <w:lang w:val="it-IT"/>
        </w:rPr>
      </w:pPr>
      <w:r w:rsidRPr="007C6E24">
        <w:rPr>
          <w:bCs/>
          <w:iCs/>
          <w:sz w:val="28"/>
          <w:szCs w:val="28"/>
          <w:lang w:val="it-IT"/>
        </w:rPr>
        <w:t>- Tất cả các lỗ khoan khi kết thúc (vượt quá hay thấp hơn đề cương) đều phải thỏa mãn điều kiện kết thúc lỗ khoan nêu trên và phải báo cáo CNDA hoặc Chủ trì khảo sát địa chất và Chủ đầu tư xem xét thống nhất và ký bằng biên bản.</w:t>
      </w:r>
    </w:p>
    <w:p w:rsidR="00F964E7" w:rsidRPr="007C6E24" w:rsidRDefault="00F964E7" w:rsidP="00F964E7">
      <w:pPr>
        <w:spacing w:before="60" w:after="60"/>
        <w:ind w:firstLine="720"/>
        <w:rPr>
          <w:bCs/>
          <w:iCs/>
          <w:sz w:val="28"/>
          <w:szCs w:val="28"/>
          <w:lang w:val="it-IT"/>
        </w:rPr>
      </w:pPr>
      <w:r w:rsidRPr="007C6E24">
        <w:rPr>
          <w:bCs/>
          <w:iCs/>
          <w:sz w:val="28"/>
          <w:szCs w:val="28"/>
          <w:lang w:val="it-IT"/>
        </w:rPr>
        <w:t>- Trường hợp khoan &gt; chiều sâu dự kiến của đề cương mà vẫn không thỏa mãn các điều kiện trên thì Chủ nhiệm địa chất phối hợp với Chủ nhiệm đồ án tính toán sơ bộ tải trọng để quyết định chiều sâu lỗ khoan để dừng cho phù hợp và đảm bảo yêu cầu kỹ thuật.</w:t>
      </w:r>
    </w:p>
    <w:p w:rsidR="00F964E7" w:rsidRPr="007C6E24" w:rsidRDefault="00F964E7" w:rsidP="00F964E7">
      <w:pPr>
        <w:spacing w:before="60" w:after="60"/>
        <w:ind w:firstLine="720"/>
        <w:rPr>
          <w:bCs/>
          <w:iCs/>
          <w:sz w:val="28"/>
          <w:szCs w:val="28"/>
          <w:lang w:val="it-IT"/>
        </w:rPr>
      </w:pPr>
      <w:r w:rsidRPr="007C6E24">
        <w:rPr>
          <w:bCs/>
          <w:iCs/>
          <w:sz w:val="28"/>
          <w:szCs w:val="28"/>
          <w:lang w:val="it-IT"/>
        </w:rPr>
        <w:t>d. Công tác lấy mẫu và thí nghiệm: Trung bình lấy 2m/mẫu; đóng SPT với trung bình 2m/điểm đối với cầu; số mẫu thí nghiệm trong phòng khoảng 70% số mẫu lấy; công tác thí nghiệm theo quy định hiện hành.</w:t>
      </w:r>
    </w:p>
    <w:p w:rsidR="00F964E7" w:rsidRPr="007C6E24" w:rsidRDefault="00F964E7" w:rsidP="00F964E7">
      <w:pPr>
        <w:widowControl w:val="0"/>
        <w:tabs>
          <w:tab w:val="left" w:pos="840"/>
        </w:tabs>
        <w:spacing w:before="100"/>
        <w:ind w:firstLine="720"/>
        <w:outlineLvl w:val="2"/>
        <w:rPr>
          <w:b/>
          <w:bCs/>
          <w:iCs/>
          <w:sz w:val="28"/>
          <w:szCs w:val="28"/>
          <w:lang w:val="it-IT"/>
        </w:rPr>
      </w:pPr>
      <w:r w:rsidRPr="007C6E24">
        <w:rPr>
          <w:b/>
          <w:bCs/>
          <w:iCs/>
          <w:sz w:val="28"/>
          <w:szCs w:val="28"/>
          <w:lang w:val="it-IT"/>
        </w:rPr>
        <w:t>II.2. Nhiệm vụ lập thiết kế xây dựng triển khai sau thiết kế cơ sở và dự toán công trình (bước thiết kế BVTC):</w:t>
      </w:r>
    </w:p>
    <w:p w:rsidR="00F964E7" w:rsidRPr="007C6E24" w:rsidRDefault="00F964E7" w:rsidP="00F964E7">
      <w:pPr>
        <w:widowControl w:val="0"/>
        <w:tabs>
          <w:tab w:val="num" w:pos="0"/>
          <w:tab w:val="left" w:pos="603"/>
          <w:tab w:val="left" w:pos="804"/>
        </w:tabs>
        <w:spacing w:after="60"/>
        <w:ind w:firstLine="709"/>
        <w:rPr>
          <w:b/>
          <w:sz w:val="28"/>
          <w:szCs w:val="32"/>
          <w:lang w:val="es-ES_tradnl"/>
        </w:rPr>
      </w:pPr>
      <w:r w:rsidRPr="007C6E24">
        <w:rPr>
          <w:b/>
          <w:sz w:val="28"/>
          <w:szCs w:val="32"/>
          <w:lang w:val="es-ES_tradnl"/>
        </w:rPr>
        <w:t xml:space="preserve">1. </w:t>
      </w:r>
      <w:r w:rsidRPr="007C6E24">
        <w:rPr>
          <w:b/>
          <w:sz w:val="28"/>
          <w:szCs w:val="32"/>
          <w:lang w:val="nl-NL"/>
        </w:rPr>
        <w:t>Lập hồ sơ thiết kế BVTC</w:t>
      </w:r>
      <w:r w:rsidRPr="007C6E24">
        <w:rPr>
          <w:b/>
          <w:sz w:val="28"/>
          <w:szCs w:val="32"/>
          <w:lang w:val="es-ES_tradnl"/>
        </w:rPr>
        <w:t>:</w:t>
      </w:r>
    </w:p>
    <w:p w:rsidR="00F964E7" w:rsidRDefault="00F964E7" w:rsidP="00F964E7">
      <w:pPr>
        <w:widowControl w:val="0"/>
        <w:tabs>
          <w:tab w:val="left" w:pos="840"/>
        </w:tabs>
        <w:spacing w:before="120" w:line="320" w:lineRule="exact"/>
        <w:ind w:firstLine="720"/>
        <w:outlineLvl w:val="2"/>
        <w:rPr>
          <w:bCs/>
          <w:sz w:val="28"/>
          <w:szCs w:val="28"/>
          <w:lang w:val="it-IT"/>
        </w:rPr>
      </w:pPr>
      <w:r>
        <w:rPr>
          <w:bCs/>
          <w:sz w:val="28"/>
          <w:szCs w:val="28"/>
          <w:lang w:val="it-IT"/>
        </w:rPr>
        <w:t xml:space="preserve">- </w:t>
      </w:r>
      <w:r w:rsidRPr="00AE0889">
        <w:rPr>
          <w:bCs/>
          <w:sz w:val="28"/>
          <w:szCs w:val="28"/>
          <w:lang w:val="it-IT"/>
        </w:rPr>
        <w:t xml:space="preserve">Trên cơ sở các số liệu hồ sơ khảo sát, thiết kế cơ sở bước lập báo cáo nghiên cứu khả thi đã được phê duyệt, kiểm tra, rà soát, triển khai thiết kế chi tiết, thể hiện đầy đủ các hạng mục công trình, thông số kỹ thuật, vật liệu sử dụng và chi tiết cấu tạo phù hợp với các tiêu chuẩn, quy chuẩn kỹ thuật được áp dụng, đảm bảo về an toàn chịu lực, bền vững công trình, an toàn giao thông, mỹ quan công trình, phòng chống cháy nổ, kinh tế kỹ thuật và </w:t>
      </w:r>
      <w:r w:rsidRPr="00BF0A04">
        <w:rPr>
          <w:bCs/>
          <w:sz w:val="28"/>
          <w:szCs w:val="28"/>
          <w:lang w:val="it-IT"/>
        </w:rPr>
        <w:t xml:space="preserve">phù hợp với các quy định tại Điều 36, Nghị định số </w:t>
      </w:r>
      <w:bookmarkStart w:id="1" w:name="_Hlk217652751"/>
      <w:r w:rsidRPr="00BF0A04">
        <w:rPr>
          <w:bCs/>
          <w:sz w:val="28"/>
          <w:szCs w:val="28"/>
          <w:lang w:val="it-IT"/>
        </w:rPr>
        <w:t>175/2024/NĐ-CP</w:t>
      </w:r>
      <w:bookmarkEnd w:id="1"/>
      <w:r w:rsidRPr="00BF0A04">
        <w:rPr>
          <w:bCs/>
          <w:sz w:val="28"/>
          <w:szCs w:val="28"/>
          <w:lang w:val="it-IT"/>
        </w:rPr>
        <w:t xml:space="preserve"> ngày 30/12/2024 </w:t>
      </w:r>
      <w:r w:rsidRPr="00AE0889">
        <w:rPr>
          <w:bCs/>
          <w:sz w:val="28"/>
          <w:szCs w:val="28"/>
          <w:lang w:val="it-IT"/>
        </w:rPr>
        <w:t>của Chính phủ về quản lý dự án đầu tư xây dựng.</w:t>
      </w:r>
    </w:p>
    <w:p w:rsidR="00F964E7" w:rsidRDefault="00F964E7" w:rsidP="00F964E7">
      <w:pPr>
        <w:widowControl w:val="0"/>
        <w:tabs>
          <w:tab w:val="left" w:pos="840"/>
        </w:tabs>
        <w:spacing w:before="120" w:line="320" w:lineRule="exact"/>
        <w:ind w:firstLine="720"/>
        <w:outlineLvl w:val="2"/>
        <w:rPr>
          <w:bCs/>
          <w:sz w:val="28"/>
          <w:szCs w:val="28"/>
        </w:rPr>
      </w:pPr>
      <w:r w:rsidRPr="003F00E3">
        <w:rPr>
          <w:bCs/>
          <w:sz w:val="28"/>
          <w:szCs w:val="28"/>
        </w:rPr>
        <w:t xml:space="preserve">- Sử dụng tối đa các khối lượng điều tra, khảo sát, thu thập tài liệu, cũng như các vấn đề chính đã được nghiên cứu, kết luận, thông qua và phê duyệt ở giai đoạn nghiên cứu khả thi; đồng thời khảo sát bổ sung, cập nhật tài liệu </w:t>
      </w:r>
      <w:r>
        <w:rPr>
          <w:bCs/>
          <w:sz w:val="28"/>
          <w:szCs w:val="28"/>
        </w:rPr>
        <w:t>liên quan</w:t>
      </w:r>
      <w:r w:rsidRPr="003F00E3">
        <w:rPr>
          <w:bCs/>
          <w:sz w:val="28"/>
          <w:szCs w:val="28"/>
        </w:rPr>
        <w:t xml:space="preserve"> </w:t>
      </w:r>
      <w:r w:rsidRPr="003F00E3">
        <w:rPr>
          <w:bCs/>
          <w:sz w:val="28"/>
          <w:szCs w:val="28"/>
        </w:rPr>
        <w:lastRenderedPageBreak/>
        <w:t xml:space="preserve">để phục vụ tính toán lập thiết kế bản vẽ thi công. </w:t>
      </w:r>
    </w:p>
    <w:p w:rsidR="00F964E7" w:rsidRDefault="00F964E7" w:rsidP="00F964E7">
      <w:pPr>
        <w:widowControl w:val="0"/>
        <w:tabs>
          <w:tab w:val="left" w:pos="840"/>
        </w:tabs>
        <w:spacing w:before="120" w:line="320" w:lineRule="exact"/>
        <w:ind w:firstLine="720"/>
        <w:outlineLvl w:val="2"/>
        <w:rPr>
          <w:bCs/>
          <w:sz w:val="28"/>
          <w:szCs w:val="28"/>
        </w:rPr>
      </w:pPr>
      <w:r w:rsidRPr="003F00E3">
        <w:rPr>
          <w:bCs/>
          <w:sz w:val="28"/>
          <w:szCs w:val="28"/>
        </w:rPr>
        <w:t xml:space="preserve">- Trên cơ sở các tài liệu đã có và thu thập, khảo sát bổ sung, nghiên cứu điều chỉnh, cụ thể và tối ưu hóa các hạng mục công trình đã được duyệt trong Báo cáo nghiên cứu khả thi; </w:t>
      </w:r>
    </w:p>
    <w:p w:rsidR="00F964E7" w:rsidRPr="00AE0889" w:rsidRDefault="00F964E7" w:rsidP="00F964E7">
      <w:pPr>
        <w:widowControl w:val="0"/>
        <w:tabs>
          <w:tab w:val="left" w:pos="840"/>
        </w:tabs>
        <w:spacing w:before="120" w:line="320" w:lineRule="exact"/>
        <w:ind w:firstLine="720"/>
        <w:outlineLvl w:val="2"/>
        <w:rPr>
          <w:bCs/>
          <w:sz w:val="28"/>
          <w:szCs w:val="28"/>
          <w:lang w:val="it-IT"/>
        </w:rPr>
      </w:pPr>
      <w:r w:rsidRPr="003F00E3">
        <w:rPr>
          <w:bCs/>
          <w:sz w:val="28"/>
          <w:szCs w:val="28"/>
        </w:rPr>
        <w:t>- Rà soát, chi tiết và tối ưu hóa quy mô, kết cấu, biện pháp xử lý nền và biện pháp thi công công trình đã được duyệt trong Báo cáo nghiên cứu khả thi để đảm bảo tính hiệu quả, tiết kiệm chi phí, an toàn ổn định công trình và khu vực dự án.</w:t>
      </w:r>
    </w:p>
    <w:p w:rsidR="00F964E7" w:rsidRDefault="00F964E7" w:rsidP="00F964E7">
      <w:pPr>
        <w:widowControl w:val="0"/>
        <w:tabs>
          <w:tab w:val="left" w:pos="840"/>
        </w:tabs>
        <w:spacing w:before="120" w:line="340" w:lineRule="exact"/>
        <w:ind w:firstLine="720"/>
        <w:outlineLvl w:val="2"/>
        <w:rPr>
          <w:sz w:val="28"/>
          <w:szCs w:val="28"/>
          <w:lang w:val="it-IT"/>
        </w:rPr>
      </w:pPr>
      <w:r>
        <w:rPr>
          <w:sz w:val="28"/>
          <w:szCs w:val="28"/>
          <w:lang w:val="it-IT"/>
        </w:rPr>
        <w:t xml:space="preserve">- </w:t>
      </w:r>
      <w:r w:rsidRPr="00AE0889">
        <w:rPr>
          <w:sz w:val="28"/>
          <w:szCs w:val="28"/>
          <w:lang w:val="it-IT"/>
        </w:rPr>
        <w:t>Trong quá trình lập thiết kế, tư vấn phải báo cáo giải trình các nội dung liên quan được Cơ quan quản lý nhà nước chuyên ngành đã nêu trong Báo cáo kết quả thẩm định thiết kế cơ sở. Trường hợp có thay đổi điều chỉnh thiết kế các hạng mục công trình, tư vấn phải nêu và giải trình các điều chỉnh này trong thuyết minh</w:t>
      </w:r>
      <w:r>
        <w:rPr>
          <w:sz w:val="28"/>
          <w:szCs w:val="28"/>
          <w:lang w:val="it-IT"/>
        </w:rPr>
        <w:t>.</w:t>
      </w:r>
    </w:p>
    <w:p w:rsidR="00F964E7" w:rsidRDefault="00F964E7" w:rsidP="00F964E7">
      <w:pPr>
        <w:widowControl w:val="0"/>
        <w:tabs>
          <w:tab w:val="left" w:pos="840"/>
        </w:tabs>
        <w:spacing w:before="120" w:line="340" w:lineRule="exact"/>
        <w:ind w:firstLine="720"/>
        <w:outlineLvl w:val="2"/>
        <w:rPr>
          <w:sz w:val="28"/>
          <w:szCs w:val="28"/>
        </w:rPr>
      </w:pPr>
      <w:r w:rsidRPr="002C6D4E">
        <w:rPr>
          <w:sz w:val="28"/>
          <w:szCs w:val="28"/>
        </w:rPr>
        <w:t xml:space="preserve">- Sửa đổi bổ sung hoàn thiện hồ sơ thiết kế theo yêu cầu của cơ quan thẩm định (nếu có). </w:t>
      </w:r>
    </w:p>
    <w:p w:rsidR="00F964E7" w:rsidRPr="007C6E24" w:rsidRDefault="00F964E7" w:rsidP="00F964E7">
      <w:pPr>
        <w:widowControl w:val="0"/>
        <w:tabs>
          <w:tab w:val="left" w:pos="840"/>
        </w:tabs>
        <w:spacing w:before="120" w:line="340" w:lineRule="exact"/>
        <w:ind w:firstLine="720"/>
        <w:outlineLvl w:val="2"/>
        <w:rPr>
          <w:bCs/>
          <w:sz w:val="28"/>
          <w:szCs w:val="32"/>
          <w:lang w:val="nl-NL"/>
        </w:rPr>
      </w:pPr>
      <w:r w:rsidRPr="002C6D4E">
        <w:rPr>
          <w:sz w:val="28"/>
          <w:szCs w:val="28"/>
        </w:rPr>
        <w:t>- Giám sát tác giả theo quy định</w:t>
      </w:r>
    </w:p>
    <w:p w:rsidR="00F964E7" w:rsidRPr="007C6E24" w:rsidRDefault="00F964E7" w:rsidP="00F964E7">
      <w:pPr>
        <w:widowControl w:val="0"/>
        <w:tabs>
          <w:tab w:val="left" w:pos="840"/>
        </w:tabs>
        <w:spacing w:before="120" w:line="340" w:lineRule="exact"/>
        <w:ind w:firstLine="720"/>
        <w:outlineLvl w:val="2"/>
        <w:rPr>
          <w:bCs/>
          <w:sz w:val="28"/>
          <w:szCs w:val="32"/>
          <w:lang w:val="nl-NL"/>
        </w:rPr>
      </w:pPr>
      <w:r w:rsidRPr="007C6E24">
        <w:rPr>
          <w:bCs/>
          <w:sz w:val="28"/>
          <w:szCs w:val="32"/>
          <w:lang w:val="nl-NL"/>
        </w:rPr>
        <w:t>* Các yêu cầu đối với hồ sơ TK BVTC:</w:t>
      </w:r>
    </w:p>
    <w:p w:rsidR="00F964E7" w:rsidRPr="007C6E24" w:rsidRDefault="00F964E7" w:rsidP="00F964E7">
      <w:pPr>
        <w:widowControl w:val="0"/>
        <w:tabs>
          <w:tab w:val="left" w:pos="840"/>
        </w:tabs>
        <w:spacing w:before="120" w:line="340" w:lineRule="exact"/>
        <w:ind w:firstLine="720"/>
        <w:outlineLvl w:val="2"/>
        <w:rPr>
          <w:sz w:val="28"/>
          <w:szCs w:val="28"/>
        </w:rPr>
      </w:pPr>
      <w:r w:rsidRPr="007C6E24">
        <w:rPr>
          <w:sz w:val="28"/>
          <w:szCs w:val="28"/>
        </w:rPr>
        <w:t>- Tuân thủ tiêu chuẩn áp dụng, quy chuẩn kỹ thuật, quy định của pháp luật, đáp ứng yêu cầu về công năng sử dụng, công nghệ áp dụng (nếu có); bảo đảm an toàn chịu lực, an toàn trong sử dụng, mỹ quan, bảo vệ môi trường, ứng phó với biến đổi khí hậu, phòng, chống cháy, nổ và điều kiện an toàn khác.</w:t>
      </w:r>
    </w:p>
    <w:p w:rsidR="00F964E7" w:rsidRPr="007C6E24" w:rsidRDefault="00F964E7" w:rsidP="00F964E7">
      <w:pPr>
        <w:widowControl w:val="0"/>
        <w:tabs>
          <w:tab w:val="left" w:pos="840"/>
        </w:tabs>
        <w:spacing w:before="120" w:line="340" w:lineRule="exact"/>
        <w:ind w:firstLine="720"/>
        <w:outlineLvl w:val="2"/>
        <w:rPr>
          <w:sz w:val="28"/>
          <w:szCs w:val="28"/>
        </w:rPr>
      </w:pPr>
      <w:r w:rsidRPr="007C6E24">
        <w:rPr>
          <w:sz w:val="28"/>
          <w:szCs w:val="28"/>
        </w:rPr>
        <w:t>- Có giải pháp thiết kế phù hợp và chi phí xây dựng hợp lý; bảo đảm đồng bộ trong từng công trình và với các công trình liên quan; bảo đảm điều kiện về tiện nghi, vệ sinh, sức khỏe cho người sử dụng. Khai thác lợi thế và hạn chế tác động bất lợi của điều kiện tự nhiên; ưu tiên sử dụng vật liệu tại chỗ, vật liệu thân thiện với môi trường.</w:t>
      </w:r>
    </w:p>
    <w:p w:rsidR="00F964E7" w:rsidRPr="007C6E24" w:rsidRDefault="00F964E7" w:rsidP="00F964E7">
      <w:pPr>
        <w:widowControl w:val="0"/>
        <w:tabs>
          <w:tab w:val="left" w:pos="840"/>
        </w:tabs>
        <w:spacing w:before="120" w:line="340" w:lineRule="exact"/>
        <w:ind w:firstLine="720"/>
        <w:outlineLvl w:val="2"/>
        <w:rPr>
          <w:sz w:val="28"/>
          <w:szCs w:val="28"/>
        </w:rPr>
      </w:pPr>
      <w:r w:rsidRPr="007C6E24">
        <w:rPr>
          <w:sz w:val="28"/>
          <w:szCs w:val="28"/>
        </w:rPr>
        <w:t>- Tư vấn thiết kế phải tham gia các cuộc họp liên quan đến sản phẩm xây dựng khi có yêu cầu của Chủ đầu tư.</w:t>
      </w:r>
    </w:p>
    <w:p w:rsidR="00F964E7" w:rsidRPr="007C6E24" w:rsidRDefault="00F964E7" w:rsidP="00F964E7">
      <w:pPr>
        <w:widowControl w:val="0"/>
        <w:tabs>
          <w:tab w:val="left" w:pos="840"/>
        </w:tabs>
        <w:spacing w:before="120" w:line="340" w:lineRule="exact"/>
        <w:ind w:firstLine="720"/>
        <w:outlineLvl w:val="2"/>
        <w:rPr>
          <w:sz w:val="28"/>
          <w:szCs w:val="28"/>
        </w:rPr>
      </w:pPr>
      <w:r w:rsidRPr="007C6E24">
        <w:rPr>
          <w:sz w:val="28"/>
          <w:szCs w:val="28"/>
        </w:rPr>
        <w:t>- Hồ sơ thiết kế bao gồm: Thuyết minh thiết kế, các bản vẽ và bảng tính theo quy định về thiết kế xây dựng công trình, tài liệu khảo sát xây dựng liên quan, dự toán xây dựng công trình, chỉ dẫn kỹ thuật, hồ sơ đo bóc khối lượng, quy trình bảo trì và Báo cáo đánh giá ảnh hưởng của các hoạt động đến việc vận hành và an toàn của công trình đê điều, bãi sông, lòng sông; các biện pháp khắc phục ảnh hưởng.</w:t>
      </w:r>
    </w:p>
    <w:p w:rsidR="00F964E7" w:rsidRPr="007C6E24" w:rsidRDefault="00F964E7" w:rsidP="00F964E7">
      <w:pPr>
        <w:widowControl w:val="0"/>
        <w:tabs>
          <w:tab w:val="left" w:pos="840"/>
        </w:tabs>
        <w:spacing w:before="120" w:line="340" w:lineRule="exact"/>
        <w:ind w:firstLine="720"/>
        <w:outlineLvl w:val="2"/>
        <w:rPr>
          <w:sz w:val="28"/>
          <w:szCs w:val="28"/>
        </w:rPr>
      </w:pPr>
      <w:r w:rsidRPr="007C6E24">
        <w:rPr>
          <w:sz w:val="28"/>
          <w:szCs w:val="28"/>
        </w:rPr>
        <w:t>- Phần thuyết minh của sản phẩm thiết kế gồm các nội dung tính toán và làm rõ phương án lựa chọn, dây chuyền công nghệ, lựa chọn thiết bị, so sánh các chỉ tiêu kinh tế kỹ thuật, kiểm tra các số liệu và làm căn cứ thiết kế; các chỉ dẫn kỹ thuật; giải thích những nội dung mà bản thiết kế chưa thể hiện được.</w:t>
      </w:r>
    </w:p>
    <w:p w:rsidR="00F964E7" w:rsidRPr="007C6E24" w:rsidRDefault="00F964E7" w:rsidP="00F964E7">
      <w:pPr>
        <w:widowControl w:val="0"/>
        <w:tabs>
          <w:tab w:val="left" w:pos="840"/>
        </w:tabs>
        <w:spacing w:before="120" w:line="340" w:lineRule="exact"/>
        <w:ind w:firstLine="720"/>
        <w:outlineLvl w:val="2"/>
        <w:rPr>
          <w:sz w:val="28"/>
          <w:szCs w:val="28"/>
        </w:rPr>
      </w:pPr>
      <w:r w:rsidRPr="007C6E24">
        <w:rPr>
          <w:sz w:val="28"/>
          <w:szCs w:val="28"/>
        </w:rPr>
        <w:t xml:space="preserve">- Bản vẽ phải thể hiện chi tiết các bộ phận công trình, các kích thước, thông số kỹ thuật, vật liệu chính đảm bảo đủ điều kiện để thi công, đo bóc khối lượng </w:t>
      </w:r>
      <w:r w:rsidRPr="007C6E24">
        <w:rPr>
          <w:sz w:val="28"/>
          <w:szCs w:val="28"/>
        </w:rPr>
        <w:lastRenderedPageBreak/>
        <w:t>và lập dự toán.</w:t>
      </w:r>
    </w:p>
    <w:p w:rsidR="00F964E7" w:rsidRPr="007C6E24" w:rsidRDefault="00F964E7" w:rsidP="00F964E7">
      <w:pPr>
        <w:widowControl w:val="0"/>
        <w:tabs>
          <w:tab w:val="left" w:pos="840"/>
        </w:tabs>
        <w:spacing w:before="120" w:line="340" w:lineRule="exact"/>
        <w:ind w:firstLine="720"/>
        <w:outlineLvl w:val="2"/>
        <w:rPr>
          <w:sz w:val="28"/>
          <w:szCs w:val="28"/>
        </w:rPr>
      </w:pPr>
      <w:r w:rsidRPr="007C6E24">
        <w:rPr>
          <w:sz w:val="28"/>
          <w:szCs w:val="28"/>
        </w:rPr>
        <w:t>- Hồ sơ thiết kế phải nêu rõ yêu cầu kỹ thuật cụ thể, tiêu chuẩn thiết kế, thi công, lắp đặt và nghiệm thu cho tất cả các loại vật tư, vật liệu, thiết bị sử dụng cho công trình.</w:t>
      </w:r>
    </w:p>
    <w:p w:rsidR="00F964E7" w:rsidRPr="007C6E24" w:rsidRDefault="00F964E7" w:rsidP="00F964E7">
      <w:pPr>
        <w:widowControl w:val="0"/>
        <w:tabs>
          <w:tab w:val="left" w:pos="840"/>
        </w:tabs>
        <w:spacing w:before="120" w:line="340" w:lineRule="exact"/>
        <w:ind w:firstLine="720"/>
        <w:outlineLvl w:val="2"/>
        <w:rPr>
          <w:sz w:val="28"/>
          <w:szCs w:val="28"/>
        </w:rPr>
      </w:pPr>
      <w:r w:rsidRPr="007C6E24">
        <w:rPr>
          <w:sz w:val="28"/>
          <w:szCs w:val="28"/>
        </w:rPr>
        <w:t>- Nhà thầu có trách nhiệm thực hiện các công việc khảo sát, thiết kế bổ sung, điều chỉnh trong quá trình thi công (nếu có); trừ trường hợp Chủ đầu tư có yêu cầu khác</w:t>
      </w:r>
    </w:p>
    <w:p w:rsidR="00F964E7" w:rsidRPr="007C6E24" w:rsidRDefault="00F964E7" w:rsidP="00F964E7">
      <w:pPr>
        <w:widowControl w:val="0"/>
        <w:tabs>
          <w:tab w:val="left" w:pos="840"/>
        </w:tabs>
        <w:spacing w:before="120" w:line="340" w:lineRule="exact"/>
        <w:ind w:firstLine="720"/>
        <w:outlineLvl w:val="2"/>
        <w:rPr>
          <w:sz w:val="28"/>
          <w:szCs w:val="28"/>
          <w:lang w:val="it-IT"/>
        </w:rPr>
      </w:pPr>
      <w:r w:rsidRPr="007C6E24">
        <w:rPr>
          <w:sz w:val="28"/>
          <w:szCs w:val="28"/>
        </w:rPr>
        <w:t>- Nhà thầu có trác nhiệm Giám sát tác giả theo quy định.</w:t>
      </w:r>
    </w:p>
    <w:p w:rsidR="00F964E7" w:rsidRPr="007C6E24" w:rsidRDefault="00F964E7" w:rsidP="00F964E7">
      <w:pPr>
        <w:widowControl w:val="0"/>
        <w:tabs>
          <w:tab w:val="left" w:pos="840"/>
        </w:tabs>
        <w:spacing w:before="120" w:line="340" w:lineRule="exact"/>
        <w:ind w:firstLine="720"/>
        <w:outlineLvl w:val="2"/>
        <w:rPr>
          <w:sz w:val="28"/>
          <w:szCs w:val="28"/>
          <w:lang w:val="it-IT"/>
        </w:rPr>
      </w:pPr>
      <w:r w:rsidRPr="007C6E24">
        <w:rPr>
          <w:sz w:val="28"/>
          <w:szCs w:val="28"/>
          <w:lang w:val="it-IT"/>
        </w:rPr>
        <w:t xml:space="preserve">2. Lập dự toán công trình: Dự toán lập phải đảm bảo tính đúng, đủ khối lượng chính, khối lượng phụ trợ thi công từ hồ sơ thiết kế bản vẽ thi công; Đảm bảo phù hợp với thiết kế, các chế độ, chính sách, định mức, đơn giá và các quy định hiện hành. </w:t>
      </w:r>
    </w:p>
    <w:p w:rsidR="00F964E7" w:rsidRPr="007C6E24" w:rsidRDefault="00F964E7" w:rsidP="00F964E7">
      <w:pPr>
        <w:widowControl w:val="0"/>
        <w:tabs>
          <w:tab w:val="left" w:pos="840"/>
        </w:tabs>
        <w:spacing w:before="120"/>
        <w:ind w:firstLine="720"/>
        <w:outlineLvl w:val="2"/>
        <w:rPr>
          <w:b/>
          <w:bCs/>
          <w:iCs/>
          <w:sz w:val="28"/>
          <w:szCs w:val="28"/>
          <w:lang w:val="it-IT"/>
        </w:rPr>
      </w:pPr>
      <w:r w:rsidRPr="007C6E24">
        <w:rPr>
          <w:b/>
          <w:bCs/>
          <w:iCs/>
          <w:sz w:val="28"/>
          <w:szCs w:val="28"/>
          <w:lang w:val="it-IT"/>
        </w:rPr>
        <w:t xml:space="preserve">II.3. Nội dung hồ sơ khảo sát và thiết kế giao nộp: </w:t>
      </w:r>
    </w:p>
    <w:p w:rsidR="00F964E7" w:rsidRPr="007C6E24" w:rsidRDefault="00F964E7" w:rsidP="00F964E7">
      <w:pPr>
        <w:widowControl w:val="0"/>
        <w:tabs>
          <w:tab w:val="left" w:pos="840"/>
        </w:tabs>
        <w:spacing w:before="120"/>
        <w:ind w:firstLine="720"/>
        <w:outlineLvl w:val="2"/>
        <w:rPr>
          <w:b/>
          <w:bCs/>
          <w:iCs/>
          <w:sz w:val="28"/>
          <w:szCs w:val="28"/>
          <w:lang w:val="it-IT"/>
        </w:rPr>
      </w:pPr>
      <w:r w:rsidRPr="007C6E24">
        <w:rPr>
          <w:b/>
          <w:bCs/>
          <w:iCs/>
          <w:sz w:val="28"/>
          <w:szCs w:val="28"/>
          <w:lang w:val="it-IT"/>
        </w:rPr>
        <w:t>1. Nội dung hồ sơ</w:t>
      </w:r>
    </w:p>
    <w:p w:rsidR="00F964E7" w:rsidRPr="007C6E24" w:rsidRDefault="00F964E7" w:rsidP="00F964E7">
      <w:pPr>
        <w:widowControl w:val="0"/>
        <w:tabs>
          <w:tab w:val="left" w:pos="840"/>
        </w:tabs>
        <w:spacing w:before="120"/>
        <w:ind w:firstLine="720"/>
        <w:outlineLvl w:val="2"/>
        <w:rPr>
          <w:sz w:val="28"/>
          <w:szCs w:val="28"/>
          <w:lang w:val="it-IT"/>
        </w:rPr>
      </w:pPr>
      <w:r w:rsidRPr="007C6E24">
        <w:rPr>
          <w:bCs/>
          <w:sz w:val="28"/>
          <w:szCs w:val="28"/>
          <w:lang w:val="it-IT"/>
        </w:rPr>
        <w:t>- Hồ sơ khảo sát địa hình và điều tra khác:</w:t>
      </w:r>
      <w:r w:rsidRPr="007C6E24">
        <w:rPr>
          <w:b/>
          <w:bCs/>
          <w:sz w:val="28"/>
          <w:szCs w:val="28"/>
          <w:lang w:val="it-IT"/>
        </w:rPr>
        <w:t xml:space="preserve"> </w:t>
      </w:r>
      <w:r w:rsidRPr="007C6E24">
        <w:rPr>
          <w:sz w:val="28"/>
          <w:szCs w:val="28"/>
          <w:lang w:val="it-IT"/>
        </w:rPr>
        <w:t>Thuyết minh đo đạc khảo sát; Bình đồ địa hình và bình đồ cao độ toàn tuyến; Mặt cắt dọc và các mặt cắt ngang toàn tuyến (bao gồm các bản vẽ theo tỷ lệ yêu cầu và các file máy tính); mặt cắt dọc, ngang cầu (bao gồm bản vẽ và file máy tính); Tọa độ các cọc tim cầu; Sổ khảo sát, đo đạc; Hồ sơ bình sai cao độ, tọa độ; Hồ sơ điều tra; Hồ sơ khác theo quy định.</w:t>
      </w:r>
    </w:p>
    <w:p w:rsidR="00F964E7" w:rsidRPr="007C6E24" w:rsidRDefault="00F964E7" w:rsidP="00F964E7">
      <w:pPr>
        <w:widowControl w:val="0"/>
        <w:tabs>
          <w:tab w:val="left" w:pos="840"/>
        </w:tabs>
        <w:spacing w:before="120"/>
        <w:ind w:firstLine="720"/>
        <w:outlineLvl w:val="2"/>
        <w:rPr>
          <w:bCs/>
          <w:iCs/>
          <w:sz w:val="28"/>
          <w:szCs w:val="28"/>
          <w:lang w:val="it-IT"/>
        </w:rPr>
      </w:pPr>
      <w:bookmarkStart w:id="2" w:name="_Toc437441073"/>
      <w:bookmarkStart w:id="3" w:name="_Toc436725263"/>
      <w:bookmarkStart w:id="4" w:name="_Toc436314809"/>
      <w:bookmarkStart w:id="5" w:name="_Toc300736716"/>
      <w:bookmarkStart w:id="6" w:name="_Toc264474920"/>
      <w:r w:rsidRPr="007C6E24">
        <w:rPr>
          <w:bCs/>
          <w:iCs/>
          <w:sz w:val="28"/>
          <w:szCs w:val="28"/>
          <w:lang w:val="it-IT"/>
        </w:rPr>
        <w:t>- Hồ sơ địa chất công trình (ĐCCT):</w:t>
      </w:r>
      <w:bookmarkEnd w:id="2"/>
      <w:bookmarkEnd w:id="3"/>
      <w:bookmarkEnd w:id="4"/>
      <w:bookmarkEnd w:id="5"/>
      <w:bookmarkEnd w:id="6"/>
      <w:r w:rsidRPr="007C6E24">
        <w:rPr>
          <w:bCs/>
          <w:iCs/>
          <w:sz w:val="28"/>
          <w:szCs w:val="28"/>
          <w:lang w:val="it-IT"/>
        </w:rPr>
        <w:t xml:space="preserve"> Bình đồ bố trí lỗ khoan; Hình trụ lỗ khoan; Mặt cắt địa chất dọc tuyến và dọc tim cầu; Kết quả tổng hợp chỉ tiêu cơ lý của các lớp đất sa</w:t>
      </w:r>
      <w:bookmarkStart w:id="7" w:name="_Toc437441081"/>
      <w:bookmarkStart w:id="8" w:name="_Toc436725272"/>
      <w:bookmarkStart w:id="9" w:name="_Toc436314814"/>
      <w:bookmarkStart w:id="10" w:name="_Toc300736723"/>
      <w:bookmarkStart w:id="11" w:name="_Toc264474928"/>
      <w:r w:rsidRPr="007C6E24">
        <w:rPr>
          <w:bCs/>
          <w:iCs/>
          <w:sz w:val="28"/>
          <w:szCs w:val="28"/>
          <w:lang w:val="it-IT"/>
        </w:rPr>
        <w:t>u khi đã chỉnh lý; Báo cáo ĐCCT;</w:t>
      </w:r>
      <w:r w:rsidRPr="007C6E24">
        <w:rPr>
          <w:sz w:val="28"/>
          <w:szCs w:val="28"/>
          <w:lang w:val="it-IT"/>
        </w:rPr>
        <w:t xml:space="preserve"> Hồ sơ khác theo quy định.</w:t>
      </w:r>
    </w:p>
    <w:p w:rsidR="00F964E7" w:rsidRPr="007C6E24" w:rsidRDefault="00F964E7" w:rsidP="00F964E7">
      <w:pPr>
        <w:widowControl w:val="0"/>
        <w:tabs>
          <w:tab w:val="left" w:pos="840"/>
        </w:tabs>
        <w:spacing w:before="120"/>
        <w:ind w:firstLine="720"/>
        <w:outlineLvl w:val="2"/>
        <w:rPr>
          <w:bCs/>
          <w:iCs/>
          <w:sz w:val="28"/>
          <w:szCs w:val="28"/>
          <w:lang w:val="it-IT"/>
        </w:rPr>
      </w:pPr>
      <w:r w:rsidRPr="007C6E24">
        <w:rPr>
          <w:bCs/>
          <w:iCs/>
          <w:sz w:val="28"/>
          <w:szCs w:val="28"/>
          <w:lang w:val="it-IT"/>
        </w:rPr>
        <w:t xml:space="preserve">- </w:t>
      </w:r>
      <w:bookmarkEnd w:id="7"/>
      <w:bookmarkEnd w:id="8"/>
      <w:bookmarkEnd w:id="9"/>
      <w:bookmarkEnd w:id="10"/>
      <w:bookmarkEnd w:id="11"/>
      <w:r w:rsidRPr="007C6E24">
        <w:rPr>
          <w:bCs/>
          <w:iCs/>
          <w:sz w:val="28"/>
          <w:szCs w:val="28"/>
          <w:lang w:val="it-IT"/>
        </w:rPr>
        <w:t>Hồ sơ thiết kế bản vẽ thi công và dự toán giao nộp: Thuyết minh thiết kế bản vẽ thi công và dự toán; các bản vẽ thiết kế; bản tính; dự toán xây dựng; chỉ dẫn kỹ thuật; quy trình bảo trì công trình; văn bản pháp lý kèm theo; hồ sơ khác theo quy định.</w:t>
      </w:r>
    </w:p>
    <w:p w:rsidR="00F964E7" w:rsidRPr="007C6E24" w:rsidRDefault="00F964E7" w:rsidP="00F964E7">
      <w:pPr>
        <w:spacing w:after="160" w:line="278" w:lineRule="auto"/>
        <w:ind w:firstLine="720"/>
        <w:jc w:val="left"/>
        <w:rPr>
          <w:sz w:val="28"/>
          <w:szCs w:val="28"/>
        </w:rPr>
      </w:pPr>
      <w:r w:rsidRPr="007C6E24">
        <w:rPr>
          <w:b/>
          <w:iCs/>
          <w:sz w:val="28"/>
          <w:szCs w:val="28"/>
        </w:rPr>
        <w:t xml:space="preserve">2. </w:t>
      </w:r>
      <w:r w:rsidRPr="007C6E24">
        <w:rPr>
          <w:b/>
          <w:sz w:val="28"/>
          <w:szCs w:val="28"/>
        </w:rPr>
        <w:t>Yê</w:t>
      </w:r>
      <w:r w:rsidRPr="007C6E24">
        <w:rPr>
          <w:b/>
          <w:bCs/>
          <w:sz w:val="28"/>
          <w:szCs w:val="28"/>
        </w:rPr>
        <w:t>u cầu chung:</w:t>
      </w:r>
      <w:r w:rsidRPr="007C6E24">
        <w:rPr>
          <w:sz w:val="28"/>
          <w:szCs w:val="28"/>
        </w:rPr>
        <w:t xml:space="preserve"> </w:t>
      </w:r>
    </w:p>
    <w:p w:rsidR="00F964E7" w:rsidRPr="007C6E24" w:rsidRDefault="00F964E7" w:rsidP="00F964E7">
      <w:pPr>
        <w:spacing w:after="160" w:line="278" w:lineRule="auto"/>
        <w:ind w:firstLine="720"/>
        <w:rPr>
          <w:spacing w:val="-4"/>
          <w:sz w:val="28"/>
          <w:szCs w:val="28"/>
        </w:rPr>
      </w:pPr>
      <w:r w:rsidRPr="007C6E24">
        <w:rPr>
          <w:spacing w:val="-4"/>
          <w:sz w:val="28"/>
          <w:szCs w:val="28"/>
        </w:rPr>
        <w:t>- Hồ sơ được giao nộp theo cả 2 dạng: Hồ sơ giấy và tập tin máy tính ở định dạng gốc (word, excel, autocad...) và định dạng pdf (</w:t>
      </w:r>
      <w:r w:rsidRPr="007C6E24">
        <w:rPr>
          <w:sz w:val="28"/>
          <w:szCs w:val="28"/>
          <w:lang w:val="vi-VN"/>
        </w:rPr>
        <w:t>file scan màu toàn bộ hồ sơ đã đóng dấu thẩm định</w:t>
      </w:r>
      <w:r w:rsidRPr="007C6E24">
        <w:rPr>
          <w:sz w:val="28"/>
          <w:szCs w:val="28"/>
        </w:rPr>
        <w:t>)</w:t>
      </w:r>
    </w:p>
    <w:p w:rsidR="00F964E7" w:rsidRPr="007C6E24" w:rsidRDefault="00F964E7" w:rsidP="00F964E7">
      <w:pPr>
        <w:widowControl w:val="0"/>
        <w:tabs>
          <w:tab w:val="left" w:pos="840"/>
        </w:tabs>
        <w:spacing w:before="120"/>
        <w:ind w:firstLine="720"/>
        <w:outlineLvl w:val="2"/>
        <w:rPr>
          <w:bCs/>
          <w:iCs/>
          <w:sz w:val="28"/>
          <w:szCs w:val="28"/>
        </w:rPr>
      </w:pPr>
      <w:r w:rsidRPr="007C6E24">
        <w:rPr>
          <w:sz w:val="28"/>
          <w:szCs w:val="28"/>
        </w:rPr>
        <w:t>- Số lượng hồ sơ giao nộp: Theo yêu cầu của Chủ đầu tư nhưng không quá 10 bộ</w:t>
      </w:r>
    </w:p>
    <w:p w:rsidR="00F964E7" w:rsidRPr="007C6E24" w:rsidRDefault="00F964E7" w:rsidP="00F964E7">
      <w:pPr>
        <w:widowControl w:val="0"/>
        <w:tabs>
          <w:tab w:val="left" w:pos="0"/>
          <w:tab w:val="left" w:pos="360"/>
          <w:tab w:val="left" w:pos="709"/>
        </w:tabs>
        <w:spacing w:before="120"/>
        <w:ind w:firstLine="720"/>
        <w:rPr>
          <w:b/>
          <w:bCs/>
          <w:sz w:val="28"/>
          <w:szCs w:val="28"/>
          <w:lang w:val="es-UY"/>
        </w:rPr>
      </w:pPr>
      <w:r w:rsidRPr="007C6E24">
        <w:rPr>
          <w:b/>
          <w:bCs/>
          <w:sz w:val="28"/>
          <w:szCs w:val="28"/>
          <w:lang w:val="es-UY"/>
        </w:rPr>
        <w:t>II.4. Thời gian, tiến độ thực hiện</w:t>
      </w:r>
    </w:p>
    <w:p w:rsidR="00F964E7" w:rsidRPr="007C6E24" w:rsidRDefault="00F964E7" w:rsidP="00F964E7">
      <w:pPr>
        <w:tabs>
          <w:tab w:val="right" w:leader="underscore" w:pos="8493"/>
        </w:tabs>
        <w:spacing w:before="100"/>
        <w:ind w:firstLine="720"/>
        <w:rPr>
          <w:sz w:val="28"/>
          <w:szCs w:val="28"/>
          <w:lang w:val="es-UY"/>
        </w:rPr>
      </w:pPr>
      <w:bookmarkStart w:id="12" w:name="_Hlk164440093"/>
      <w:r w:rsidRPr="007C6E24">
        <w:rPr>
          <w:sz w:val="28"/>
          <w:szCs w:val="28"/>
          <w:lang w:val="es-UY"/>
        </w:rPr>
        <w:t xml:space="preserve">- Tiến độ thực hiện hợp đồng: Tổng thời gian thực hiện tối đa </w:t>
      </w:r>
      <w:r w:rsidRPr="007C6E24">
        <w:rPr>
          <w:b/>
          <w:bCs/>
          <w:sz w:val="28"/>
          <w:szCs w:val="28"/>
          <w:lang w:val="es-UY"/>
        </w:rPr>
        <w:t>20 ngày</w:t>
      </w:r>
      <w:r w:rsidRPr="007C6E24">
        <w:rPr>
          <w:sz w:val="28"/>
          <w:szCs w:val="28"/>
          <w:lang w:val="es-UY"/>
        </w:rPr>
        <w:t xml:space="preserve"> (không bao gồm: thời gian thoả thuận phương án thiết kế chi tiết, biện pháp thi công công trình với các cơ quan có liên quan; thời gian thẩm tra, thẩm định, chỉnh sửa hồ sơ theo ý kiến của các cơ quan liên quan; thời gian phê duyệt). </w:t>
      </w:r>
    </w:p>
    <w:bookmarkEnd w:id="12"/>
    <w:p w:rsidR="00F964E7" w:rsidRPr="007C6E24" w:rsidRDefault="00F964E7" w:rsidP="00F964E7">
      <w:pPr>
        <w:spacing w:before="60" w:after="60"/>
        <w:ind w:firstLine="720"/>
        <w:rPr>
          <w:b/>
          <w:sz w:val="28"/>
          <w:szCs w:val="28"/>
          <w:lang w:val="it-IT"/>
        </w:rPr>
      </w:pPr>
      <w:r w:rsidRPr="007C6E24">
        <w:rPr>
          <w:sz w:val="28"/>
          <w:szCs w:val="28"/>
          <w:lang w:val="es-UY"/>
        </w:rPr>
        <w:lastRenderedPageBreak/>
        <w:t>- Thời gian bắt đầu thực hiện: Ngay sau khi ký hợp đồng</w:t>
      </w:r>
    </w:p>
    <w:p w:rsidR="00F964E7" w:rsidRPr="007C6E24" w:rsidRDefault="00F964E7" w:rsidP="00F964E7">
      <w:pPr>
        <w:tabs>
          <w:tab w:val="right" w:leader="underscore" w:pos="8493"/>
        </w:tabs>
        <w:spacing w:before="100"/>
        <w:ind w:firstLine="720"/>
        <w:rPr>
          <w:b/>
          <w:bCs/>
          <w:sz w:val="28"/>
          <w:szCs w:val="28"/>
          <w:lang w:val="es-UY"/>
        </w:rPr>
      </w:pPr>
      <w:r w:rsidRPr="007C6E24">
        <w:rPr>
          <w:b/>
          <w:bCs/>
          <w:sz w:val="28"/>
          <w:szCs w:val="28"/>
          <w:lang w:val="es-UY"/>
        </w:rPr>
        <w:t>II.5. Quy định về thanh toán</w:t>
      </w:r>
    </w:p>
    <w:p w:rsidR="00F964E7" w:rsidRPr="007C6E24" w:rsidRDefault="00F964E7" w:rsidP="00F964E7">
      <w:pPr>
        <w:spacing w:before="120"/>
        <w:ind w:firstLine="720"/>
        <w:rPr>
          <w:sz w:val="28"/>
          <w:lang w:val="es-UY"/>
        </w:rPr>
      </w:pPr>
      <w:r w:rsidRPr="007C6E24">
        <w:rPr>
          <w:sz w:val="28"/>
          <w:lang w:val="es-UY"/>
        </w:rPr>
        <w:t xml:space="preserve">- Đối với công tác khảo sát, nhà thầu thực hiện theo Nội dung công tác khảo sát và khối lượng chi tiết nêu tại </w:t>
      </w:r>
      <w:r w:rsidRPr="007C6E24">
        <w:rPr>
          <w:b/>
          <w:sz w:val="28"/>
          <w:lang w:val="es-UY"/>
        </w:rPr>
        <w:t>Mẫu 01A</w:t>
      </w:r>
      <w:r w:rsidRPr="007C6E24">
        <w:rPr>
          <w:sz w:val="28"/>
          <w:lang w:val="es-UY"/>
        </w:rPr>
        <w:t xml:space="preserve"> của E-HSMT. </w:t>
      </w:r>
    </w:p>
    <w:p w:rsidR="00F964E7" w:rsidRPr="007C6E24" w:rsidRDefault="00F964E7" w:rsidP="00F964E7">
      <w:pPr>
        <w:spacing w:before="120"/>
        <w:ind w:firstLine="720"/>
        <w:rPr>
          <w:bCs/>
          <w:sz w:val="28"/>
          <w:lang w:val="es-UY"/>
        </w:rPr>
      </w:pPr>
      <w:r w:rsidRPr="007C6E24">
        <w:rPr>
          <w:sz w:val="28"/>
          <w:lang w:val="es-UY"/>
        </w:rPr>
        <w:t xml:space="preserve">+ </w:t>
      </w:r>
      <w:r w:rsidRPr="007C6E24">
        <w:rPr>
          <w:bCs/>
          <w:sz w:val="28"/>
          <w:lang w:val="es-UY"/>
        </w:rPr>
        <w:t>Trường hợp nhà thầu thực hiện khối lượng lớn hơn khối lượng chi tiết nêu trong HSMT thì Bên giao thầu sẽ thanh toán cho nhà thầu phần khối lượng ngoài khối lượng phải thực hiện nêu trong E-HSMT theo đơn giá thấp nhất giữa đơn giá trúng thầu (đơn giá hợp đồng) và dự toán được duyệt sau khi được Chủ đầu tư chấp thuận.</w:t>
      </w:r>
    </w:p>
    <w:p w:rsidR="00F964E7" w:rsidRPr="007C6E24" w:rsidRDefault="00F964E7" w:rsidP="00F964E7">
      <w:pPr>
        <w:spacing w:before="120"/>
        <w:ind w:firstLine="720"/>
        <w:rPr>
          <w:bCs/>
          <w:sz w:val="28"/>
          <w:lang w:val="es-UY"/>
        </w:rPr>
      </w:pPr>
      <w:r w:rsidRPr="007C6E24">
        <w:rPr>
          <w:bCs/>
          <w:sz w:val="28"/>
          <w:lang w:val="es-UY"/>
        </w:rPr>
        <w:t>+ Trường hợp nhà thầu thực hiện ít hơn khối lượng chi tiết nêu trong HSMT, Chủ đầu tư sẽ thanh toán cho nhà thầu theo khối lượng thực tế thực hiện x đơn giá trúng thầu (đơn giá hợp đồng).</w:t>
      </w:r>
    </w:p>
    <w:p w:rsidR="00F964E7" w:rsidRPr="007C6E24" w:rsidRDefault="00F964E7" w:rsidP="00F964E7">
      <w:pPr>
        <w:spacing w:before="120"/>
        <w:ind w:firstLine="720"/>
        <w:rPr>
          <w:sz w:val="28"/>
          <w:lang w:val="es-UY"/>
        </w:rPr>
      </w:pPr>
      <w:r w:rsidRPr="007C6E24">
        <w:rPr>
          <w:sz w:val="28"/>
          <w:lang w:val="es-UY"/>
        </w:rPr>
        <w:t xml:space="preserve">- Đối với phần chi phí lập thiết kế BVTC và dự toán: </w:t>
      </w:r>
    </w:p>
    <w:p w:rsidR="00F964E7" w:rsidRPr="007C6E24" w:rsidRDefault="00F964E7" w:rsidP="00F964E7">
      <w:pPr>
        <w:spacing w:before="120"/>
        <w:ind w:firstLine="720"/>
        <w:rPr>
          <w:sz w:val="28"/>
          <w:lang w:val="es-UY"/>
        </w:rPr>
      </w:pPr>
      <w:r w:rsidRPr="007C6E24">
        <w:rPr>
          <w:sz w:val="28"/>
          <w:lang w:val="es-UY"/>
        </w:rPr>
        <w:t>+ Trường hợp các chi phí được duyệt cao hơn so với chi phí trong giá hợp đồng, thì nhà thầu không được thanh toán thêm phần chênh lệch này.</w:t>
      </w:r>
    </w:p>
    <w:p w:rsidR="00F964E7" w:rsidRPr="007C6E24" w:rsidRDefault="00F964E7" w:rsidP="00F964E7">
      <w:pPr>
        <w:spacing w:before="120"/>
        <w:ind w:firstLine="720"/>
        <w:rPr>
          <w:sz w:val="28"/>
          <w:lang w:val="es-UY"/>
        </w:rPr>
      </w:pPr>
      <w:r w:rsidRPr="007C6E24">
        <w:rPr>
          <w:sz w:val="28"/>
          <w:lang w:val="es-UY"/>
        </w:rPr>
        <w:t>+ Trường hợp các chi phí này được duyệt nhỏ hơn so với các chi phí này trong giá hợp đồng, Chủ đầu tư sẽ trừ đi một khoản kinh phí  = Chi phí hạng mục trong hợp đồng – chi phí hạng mục trong quyết định duyệt x (1-X%); trong đó: X là tỷ lệ giảm giá trong đấu thầu của nhà thầu.</w:t>
      </w:r>
    </w:p>
    <w:p w:rsidR="00F964E7" w:rsidRPr="007C6E24" w:rsidRDefault="00F964E7" w:rsidP="00F964E7">
      <w:pPr>
        <w:spacing w:before="120"/>
        <w:ind w:firstLine="720"/>
        <w:rPr>
          <w:sz w:val="28"/>
          <w:lang w:val="es-UY"/>
        </w:rPr>
      </w:pPr>
      <w:r w:rsidRPr="007C6E24">
        <w:rPr>
          <w:sz w:val="28"/>
          <w:lang w:val="es-UY"/>
        </w:rPr>
        <w:t>- Trường hợp Chủ đầu tư, Các cơ quan Thanh tra, kiểm tra, kiểm toán phát hiện dự toán gói thầu được phê duyệt có sai sót, phải giảm trừ, Chủ đầu tư sẽ giảm trừ vào giá trị hợp đồng tùy theo trường hợp cụ thể do Chủ đầu tư quyết định.</w:t>
      </w:r>
    </w:p>
    <w:p w:rsidR="00F964E7" w:rsidRPr="007C6E24" w:rsidRDefault="00F964E7" w:rsidP="00F964E7">
      <w:pPr>
        <w:spacing w:before="60" w:after="60"/>
        <w:ind w:firstLine="720"/>
        <w:rPr>
          <w:b/>
          <w:bCs/>
          <w:sz w:val="28"/>
          <w:szCs w:val="28"/>
          <w:lang w:val="it-IT"/>
        </w:rPr>
      </w:pPr>
      <w:r w:rsidRPr="007C6E24">
        <w:rPr>
          <w:b/>
          <w:sz w:val="28"/>
          <w:szCs w:val="28"/>
          <w:lang w:val="it-IT"/>
        </w:rPr>
        <w:t>III. Báo cáo và thời gian thực hiện:</w:t>
      </w:r>
    </w:p>
    <w:p w:rsidR="00F964E7" w:rsidRPr="007C6E24" w:rsidRDefault="00F964E7" w:rsidP="00F964E7">
      <w:pPr>
        <w:tabs>
          <w:tab w:val="right" w:leader="underscore" w:pos="8493"/>
        </w:tabs>
        <w:spacing w:before="100"/>
        <w:ind w:firstLine="720"/>
        <w:rPr>
          <w:b/>
          <w:bCs/>
          <w:sz w:val="28"/>
          <w:szCs w:val="28"/>
          <w:lang w:val="it-IT"/>
        </w:rPr>
      </w:pPr>
      <w:r w:rsidRPr="007C6E24">
        <w:rPr>
          <w:b/>
          <w:bCs/>
          <w:sz w:val="28"/>
          <w:szCs w:val="28"/>
          <w:lang w:val="it-IT"/>
        </w:rPr>
        <w:t>1. Báo cáo trước khi tiến hành thực hiện hợp đồng:</w:t>
      </w:r>
    </w:p>
    <w:p w:rsidR="00F964E7" w:rsidRPr="007C6E24" w:rsidRDefault="00F964E7" w:rsidP="00F964E7">
      <w:pPr>
        <w:spacing w:before="100"/>
        <w:rPr>
          <w:spacing w:val="-6"/>
          <w:sz w:val="28"/>
          <w:szCs w:val="28"/>
          <w:lang w:val="it-IT"/>
        </w:rPr>
      </w:pPr>
      <w:r w:rsidRPr="007C6E24">
        <w:rPr>
          <w:spacing w:val="-6"/>
          <w:sz w:val="28"/>
          <w:szCs w:val="28"/>
          <w:lang w:val="it-IT"/>
        </w:rPr>
        <w:tab/>
        <w:t>Tối đa là 03 ngày kể từ ngày ký hợp đồng, nhà thầu phải nộp cho Chủ đầu tư:</w:t>
      </w:r>
    </w:p>
    <w:p w:rsidR="00F964E7" w:rsidRPr="007C6E24" w:rsidRDefault="00F964E7" w:rsidP="00F964E7">
      <w:pPr>
        <w:spacing w:before="120"/>
        <w:rPr>
          <w:sz w:val="28"/>
          <w:szCs w:val="28"/>
          <w:lang w:val="it-IT"/>
        </w:rPr>
      </w:pPr>
      <w:r w:rsidRPr="007C6E24">
        <w:rPr>
          <w:sz w:val="28"/>
          <w:szCs w:val="28"/>
          <w:lang w:val="it-IT"/>
        </w:rPr>
        <w:tab/>
        <w:t>- Báo cáo nhiệm vụ, phương hướng, tiến độ, giải pháp thực hiện các nhiệm vụ được giao.</w:t>
      </w:r>
    </w:p>
    <w:p w:rsidR="00F964E7" w:rsidRPr="007C6E24" w:rsidRDefault="00F964E7" w:rsidP="00F964E7">
      <w:pPr>
        <w:spacing w:before="100"/>
        <w:rPr>
          <w:sz w:val="28"/>
          <w:szCs w:val="28"/>
          <w:lang w:val="it-IT"/>
        </w:rPr>
      </w:pPr>
      <w:r w:rsidRPr="007C6E24">
        <w:rPr>
          <w:sz w:val="28"/>
          <w:szCs w:val="28"/>
          <w:lang w:val="it-IT"/>
        </w:rPr>
        <w:tab/>
        <w:t>- Báo cáo tiến độ, khối luợng, nhân sự, biện pháp thực hiện nhiệm vụ được giao tuần thứ nhất.</w:t>
      </w:r>
    </w:p>
    <w:p w:rsidR="00F964E7" w:rsidRPr="007C6E24" w:rsidRDefault="00F964E7" w:rsidP="00F964E7">
      <w:pPr>
        <w:spacing w:before="100"/>
        <w:ind w:firstLine="720"/>
        <w:rPr>
          <w:sz w:val="28"/>
          <w:szCs w:val="28"/>
          <w:lang w:val="it-IT"/>
        </w:rPr>
      </w:pPr>
      <w:r w:rsidRPr="007C6E24">
        <w:rPr>
          <w:b/>
          <w:bCs/>
          <w:sz w:val="28"/>
          <w:szCs w:val="28"/>
          <w:lang w:val="it-IT"/>
        </w:rPr>
        <w:t xml:space="preserve">2. Báo cáo trong quá trình thực hiện hợp đồng: </w:t>
      </w:r>
      <w:r w:rsidRPr="007C6E24">
        <w:rPr>
          <w:sz w:val="28"/>
          <w:szCs w:val="28"/>
          <w:lang w:val="it-IT"/>
        </w:rPr>
        <w:t>Báo cáo thực hiện công việc tư vấn theo tuần. Nội dung báo cáo gồm:</w:t>
      </w:r>
    </w:p>
    <w:p w:rsidR="00F964E7" w:rsidRPr="007C6E24" w:rsidRDefault="00F964E7" w:rsidP="00F964E7">
      <w:pPr>
        <w:spacing w:before="100"/>
        <w:ind w:firstLine="720"/>
        <w:rPr>
          <w:sz w:val="28"/>
          <w:szCs w:val="28"/>
          <w:lang w:val="it-IT"/>
        </w:rPr>
      </w:pPr>
      <w:r w:rsidRPr="007C6E24">
        <w:rPr>
          <w:sz w:val="28"/>
          <w:szCs w:val="28"/>
          <w:lang w:val="it-IT"/>
        </w:rPr>
        <w:t>- Báo cáo về tiến độ, khối lượng công việc đã thực hiện.</w:t>
      </w:r>
    </w:p>
    <w:p w:rsidR="00F964E7" w:rsidRPr="007C6E24" w:rsidRDefault="00F964E7" w:rsidP="00F964E7">
      <w:pPr>
        <w:spacing w:before="100"/>
        <w:ind w:firstLine="720"/>
        <w:rPr>
          <w:sz w:val="28"/>
          <w:szCs w:val="28"/>
          <w:lang w:val="it-IT"/>
        </w:rPr>
      </w:pPr>
      <w:r w:rsidRPr="007C6E24">
        <w:rPr>
          <w:sz w:val="28"/>
          <w:szCs w:val="28"/>
          <w:lang w:val="it-IT"/>
        </w:rPr>
        <w:t>- Đánh giá về tiến độ, chất lượng công việc đã thực hiện.</w:t>
      </w:r>
    </w:p>
    <w:p w:rsidR="00F964E7" w:rsidRPr="007C6E24" w:rsidRDefault="00F964E7" w:rsidP="00F964E7">
      <w:pPr>
        <w:spacing w:before="100"/>
        <w:ind w:firstLine="720"/>
        <w:rPr>
          <w:sz w:val="28"/>
          <w:szCs w:val="28"/>
          <w:lang w:val="it-IT"/>
        </w:rPr>
      </w:pPr>
      <w:r w:rsidRPr="007C6E24">
        <w:rPr>
          <w:sz w:val="28"/>
          <w:szCs w:val="28"/>
          <w:lang w:val="it-IT"/>
        </w:rPr>
        <w:t>- Đề xuất biện pháp khắc phục nhằm đẩy nhanh tiến độ thực hiện và đảm bảo chất lượng công việc.</w:t>
      </w:r>
    </w:p>
    <w:p w:rsidR="00F964E7" w:rsidRPr="007C6E24" w:rsidRDefault="00F964E7" w:rsidP="00F964E7">
      <w:pPr>
        <w:spacing w:before="100"/>
        <w:ind w:firstLine="720"/>
        <w:rPr>
          <w:sz w:val="28"/>
          <w:szCs w:val="28"/>
          <w:lang w:val="it-IT"/>
        </w:rPr>
      </w:pPr>
      <w:r w:rsidRPr="007C6E24">
        <w:rPr>
          <w:sz w:val="28"/>
          <w:szCs w:val="28"/>
          <w:lang w:val="it-IT"/>
        </w:rPr>
        <w:t>- Dự kiến tiến độ, khối lượng công việc sẽ thực hiện ở tuần tiếp theo.</w:t>
      </w:r>
    </w:p>
    <w:p w:rsidR="00F964E7" w:rsidRPr="007C6E24" w:rsidRDefault="00F964E7" w:rsidP="00F964E7">
      <w:pPr>
        <w:spacing w:before="60" w:after="60"/>
        <w:ind w:firstLine="720"/>
        <w:rPr>
          <w:b/>
          <w:sz w:val="28"/>
          <w:szCs w:val="28"/>
          <w:lang w:val="it-IT"/>
        </w:rPr>
      </w:pPr>
      <w:r w:rsidRPr="007C6E24">
        <w:rPr>
          <w:b/>
          <w:sz w:val="28"/>
          <w:szCs w:val="28"/>
          <w:lang w:val="it-IT"/>
        </w:rPr>
        <w:t>IV. Kinh nghiệm và nhân sự của nhà thầu:</w:t>
      </w:r>
    </w:p>
    <w:p w:rsidR="00F964E7" w:rsidRPr="007C6E24" w:rsidRDefault="00F964E7" w:rsidP="00F964E7">
      <w:pPr>
        <w:shd w:val="clear" w:color="auto" w:fill="FFFFFF"/>
        <w:spacing w:before="60" w:after="60"/>
        <w:ind w:firstLine="720"/>
        <w:rPr>
          <w:sz w:val="28"/>
          <w:szCs w:val="28"/>
          <w:lang w:val="it-IT"/>
        </w:rPr>
      </w:pPr>
      <w:r w:rsidRPr="007C6E24">
        <w:rPr>
          <w:sz w:val="28"/>
          <w:szCs w:val="28"/>
          <w:lang w:val="it-IT"/>
        </w:rPr>
        <w:lastRenderedPageBreak/>
        <w:t xml:space="preserve">- </w:t>
      </w:r>
      <w:r w:rsidRPr="007C6E24">
        <w:rPr>
          <w:sz w:val="28"/>
          <w:szCs w:val="28"/>
        </w:rPr>
        <w:t>Nhà thầu phải đáp ứng đầy đủ các yêu cầu về Nhân sự được quy định tại Chương 3 của Hồ sơ mời thầu này</w:t>
      </w:r>
    </w:p>
    <w:p w:rsidR="00F964E7" w:rsidRPr="007C6E24" w:rsidRDefault="00F964E7" w:rsidP="00F964E7">
      <w:pPr>
        <w:shd w:val="clear" w:color="auto" w:fill="FFFFFF"/>
        <w:spacing w:before="60" w:after="60"/>
        <w:ind w:firstLine="720"/>
        <w:rPr>
          <w:sz w:val="28"/>
          <w:szCs w:val="28"/>
        </w:rPr>
      </w:pPr>
      <w:r w:rsidRPr="007C6E24">
        <w:rPr>
          <w:sz w:val="28"/>
          <w:szCs w:val="28"/>
        </w:rPr>
        <w:t>- Nhà thầu phải chịu hoàn toàn trách nhiệm đối với: Tính chính xác của thông tin kê khai và các tài liệu đính kèm trong Hồ sơ dự thầu, tính chính xác của các tài liệu chứng minh năng lực, kinh nghiệm của Nhà thầu cũng như Nhân sự  nhà thầu đề xuất khi tham dự thầu. Trường hợp Chủ đầu tư/Tổ chuyên gia nghi ngờ tính xác thực của tài liệu, Chủ đầu tư/Tổ chuyên gia sẽ yêu cầu Nhà thầu cung cấp tài liệu chứng minh, Nhà thầu có trách nhiệm giải trình làm rõ theo yêu cầu của Chủ đầu tư/Tổ chuyên gia.</w:t>
      </w:r>
    </w:p>
    <w:p w:rsidR="00F964E7" w:rsidRPr="007C6E24" w:rsidRDefault="00F964E7" w:rsidP="00F964E7">
      <w:pPr>
        <w:shd w:val="clear" w:color="auto" w:fill="FFFFFF"/>
        <w:spacing w:before="60" w:after="60"/>
        <w:ind w:firstLine="720"/>
        <w:rPr>
          <w:i/>
          <w:sz w:val="28"/>
          <w:szCs w:val="28"/>
          <w:lang w:val="it-IT"/>
        </w:rPr>
      </w:pPr>
      <w:r w:rsidRPr="007C6E24">
        <w:rPr>
          <w:sz w:val="28"/>
          <w:szCs w:val="28"/>
        </w:rPr>
        <w:t>- Đối với các loại chứng chỉ/chứng nhận của Nhân sự: Trường hợp sau thời điểm đóng thầu mà hiệu lực của chứng chỉ/chứng nhận của Nhân sự hết hiệu lực hoặc không đảm bảo thời gian thực hiện gói thầu thì nhà thầu phải có trách nhiệm cung cấp chứng chỉ/chứng nhận mới của Nhân sự còn hiệu lực theo yêu cầu của Chủ đầu tư/Tổ chuyên gia.</w:t>
      </w:r>
    </w:p>
    <w:p w:rsidR="00F964E7" w:rsidRPr="007C6E24" w:rsidRDefault="00F964E7" w:rsidP="00F964E7">
      <w:pPr>
        <w:spacing w:before="60" w:after="60"/>
        <w:ind w:firstLine="720"/>
        <w:rPr>
          <w:b/>
          <w:sz w:val="28"/>
          <w:szCs w:val="28"/>
          <w:lang w:val="it-IT"/>
        </w:rPr>
      </w:pPr>
      <w:r w:rsidRPr="007C6E24">
        <w:rPr>
          <w:b/>
          <w:sz w:val="28"/>
          <w:szCs w:val="28"/>
          <w:lang w:val="it-IT"/>
        </w:rPr>
        <w:t>V. Trách nhiệm của Chủ đầu tư:</w:t>
      </w:r>
    </w:p>
    <w:p w:rsidR="00F964E7" w:rsidRPr="007C6E24" w:rsidRDefault="00F964E7" w:rsidP="00F964E7">
      <w:pPr>
        <w:spacing w:after="160" w:line="278" w:lineRule="auto"/>
        <w:ind w:firstLine="720"/>
        <w:jc w:val="left"/>
        <w:rPr>
          <w:sz w:val="28"/>
          <w:szCs w:val="28"/>
        </w:rPr>
      </w:pPr>
      <w:r w:rsidRPr="007C6E24">
        <w:rPr>
          <w:sz w:val="28"/>
          <w:szCs w:val="28"/>
        </w:rPr>
        <w:t>- Hỗ trợ những tài liệu có liên quan đến nhiệm vụ của tư vấn, kể cả các tài liệu nghiên cứu liên quan hiện có nhằm tạo điều kiện thuận lợi cho nhà thầu thực hiện nhiệm vụ của mình.</w:t>
      </w:r>
    </w:p>
    <w:p w:rsidR="00F964E7" w:rsidRPr="007C6E24" w:rsidRDefault="00F964E7" w:rsidP="00F964E7">
      <w:pPr>
        <w:spacing w:before="60" w:after="60"/>
        <w:ind w:firstLine="720"/>
        <w:rPr>
          <w:b/>
          <w:bCs/>
          <w:spacing w:val="-4"/>
          <w:sz w:val="28"/>
          <w:szCs w:val="28"/>
          <w:lang w:val="it-IT"/>
        </w:rPr>
      </w:pPr>
      <w:r w:rsidRPr="007C6E24">
        <w:rPr>
          <w:spacing w:val="-4"/>
          <w:sz w:val="28"/>
          <w:szCs w:val="28"/>
        </w:rPr>
        <w:t>- Cử cán bộ phối hợp với nhà thầu khi nhà thầu thực hiện nhiệm vụ của mình</w:t>
      </w:r>
    </w:p>
    <w:p w:rsidR="00F964E7" w:rsidRPr="007C6E24" w:rsidRDefault="00F964E7" w:rsidP="00F964E7">
      <w:pPr>
        <w:shd w:val="clear" w:color="auto" w:fill="FFFFFF"/>
        <w:spacing w:before="60" w:after="60"/>
        <w:ind w:firstLine="720"/>
        <w:rPr>
          <w:bCs/>
          <w:i/>
          <w:sz w:val="28"/>
          <w:szCs w:val="28"/>
          <w:lang w:val="it-IT"/>
        </w:rPr>
      </w:pPr>
      <w:r w:rsidRPr="007C6E24">
        <w:rPr>
          <w:sz w:val="28"/>
          <w:szCs w:val="28"/>
          <w:lang w:val="it-IT"/>
        </w:rPr>
        <w:t>- Các trách nhiệm khác theo quy định của pháp luật hiện hành.</w:t>
      </w:r>
    </w:p>
    <w:p w:rsidR="00886D9D" w:rsidRPr="007C6E24" w:rsidRDefault="00886D9D" w:rsidP="00886D9D">
      <w:pPr>
        <w:spacing w:before="60" w:after="60"/>
        <w:ind w:firstLine="720"/>
        <w:rPr>
          <w:bCs/>
          <w:i/>
          <w:iCs/>
          <w:sz w:val="28"/>
          <w:szCs w:val="28"/>
          <w:lang w:val="it-IT"/>
        </w:rPr>
      </w:pPr>
    </w:p>
    <w:sectPr w:rsidR="00886D9D" w:rsidRPr="007C6E24"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9D"/>
    <w:rsid w:val="006E0F4C"/>
    <w:rsid w:val="007A25AE"/>
    <w:rsid w:val="00886D9D"/>
    <w:rsid w:val="00F9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01060-FFB3-45E2-88CD-301E26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D9D"/>
    <w:pPr>
      <w:spacing w:after="0" w:line="240" w:lineRule="auto"/>
      <w:jc w:val="both"/>
    </w:pPr>
    <w:rPr>
      <w:rFonts w:eastAsia="Times New Roman" w:cs="Times New Roman"/>
      <w:sz w:val="24"/>
      <w:szCs w:val="20"/>
    </w:rPr>
  </w:style>
  <w:style w:type="paragraph" w:styleId="Heading1">
    <w:name w:val="heading 1"/>
    <w:aliases w:val="level 1"/>
    <w:basedOn w:val="Normal"/>
    <w:next w:val="Normal"/>
    <w:link w:val="Heading1Char"/>
    <w:qFormat/>
    <w:rsid w:val="00886D9D"/>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86D9D"/>
    <w:rPr>
      <w:rFonts w:ascii="Times New Roman Bold" w:eastAsia="Times New Roman" w:hAnsi="Times New Roman Bold"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3924</Words>
  <Characters>22373</Characters>
  <Application>Microsoft Office Word</Application>
  <DocSecurity>0</DocSecurity>
  <Lines>186</Lines>
  <Paragraphs>52</Paragraphs>
  <ScaleCrop>false</ScaleCrop>
  <Company>Microsoft</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2026-01-07T09:06:00Z</dcterms:created>
  <dcterms:modified xsi:type="dcterms:W3CDTF">2026-01-08T04:46:00Z</dcterms:modified>
</cp:coreProperties>
</file>