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51" w:rsidRPr="00174451" w:rsidRDefault="00174451" w:rsidP="00174451">
      <w:pPr>
        <w:widowControl w:val="0"/>
        <w:spacing w:before="120" w:after="120" w:line="264" w:lineRule="auto"/>
        <w:jc w:val="center"/>
        <w:outlineLvl w:val="1"/>
        <w:rPr>
          <w:rFonts w:ascii="Times New Roman" w:eastAsia="Times New Roman" w:hAnsi="Times New Roman" w:cs="Times New Roman"/>
          <w:sz w:val="28"/>
          <w:szCs w:val="28"/>
          <w:lang w:val="nl-NL"/>
        </w:rPr>
      </w:pPr>
      <w:r w:rsidRPr="00174451">
        <w:rPr>
          <w:rFonts w:ascii="Times New Roman" w:eastAsia="Times New Roman" w:hAnsi="Times New Roman" w:cs="Times New Roman"/>
          <w:b/>
          <w:sz w:val="28"/>
          <w:szCs w:val="28"/>
          <w:lang w:val="nl-NL"/>
        </w:rPr>
        <w:t>Chương V. YÊU CẦU VỀ KỸ THUẬT</w:t>
      </w:r>
    </w:p>
    <w:p w:rsidR="00174451" w:rsidRPr="00174451" w:rsidRDefault="00174451" w:rsidP="00174451">
      <w:pPr>
        <w:spacing w:after="0" w:line="240" w:lineRule="auto"/>
        <w:jc w:val="center"/>
        <w:rPr>
          <w:rFonts w:ascii="Times New Roman" w:eastAsia="Times New Roman" w:hAnsi="Times New Roman" w:cs="Times New Roman"/>
          <w:b/>
          <w:sz w:val="20"/>
          <w:szCs w:val="32"/>
          <w:lang w:val="nl-NL"/>
        </w:rPr>
      </w:pP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b/>
          <w:sz w:val="28"/>
          <w:szCs w:val="28"/>
          <w:lang w:val="nl-NL"/>
        </w:rPr>
      </w:pPr>
      <w:r w:rsidRPr="00174451">
        <w:rPr>
          <w:rFonts w:ascii="Times New Roman" w:eastAsia="Times New Roman" w:hAnsi="Times New Roman" w:cs="Times New Roman"/>
          <w:b/>
          <w:sz w:val="28"/>
          <w:szCs w:val="28"/>
          <w:lang w:val="nl-NL"/>
        </w:rPr>
        <w:t>Mục 1. Yêu cầu về kỹ thuật</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z w:val="28"/>
          <w:szCs w:val="28"/>
          <w:lang w:val="nl-NL"/>
        </w:rPr>
      </w:pPr>
      <w:r w:rsidRPr="00174451">
        <w:rPr>
          <w:rFonts w:ascii="Times New Roman" w:eastAsia="Times New Roman" w:hAnsi="Times New Roman" w:cs="Times New Roman"/>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z w:val="28"/>
          <w:szCs w:val="28"/>
          <w:lang w:val="nl-NL"/>
        </w:rPr>
      </w:pPr>
      <w:r w:rsidRPr="00174451">
        <w:rPr>
          <w:rFonts w:ascii="Times New Roman" w:eastAsia="Times New Roman" w:hAnsi="Times New Roman" w:cs="Times New Roman"/>
          <w:i/>
          <w:sz w:val="28"/>
          <w:szCs w:val="28"/>
          <w:lang w:val="nl-NL"/>
        </w:rPr>
        <w:t>Trong yêu cầu về kỹ thuật không được đưa ra các điều kiện</w:t>
      </w:r>
      <w:r w:rsidRPr="00174451">
        <w:rPr>
          <w:rFonts w:ascii="Times New Roman" w:eastAsia="Times New Roman" w:hAnsi="Times New Roman" w:cs="Times New Roman"/>
          <w:iCs/>
          <w:sz w:val="28"/>
          <w:szCs w:val="28"/>
          <w:lang w:val="nl-NL"/>
        </w:rPr>
        <w:t xml:space="preserve"> </w:t>
      </w:r>
      <w:r w:rsidRPr="00174451">
        <w:rPr>
          <w:rFonts w:ascii="Times New Roman" w:eastAsia="Times New Roman" w:hAnsi="Times New Roman" w:cs="Times New Roman"/>
          <w:i/>
          <w:iCs/>
          <w:sz w:val="28"/>
          <w:szCs w:val="28"/>
          <w:lang w:val="nl-NL"/>
        </w:rPr>
        <w:t>nhằm hạn chế sự tham gia của nhà thầu hoặc nhằm tạo lợi thế cho một hoặc một số nhà thầu gây ra sự cạnh tranh không bình đẳng,</w:t>
      </w:r>
      <w:r w:rsidRPr="00174451">
        <w:rPr>
          <w:rFonts w:ascii="Times New Roman" w:eastAsia="Times New Roman" w:hAnsi="Times New Roman" w:cs="Times New Roman"/>
          <w:i/>
          <w:spacing w:val="-4"/>
          <w:sz w:val="28"/>
          <w:szCs w:val="28"/>
          <w:lang w:val="nl-NL"/>
        </w:rPr>
        <w:t xml:space="preserve"> đồng thời cũng không đưa ra các yêu cầu quá cao dẫn đến làm tăng giá dự thầu hoặc làm hạn chế sự tham gia của các nhà thầu,</w:t>
      </w:r>
      <w:r w:rsidRPr="00174451">
        <w:rPr>
          <w:rFonts w:ascii="Times New Roman" w:eastAsia="Times New Roman" w:hAnsi="Times New Roman" w:cs="Times New Roman"/>
          <w:i/>
          <w:sz w:val="28"/>
          <w:szCs w:val="28"/>
          <w:lang w:val="nl-NL"/>
        </w:rPr>
        <w:t xml:space="preserve"> không được nêu yêu cầu về tên, ký mã hiệu, nhãn hiệu cụ thể của hàng hóa.</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z w:val="28"/>
          <w:szCs w:val="28"/>
          <w:lang w:val="nl-NL"/>
        </w:rPr>
      </w:pPr>
      <w:r w:rsidRPr="00174451">
        <w:rPr>
          <w:rFonts w:ascii="Times New Roman" w:eastAsia="Times New Roman" w:hAnsi="Times New Roman" w:cs="Times New Roman"/>
          <w:i/>
          <w:sz w:val="28"/>
          <w:szCs w:val="28"/>
          <w:lang w:val="vi-VN"/>
        </w:rPr>
        <w:t xml:space="preserve">Hồ sơ mời thầu </w:t>
      </w:r>
      <w:r w:rsidRPr="00174451">
        <w:rPr>
          <w:rFonts w:ascii="Times New Roman" w:eastAsia="Times New Roman" w:hAnsi="Times New Roman" w:cs="Times New Roman"/>
          <w:i/>
          <w:sz w:val="28"/>
          <w:szCs w:val="28"/>
          <w:lang w:val="nl-NL"/>
        </w:rPr>
        <w:t>được</w:t>
      </w:r>
      <w:r w:rsidRPr="00174451">
        <w:rPr>
          <w:rFonts w:ascii="Times New Roman" w:eastAsia="Times New Roman" w:hAnsi="Times New Roman" w:cs="Times New Roman"/>
          <w:i/>
          <w:sz w:val="28"/>
          <w:szCs w:val="28"/>
          <w:lang w:val="vi-VN"/>
        </w:rPr>
        <w:t xml:space="preserve"> nêu nhãn hiệu, cat</w:t>
      </w:r>
      <w:r w:rsidRPr="00174451">
        <w:rPr>
          <w:rFonts w:ascii="Times New Roman" w:eastAsia="Times New Roman" w:hAnsi="Times New Roman" w:cs="Times New Roman"/>
          <w:i/>
          <w:sz w:val="28"/>
          <w:szCs w:val="28"/>
          <w:lang w:val="nl-NL"/>
        </w:rPr>
        <w:t>alô</w:t>
      </w:r>
      <w:r w:rsidRPr="00174451">
        <w:rPr>
          <w:rFonts w:ascii="Times New Roman" w:eastAsia="Times New Roman" w:hAnsi="Times New Roman" w:cs="Times New Roman"/>
          <w:i/>
          <w:sz w:val="28"/>
          <w:szCs w:val="28"/>
          <w:lang w:val="vi-VN"/>
        </w:rPr>
        <w:t xml:space="preserve"> của một </w:t>
      </w:r>
      <w:r w:rsidRPr="00174451">
        <w:rPr>
          <w:rFonts w:ascii="Times New Roman" w:eastAsia="Times New Roman" w:hAnsi="Times New Roman" w:cs="Times New Roman"/>
          <w:i/>
          <w:sz w:val="28"/>
          <w:szCs w:val="28"/>
          <w:lang w:val="nl-NL"/>
        </w:rPr>
        <w:t>sản phẩm cụ thể</w:t>
      </w:r>
      <w:r w:rsidRPr="00174451">
        <w:rPr>
          <w:rFonts w:ascii="Times New Roman" w:eastAsia="Times New Roman" w:hAnsi="Times New Roman" w:cs="Times New Roman"/>
          <w:i/>
          <w:sz w:val="28"/>
          <w:szCs w:val="28"/>
          <w:lang w:val="vi-VN"/>
        </w:rPr>
        <w:t xml:space="preserve"> để tham khảo, minh họa cho yêu cầu về kỹ thuật của hàng hóa </w:t>
      </w:r>
      <w:r w:rsidRPr="00174451">
        <w:rPr>
          <w:rFonts w:ascii="Times New Roman" w:eastAsia="Times New Roman" w:hAnsi="Times New Roman" w:cs="Times New Roman"/>
          <w:i/>
          <w:sz w:val="28"/>
          <w:szCs w:val="28"/>
          <w:lang w:val="nl-NL"/>
        </w:rPr>
        <w:t xml:space="preserve">nhưng </w:t>
      </w:r>
      <w:r w:rsidRPr="00174451">
        <w:rPr>
          <w:rFonts w:ascii="Times New Roman" w:eastAsia="Times New Roman" w:hAnsi="Times New Roman" w:cs="Times New Roman"/>
          <w:i/>
          <w:sz w:val="28"/>
          <w:szCs w:val="28"/>
          <w:lang w:val="vi-VN"/>
        </w:rPr>
        <w:t>phải ghi kèm theo cụm từ “hoặc tương đương” sau nhãn hiệu, cat</w:t>
      </w:r>
      <w:r w:rsidRPr="00174451">
        <w:rPr>
          <w:rFonts w:ascii="Times New Roman" w:eastAsia="Times New Roman" w:hAnsi="Times New Roman" w:cs="Times New Roman"/>
          <w:i/>
          <w:sz w:val="28"/>
          <w:szCs w:val="28"/>
          <w:lang w:val="nl-NL"/>
        </w:rPr>
        <w:t xml:space="preserve">alô </w:t>
      </w:r>
      <w:r w:rsidRPr="00174451">
        <w:rPr>
          <w:rFonts w:ascii="Times New Roman" w:eastAsia="Times New Roman" w:hAnsi="Times New Roman" w:cs="Times New Roman"/>
          <w:i/>
          <w:sz w:val="28"/>
          <w:szCs w:val="28"/>
          <w:lang w:val="vi-VN"/>
        </w:rPr>
        <w:t xml:space="preserve">đồng thời phải quy định rõ </w:t>
      </w:r>
      <w:r w:rsidRPr="00174451">
        <w:rPr>
          <w:rFonts w:ascii="Times New Roman" w:eastAsia="Times New Roman" w:hAnsi="Times New Roman" w:cs="Times New Roman"/>
          <w:i/>
          <w:sz w:val="28"/>
          <w:szCs w:val="28"/>
          <w:lang w:val="nl-NL"/>
        </w:rPr>
        <w:t xml:space="preserve">nội hàm </w:t>
      </w:r>
      <w:r w:rsidRPr="00174451">
        <w:rPr>
          <w:rFonts w:ascii="Times New Roman" w:eastAsia="Times New Roman" w:hAnsi="Times New Roman" w:cs="Times New Roman"/>
          <w:i/>
          <w:sz w:val="28"/>
          <w:szCs w:val="28"/>
          <w:lang w:val="vi-VN"/>
        </w:rPr>
        <w:t xml:space="preserve">tương đương </w:t>
      </w:r>
      <w:r w:rsidRPr="00174451">
        <w:rPr>
          <w:rFonts w:ascii="Times New Roman" w:eastAsia="Times New Roman" w:hAnsi="Times New Roman" w:cs="Times New Roman"/>
          <w:i/>
          <w:sz w:val="28"/>
          <w:szCs w:val="28"/>
          <w:lang w:val="nl-NL"/>
        </w:rPr>
        <w:t xml:space="preserve">với hàng hóa đó về </w:t>
      </w:r>
      <w:r w:rsidRPr="00174451">
        <w:rPr>
          <w:rFonts w:ascii="Times New Roman" w:eastAsia="Times New Roman" w:hAnsi="Times New Roman" w:cs="Times New Roman"/>
          <w:i/>
          <w:sz w:val="28"/>
          <w:szCs w:val="28"/>
          <w:lang w:val="vi-VN"/>
        </w:rPr>
        <w:t>đặc tính kỹ thuật, tính năng sử dụng</w:t>
      </w:r>
      <w:r w:rsidRPr="00174451">
        <w:rPr>
          <w:rFonts w:ascii="Times New Roman" w:eastAsia="Times New Roman" w:hAnsi="Times New Roman" w:cs="Times New Roman"/>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z w:val="28"/>
          <w:szCs w:val="28"/>
          <w:lang w:val="nl-NL"/>
        </w:rPr>
      </w:pPr>
      <w:r w:rsidRPr="00174451">
        <w:rPr>
          <w:rFonts w:ascii="Times New Roman" w:eastAsia="Times New Roman" w:hAnsi="Times New Roman" w:cs="Times New Roman"/>
          <w:i/>
          <w:sz w:val="28"/>
          <w:szCs w:val="28"/>
          <w:lang w:val="nl-NL"/>
        </w:rPr>
        <w:t xml:space="preserve">Yêu cầu về kỹ thuật bao gồm các nội dung cơ bản như sau: </w:t>
      </w:r>
    </w:p>
    <w:p w:rsidR="00174451" w:rsidRPr="00174451" w:rsidRDefault="00174451" w:rsidP="00174451">
      <w:pPr>
        <w:widowControl w:val="0"/>
        <w:numPr>
          <w:ilvl w:val="1"/>
          <w:numId w:val="1"/>
        </w:numPr>
        <w:spacing w:before="120" w:after="120" w:line="264" w:lineRule="auto"/>
        <w:contextualSpacing/>
        <w:jc w:val="both"/>
        <w:rPr>
          <w:rFonts w:ascii="Times New Roman" w:eastAsia="Times New Roman" w:hAnsi="Times New Roman" w:cs="Times New Roman"/>
          <w:b/>
          <w:i/>
          <w:sz w:val="28"/>
          <w:szCs w:val="28"/>
          <w:lang w:val="nl-NL"/>
        </w:rPr>
      </w:pPr>
      <w:r w:rsidRPr="00174451">
        <w:rPr>
          <w:rFonts w:ascii="Times New Roman" w:eastAsia="Times New Roman" w:hAnsi="Times New Roman" w:cs="Times New Roman"/>
          <w:b/>
          <w:i/>
          <w:sz w:val="28"/>
          <w:szCs w:val="28"/>
          <w:lang w:val="nl-NL"/>
        </w:rPr>
        <w:t>Giới thiệu chung về dự án/dự toán mua sắm, gói thầu</w:t>
      </w:r>
    </w:p>
    <w:p w:rsidR="00174451" w:rsidRPr="00174451" w:rsidRDefault="00174451" w:rsidP="00174451">
      <w:pPr>
        <w:widowControl w:val="0"/>
        <w:spacing w:before="120" w:after="120" w:line="264" w:lineRule="auto"/>
        <w:ind w:left="709"/>
        <w:jc w:val="both"/>
        <w:rPr>
          <w:rFonts w:ascii="Times New Roman" w:eastAsia="Times New Roman" w:hAnsi="Times New Roman" w:cs="Times New Roman"/>
          <w:sz w:val="28"/>
          <w:szCs w:val="28"/>
          <w:lang w:val="nl-NL"/>
        </w:rPr>
      </w:pPr>
      <w:r w:rsidRPr="00174451">
        <w:rPr>
          <w:rFonts w:ascii="Times New Roman" w:eastAsia="Times New Roman" w:hAnsi="Times New Roman" w:cs="Times New Roman"/>
          <w:sz w:val="28"/>
          <w:szCs w:val="28"/>
          <w:lang w:val="nl-NL"/>
        </w:rPr>
        <w:t>-Tên gói thầu: Mua hóa chất huyết học xét nghiệm của Trung tâm Y tế khu vực Tân An</w:t>
      </w:r>
    </w:p>
    <w:p w:rsidR="00174451" w:rsidRPr="00174451" w:rsidRDefault="00174451" w:rsidP="00174451">
      <w:pPr>
        <w:widowControl w:val="0"/>
        <w:spacing w:before="120" w:after="120" w:line="264" w:lineRule="auto"/>
        <w:ind w:left="709"/>
        <w:jc w:val="both"/>
        <w:rPr>
          <w:rFonts w:ascii="Times New Roman" w:eastAsia="Times New Roman" w:hAnsi="Times New Roman" w:cs="Times New Roman"/>
          <w:sz w:val="28"/>
          <w:szCs w:val="28"/>
          <w:lang w:val="nl-NL"/>
        </w:rPr>
      </w:pPr>
      <w:r w:rsidRPr="00174451">
        <w:rPr>
          <w:rFonts w:ascii="Times New Roman" w:eastAsia="Times New Roman" w:hAnsi="Times New Roman" w:cs="Times New Roman"/>
          <w:sz w:val="28"/>
          <w:szCs w:val="28"/>
          <w:lang w:val="nl-NL"/>
        </w:rPr>
        <w:t>-Thời gian thực hiện hợp đồng: 365 ngày kể từ ngày hợp đồng có hiệu lực và các bên hoàn thành các nghĩa vụ theo qui định</w:t>
      </w:r>
    </w:p>
    <w:p w:rsidR="00174451" w:rsidRPr="00174451" w:rsidRDefault="00174451" w:rsidP="00174451">
      <w:pPr>
        <w:widowControl w:val="0"/>
        <w:spacing w:before="120" w:after="120" w:line="264" w:lineRule="auto"/>
        <w:ind w:left="709"/>
        <w:jc w:val="both"/>
        <w:rPr>
          <w:rFonts w:ascii="Times New Roman" w:eastAsia="Times New Roman" w:hAnsi="Times New Roman" w:cs="Times New Roman"/>
          <w:sz w:val="28"/>
          <w:szCs w:val="28"/>
          <w:lang w:val="nl-NL"/>
        </w:rPr>
      </w:pPr>
      <w:r w:rsidRPr="00174451">
        <w:rPr>
          <w:rFonts w:ascii="Times New Roman" w:eastAsia="Times New Roman" w:hAnsi="Times New Roman" w:cs="Times New Roman"/>
          <w:sz w:val="28"/>
          <w:szCs w:val="28"/>
          <w:lang w:val="nl-NL"/>
        </w:rPr>
        <w:t>-Địa điểm thực hiện: Trung tâm Y tế khu vực Tân An- số 102, Quốc lộ 62, phường Long An, tỉnh Tây Ninh</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b/>
          <w:i/>
          <w:sz w:val="28"/>
          <w:szCs w:val="28"/>
          <w:lang w:val="nl-NL"/>
        </w:rPr>
      </w:pPr>
      <w:r w:rsidRPr="00174451">
        <w:rPr>
          <w:rFonts w:ascii="Times New Roman" w:eastAsia="Times New Roman" w:hAnsi="Times New Roman" w:cs="Times New Roman"/>
          <w:b/>
          <w:i/>
          <w:sz w:val="28"/>
          <w:szCs w:val="28"/>
          <w:lang w:val="nl-NL"/>
        </w:rPr>
        <w:t>1.2. Yêu cầu về kỹ thuật</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spacing w:val="-2"/>
          <w:sz w:val="28"/>
          <w:szCs w:val="28"/>
          <w:highlight w:val="yellow"/>
          <w:lang w:val="nl-NL"/>
        </w:rPr>
      </w:pPr>
      <w:r w:rsidRPr="00174451">
        <w:rPr>
          <w:rFonts w:ascii="Times New Roman" w:eastAsia="Times New Roman" w:hAnsi="Times New Roman" w:cs="Times New Roman"/>
          <w:i/>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spacing w:val="-2"/>
          <w:sz w:val="28"/>
          <w:szCs w:val="28"/>
          <w:lang w:val="nl-NL"/>
        </w:rPr>
      </w:pPr>
      <w:r w:rsidRPr="00174451">
        <w:rPr>
          <w:rFonts w:ascii="Times New Roman" w:eastAsia="Times New Roman" w:hAnsi="Times New Roman" w:cs="Times New Roman"/>
          <w:b/>
          <w:spacing w:val="-2"/>
          <w:sz w:val="28"/>
          <w:szCs w:val="28"/>
          <w:lang w:val="nl-NL"/>
        </w:rPr>
        <w:t xml:space="preserve">- </w:t>
      </w:r>
      <w:r w:rsidRPr="00174451">
        <w:rPr>
          <w:rFonts w:ascii="Times New Roman" w:eastAsia="Times New Roman" w:hAnsi="Times New Roman" w:cs="Times New Roman"/>
          <w:spacing w:val="-2"/>
          <w:sz w:val="28"/>
          <w:szCs w:val="28"/>
          <w:lang w:val="nl-NL"/>
        </w:rPr>
        <w:t xml:space="preserve">Hóa chất tham dự thầu phải phù hợp và sử dụng được trên máy huyết học CELLTAC (NIHON KOHDEN) 6150, máy huyết học CELLTAC ES-MEK 7300 </w:t>
      </w:r>
      <w:r w:rsidRPr="00174451">
        <w:rPr>
          <w:rFonts w:ascii="Times New Roman" w:eastAsia="Times New Roman" w:hAnsi="Times New Roman" w:cs="Times New Roman"/>
          <w:spacing w:val="-2"/>
          <w:sz w:val="28"/>
          <w:szCs w:val="28"/>
          <w:lang w:val="nl-NL"/>
        </w:rPr>
        <w:lastRenderedPageBreak/>
        <w:t>và máy xét nghiệm HbA1c kiểm soát đường huyết (</w:t>
      </w:r>
      <w:r w:rsidRPr="00174451">
        <w:rPr>
          <w:rFonts w:ascii="Times New Roman" w:eastAsia="Times New Roman" w:hAnsi="Times New Roman" w:cs="Times New Roman"/>
          <w:iCs/>
          <w:sz w:val="28"/>
          <w:szCs w:val="28"/>
          <w:lang w:val="nl-NL"/>
        </w:rPr>
        <w:t>MÁY GREENCARE A1c Model: RT-100)</w:t>
      </w:r>
      <w:r w:rsidR="00C5600E">
        <w:rPr>
          <w:rFonts w:ascii="Times New Roman" w:eastAsia="Times New Roman" w:hAnsi="Times New Roman" w:cs="Times New Roman"/>
          <w:iCs/>
          <w:sz w:val="28"/>
          <w:szCs w:val="28"/>
          <w:lang w:val="nl-NL"/>
        </w:rPr>
        <w:t xml:space="preserve"> hoặc tương đương</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spacing w:val="-2"/>
          <w:sz w:val="28"/>
          <w:szCs w:val="28"/>
          <w:lang w:val="nl-NL"/>
        </w:rPr>
      </w:pPr>
      <w:r w:rsidRPr="00174451">
        <w:rPr>
          <w:rFonts w:ascii="Times New Roman" w:eastAsia="Times New Roman" w:hAnsi="Times New Roman" w:cs="Times New Roman"/>
          <w:b/>
          <w:spacing w:val="-2"/>
          <w:sz w:val="28"/>
          <w:szCs w:val="28"/>
          <w:lang w:val="nl-NL"/>
        </w:rPr>
        <w:t>-</w:t>
      </w:r>
      <w:r w:rsidRPr="00174451">
        <w:rPr>
          <w:rFonts w:ascii="Times New Roman" w:eastAsia="Times New Roman" w:hAnsi="Times New Roman" w:cs="Times New Roman"/>
          <w:spacing w:val="-2"/>
          <w:sz w:val="28"/>
          <w:szCs w:val="28"/>
          <w:lang w:val="nl-NL"/>
        </w:rPr>
        <w:t xml:space="preserve"> Hóa chất tham dự thầu phải đúng tên hóa chất, số lượng, qui cách đóng gói, đơn vị tính (quy đổi ra đơn vị nhỏ nhất), số lô, hạn dùng (hóa chất phải có hạn dùng </w:t>
      </w:r>
      <w:r w:rsidRPr="00174451">
        <w:rPr>
          <w:rFonts w:ascii="Times New Roman" w:eastAsia="Calibri" w:hAnsi="Times New Roman" w:cs="Times New Roman"/>
          <w:sz w:val="26"/>
          <w:szCs w:val="26"/>
        </w:rPr>
        <w:t xml:space="preserve"> </w:t>
      </w:r>
      <w:r w:rsidRPr="00C5600E">
        <w:rPr>
          <w:rFonts w:ascii="Times New Roman" w:eastAsia="Yu Gothic" w:hAnsi="Times New Roman" w:cs="Times New Roman"/>
          <w:sz w:val="28"/>
          <w:szCs w:val="28"/>
        </w:rPr>
        <w:t>≥</w:t>
      </w:r>
      <w:r w:rsidRPr="00C5600E">
        <w:rPr>
          <w:rFonts w:ascii="Times New Roman" w:eastAsia="Calibri" w:hAnsi="Times New Roman" w:cs="Times New Roman"/>
          <w:sz w:val="28"/>
          <w:szCs w:val="28"/>
        </w:rPr>
        <w:t xml:space="preserve"> 12 </w:t>
      </w:r>
      <w:proofErr w:type="spellStart"/>
      <w:r w:rsidRPr="00C5600E">
        <w:rPr>
          <w:rFonts w:ascii="Times New Roman" w:eastAsia="Calibri" w:hAnsi="Times New Roman" w:cs="Times New Roman"/>
          <w:sz w:val="28"/>
          <w:szCs w:val="28"/>
        </w:rPr>
        <w:t>tháng</w:t>
      </w:r>
      <w:proofErr w:type="spellEnd"/>
      <w:r w:rsidRPr="00C5600E">
        <w:rPr>
          <w:rFonts w:ascii="Times New Roman" w:eastAsia="Calibri" w:hAnsi="Times New Roman" w:cs="Times New Roman"/>
          <w:sz w:val="28"/>
          <w:szCs w:val="28"/>
        </w:rPr>
        <w:t xml:space="preserve"> </w:t>
      </w:r>
      <w:proofErr w:type="spellStart"/>
      <w:r w:rsidRPr="00C5600E">
        <w:rPr>
          <w:rFonts w:ascii="Times New Roman" w:eastAsia="Calibri" w:hAnsi="Times New Roman" w:cs="Times New Roman"/>
          <w:sz w:val="28"/>
          <w:szCs w:val="28"/>
        </w:rPr>
        <w:t>kể</w:t>
      </w:r>
      <w:proofErr w:type="spellEnd"/>
      <w:r w:rsidRPr="00C5600E">
        <w:rPr>
          <w:rFonts w:ascii="Times New Roman" w:eastAsia="Calibri" w:hAnsi="Times New Roman" w:cs="Times New Roman"/>
          <w:sz w:val="28"/>
          <w:szCs w:val="28"/>
        </w:rPr>
        <w:t xml:space="preserve"> </w:t>
      </w:r>
      <w:proofErr w:type="spellStart"/>
      <w:r w:rsidRPr="00C5600E">
        <w:rPr>
          <w:rFonts w:ascii="Times New Roman" w:eastAsia="Calibri" w:hAnsi="Times New Roman" w:cs="Times New Roman"/>
          <w:sz w:val="28"/>
          <w:szCs w:val="28"/>
        </w:rPr>
        <w:t>từ</w:t>
      </w:r>
      <w:proofErr w:type="spellEnd"/>
      <w:r w:rsidRPr="00C5600E">
        <w:rPr>
          <w:rFonts w:ascii="Times New Roman" w:eastAsia="Calibri" w:hAnsi="Times New Roman" w:cs="Times New Roman"/>
          <w:sz w:val="28"/>
          <w:szCs w:val="28"/>
        </w:rPr>
        <w:t xml:space="preserve"> </w:t>
      </w:r>
      <w:proofErr w:type="spellStart"/>
      <w:r w:rsidRPr="00C5600E">
        <w:rPr>
          <w:rFonts w:ascii="Times New Roman" w:eastAsia="Calibri" w:hAnsi="Times New Roman" w:cs="Times New Roman"/>
          <w:sz w:val="28"/>
          <w:szCs w:val="28"/>
        </w:rPr>
        <w:t>ngày</w:t>
      </w:r>
      <w:proofErr w:type="spellEnd"/>
      <w:r w:rsidRPr="00C5600E">
        <w:rPr>
          <w:rFonts w:ascii="Times New Roman" w:eastAsia="Calibri" w:hAnsi="Times New Roman" w:cs="Times New Roman"/>
          <w:sz w:val="28"/>
          <w:szCs w:val="28"/>
        </w:rPr>
        <w:t xml:space="preserve"> </w:t>
      </w:r>
      <w:proofErr w:type="spellStart"/>
      <w:r w:rsidRPr="00C5600E">
        <w:rPr>
          <w:rFonts w:ascii="Times New Roman" w:eastAsia="Calibri" w:hAnsi="Times New Roman" w:cs="Times New Roman"/>
          <w:sz w:val="28"/>
          <w:szCs w:val="28"/>
        </w:rPr>
        <w:t>nhận</w:t>
      </w:r>
      <w:proofErr w:type="spellEnd"/>
      <w:r w:rsidRPr="00C5600E">
        <w:rPr>
          <w:rFonts w:ascii="Times New Roman" w:eastAsia="Calibri" w:hAnsi="Times New Roman" w:cs="Times New Roman"/>
          <w:sz w:val="28"/>
          <w:szCs w:val="28"/>
        </w:rPr>
        <w:t xml:space="preserve"> </w:t>
      </w:r>
      <w:proofErr w:type="spellStart"/>
      <w:r w:rsidRPr="00C5600E">
        <w:rPr>
          <w:rFonts w:ascii="Times New Roman" w:eastAsia="Calibri" w:hAnsi="Times New Roman" w:cs="Times New Roman"/>
          <w:sz w:val="28"/>
          <w:szCs w:val="28"/>
        </w:rPr>
        <w:t>hàng</w:t>
      </w:r>
      <w:proofErr w:type="spellEnd"/>
      <w:r w:rsidRPr="00C5600E">
        <w:rPr>
          <w:rFonts w:ascii="Times New Roman" w:eastAsia="Calibri" w:hAnsi="Times New Roman" w:cs="Times New Roman"/>
          <w:sz w:val="28"/>
          <w:szCs w:val="28"/>
        </w:rPr>
        <w:t>),</w:t>
      </w:r>
      <w:r w:rsidRPr="00174451">
        <w:rPr>
          <w:rFonts w:ascii="Times New Roman" w:eastAsia="Calibri" w:hAnsi="Times New Roman" w:cs="Times New Roman"/>
          <w:sz w:val="26"/>
          <w:szCs w:val="26"/>
        </w:rPr>
        <w:t xml:space="preserve"> </w:t>
      </w:r>
      <w:r w:rsidRPr="00174451">
        <w:rPr>
          <w:rFonts w:ascii="Times New Roman" w:eastAsia="Times New Roman" w:hAnsi="Times New Roman" w:cs="Times New Roman"/>
          <w:spacing w:val="-2"/>
          <w:sz w:val="28"/>
          <w:szCs w:val="28"/>
          <w:lang w:val="nl-NL"/>
        </w:rPr>
        <w:t>hàng hóa phải mới chưa qua sử dụng, tiêu chuẩn áp dụng hiện hành cho sản phẩm. Đóng</w:t>
      </w:r>
      <w:bookmarkStart w:id="0" w:name="_GoBack"/>
      <w:bookmarkEnd w:id="0"/>
      <w:r w:rsidRPr="00174451">
        <w:rPr>
          <w:rFonts w:ascii="Times New Roman" w:eastAsia="Times New Roman" w:hAnsi="Times New Roman" w:cs="Times New Roman"/>
          <w:spacing w:val="-2"/>
          <w:sz w:val="28"/>
          <w:szCs w:val="28"/>
          <w:lang w:val="nl-NL"/>
        </w:rPr>
        <w:t xml:space="preserve"> gói, bảo quản và vận chuyển theo yêu cầu được ghi trên sản phẩm.</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a) Yêu cầu về kỹ thuật chung là các yêu cầu về chủng loại, tiêu chuẩn hàng hóa và các yêu cầu về kiểm tra, thử nghiệm, đóng gói, vận chuyển, điều kiện khí hậu tại nơi hàng hóa được sử dụng. Tùy thuộc vào sự phức tạp của hàng hóa, các yêu cầu kỹ thuật chung được nêu cho tất cả các hàng hóa hoặc cho từng loại hàng hóa riêng biệt.</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Thông số kỹ thuật phải mô tả đầy đủ các yêu cầu liên quan và không giới hạn ở những điểm sau đây:</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Các tiêu chuẩn về vật liệu, vật tư và tay nghề cần thiết để sản xuất chế tạo hàng hóa;</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lastRenderedPageBreak/>
        <w:t>+ Các yêu cầu chi tiết về thử nghiệm (loại hình và số lần thử);</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Các công việc bổ sung khác và/hoặc các dịch vụ liên quan cần thiết để giao hàng/hoàn thành đầy đủ;</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Các hoạt động cụ thể mà Nhà thầu sẽ phải thực hiện và sự tham gia của Chủ đầu tư;</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rsidR="00174451" w:rsidRPr="00174451" w:rsidRDefault="00174451" w:rsidP="00174451">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174451" w:rsidRPr="00174451" w:rsidTr="00D81137">
        <w:trPr>
          <w:trHeight w:val="899"/>
        </w:trPr>
        <w:tc>
          <w:tcPr>
            <w:tcW w:w="1809" w:type="dxa"/>
            <w:shd w:val="clear" w:color="auto" w:fill="FDE9D9" w:themeFill="accent6" w:themeFillTint="33"/>
            <w:vAlign w:val="center"/>
          </w:tcPr>
          <w:p w:rsidR="00174451" w:rsidRPr="00174451" w:rsidRDefault="00174451" w:rsidP="00174451">
            <w:pPr>
              <w:spacing w:before="120" w:after="120" w:line="240" w:lineRule="auto"/>
              <w:jc w:val="center"/>
              <w:rPr>
                <w:rFonts w:ascii="Times New Roman" w:eastAsia="Times New Roman" w:hAnsi="Times New Roman" w:cs="Times New Roman"/>
                <w:b/>
                <w:iCs/>
                <w:sz w:val="24"/>
                <w:szCs w:val="20"/>
              </w:rPr>
            </w:pPr>
            <w:proofErr w:type="spellStart"/>
            <w:r w:rsidRPr="00174451">
              <w:rPr>
                <w:rFonts w:ascii="Times New Roman" w:eastAsia="Times New Roman" w:hAnsi="Times New Roman" w:cs="Times New Roman"/>
                <w:b/>
                <w:iCs/>
                <w:sz w:val="24"/>
                <w:szCs w:val="20"/>
              </w:rPr>
              <w:t>Hạng</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mục</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số</w:t>
            </w:r>
            <w:proofErr w:type="spellEnd"/>
          </w:p>
        </w:tc>
        <w:tc>
          <w:tcPr>
            <w:tcW w:w="3715" w:type="dxa"/>
            <w:shd w:val="clear" w:color="auto" w:fill="FDE9D9" w:themeFill="accent6" w:themeFillTint="33"/>
            <w:vAlign w:val="center"/>
          </w:tcPr>
          <w:p w:rsidR="00174451" w:rsidRPr="00174451" w:rsidRDefault="00174451" w:rsidP="00174451">
            <w:pPr>
              <w:spacing w:before="120" w:after="120" w:line="240" w:lineRule="auto"/>
              <w:jc w:val="center"/>
              <w:rPr>
                <w:rFonts w:ascii="Times New Roman" w:eastAsia="Times New Roman" w:hAnsi="Times New Roman" w:cs="Times New Roman"/>
                <w:b/>
                <w:iCs/>
                <w:sz w:val="24"/>
                <w:szCs w:val="20"/>
              </w:rPr>
            </w:pPr>
            <w:proofErr w:type="spellStart"/>
            <w:r w:rsidRPr="00174451">
              <w:rPr>
                <w:rFonts w:ascii="Times New Roman" w:eastAsia="Times New Roman" w:hAnsi="Times New Roman" w:cs="Times New Roman"/>
                <w:b/>
                <w:iCs/>
                <w:sz w:val="24"/>
                <w:szCs w:val="20"/>
              </w:rPr>
              <w:t>Tên</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hàng</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hóa</w:t>
            </w:r>
            <w:proofErr w:type="spellEnd"/>
            <w:r w:rsidRPr="00174451">
              <w:rPr>
                <w:rFonts w:ascii="Times New Roman" w:eastAsia="Times New Roman" w:hAnsi="Times New Roman" w:cs="Times New Roman"/>
                <w:b/>
                <w:iCs/>
                <w:sz w:val="24"/>
                <w:szCs w:val="20"/>
              </w:rPr>
              <w:t>/</w:t>
            </w:r>
            <w:proofErr w:type="spellStart"/>
            <w:r w:rsidRPr="00174451">
              <w:rPr>
                <w:rFonts w:ascii="Times New Roman" w:eastAsia="Times New Roman" w:hAnsi="Times New Roman" w:cs="Times New Roman"/>
                <w:b/>
                <w:iCs/>
                <w:sz w:val="24"/>
                <w:szCs w:val="20"/>
              </w:rPr>
              <w:t>dịch</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vụ</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liên</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quan</w:t>
            </w:r>
            <w:proofErr w:type="spellEnd"/>
          </w:p>
        </w:tc>
        <w:tc>
          <w:tcPr>
            <w:tcW w:w="3827" w:type="dxa"/>
            <w:shd w:val="clear" w:color="auto" w:fill="FDE9D9" w:themeFill="accent6" w:themeFillTint="33"/>
            <w:vAlign w:val="center"/>
          </w:tcPr>
          <w:p w:rsidR="00174451" w:rsidRPr="00174451" w:rsidRDefault="00174451" w:rsidP="00174451">
            <w:pPr>
              <w:spacing w:before="120" w:after="120" w:line="240" w:lineRule="auto"/>
              <w:jc w:val="center"/>
              <w:rPr>
                <w:rFonts w:ascii="Times New Roman" w:eastAsia="Times New Roman" w:hAnsi="Times New Roman" w:cs="Times New Roman"/>
                <w:b/>
                <w:iCs/>
                <w:sz w:val="24"/>
                <w:szCs w:val="20"/>
              </w:rPr>
            </w:pPr>
            <w:proofErr w:type="spellStart"/>
            <w:r w:rsidRPr="00174451">
              <w:rPr>
                <w:rFonts w:ascii="Times New Roman" w:eastAsia="Times New Roman" w:hAnsi="Times New Roman" w:cs="Times New Roman"/>
                <w:b/>
                <w:iCs/>
                <w:sz w:val="24"/>
                <w:szCs w:val="20"/>
              </w:rPr>
              <w:t>Thông</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số</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kỹ</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thuật</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và</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các</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tiêu</w:t>
            </w:r>
            <w:proofErr w:type="spellEnd"/>
            <w:r w:rsidRPr="00174451">
              <w:rPr>
                <w:rFonts w:ascii="Times New Roman" w:eastAsia="Times New Roman" w:hAnsi="Times New Roman" w:cs="Times New Roman"/>
                <w:b/>
                <w:iCs/>
                <w:sz w:val="24"/>
                <w:szCs w:val="20"/>
              </w:rPr>
              <w:t xml:space="preserve"> </w:t>
            </w:r>
            <w:proofErr w:type="spellStart"/>
            <w:r w:rsidRPr="00174451">
              <w:rPr>
                <w:rFonts w:ascii="Times New Roman" w:eastAsia="Times New Roman" w:hAnsi="Times New Roman" w:cs="Times New Roman"/>
                <w:b/>
                <w:iCs/>
                <w:sz w:val="24"/>
                <w:szCs w:val="20"/>
              </w:rPr>
              <w:t>chuẩn</w:t>
            </w:r>
            <w:proofErr w:type="spellEnd"/>
          </w:p>
        </w:tc>
      </w:tr>
      <w:tr w:rsidR="00174451" w:rsidRPr="00174451" w:rsidTr="00D81137">
        <w:trPr>
          <w:trHeight w:val="918"/>
        </w:trPr>
        <w:tc>
          <w:tcPr>
            <w:tcW w:w="1809" w:type="dxa"/>
          </w:tcPr>
          <w:p w:rsidR="00174451" w:rsidRPr="00174451" w:rsidRDefault="00174451" w:rsidP="00174451">
            <w:pPr>
              <w:spacing w:before="120" w:after="120" w:line="240" w:lineRule="auto"/>
              <w:jc w:val="center"/>
              <w:rPr>
                <w:rFonts w:ascii="Times New Roman" w:eastAsia="Times New Roman" w:hAnsi="Times New Roman" w:cs="Times New Roman"/>
                <w:b/>
                <w:iCs/>
                <w:sz w:val="24"/>
                <w:szCs w:val="20"/>
              </w:rPr>
            </w:pPr>
            <w:r w:rsidRPr="00174451">
              <w:rPr>
                <w:rFonts w:ascii="Times New Roman" w:eastAsia="Times New Roman" w:hAnsi="Times New Roman" w:cs="Times New Roman"/>
                <w:b/>
                <w:iCs/>
                <w:sz w:val="24"/>
                <w:szCs w:val="20"/>
              </w:rPr>
              <w:t>NHÓM I</w:t>
            </w:r>
          </w:p>
        </w:tc>
        <w:tc>
          <w:tcPr>
            <w:tcW w:w="7542" w:type="dxa"/>
            <w:gridSpan w:val="2"/>
          </w:tcPr>
          <w:p w:rsidR="00174451" w:rsidRPr="00174451" w:rsidRDefault="00174451" w:rsidP="00174451">
            <w:pPr>
              <w:spacing w:before="120" w:after="120" w:line="240" w:lineRule="auto"/>
              <w:rPr>
                <w:rFonts w:ascii="Times New Roman" w:eastAsia="Times New Roman" w:hAnsi="Times New Roman" w:cs="Times New Roman"/>
                <w:b/>
                <w:iCs/>
                <w:sz w:val="24"/>
                <w:szCs w:val="20"/>
              </w:rPr>
            </w:pPr>
            <w:r w:rsidRPr="00174451">
              <w:rPr>
                <w:rFonts w:ascii="Times New Roman" w:eastAsia="Times New Roman" w:hAnsi="Times New Roman" w:cs="Times New Roman"/>
                <w:b/>
                <w:iCs/>
                <w:sz w:val="24"/>
                <w:szCs w:val="20"/>
              </w:rPr>
              <w:t>HÓA CHẤT DÙNG CHO MÁY HUYẾT HỌC CELLTAC (NIHON KOHDEN) 6510K</w:t>
            </w:r>
          </w:p>
        </w:tc>
      </w:tr>
      <w:tr w:rsidR="00174451" w:rsidRPr="00174451" w:rsidTr="00D81137">
        <w:trPr>
          <w:trHeight w:val="279"/>
        </w:trPr>
        <w:tc>
          <w:tcPr>
            <w:tcW w:w="1809" w:type="dxa"/>
          </w:tcPr>
          <w:p w:rsidR="00174451" w:rsidRPr="00174451" w:rsidRDefault="00174451" w:rsidP="00174451">
            <w:pPr>
              <w:spacing w:before="120" w:after="120" w:line="240" w:lineRule="auto"/>
              <w:ind w:firstLine="22"/>
              <w:jc w:val="center"/>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1</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 xml:space="preserve">Dung </w:t>
            </w:r>
            <w:proofErr w:type="spellStart"/>
            <w:r w:rsidRPr="00174451">
              <w:rPr>
                <w:rFonts w:ascii="Times New Roman" w:eastAsia="Times New Roman" w:hAnsi="Times New Roman" w:cs="Times New Roman"/>
                <w:iCs/>
                <w:sz w:val="24"/>
                <w:szCs w:val="20"/>
              </w:rPr>
              <w:t>dịch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pha</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loãng</w:t>
            </w:r>
            <w:proofErr w:type="spellEnd"/>
          </w:p>
        </w:tc>
        <w:tc>
          <w:tcPr>
            <w:tcW w:w="3827" w:type="dxa"/>
          </w:tcPr>
          <w:p w:rsidR="00174451" w:rsidRPr="00174451" w:rsidRDefault="00174451" w:rsidP="00174451">
            <w:pPr>
              <w:spacing w:before="120" w:after="120" w:line="240" w:lineRule="auto"/>
              <w:jc w:val="center"/>
              <w:rPr>
                <w:rFonts w:ascii="Times New Roman" w:eastAsia="Times New Roman" w:hAnsi="Times New Roman" w:cs="Times New Roman"/>
                <w:iCs/>
                <w:sz w:val="24"/>
                <w:szCs w:val="20"/>
              </w:rPr>
            </w:pPr>
          </w:p>
        </w:tc>
      </w:tr>
      <w:tr w:rsidR="00174451" w:rsidRPr="00174451" w:rsidTr="00D81137">
        <w:trPr>
          <w:trHeight w:val="574"/>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2</w:t>
            </w:r>
          </w:p>
        </w:tc>
        <w:tc>
          <w:tcPr>
            <w:tcW w:w="3715" w:type="dxa"/>
          </w:tcPr>
          <w:p w:rsidR="00174451" w:rsidRPr="00174451" w:rsidRDefault="00174451" w:rsidP="00174451">
            <w:pPr>
              <w:spacing w:before="120" w:after="120" w:line="240" w:lineRule="auto"/>
              <w:ind w:left="-108"/>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 xml:space="preserve">  Dung </w:t>
            </w:r>
            <w:proofErr w:type="spellStart"/>
            <w:r w:rsidRPr="00174451">
              <w:rPr>
                <w:rFonts w:ascii="Times New Roman" w:eastAsia="Times New Roman" w:hAnsi="Times New Roman" w:cs="Times New Roman"/>
                <w:iCs/>
                <w:sz w:val="24"/>
                <w:szCs w:val="20"/>
              </w:rPr>
              <w:t>dịch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ly</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giải</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hồng</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cầu</w:t>
            </w:r>
            <w:proofErr w:type="spellEnd"/>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3</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 xml:space="preserve">Dung </w:t>
            </w:r>
            <w:proofErr w:type="spellStart"/>
            <w:r w:rsidRPr="00174451">
              <w:rPr>
                <w:rFonts w:ascii="Times New Roman" w:eastAsia="Times New Roman" w:hAnsi="Times New Roman" w:cs="Times New Roman"/>
                <w:iCs/>
                <w:sz w:val="24"/>
                <w:szCs w:val="20"/>
              </w:rPr>
              <w:t>dịch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rửa</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máy</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hằng</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ngày</w:t>
            </w:r>
            <w:proofErr w:type="spellEnd"/>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lastRenderedPageBreak/>
              <w:t>4</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 xml:space="preserve">Dung </w:t>
            </w:r>
            <w:proofErr w:type="spellStart"/>
            <w:r w:rsidRPr="00174451">
              <w:rPr>
                <w:rFonts w:ascii="Times New Roman" w:eastAsia="Times New Roman" w:hAnsi="Times New Roman" w:cs="Times New Roman"/>
                <w:iCs/>
                <w:sz w:val="24"/>
                <w:szCs w:val="20"/>
              </w:rPr>
              <w:t>dịch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rửa</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máy</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hàng</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tuần</w:t>
            </w:r>
            <w:proofErr w:type="spellEnd"/>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jc w:val="center"/>
              <w:rPr>
                <w:rFonts w:ascii="Times New Roman" w:eastAsia="Times New Roman" w:hAnsi="Times New Roman" w:cs="Times New Roman"/>
                <w:b/>
                <w:iCs/>
                <w:sz w:val="24"/>
                <w:szCs w:val="20"/>
              </w:rPr>
            </w:pPr>
            <w:r w:rsidRPr="00174451">
              <w:rPr>
                <w:rFonts w:ascii="Times New Roman" w:eastAsia="Times New Roman" w:hAnsi="Times New Roman" w:cs="Times New Roman"/>
                <w:b/>
                <w:iCs/>
                <w:sz w:val="24"/>
                <w:szCs w:val="20"/>
              </w:rPr>
              <w:t>NHÓM II</w:t>
            </w:r>
          </w:p>
        </w:tc>
        <w:tc>
          <w:tcPr>
            <w:tcW w:w="7542" w:type="dxa"/>
            <w:gridSpan w:val="2"/>
          </w:tcPr>
          <w:p w:rsidR="00174451" w:rsidRPr="00174451" w:rsidRDefault="00174451" w:rsidP="00174451">
            <w:pPr>
              <w:spacing w:before="120" w:after="120" w:line="240" w:lineRule="auto"/>
              <w:rPr>
                <w:rFonts w:ascii="Times New Roman" w:eastAsia="Times New Roman" w:hAnsi="Times New Roman" w:cs="Times New Roman"/>
                <w:b/>
                <w:iCs/>
                <w:sz w:val="24"/>
                <w:szCs w:val="20"/>
              </w:rPr>
            </w:pPr>
            <w:r w:rsidRPr="00174451">
              <w:rPr>
                <w:rFonts w:ascii="Times New Roman" w:eastAsia="Times New Roman" w:hAnsi="Times New Roman" w:cs="Times New Roman"/>
                <w:b/>
                <w:iCs/>
                <w:sz w:val="24"/>
                <w:szCs w:val="20"/>
              </w:rPr>
              <w:t>HÓA CHẤT DÙNG CHO MÁY HUYẾT HỌC CELLTAC ES-MEK 7300</w:t>
            </w: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5</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Hóa</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pha</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loãng</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Isotonac</w:t>
            </w:r>
            <w:proofErr w:type="spellEnd"/>
            <w:r w:rsidRPr="00174451">
              <w:rPr>
                <w:rFonts w:ascii="Times New Roman" w:eastAsia="Times New Roman" w:hAnsi="Times New Roman" w:cs="Times New Roman"/>
                <w:iCs/>
                <w:sz w:val="24"/>
                <w:szCs w:val="20"/>
              </w:rPr>
              <w:t xml:space="preserve"> 3/ MEK-640)</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6</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Hóa</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phá</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vỡ</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hồng</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cầu</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để</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đo</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huyết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sắc</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tố</w:t>
            </w:r>
            <w:proofErr w:type="spellEnd"/>
            <w:r w:rsidRPr="00174451">
              <w:rPr>
                <w:rFonts w:ascii="Times New Roman" w:eastAsia="Times New Roman" w:hAnsi="Times New Roman" w:cs="Times New Roman"/>
                <w:iCs/>
                <w:sz w:val="24"/>
                <w:szCs w:val="20"/>
              </w:rPr>
              <w:t xml:space="preserve"> HEMOLYNAC.3N MEK 680</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7</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Hóa</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phá</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vỡ</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hồng</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cầu</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để</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phân</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tích</w:t>
            </w:r>
            <w:proofErr w:type="spellEnd"/>
            <w:r w:rsidRPr="00174451">
              <w:rPr>
                <w:rFonts w:ascii="Times New Roman" w:eastAsia="Times New Roman" w:hAnsi="Times New Roman" w:cs="Times New Roman"/>
                <w:iCs/>
                <w:sz w:val="24"/>
                <w:szCs w:val="20"/>
              </w:rPr>
              <w:t xml:space="preserve"> 5 </w:t>
            </w:r>
            <w:proofErr w:type="spellStart"/>
            <w:r w:rsidRPr="00174451">
              <w:rPr>
                <w:rFonts w:ascii="Times New Roman" w:eastAsia="Times New Roman" w:hAnsi="Times New Roman" w:cs="Times New Roman"/>
                <w:iCs/>
                <w:sz w:val="24"/>
                <w:szCs w:val="20"/>
              </w:rPr>
              <w:t>thành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phần</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bạch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cầu</w:t>
            </w:r>
            <w:proofErr w:type="spellEnd"/>
            <w:r w:rsidRPr="00174451">
              <w:rPr>
                <w:rFonts w:ascii="Times New Roman" w:eastAsia="Times New Roman" w:hAnsi="Times New Roman" w:cs="Times New Roman"/>
                <w:iCs/>
                <w:sz w:val="24"/>
                <w:szCs w:val="20"/>
              </w:rPr>
              <w:t xml:space="preserve"> HEMOLYNAC.5MEK 680</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8</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Hóa</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tẩy</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rửa</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khi</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bảo</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dưỡng</w:t>
            </w:r>
            <w:proofErr w:type="spellEnd"/>
            <w:r w:rsidRPr="00174451">
              <w:rPr>
                <w:rFonts w:ascii="Times New Roman" w:eastAsia="Times New Roman" w:hAnsi="Times New Roman" w:cs="Times New Roman"/>
                <w:iCs/>
                <w:sz w:val="24"/>
                <w:szCs w:val="20"/>
              </w:rPr>
              <w:t xml:space="preserve"> (Clean 3/ MEK-620)</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9</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Hóa</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tẩy</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rửa</w:t>
            </w:r>
            <w:proofErr w:type="spellEnd"/>
            <w:r w:rsidRPr="00174451">
              <w:rPr>
                <w:rFonts w:ascii="Times New Roman" w:eastAsia="Times New Roman" w:hAnsi="Times New Roman" w:cs="Times New Roman"/>
                <w:iCs/>
                <w:sz w:val="24"/>
                <w:szCs w:val="20"/>
              </w:rPr>
              <w:t xml:space="preserve"> (Clean/ MEK- 520)</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jc w:val="both"/>
              <w:rPr>
                <w:rFonts w:ascii="Times New Roman" w:eastAsia="Times New Roman" w:hAnsi="Times New Roman" w:cs="Times New Roman"/>
                <w:b/>
                <w:iCs/>
                <w:sz w:val="24"/>
                <w:szCs w:val="20"/>
              </w:rPr>
            </w:pPr>
            <w:r w:rsidRPr="00174451">
              <w:rPr>
                <w:rFonts w:ascii="Times New Roman" w:eastAsia="Times New Roman" w:hAnsi="Times New Roman" w:cs="Times New Roman"/>
                <w:b/>
                <w:iCs/>
                <w:sz w:val="24"/>
                <w:szCs w:val="20"/>
              </w:rPr>
              <w:t>NHÓM III</w:t>
            </w:r>
          </w:p>
        </w:tc>
        <w:tc>
          <w:tcPr>
            <w:tcW w:w="7542" w:type="dxa"/>
            <w:gridSpan w:val="2"/>
          </w:tcPr>
          <w:p w:rsidR="00174451" w:rsidRPr="00174451" w:rsidRDefault="00174451" w:rsidP="00174451">
            <w:pPr>
              <w:spacing w:before="120" w:after="120" w:line="240" w:lineRule="auto"/>
              <w:jc w:val="both"/>
              <w:rPr>
                <w:rFonts w:ascii="Times New Roman" w:eastAsia="Times New Roman" w:hAnsi="Times New Roman" w:cs="Times New Roman"/>
                <w:b/>
                <w:iCs/>
                <w:sz w:val="24"/>
                <w:szCs w:val="20"/>
              </w:rPr>
            </w:pPr>
            <w:r w:rsidRPr="00174451">
              <w:rPr>
                <w:rFonts w:ascii="Times New Roman" w:eastAsia="Times New Roman" w:hAnsi="Times New Roman" w:cs="Times New Roman"/>
                <w:b/>
                <w:iCs/>
                <w:sz w:val="24"/>
                <w:szCs w:val="20"/>
              </w:rPr>
              <w:t>CHẤT NỘI KIỂM HUYẾT HỌC</w:t>
            </w: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10</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nội</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kiểm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mức</w:t>
            </w:r>
            <w:proofErr w:type="spellEnd"/>
            <w:r w:rsidRPr="00174451">
              <w:rPr>
                <w:rFonts w:ascii="Times New Roman" w:eastAsia="Times New Roman" w:hAnsi="Times New Roman" w:cs="Times New Roman"/>
                <w:iCs/>
                <w:sz w:val="24"/>
                <w:szCs w:val="20"/>
              </w:rPr>
              <w:t xml:space="preserve"> 1</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11</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nội</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kiểm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mức</w:t>
            </w:r>
            <w:proofErr w:type="spellEnd"/>
            <w:r w:rsidRPr="00174451">
              <w:rPr>
                <w:rFonts w:ascii="Times New Roman" w:eastAsia="Times New Roman" w:hAnsi="Times New Roman" w:cs="Times New Roman"/>
                <w:iCs/>
                <w:sz w:val="24"/>
                <w:szCs w:val="20"/>
              </w:rPr>
              <w:t xml:space="preserve"> 2</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12</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nội</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kiểm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mức</w:t>
            </w:r>
            <w:proofErr w:type="spellEnd"/>
            <w:r w:rsidRPr="00174451">
              <w:rPr>
                <w:rFonts w:ascii="Times New Roman" w:eastAsia="Times New Roman" w:hAnsi="Times New Roman" w:cs="Times New Roman"/>
                <w:iCs/>
                <w:sz w:val="24"/>
                <w:szCs w:val="20"/>
              </w:rPr>
              <w:t xml:space="preserve"> 3</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13</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nội</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kiểm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mức</w:t>
            </w:r>
            <w:proofErr w:type="spellEnd"/>
            <w:r w:rsidRPr="00174451">
              <w:rPr>
                <w:rFonts w:ascii="Times New Roman" w:eastAsia="Times New Roman" w:hAnsi="Times New Roman" w:cs="Times New Roman"/>
                <w:iCs/>
                <w:sz w:val="24"/>
                <w:szCs w:val="20"/>
              </w:rPr>
              <w:t xml:space="preserve"> 1(</w:t>
            </w: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xét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nghiệm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huyết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học</w:t>
            </w:r>
            <w:proofErr w:type="spellEnd"/>
            <w:r w:rsidRPr="00174451">
              <w:rPr>
                <w:rFonts w:ascii="Times New Roman" w:eastAsia="Times New Roman" w:hAnsi="Times New Roman" w:cs="Times New Roman"/>
                <w:iCs/>
                <w:sz w:val="24"/>
                <w:szCs w:val="20"/>
              </w:rPr>
              <w:t xml:space="preserve"> 5 </w:t>
            </w:r>
            <w:proofErr w:type="spellStart"/>
            <w:r w:rsidRPr="00174451">
              <w:rPr>
                <w:rFonts w:ascii="Times New Roman" w:eastAsia="Times New Roman" w:hAnsi="Times New Roman" w:cs="Times New Roman"/>
                <w:iCs/>
                <w:sz w:val="24"/>
                <w:szCs w:val="20"/>
              </w:rPr>
              <w:t>thành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phần</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bạch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cầu</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mức</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thấp</w:t>
            </w:r>
            <w:proofErr w:type="spellEnd"/>
            <w:r w:rsidRPr="00174451">
              <w:rPr>
                <w:rFonts w:ascii="Times New Roman" w:eastAsia="Times New Roman" w:hAnsi="Times New Roman" w:cs="Times New Roman"/>
                <w:iCs/>
                <w:sz w:val="24"/>
                <w:szCs w:val="20"/>
              </w:rPr>
              <w:t xml:space="preserve">)) </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14</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nội</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kiểm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mức</w:t>
            </w:r>
            <w:proofErr w:type="spellEnd"/>
            <w:r w:rsidRPr="00174451">
              <w:rPr>
                <w:rFonts w:ascii="Times New Roman" w:eastAsia="Times New Roman" w:hAnsi="Times New Roman" w:cs="Times New Roman"/>
                <w:iCs/>
                <w:sz w:val="24"/>
                <w:szCs w:val="20"/>
              </w:rPr>
              <w:t xml:space="preserve"> 1(</w:t>
            </w: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xét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nghiệm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huyết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học</w:t>
            </w:r>
            <w:proofErr w:type="spellEnd"/>
            <w:r w:rsidRPr="00174451">
              <w:rPr>
                <w:rFonts w:ascii="Times New Roman" w:eastAsia="Times New Roman" w:hAnsi="Times New Roman" w:cs="Times New Roman"/>
                <w:iCs/>
                <w:sz w:val="24"/>
                <w:szCs w:val="20"/>
              </w:rPr>
              <w:t xml:space="preserve"> 5 </w:t>
            </w:r>
            <w:proofErr w:type="spellStart"/>
            <w:r w:rsidRPr="00174451">
              <w:rPr>
                <w:rFonts w:ascii="Times New Roman" w:eastAsia="Times New Roman" w:hAnsi="Times New Roman" w:cs="Times New Roman"/>
                <w:iCs/>
                <w:sz w:val="24"/>
                <w:szCs w:val="20"/>
              </w:rPr>
              <w:t>thành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phần</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bạch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cầu</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mức</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trung</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bình</w:t>
            </w:r>
            <w:proofErr w:type="spellEnd"/>
            <w:r w:rsidRPr="00174451">
              <w:rPr>
                <w:rFonts w:ascii="Times New Roman" w:eastAsia="Times New Roman" w:hAnsi="Times New Roman" w:cs="Times New Roman"/>
                <w:iCs/>
                <w:sz w:val="24"/>
                <w:szCs w:val="20"/>
              </w:rPr>
              <w:t>))</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15</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nội</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kiểm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mức</w:t>
            </w:r>
            <w:proofErr w:type="spellEnd"/>
            <w:r w:rsidRPr="00174451">
              <w:rPr>
                <w:rFonts w:ascii="Times New Roman" w:eastAsia="Times New Roman" w:hAnsi="Times New Roman" w:cs="Times New Roman"/>
                <w:iCs/>
                <w:sz w:val="24"/>
                <w:szCs w:val="20"/>
              </w:rPr>
              <w:t xml:space="preserve"> 1(</w:t>
            </w:r>
            <w:proofErr w:type="spellStart"/>
            <w:r w:rsidRPr="00174451">
              <w:rPr>
                <w:rFonts w:ascii="Times New Roman" w:eastAsia="Times New Roman" w:hAnsi="Times New Roman" w:cs="Times New Roman"/>
                <w:iCs/>
                <w:sz w:val="24"/>
                <w:szCs w:val="20"/>
              </w:rPr>
              <w:t>Chất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xét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nghiệm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huyết</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học</w:t>
            </w:r>
            <w:proofErr w:type="spellEnd"/>
            <w:r w:rsidRPr="00174451">
              <w:rPr>
                <w:rFonts w:ascii="Times New Roman" w:eastAsia="Times New Roman" w:hAnsi="Times New Roman" w:cs="Times New Roman"/>
                <w:iCs/>
                <w:sz w:val="24"/>
                <w:szCs w:val="20"/>
              </w:rPr>
              <w:t xml:space="preserve"> 5 </w:t>
            </w:r>
            <w:proofErr w:type="spellStart"/>
            <w:r w:rsidRPr="00174451">
              <w:rPr>
                <w:rFonts w:ascii="Times New Roman" w:eastAsia="Times New Roman" w:hAnsi="Times New Roman" w:cs="Times New Roman"/>
                <w:iCs/>
                <w:sz w:val="24"/>
                <w:szCs w:val="20"/>
              </w:rPr>
              <w:t>thành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phần</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bạch</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cầu</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mức</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cao</w:t>
            </w:r>
            <w:proofErr w:type="spellEnd"/>
            <w:r w:rsidRPr="00174451">
              <w:rPr>
                <w:rFonts w:ascii="Times New Roman" w:eastAsia="Times New Roman" w:hAnsi="Times New Roman" w:cs="Times New Roman"/>
                <w:iCs/>
                <w:sz w:val="24"/>
                <w:szCs w:val="20"/>
              </w:rPr>
              <w:t>))</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jc w:val="both"/>
              <w:rPr>
                <w:rFonts w:ascii="Times New Roman" w:eastAsia="Times New Roman" w:hAnsi="Times New Roman" w:cs="Times New Roman"/>
                <w:b/>
                <w:iCs/>
                <w:sz w:val="24"/>
                <w:szCs w:val="20"/>
              </w:rPr>
            </w:pPr>
            <w:r w:rsidRPr="00174451">
              <w:rPr>
                <w:rFonts w:ascii="Times New Roman" w:eastAsia="Times New Roman" w:hAnsi="Times New Roman" w:cs="Times New Roman"/>
                <w:b/>
                <w:iCs/>
                <w:sz w:val="24"/>
                <w:szCs w:val="20"/>
              </w:rPr>
              <w:t>NHÓM IV</w:t>
            </w:r>
          </w:p>
        </w:tc>
        <w:tc>
          <w:tcPr>
            <w:tcW w:w="7542" w:type="dxa"/>
            <w:gridSpan w:val="2"/>
          </w:tcPr>
          <w:p w:rsidR="00174451" w:rsidRPr="00174451" w:rsidRDefault="00174451" w:rsidP="00174451">
            <w:pPr>
              <w:spacing w:before="120" w:after="120" w:line="240" w:lineRule="auto"/>
              <w:jc w:val="both"/>
              <w:rPr>
                <w:rFonts w:ascii="Times New Roman" w:eastAsia="Times New Roman" w:hAnsi="Times New Roman" w:cs="Times New Roman"/>
                <w:b/>
                <w:iCs/>
                <w:sz w:val="24"/>
                <w:szCs w:val="20"/>
              </w:rPr>
            </w:pPr>
            <w:r w:rsidRPr="00174451">
              <w:rPr>
                <w:rFonts w:ascii="Times New Roman" w:eastAsia="Times New Roman" w:hAnsi="Times New Roman" w:cs="Times New Roman"/>
                <w:b/>
                <w:iCs/>
                <w:sz w:val="24"/>
                <w:szCs w:val="20"/>
              </w:rPr>
              <w:t>MÁY XÉT NGHIỆM HbA1c KIỂM SOÁT ĐƯỜNG HUYẾT (MÁY GREEN CARE A1c Model: RT-100)</w:t>
            </w: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r w:rsidRPr="00174451">
              <w:rPr>
                <w:rFonts w:ascii="Times New Roman" w:eastAsia="Times New Roman" w:hAnsi="Times New Roman" w:cs="Times New Roman"/>
                <w:sz w:val="24"/>
                <w:szCs w:val="20"/>
              </w:rPr>
              <w:lastRenderedPageBreak/>
              <w:t>16</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
                <w:iCs/>
                <w:sz w:val="24"/>
                <w:szCs w:val="20"/>
              </w:rPr>
            </w:pPr>
            <w:proofErr w:type="spellStart"/>
            <w:r w:rsidRPr="00174451">
              <w:rPr>
                <w:rFonts w:ascii="Times New Roman" w:eastAsia="Times New Roman" w:hAnsi="Times New Roman" w:cs="Times New Roman"/>
                <w:sz w:val="24"/>
                <w:szCs w:val="20"/>
              </w:rPr>
              <w:t>Thuốc</w:t>
            </w:r>
            <w:proofErr w:type="spellEnd"/>
            <w:r w:rsidRPr="00174451">
              <w:rPr>
                <w:rFonts w:ascii="Times New Roman" w:eastAsia="Times New Roman" w:hAnsi="Times New Roman" w:cs="Times New Roman"/>
                <w:sz w:val="24"/>
                <w:szCs w:val="20"/>
              </w:rPr>
              <w:t xml:space="preserve"> </w:t>
            </w:r>
            <w:proofErr w:type="spellStart"/>
            <w:r w:rsidRPr="00174451">
              <w:rPr>
                <w:rFonts w:ascii="Times New Roman" w:eastAsia="Times New Roman" w:hAnsi="Times New Roman" w:cs="Times New Roman"/>
                <w:sz w:val="24"/>
                <w:szCs w:val="20"/>
              </w:rPr>
              <w:t>thử</w:t>
            </w:r>
            <w:proofErr w:type="spellEnd"/>
            <w:r w:rsidRPr="00174451">
              <w:rPr>
                <w:rFonts w:ascii="Times New Roman" w:eastAsia="Times New Roman" w:hAnsi="Times New Roman" w:cs="Times New Roman"/>
                <w:sz w:val="24"/>
                <w:szCs w:val="20"/>
              </w:rPr>
              <w:t xml:space="preserve"> </w:t>
            </w:r>
            <w:proofErr w:type="spellStart"/>
            <w:r w:rsidRPr="00174451">
              <w:rPr>
                <w:rFonts w:ascii="Times New Roman" w:eastAsia="Times New Roman" w:hAnsi="Times New Roman" w:cs="Times New Roman"/>
                <w:sz w:val="24"/>
                <w:szCs w:val="20"/>
              </w:rPr>
              <w:t>xét</w:t>
            </w:r>
            <w:proofErr w:type="spellEnd"/>
            <w:r w:rsidRPr="00174451">
              <w:rPr>
                <w:rFonts w:ascii="Times New Roman" w:eastAsia="Times New Roman" w:hAnsi="Times New Roman" w:cs="Times New Roman"/>
                <w:sz w:val="24"/>
                <w:szCs w:val="20"/>
              </w:rPr>
              <w:t xml:space="preserve"> </w:t>
            </w:r>
            <w:proofErr w:type="spellStart"/>
            <w:r w:rsidRPr="00174451">
              <w:rPr>
                <w:rFonts w:ascii="Times New Roman" w:eastAsia="Times New Roman" w:hAnsi="Times New Roman" w:cs="Times New Roman"/>
                <w:sz w:val="24"/>
                <w:szCs w:val="20"/>
              </w:rPr>
              <w:t>nghiệm</w:t>
            </w:r>
            <w:proofErr w:type="spellEnd"/>
            <w:r w:rsidRPr="00174451">
              <w:rPr>
                <w:rFonts w:ascii="Times New Roman" w:eastAsia="Times New Roman" w:hAnsi="Times New Roman" w:cs="Times New Roman"/>
                <w:sz w:val="24"/>
                <w:szCs w:val="20"/>
              </w:rPr>
              <w:t xml:space="preserve"> </w:t>
            </w:r>
            <w:proofErr w:type="spellStart"/>
            <w:r w:rsidRPr="00174451">
              <w:rPr>
                <w:rFonts w:ascii="Times New Roman" w:eastAsia="Times New Roman" w:hAnsi="Times New Roman" w:cs="Times New Roman"/>
                <w:sz w:val="24"/>
                <w:szCs w:val="20"/>
              </w:rPr>
              <w:t>định</w:t>
            </w:r>
            <w:proofErr w:type="spellEnd"/>
            <w:r w:rsidRPr="00174451">
              <w:rPr>
                <w:rFonts w:ascii="Times New Roman" w:eastAsia="Times New Roman" w:hAnsi="Times New Roman" w:cs="Times New Roman"/>
                <w:sz w:val="24"/>
                <w:szCs w:val="20"/>
              </w:rPr>
              <w:t xml:space="preserve"> </w:t>
            </w:r>
            <w:proofErr w:type="spellStart"/>
            <w:r w:rsidRPr="00174451">
              <w:rPr>
                <w:rFonts w:ascii="Times New Roman" w:eastAsia="Times New Roman" w:hAnsi="Times New Roman" w:cs="Times New Roman"/>
                <w:sz w:val="24"/>
                <w:szCs w:val="20"/>
              </w:rPr>
              <w:t>lượng</w:t>
            </w:r>
            <w:proofErr w:type="spellEnd"/>
            <w:r w:rsidRPr="00174451">
              <w:rPr>
                <w:rFonts w:ascii="Times New Roman" w:eastAsia="Times New Roman" w:hAnsi="Times New Roman" w:cs="Times New Roman"/>
                <w:sz w:val="24"/>
                <w:szCs w:val="20"/>
              </w:rPr>
              <w:t xml:space="preserve"> HbA1c</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jc w:val="both"/>
              <w:rPr>
                <w:rFonts w:ascii="Times New Roman" w:eastAsia="Times New Roman" w:hAnsi="Times New Roman" w:cs="Times New Roman"/>
                <w:b/>
                <w:iCs/>
                <w:sz w:val="24"/>
                <w:szCs w:val="20"/>
              </w:rPr>
            </w:pPr>
            <w:r w:rsidRPr="00174451">
              <w:rPr>
                <w:rFonts w:ascii="Times New Roman" w:eastAsia="Times New Roman" w:hAnsi="Times New Roman" w:cs="Times New Roman"/>
                <w:b/>
                <w:iCs/>
                <w:sz w:val="24"/>
                <w:szCs w:val="20"/>
              </w:rPr>
              <w:t>NHÓM V</w:t>
            </w:r>
          </w:p>
        </w:tc>
        <w:tc>
          <w:tcPr>
            <w:tcW w:w="7542" w:type="dxa"/>
            <w:gridSpan w:val="2"/>
          </w:tcPr>
          <w:p w:rsidR="00174451" w:rsidRPr="00174451" w:rsidRDefault="00174451" w:rsidP="00174451">
            <w:pPr>
              <w:spacing w:before="120" w:after="120" w:line="240" w:lineRule="auto"/>
              <w:jc w:val="both"/>
              <w:rPr>
                <w:rFonts w:ascii="Times New Roman" w:eastAsia="Times New Roman" w:hAnsi="Times New Roman" w:cs="Times New Roman"/>
                <w:b/>
                <w:iCs/>
                <w:sz w:val="24"/>
                <w:szCs w:val="20"/>
              </w:rPr>
            </w:pPr>
            <w:r w:rsidRPr="00174451">
              <w:rPr>
                <w:rFonts w:ascii="Times New Roman" w:eastAsia="Times New Roman" w:hAnsi="Times New Roman" w:cs="Times New Roman"/>
                <w:b/>
                <w:iCs/>
                <w:sz w:val="24"/>
                <w:szCs w:val="20"/>
              </w:rPr>
              <w:t>NHÓM MÁU</w:t>
            </w: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17</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Anti A (</w:t>
            </w:r>
            <w:proofErr w:type="spellStart"/>
            <w:r w:rsidRPr="00174451">
              <w:rPr>
                <w:rFonts w:ascii="Times New Roman" w:eastAsia="Times New Roman" w:hAnsi="Times New Roman" w:cs="Times New Roman"/>
                <w:iCs/>
                <w:sz w:val="24"/>
                <w:szCs w:val="20"/>
              </w:rPr>
              <w:t>Nhóm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máu</w:t>
            </w:r>
            <w:proofErr w:type="spellEnd"/>
            <w:r w:rsidRPr="00174451">
              <w:rPr>
                <w:rFonts w:ascii="Times New Roman" w:eastAsia="Times New Roman" w:hAnsi="Times New Roman" w:cs="Times New Roman"/>
                <w:iCs/>
                <w:sz w:val="24"/>
                <w:szCs w:val="20"/>
              </w:rPr>
              <w:t xml:space="preserve"> A)</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18</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Anti B (</w:t>
            </w:r>
            <w:proofErr w:type="spellStart"/>
            <w:r w:rsidRPr="00174451">
              <w:rPr>
                <w:rFonts w:ascii="Times New Roman" w:eastAsia="Times New Roman" w:hAnsi="Times New Roman" w:cs="Times New Roman"/>
                <w:iCs/>
                <w:sz w:val="24"/>
                <w:szCs w:val="20"/>
              </w:rPr>
              <w:t>Nhóm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máu</w:t>
            </w:r>
            <w:proofErr w:type="spellEnd"/>
            <w:r w:rsidRPr="00174451">
              <w:rPr>
                <w:rFonts w:ascii="Times New Roman" w:eastAsia="Times New Roman" w:hAnsi="Times New Roman" w:cs="Times New Roman"/>
                <w:iCs/>
                <w:sz w:val="24"/>
                <w:szCs w:val="20"/>
              </w:rPr>
              <w:t xml:space="preserve"> B)</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19</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Anti AB (</w:t>
            </w:r>
            <w:proofErr w:type="spellStart"/>
            <w:r w:rsidRPr="00174451">
              <w:rPr>
                <w:rFonts w:ascii="Times New Roman" w:eastAsia="Times New Roman" w:hAnsi="Times New Roman" w:cs="Times New Roman"/>
                <w:iCs/>
                <w:sz w:val="24"/>
                <w:szCs w:val="20"/>
              </w:rPr>
              <w:t>Nhóm</w:t>
            </w:r>
            <w:proofErr w:type="spellEnd"/>
            <w:r w:rsidRPr="00174451">
              <w:rPr>
                <w:rFonts w:ascii="Times New Roman" w:eastAsia="Times New Roman" w:hAnsi="Times New Roman" w:cs="Times New Roman"/>
                <w:iCs/>
                <w:sz w:val="24"/>
                <w:szCs w:val="20"/>
              </w:rPr>
              <w:t xml:space="preserve"> </w:t>
            </w:r>
            <w:proofErr w:type="spellStart"/>
            <w:r w:rsidRPr="00174451">
              <w:rPr>
                <w:rFonts w:ascii="Times New Roman" w:eastAsia="Times New Roman" w:hAnsi="Times New Roman" w:cs="Times New Roman"/>
                <w:iCs/>
                <w:sz w:val="24"/>
                <w:szCs w:val="20"/>
              </w:rPr>
              <w:t>máu</w:t>
            </w:r>
            <w:proofErr w:type="spellEnd"/>
            <w:r w:rsidRPr="00174451">
              <w:rPr>
                <w:rFonts w:ascii="Times New Roman" w:eastAsia="Times New Roman" w:hAnsi="Times New Roman" w:cs="Times New Roman"/>
                <w:iCs/>
                <w:sz w:val="24"/>
                <w:szCs w:val="20"/>
              </w:rPr>
              <w:t xml:space="preserve"> AB)</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rPr>
            </w:pPr>
          </w:p>
        </w:tc>
      </w:tr>
      <w:tr w:rsidR="00174451" w:rsidRPr="00174451" w:rsidTr="00D81137">
        <w:trPr>
          <w:trHeight w:val="593"/>
        </w:trPr>
        <w:tc>
          <w:tcPr>
            <w:tcW w:w="1809"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Cs/>
                <w:sz w:val="24"/>
                <w:szCs w:val="20"/>
              </w:rPr>
            </w:pPr>
            <w:r w:rsidRPr="00174451">
              <w:rPr>
                <w:rFonts w:ascii="Times New Roman" w:eastAsia="Times New Roman" w:hAnsi="Times New Roman" w:cs="Times New Roman"/>
                <w:iCs/>
                <w:sz w:val="24"/>
                <w:szCs w:val="20"/>
              </w:rPr>
              <w:t>20</w:t>
            </w:r>
          </w:p>
        </w:tc>
        <w:tc>
          <w:tcPr>
            <w:tcW w:w="3715" w:type="dxa"/>
          </w:tcPr>
          <w:p w:rsidR="00174451" w:rsidRPr="00174451" w:rsidRDefault="00174451" w:rsidP="00174451">
            <w:pPr>
              <w:spacing w:before="120" w:after="120" w:line="240" w:lineRule="auto"/>
              <w:jc w:val="both"/>
              <w:rPr>
                <w:rFonts w:ascii="Times New Roman" w:eastAsia="Times New Roman" w:hAnsi="Times New Roman" w:cs="Times New Roman"/>
                <w:iCs/>
                <w:sz w:val="24"/>
                <w:szCs w:val="20"/>
                <w:lang w:val="fr-FR"/>
              </w:rPr>
            </w:pPr>
            <w:proofErr w:type="spellStart"/>
            <w:r w:rsidRPr="00174451">
              <w:rPr>
                <w:rFonts w:ascii="Times New Roman" w:eastAsia="Times New Roman" w:hAnsi="Times New Roman" w:cs="Times New Roman"/>
                <w:iCs/>
                <w:sz w:val="24"/>
                <w:szCs w:val="20"/>
                <w:lang w:val="fr-FR"/>
              </w:rPr>
              <w:t>Rhesus</w:t>
            </w:r>
            <w:proofErr w:type="spellEnd"/>
            <w:r w:rsidRPr="00174451">
              <w:rPr>
                <w:rFonts w:ascii="Times New Roman" w:eastAsia="Times New Roman" w:hAnsi="Times New Roman" w:cs="Times New Roman"/>
                <w:iCs/>
                <w:sz w:val="24"/>
                <w:szCs w:val="20"/>
                <w:lang w:val="fr-FR"/>
              </w:rPr>
              <w:t xml:space="preserve"> (</w:t>
            </w:r>
            <w:proofErr w:type="spellStart"/>
            <w:r w:rsidRPr="00174451">
              <w:rPr>
                <w:rFonts w:ascii="Times New Roman" w:eastAsia="Times New Roman" w:hAnsi="Times New Roman" w:cs="Times New Roman"/>
                <w:iCs/>
                <w:sz w:val="24"/>
                <w:szCs w:val="20"/>
                <w:lang w:val="fr-FR"/>
              </w:rPr>
              <w:t>Nhóm</w:t>
            </w:r>
            <w:proofErr w:type="spellEnd"/>
            <w:r w:rsidRPr="00174451">
              <w:rPr>
                <w:rFonts w:ascii="Times New Roman" w:eastAsia="Times New Roman" w:hAnsi="Times New Roman" w:cs="Times New Roman"/>
                <w:iCs/>
                <w:sz w:val="24"/>
                <w:szCs w:val="20"/>
                <w:lang w:val="fr-FR"/>
              </w:rPr>
              <w:t xml:space="preserve"> </w:t>
            </w:r>
            <w:proofErr w:type="spellStart"/>
            <w:r w:rsidRPr="00174451">
              <w:rPr>
                <w:rFonts w:ascii="Times New Roman" w:eastAsia="Times New Roman" w:hAnsi="Times New Roman" w:cs="Times New Roman"/>
                <w:iCs/>
                <w:sz w:val="24"/>
                <w:szCs w:val="20"/>
                <w:lang w:val="fr-FR"/>
              </w:rPr>
              <w:t>máu</w:t>
            </w:r>
            <w:proofErr w:type="spellEnd"/>
            <w:r w:rsidRPr="00174451">
              <w:rPr>
                <w:rFonts w:ascii="Times New Roman" w:eastAsia="Times New Roman" w:hAnsi="Times New Roman" w:cs="Times New Roman"/>
                <w:iCs/>
                <w:sz w:val="24"/>
                <w:szCs w:val="20"/>
                <w:lang w:val="fr-FR"/>
              </w:rPr>
              <w:t xml:space="preserve"> Rh (D))</w:t>
            </w:r>
          </w:p>
        </w:tc>
        <w:tc>
          <w:tcPr>
            <w:tcW w:w="3827" w:type="dxa"/>
          </w:tcPr>
          <w:p w:rsidR="00174451" w:rsidRPr="00174451" w:rsidRDefault="00174451" w:rsidP="00174451">
            <w:pPr>
              <w:spacing w:before="120" w:after="120" w:line="240" w:lineRule="auto"/>
              <w:ind w:firstLine="709"/>
              <w:jc w:val="both"/>
              <w:rPr>
                <w:rFonts w:ascii="Times New Roman" w:eastAsia="Times New Roman" w:hAnsi="Times New Roman" w:cs="Times New Roman"/>
                <w:i/>
                <w:iCs/>
                <w:sz w:val="24"/>
                <w:szCs w:val="20"/>
                <w:lang w:val="fr-FR"/>
              </w:rPr>
            </w:pPr>
          </w:p>
        </w:tc>
      </w:tr>
    </w:tbl>
    <w:p w:rsidR="00174451" w:rsidRPr="00174451" w:rsidRDefault="00174451" w:rsidP="00174451">
      <w:pPr>
        <w:spacing w:after="0" w:line="240" w:lineRule="auto"/>
        <w:ind w:firstLine="709"/>
        <w:jc w:val="both"/>
        <w:rPr>
          <w:rFonts w:ascii="Times New Roman" w:eastAsia="Times New Roman" w:hAnsi="Times New Roman" w:cs="Times New Roman"/>
          <w:i/>
          <w:iCs/>
          <w:sz w:val="20"/>
          <w:szCs w:val="20"/>
          <w:lang w:val="fr-FR"/>
        </w:rPr>
      </w:pPr>
    </w:p>
    <w:p w:rsidR="00174451" w:rsidRPr="00174451" w:rsidRDefault="00174451" w:rsidP="00174451">
      <w:pPr>
        <w:spacing w:before="120" w:after="120" w:line="264" w:lineRule="auto"/>
        <w:ind w:firstLine="709"/>
        <w:jc w:val="both"/>
        <w:rPr>
          <w:rFonts w:ascii="Times New Roman" w:eastAsia="Times New Roman" w:hAnsi="Times New Roman" w:cs="Times New Roman"/>
          <w:b/>
          <w:i/>
          <w:sz w:val="28"/>
          <w:szCs w:val="28"/>
          <w:lang w:val="nl-NL"/>
        </w:rPr>
      </w:pPr>
      <w:r w:rsidRPr="00174451">
        <w:rPr>
          <w:rFonts w:ascii="Times New Roman" w:eastAsia="Times New Roman" w:hAnsi="Times New Roman" w:cs="Times New Roman"/>
          <w:b/>
          <w:i/>
          <w:sz w:val="28"/>
          <w:szCs w:val="28"/>
          <w:lang w:val="nl-NL"/>
        </w:rPr>
        <w:t>1.3. Các yêu cầu khác</w:t>
      </w:r>
    </w:p>
    <w:p w:rsidR="00174451" w:rsidRPr="00174451" w:rsidRDefault="00174451" w:rsidP="00174451">
      <w:pPr>
        <w:spacing w:before="120" w:after="120" w:line="264" w:lineRule="auto"/>
        <w:ind w:firstLine="709"/>
        <w:jc w:val="both"/>
        <w:rPr>
          <w:rFonts w:ascii="Times New Roman" w:eastAsia="Times New Roman" w:hAnsi="Times New Roman" w:cs="Times New Roman"/>
          <w:i/>
          <w:sz w:val="28"/>
          <w:szCs w:val="28"/>
          <w:lang w:val="nl-NL"/>
        </w:rPr>
      </w:pPr>
      <w:r w:rsidRPr="00174451">
        <w:rPr>
          <w:rFonts w:ascii="Times New Roman" w:eastAsia="Times New Roman" w:hAnsi="Times New Roman" w:cs="Times New Roman"/>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174451" w:rsidRPr="00174451" w:rsidRDefault="00174451" w:rsidP="00174451">
      <w:pPr>
        <w:spacing w:before="120" w:after="120" w:line="264" w:lineRule="auto"/>
        <w:ind w:firstLine="709"/>
        <w:jc w:val="both"/>
        <w:rPr>
          <w:rFonts w:ascii="Times New Roman" w:eastAsia="Times New Roman" w:hAnsi="Times New Roman" w:cs="Times New Roman"/>
          <w:i/>
          <w:spacing w:val="-2"/>
          <w:sz w:val="28"/>
          <w:szCs w:val="28"/>
          <w:lang w:val="nl-NL"/>
        </w:rPr>
      </w:pPr>
      <w:r w:rsidRPr="00174451">
        <w:rPr>
          <w:rFonts w:ascii="Times New Roman" w:eastAsia="Times New Roman" w:hAnsi="Times New Roman" w:cs="Times New Roman"/>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 w:name="_Hlk163719293"/>
      <w:r w:rsidRPr="00174451">
        <w:rPr>
          <w:rFonts w:ascii="Times New Roman" w:eastAsia="Times New Roman" w:hAnsi="Times New Roman" w:cs="Times New Roman"/>
          <w:i/>
          <w:sz w:val="28"/>
          <w:szCs w:val="28"/>
          <w:lang w:val="nl-NL"/>
        </w:rPr>
        <w:t xml:space="preserve"> như:</w:t>
      </w:r>
      <w:r w:rsidRPr="00174451">
        <w:rPr>
          <w:rFonts w:ascii="Times New Roman" w:eastAsia="Times New Roman" w:hAnsi="Times New Roman" w:cs="Times New Roman"/>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
      <w:r w:rsidRPr="00174451">
        <w:rPr>
          <w:rFonts w:ascii="Times New Roman" w:eastAsia="Times New Roman" w:hAnsi="Times New Roman" w:cs="Times New Roman"/>
          <w:i/>
          <w:sz w:val="28"/>
          <w:szCs w:val="28"/>
          <w:lang w:val="nl-NL"/>
        </w:rPr>
        <w:t>;</w:t>
      </w:r>
      <w:r w:rsidRPr="00174451">
        <w:rPr>
          <w:rFonts w:ascii="Times New Roman" w:eastAsia="Times New Roman" w:hAnsi="Times New Roman" w:cs="Times New Roman"/>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174451" w:rsidRPr="00174451" w:rsidRDefault="00174451" w:rsidP="00174451">
      <w:pPr>
        <w:widowControl w:val="0"/>
        <w:spacing w:before="120" w:after="120" w:line="264" w:lineRule="auto"/>
        <w:ind w:firstLine="567"/>
        <w:jc w:val="both"/>
        <w:rPr>
          <w:rFonts w:ascii="Times New Roman" w:eastAsia="Times New Roman" w:hAnsi="Times New Roman" w:cs="Times New Roman"/>
          <w:i/>
          <w:sz w:val="28"/>
          <w:szCs w:val="28"/>
          <w:lang w:val="nl-NL"/>
        </w:rPr>
      </w:pPr>
      <w:r w:rsidRPr="00174451">
        <w:rPr>
          <w:rFonts w:ascii="Times New Roman" w:eastAsia="Times New Roman" w:hAnsi="Times New Roman" w:cs="Times New Roman"/>
          <w:i/>
          <w:sz w:val="28"/>
          <w:szCs w:val="28"/>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rsidR="00174451" w:rsidRPr="00174451" w:rsidRDefault="00174451" w:rsidP="00174451">
      <w:pPr>
        <w:spacing w:before="120" w:after="120" w:line="264" w:lineRule="auto"/>
        <w:ind w:firstLine="709"/>
        <w:rPr>
          <w:rFonts w:ascii="Times New Roman" w:eastAsia="Times New Roman" w:hAnsi="Times New Roman" w:cs="Times New Roman"/>
          <w:b/>
          <w:sz w:val="28"/>
          <w:szCs w:val="28"/>
          <w:lang w:val="nl-NL"/>
        </w:rPr>
      </w:pPr>
      <w:r w:rsidRPr="00174451">
        <w:rPr>
          <w:rFonts w:ascii="Times New Roman" w:eastAsia="Times New Roman" w:hAnsi="Times New Roman" w:cs="Times New Roman"/>
          <w:b/>
          <w:sz w:val="28"/>
          <w:szCs w:val="28"/>
          <w:lang w:val="nl-NL"/>
        </w:rPr>
        <w:lastRenderedPageBreak/>
        <w:t>Mục 2. Bản vẽ</w:t>
      </w:r>
    </w:p>
    <w:p w:rsidR="00174451" w:rsidRPr="00174451" w:rsidRDefault="00174451" w:rsidP="00174451">
      <w:pPr>
        <w:spacing w:before="120" w:after="120" w:line="264" w:lineRule="auto"/>
        <w:ind w:firstLine="709"/>
        <w:jc w:val="both"/>
        <w:rPr>
          <w:rFonts w:ascii="Times New Roman" w:eastAsia="Times New Roman" w:hAnsi="Times New Roman" w:cs="Times New Roman"/>
          <w:i/>
          <w:iCs/>
          <w:spacing w:val="-4"/>
          <w:sz w:val="28"/>
          <w:szCs w:val="28"/>
          <w:lang w:val="nl-NL"/>
        </w:rPr>
      </w:pPr>
      <w:r w:rsidRPr="00174451">
        <w:rPr>
          <w:rFonts w:ascii="Times New Roman" w:eastAsia="Times New Roman" w:hAnsi="Times New Roman" w:cs="Times New Roman"/>
          <w:spacing w:val="-4"/>
          <w:sz w:val="28"/>
          <w:szCs w:val="28"/>
          <w:lang w:val="nl-NL"/>
        </w:rPr>
        <w:t>E-HSMT này gồm có các bản vẽ trong danh mục sau đây: Không có bản vẽ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174451" w:rsidRPr="00174451" w:rsidTr="00D81137">
        <w:trPr>
          <w:trHeight w:val="585"/>
        </w:trPr>
        <w:tc>
          <w:tcPr>
            <w:tcW w:w="9356" w:type="dxa"/>
            <w:gridSpan w:val="3"/>
            <w:vAlign w:val="center"/>
          </w:tcPr>
          <w:p w:rsidR="00174451" w:rsidRPr="00174451" w:rsidRDefault="00174451" w:rsidP="00174451">
            <w:pPr>
              <w:spacing w:after="0" w:line="240" w:lineRule="auto"/>
              <w:jc w:val="center"/>
              <w:rPr>
                <w:rFonts w:ascii="Times New Roman" w:eastAsia="Times New Roman" w:hAnsi="Times New Roman" w:cs="Times New Roman"/>
                <w:b/>
                <w:sz w:val="24"/>
                <w:szCs w:val="20"/>
              </w:rPr>
            </w:pPr>
            <w:proofErr w:type="spellStart"/>
            <w:r w:rsidRPr="00174451">
              <w:rPr>
                <w:rFonts w:ascii="Times New Roman" w:eastAsia="Times New Roman" w:hAnsi="Times New Roman" w:cs="Times New Roman"/>
                <w:b/>
                <w:sz w:val="24"/>
                <w:szCs w:val="20"/>
              </w:rPr>
              <w:t>Danh</w:t>
            </w:r>
            <w:proofErr w:type="spellEnd"/>
            <w:r w:rsidRPr="00174451">
              <w:rPr>
                <w:rFonts w:ascii="Times New Roman" w:eastAsia="Times New Roman" w:hAnsi="Times New Roman" w:cs="Times New Roman"/>
                <w:b/>
                <w:sz w:val="24"/>
                <w:szCs w:val="20"/>
              </w:rPr>
              <w:t xml:space="preserve"> </w:t>
            </w:r>
            <w:proofErr w:type="spellStart"/>
            <w:r w:rsidRPr="00174451">
              <w:rPr>
                <w:rFonts w:ascii="Times New Roman" w:eastAsia="Times New Roman" w:hAnsi="Times New Roman" w:cs="Times New Roman"/>
                <w:b/>
                <w:sz w:val="24"/>
                <w:szCs w:val="20"/>
              </w:rPr>
              <w:t>mục</w:t>
            </w:r>
            <w:proofErr w:type="spellEnd"/>
            <w:r w:rsidRPr="00174451">
              <w:rPr>
                <w:rFonts w:ascii="Times New Roman" w:eastAsia="Times New Roman" w:hAnsi="Times New Roman" w:cs="Times New Roman"/>
                <w:b/>
                <w:sz w:val="24"/>
                <w:szCs w:val="20"/>
              </w:rPr>
              <w:t xml:space="preserve"> </w:t>
            </w:r>
            <w:proofErr w:type="spellStart"/>
            <w:r w:rsidRPr="00174451">
              <w:rPr>
                <w:rFonts w:ascii="Times New Roman" w:eastAsia="Times New Roman" w:hAnsi="Times New Roman" w:cs="Times New Roman"/>
                <w:b/>
                <w:sz w:val="24"/>
                <w:szCs w:val="20"/>
              </w:rPr>
              <w:t>bản</w:t>
            </w:r>
            <w:proofErr w:type="spellEnd"/>
            <w:r w:rsidRPr="00174451">
              <w:rPr>
                <w:rFonts w:ascii="Times New Roman" w:eastAsia="Times New Roman" w:hAnsi="Times New Roman" w:cs="Times New Roman"/>
                <w:b/>
                <w:sz w:val="24"/>
                <w:szCs w:val="20"/>
              </w:rPr>
              <w:t xml:space="preserve"> </w:t>
            </w:r>
            <w:proofErr w:type="spellStart"/>
            <w:r w:rsidRPr="00174451">
              <w:rPr>
                <w:rFonts w:ascii="Times New Roman" w:eastAsia="Times New Roman" w:hAnsi="Times New Roman" w:cs="Times New Roman"/>
                <w:b/>
                <w:sz w:val="24"/>
                <w:szCs w:val="20"/>
              </w:rPr>
              <w:t>vẽ</w:t>
            </w:r>
            <w:proofErr w:type="spellEnd"/>
          </w:p>
        </w:tc>
      </w:tr>
      <w:tr w:rsidR="00174451" w:rsidRPr="00174451" w:rsidTr="00D81137">
        <w:trPr>
          <w:trHeight w:val="600"/>
        </w:trPr>
        <w:tc>
          <w:tcPr>
            <w:tcW w:w="2070" w:type="dxa"/>
            <w:vAlign w:val="center"/>
          </w:tcPr>
          <w:p w:rsidR="00174451" w:rsidRPr="00174451" w:rsidRDefault="00174451" w:rsidP="00174451">
            <w:pPr>
              <w:spacing w:after="0" w:line="240" w:lineRule="auto"/>
              <w:jc w:val="center"/>
              <w:outlineLvl w:val="4"/>
              <w:rPr>
                <w:rFonts w:ascii="Times New Roman" w:eastAsia="Times New Roman" w:hAnsi="Times New Roman" w:cs="Times New Roman"/>
                <w:b/>
                <w:sz w:val="24"/>
                <w:szCs w:val="20"/>
              </w:rPr>
            </w:pPr>
            <w:proofErr w:type="spellStart"/>
            <w:r w:rsidRPr="00174451">
              <w:rPr>
                <w:rFonts w:ascii="Times New Roman" w:eastAsia="Times New Roman" w:hAnsi="Times New Roman" w:cs="Times New Roman"/>
                <w:b/>
                <w:sz w:val="24"/>
                <w:szCs w:val="20"/>
              </w:rPr>
              <w:t>Bản</w:t>
            </w:r>
            <w:proofErr w:type="spellEnd"/>
            <w:r w:rsidRPr="00174451">
              <w:rPr>
                <w:rFonts w:ascii="Times New Roman" w:eastAsia="Times New Roman" w:hAnsi="Times New Roman" w:cs="Times New Roman"/>
                <w:b/>
                <w:sz w:val="24"/>
                <w:szCs w:val="20"/>
              </w:rPr>
              <w:t xml:space="preserve"> </w:t>
            </w:r>
            <w:proofErr w:type="spellStart"/>
            <w:r w:rsidRPr="00174451">
              <w:rPr>
                <w:rFonts w:ascii="Times New Roman" w:eastAsia="Times New Roman" w:hAnsi="Times New Roman" w:cs="Times New Roman"/>
                <w:b/>
                <w:sz w:val="24"/>
                <w:szCs w:val="20"/>
              </w:rPr>
              <w:t>vẽ</w:t>
            </w:r>
            <w:proofErr w:type="spellEnd"/>
            <w:r w:rsidRPr="00174451">
              <w:rPr>
                <w:rFonts w:ascii="Times New Roman" w:eastAsia="Times New Roman" w:hAnsi="Times New Roman" w:cs="Times New Roman"/>
                <w:b/>
                <w:sz w:val="24"/>
                <w:szCs w:val="20"/>
              </w:rPr>
              <w:t xml:space="preserve"> </w:t>
            </w:r>
            <w:proofErr w:type="spellStart"/>
            <w:r w:rsidRPr="00174451">
              <w:rPr>
                <w:rFonts w:ascii="Times New Roman" w:eastAsia="Times New Roman" w:hAnsi="Times New Roman" w:cs="Times New Roman"/>
                <w:b/>
                <w:sz w:val="24"/>
                <w:szCs w:val="20"/>
              </w:rPr>
              <w:t>số</w:t>
            </w:r>
            <w:proofErr w:type="spellEnd"/>
          </w:p>
        </w:tc>
        <w:tc>
          <w:tcPr>
            <w:tcW w:w="3742" w:type="dxa"/>
            <w:vAlign w:val="center"/>
          </w:tcPr>
          <w:p w:rsidR="00174451" w:rsidRPr="00174451" w:rsidRDefault="00174451" w:rsidP="00174451">
            <w:pPr>
              <w:spacing w:after="0" w:line="240" w:lineRule="auto"/>
              <w:jc w:val="center"/>
              <w:rPr>
                <w:rFonts w:ascii="Times New Roman" w:eastAsia="Times New Roman" w:hAnsi="Times New Roman" w:cs="Times New Roman"/>
                <w:b/>
                <w:sz w:val="24"/>
                <w:szCs w:val="20"/>
              </w:rPr>
            </w:pPr>
            <w:proofErr w:type="spellStart"/>
            <w:r w:rsidRPr="00174451">
              <w:rPr>
                <w:rFonts w:ascii="Times New Roman" w:eastAsia="Times New Roman" w:hAnsi="Times New Roman" w:cs="Times New Roman"/>
                <w:b/>
                <w:sz w:val="24"/>
                <w:szCs w:val="20"/>
              </w:rPr>
              <w:t>Tên</w:t>
            </w:r>
            <w:proofErr w:type="spellEnd"/>
            <w:r w:rsidRPr="00174451">
              <w:rPr>
                <w:rFonts w:ascii="Times New Roman" w:eastAsia="Times New Roman" w:hAnsi="Times New Roman" w:cs="Times New Roman"/>
                <w:b/>
                <w:sz w:val="24"/>
                <w:szCs w:val="20"/>
              </w:rPr>
              <w:t xml:space="preserve"> </w:t>
            </w:r>
            <w:proofErr w:type="spellStart"/>
            <w:r w:rsidRPr="00174451">
              <w:rPr>
                <w:rFonts w:ascii="Times New Roman" w:eastAsia="Times New Roman" w:hAnsi="Times New Roman" w:cs="Times New Roman"/>
                <w:b/>
                <w:sz w:val="24"/>
                <w:szCs w:val="20"/>
              </w:rPr>
              <w:t>bản</w:t>
            </w:r>
            <w:proofErr w:type="spellEnd"/>
            <w:r w:rsidRPr="00174451">
              <w:rPr>
                <w:rFonts w:ascii="Times New Roman" w:eastAsia="Times New Roman" w:hAnsi="Times New Roman" w:cs="Times New Roman"/>
                <w:b/>
                <w:sz w:val="24"/>
                <w:szCs w:val="20"/>
              </w:rPr>
              <w:t xml:space="preserve"> </w:t>
            </w:r>
            <w:proofErr w:type="spellStart"/>
            <w:r w:rsidRPr="00174451">
              <w:rPr>
                <w:rFonts w:ascii="Times New Roman" w:eastAsia="Times New Roman" w:hAnsi="Times New Roman" w:cs="Times New Roman"/>
                <w:b/>
                <w:sz w:val="24"/>
                <w:szCs w:val="20"/>
              </w:rPr>
              <w:t>vẽ</w:t>
            </w:r>
            <w:proofErr w:type="spellEnd"/>
          </w:p>
        </w:tc>
        <w:tc>
          <w:tcPr>
            <w:tcW w:w="3544" w:type="dxa"/>
            <w:vAlign w:val="center"/>
          </w:tcPr>
          <w:p w:rsidR="00174451" w:rsidRPr="00174451" w:rsidRDefault="00174451" w:rsidP="00174451">
            <w:pPr>
              <w:spacing w:after="0" w:line="240" w:lineRule="auto"/>
              <w:jc w:val="center"/>
              <w:rPr>
                <w:rFonts w:ascii="Times New Roman" w:eastAsia="Times New Roman" w:hAnsi="Times New Roman" w:cs="Times New Roman"/>
                <w:b/>
                <w:sz w:val="24"/>
                <w:szCs w:val="20"/>
              </w:rPr>
            </w:pPr>
            <w:proofErr w:type="spellStart"/>
            <w:r w:rsidRPr="00174451">
              <w:rPr>
                <w:rFonts w:ascii="Times New Roman" w:eastAsia="Times New Roman" w:hAnsi="Times New Roman" w:cs="Times New Roman"/>
                <w:b/>
                <w:sz w:val="24"/>
                <w:szCs w:val="20"/>
              </w:rPr>
              <w:t>Mục</w:t>
            </w:r>
            <w:proofErr w:type="spellEnd"/>
            <w:r w:rsidRPr="00174451">
              <w:rPr>
                <w:rFonts w:ascii="Times New Roman" w:eastAsia="Times New Roman" w:hAnsi="Times New Roman" w:cs="Times New Roman"/>
                <w:b/>
                <w:sz w:val="24"/>
                <w:szCs w:val="20"/>
              </w:rPr>
              <w:t xml:space="preserve"> </w:t>
            </w:r>
            <w:proofErr w:type="spellStart"/>
            <w:r w:rsidRPr="00174451">
              <w:rPr>
                <w:rFonts w:ascii="Times New Roman" w:eastAsia="Times New Roman" w:hAnsi="Times New Roman" w:cs="Times New Roman"/>
                <w:b/>
                <w:sz w:val="24"/>
                <w:szCs w:val="20"/>
              </w:rPr>
              <w:t>đích</w:t>
            </w:r>
            <w:proofErr w:type="spellEnd"/>
            <w:r w:rsidRPr="00174451">
              <w:rPr>
                <w:rFonts w:ascii="Times New Roman" w:eastAsia="Times New Roman" w:hAnsi="Times New Roman" w:cs="Times New Roman"/>
                <w:b/>
                <w:sz w:val="24"/>
                <w:szCs w:val="20"/>
              </w:rPr>
              <w:t xml:space="preserve"> </w:t>
            </w:r>
            <w:proofErr w:type="spellStart"/>
            <w:r w:rsidRPr="00174451">
              <w:rPr>
                <w:rFonts w:ascii="Times New Roman" w:eastAsia="Times New Roman" w:hAnsi="Times New Roman" w:cs="Times New Roman"/>
                <w:b/>
                <w:sz w:val="24"/>
                <w:szCs w:val="20"/>
              </w:rPr>
              <w:t>sử</w:t>
            </w:r>
            <w:proofErr w:type="spellEnd"/>
            <w:r w:rsidRPr="00174451">
              <w:rPr>
                <w:rFonts w:ascii="Times New Roman" w:eastAsia="Times New Roman" w:hAnsi="Times New Roman" w:cs="Times New Roman"/>
                <w:b/>
                <w:sz w:val="24"/>
                <w:szCs w:val="20"/>
              </w:rPr>
              <w:t xml:space="preserve"> </w:t>
            </w:r>
            <w:proofErr w:type="spellStart"/>
            <w:r w:rsidRPr="00174451">
              <w:rPr>
                <w:rFonts w:ascii="Times New Roman" w:eastAsia="Times New Roman" w:hAnsi="Times New Roman" w:cs="Times New Roman"/>
                <w:b/>
                <w:sz w:val="24"/>
                <w:szCs w:val="20"/>
              </w:rPr>
              <w:t>dụng</w:t>
            </w:r>
            <w:proofErr w:type="spellEnd"/>
          </w:p>
        </w:tc>
      </w:tr>
      <w:tr w:rsidR="00174451" w:rsidRPr="00174451" w:rsidTr="00D81137">
        <w:trPr>
          <w:trHeight w:val="478"/>
        </w:trPr>
        <w:tc>
          <w:tcPr>
            <w:tcW w:w="2070" w:type="dxa"/>
            <w:vAlign w:val="center"/>
          </w:tcPr>
          <w:p w:rsidR="00174451" w:rsidRPr="00174451" w:rsidRDefault="00174451" w:rsidP="00174451">
            <w:pPr>
              <w:spacing w:after="0" w:line="240" w:lineRule="auto"/>
              <w:jc w:val="both"/>
              <w:rPr>
                <w:rFonts w:ascii="Times New Roman" w:eastAsia="Times New Roman" w:hAnsi="Times New Roman" w:cs="Times New Roman"/>
                <w:sz w:val="24"/>
                <w:szCs w:val="20"/>
              </w:rPr>
            </w:pPr>
          </w:p>
        </w:tc>
        <w:tc>
          <w:tcPr>
            <w:tcW w:w="3742" w:type="dxa"/>
            <w:vAlign w:val="center"/>
          </w:tcPr>
          <w:p w:rsidR="00174451" w:rsidRPr="00174451" w:rsidRDefault="00174451" w:rsidP="00174451">
            <w:pPr>
              <w:spacing w:after="0" w:line="240" w:lineRule="auto"/>
              <w:jc w:val="both"/>
              <w:rPr>
                <w:rFonts w:ascii="Times New Roman" w:eastAsia="Times New Roman" w:hAnsi="Times New Roman" w:cs="Times New Roman"/>
                <w:strike/>
                <w:sz w:val="24"/>
                <w:szCs w:val="20"/>
              </w:rPr>
            </w:pPr>
          </w:p>
        </w:tc>
        <w:tc>
          <w:tcPr>
            <w:tcW w:w="3544" w:type="dxa"/>
            <w:vAlign w:val="center"/>
          </w:tcPr>
          <w:p w:rsidR="00174451" w:rsidRPr="00174451" w:rsidRDefault="00174451" w:rsidP="00174451">
            <w:pPr>
              <w:spacing w:after="0" w:line="240" w:lineRule="auto"/>
              <w:jc w:val="both"/>
              <w:rPr>
                <w:rFonts w:ascii="Times New Roman" w:eastAsia="Times New Roman" w:hAnsi="Times New Roman" w:cs="Times New Roman"/>
                <w:sz w:val="24"/>
                <w:szCs w:val="20"/>
              </w:rPr>
            </w:pPr>
          </w:p>
        </w:tc>
      </w:tr>
      <w:tr w:rsidR="00174451" w:rsidRPr="00174451" w:rsidTr="00D81137">
        <w:trPr>
          <w:trHeight w:val="542"/>
        </w:trPr>
        <w:tc>
          <w:tcPr>
            <w:tcW w:w="2070" w:type="dxa"/>
            <w:vAlign w:val="center"/>
          </w:tcPr>
          <w:p w:rsidR="00174451" w:rsidRPr="00174451" w:rsidRDefault="00174451" w:rsidP="00174451">
            <w:pPr>
              <w:spacing w:after="0" w:line="240" w:lineRule="auto"/>
              <w:jc w:val="both"/>
              <w:rPr>
                <w:rFonts w:ascii="Times New Roman" w:eastAsia="Times New Roman" w:hAnsi="Times New Roman" w:cs="Times New Roman"/>
                <w:sz w:val="24"/>
                <w:szCs w:val="20"/>
              </w:rPr>
            </w:pPr>
          </w:p>
        </w:tc>
        <w:tc>
          <w:tcPr>
            <w:tcW w:w="3742" w:type="dxa"/>
            <w:vAlign w:val="center"/>
          </w:tcPr>
          <w:p w:rsidR="00174451" w:rsidRPr="00174451" w:rsidRDefault="00174451" w:rsidP="00174451">
            <w:pPr>
              <w:spacing w:after="0" w:line="240" w:lineRule="auto"/>
              <w:jc w:val="both"/>
              <w:rPr>
                <w:rFonts w:ascii="Times New Roman" w:eastAsia="Times New Roman" w:hAnsi="Times New Roman" w:cs="Times New Roman"/>
                <w:sz w:val="24"/>
                <w:szCs w:val="20"/>
              </w:rPr>
            </w:pPr>
          </w:p>
        </w:tc>
        <w:tc>
          <w:tcPr>
            <w:tcW w:w="3544" w:type="dxa"/>
            <w:vAlign w:val="center"/>
          </w:tcPr>
          <w:p w:rsidR="00174451" w:rsidRPr="00174451" w:rsidRDefault="00174451" w:rsidP="00174451">
            <w:pPr>
              <w:spacing w:after="0" w:line="240" w:lineRule="auto"/>
              <w:jc w:val="both"/>
              <w:rPr>
                <w:rFonts w:ascii="Times New Roman" w:eastAsia="Times New Roman" w:hAnsi="Times New Roman" w:cs="Times New Roman"/>
                <w:sz w:val="24"/>
                <w:szCs w:val="20"/>
              </w:rPr>
            </w:pPr>
          </w:p>
        </w:tc>
      </w:tr>
      <w:tr w:rsidR="00174451" w:rsidRPr="00174451" w:rsidTr="00D81137">
        <w:trPr>
          <w:trHeight w:val="433"/>
        </w:trPr>
        <w:tc>
          <w:tcPr>
            <w:tcW w:w="2070" w:type="dxa"/>
            <w:vAlign w:val="center"/>
          </w:tcPr>
          <w:p w:rsidR="00174451" w:rsidRPr="00174451" w:rsidRDefault="00174451" w:rsidP="00174451">
            <w:pPr>
              <w:spacing w:after="0" w:line="240" w:lineRule="auto"/>
              <w:jc w:val="both"/>
              <w:rPr>
                <w:rFonts w:ascii="Times New Roman" w:eastAsia="Times New Roman" w:hAnsi="Times New Roman" w:cs="Times New Roman"/>
                <w:sz w:val="24"/>
                <w:szCs w:val="20"/>
              </w:rPr>
            </w:pPr>
          </w:p>
        </w:tc>
        <w:tc>
          <w:tcPr>
            <w:tcW w:w="3742" w:type="dxa"/>
            <w:vAlign w:val="center"/>
          </w:tcPr>
          <w:p w:rsidR="00174451" w:rsidRPr="00174451" w:rsidRDefault="00174451" w:rsidP="00174451">
            <w:pPr>
              <w:spacing w:after="0" w:line="240" w:lineRule="auto"/>
              <w:jc w:val="both"/>
              <w:rPr>
                <w:rFonts w:ascii="Times New Roman" w:eastAsia="Times New Roman" w:hAnsi="Times New Roman" w:cs="Times New Roman"/>
                <w:sz w:val="24"/>
                <w:szCs w:val="20"/>
              </w:rPr>
            </w:pPr>
          </w:p>
        </w:tc>
        <w:tc>
          <w:tcPr>
            <w:tcW w:w="3544" w:type="dxa"/>
            <w:vAlign w:val="center"/>
          </w:tcPr>
          <w:p w:rsidR="00174451" w:rsidRPr="00174451" w:rsidRDefault="00174451" w:rsidP="00174451">
            <w:pPr>
              <w:spacing w:after="0" w:line="240" w:lineRule="auto"/>
              <w:jc w:val="both"/>
              <w:rPr>
                <w:rFonts w:ascii="Times New Roman" w:eastAsia="Times New Roman" w:hAnsi="Times New Roman" w:cs="Times New Roman"/>
                <w:sz w:val="24"/>
                <w:szCs w:val="20"/>
              </w:rPr>
            </w:pPr>
          </w:p>
        </w:tc>
      </w:tr>
    </w:tbl>
    <w:p w:rsidR="00174451" w:rsidRPr="00174451" w:rsidRDefault="00174451" w:rsidP="00174451">
      <w:pPr>
        <w:widowControl w:val="0"/>
        <w:spacing w:before="120" w:after="120" w:line="264" w:lineRule="auto"/>
        <w:ind w:firstLine="709"/>
        <w:rPr>
          <w:rFonts w:ascii="Times New Roman" w:eastAsia="Times New Roman" w:hAnsi="Times New Roman" w:cs="Times New Roman"/>
          <w:sz w:val="28"/>
          <w:szCs w:val="20"/>
        </w:rPr>
      </w:pPr>
      <w:proofErr w:type="spellStart"/>
      <w:r w:rsidRPr="00174451">
        <w:rPr>
          <w:rFonts w:ascii="Times New Roman" w:eastAsia="Times New Roman" w:hAnsi="Times New Roman" w:cs="Times New Roman"/>
          <w:sz w:val="28"/>
          <w:szCs w:val="20"/>
        </w:rPr>
        <w:t>Trường</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hợp</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có</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bản</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vẽ</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thì</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phải</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đính</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kèm</w:t>
      </w:r>
      <w:proofErr w:type="spellEnd"/>
      <w:r w:rsidRPr="00174451">
        <w:rPr>
          <w:rFonts w:ascii="Times New Roman" w:eastAsia="Times New Roman" w:hAnsi="Times New Roman" w:cs="Times New Roman"/>
          <w:sz w:val="28"/>
          <w:szCs w:val="20"/>
        </w:rPr>
        <w:t xml:space="preserve"> </w:t>
      </w:r>
      <w:proofErr w:type="spellStart"/>
      <w:proofErr w:type="gramStart"/>
      <w:r w:rsidRPr="00174451">
        <w:rPr>
          <w:rFonts w:ascii="Times New Roman" w:eastAsia="Times New Roman" w:hAnsi="Times New Roman" w:cs="Times New Roman"/>
          <w:sz w:val="28"/>
          <w:szCs w:val="20"/>
        </w:rPr>
        <w:t>theo</w:t>
      </w:r>
      <w:proofErr w:type="spellEnd"/>
      <w:proofErr w:type="gram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bản</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vẽ</w:t>
      </w:r>
      <w:proofErr w:type="spellEnd"/>
      <w:r w:rsidRPr="00174451">
        <w:rPr>
          <w:rFonts w:ascii="Times New Roman" w:eastAsia="Times New Roman" w:hAnsi="Times New Roman" w:cs="Times New Roman"/>
          <w:sz w:val="28"/>
          <w:szCs w:val="20"/>
        </w:rPr>
        <w:t>.</w:t>
      </w:r>
    </w:p>
    <w:p w:rsidR="00174451" w:rsidRPr="00174451" w:rsidRDefault="00174451" w:rsidP="00174451">
      <w:pPr>
        <w:widowControl w:val="0"/>
        <w:spacing w:before="120" w:after="120" w:line="264" w:lineRule="auto"/>
        <w:ind w:firstLine="709"/>
        <w:rPr>
          <w:rFonts w:ascii="Times New Roman" w:eastAsia="Times New Roman" w:hAnsi="Times New Roman" w:cs="Times New Roman"/>
          <w:b/>
          <w:sz w:val="28"/>
          <w:szCs w:val="20"/>
        </w:rPr>
      </w:pPr>
      <w:proofErr w:type="spellStart"/>
      <w:proofErr w:type="gramStart"/>
      <w:r w:rsidRPr="00174451">
        <w:rPr>
          <w:rFonts w:ascii="Times New Roman" w:eastAsia="Times New Roman" w:hAnsi="Times New Roman" w:cs="Times New Roman"/>
          <w:b/>
          <w:sz w:val="28"/>
          <w:szCs w:val="20"/>
        </w:rPr>
        <w:t>Mục</w:t>
      </w:r>
      <w:proofErr w:type="spellEnd"/>
      <w:r w:rsidRPr="00174451">
        <w:rPr>
          <w:rFonts w:ascii="Times New Roman" w:eastAsia="Times New Roman" w:hAnsi="Times New Roman" w:cs="Times New Roman"/>
          <w:b/>
          <w:sz w:val="28"/>
          <w:szCs w:val="20"/>
        </w:rPr>
        <w:t xml:space="preserve"> 3.</w:t>
      </w:r>
      <w:proofErr w:type="gramEnd"/>
      <w:r w:rsidRPr="00174451">
        <w:rPr>
          <w:rFonts w:ascii="Times New Roman" w:eastAsia="Times New Roman" w:hAnsi="Times New Roman" w:cs="Times New Roman"/>
          <w:b/>
          <w:sz w:val="28"/>
          <w:szCs w:val="20"/>
        </w:rPr>
        <w:t xml:space="preserve"> </w:t>
      </w:r>
      <w:proofErr w:type="spellStart"/>
      <w:r w:rsidRPr="00174451">
        <w:rPr>
          <w:rFonts w:ascii="Times New Roman" w:eastAsia="Times New Roman" w:hAnsi="Times New Roman" w:cs="Times New Roman"/>
          <w:b/>
          <w:sz w:val="28"/>
          <w:szCs w:val="20"/>
        </w:rPr>
        <w:t>Kiểm</w:t>
      </w:r>
      <w:proofErr w:type="spellEnd"/>
      <w:r w:rsidRPr="00174451">
        <w:rPr>
          <w:rFonts w:ascii="Times New Roman" w:eastAsia="Times New Roman" w:hAnsi="Times New Roman" w:cs="Times New Roman"/>
          <w:b/>
          <w:sz w:val="28"/>
          <w:szCs w:val="20"/>
        </w:rPr>
        <w:t xml:space="preserve"> </w:t>
      </w:r>
      <w:proofErr w:type="spellStart"/>
      <w:r w:rsidRPr="00174451">
        <w:rPr>
          <w:rFonts w:ascii="Times New Roman" w:eastAsia="Times New Roman" w:hAnsi="Times New Roman" w:cs="Times New Roman"/>
          <w:b/>
          <w:sz w:val="28"/>
          <w:szCs w:val="20"/>
        </w:rPr>
        <w:t>tra</w:t>
      </w:r>
      <w:proofErr w:type="spellEnd"/>
      <w:r w:rsidRPr="00174451">
        <w:rPr>
          <w:rFonts w:ascii="Times New Roman" w:eastAsia="Times New Roman" w:hAnsi="Times New Roman" w:cs="Times New Roman"/>
          <w:b/>
          <w:sz w:val="28"/>
          <w:szCs w:val="20"/>
        </w:rPr>
        <w:t xml:space="preserve"> </w:t>
      </w:r>
      <w:proofErr w:type="spellStart"/>
      <w:r w:rsidRPr="00174451">
        <w:rPr>
          <w:rFonts w:ascii="Times New Roman" w:eastAsia="Times New Roman" w:hAnsi="Times New Roman" w:cs="Times New Roman"/>
          <w:b/>
          <w:sz w:val="28"/>
          <w:szCs w:val="20"/>
        </w:rPr>
        <w:t>và</w:t>
      </w:r>
      <w:proofErr w:type="spellEnd"/>
      <w:r w:rsidRPr="00174451">
        <w:rPr>
          <w:rFonts w:ascii="Times New Roman" w:eastAsia="Times New Roman" w:hAnsi="Times New Roman" w:cs="Times New Roman"/>
          <w:b/>
          <w:sz w:val="28"/>
          <w:szCs w:val="20"/>
        </w:rPr>
        <w:t xml:space="preserve"> </w:t>
      </w:r>
      <w:proofErr w:type="spellStart"/>
      <w:r w:rsidRPr="00174451">
        <w:rPr>
          <w:rFonts w:ascii="Times New Roman" w:eastAsia="Times New Roman" w:hAnsi="Times New Roman" w:cs="Times New Roman"/>
          <w:b/>
          <w:sz w:val="28"/>
          <w:szCs w:val="20"/>
        </w:rPr>
        <w:t>thử</w:t>
      </w:r>
      <w:proofErr w:type="spellEnd"/>
      <w:r w:rsidRPr="00174451">
        <w:rPr>
          <w:rFonts w:ascii="Times New Roman" w:eastAsia="Times New Roman" w:hAnsi="Times New Roman" w:cs="Times New Roman"/>
          <w:b/>
          <w:sz w:val="28"/>
          <w:szCs w:val="20"/>
        </w:rPr>
        <w:t xml:space="preserve"> </w:t>
      </w:r>
      <w:proofErr w:type="spellStart"/>
      <w:r w:rsidRPr="00174451">
        <w:rPr>
          <w:rFonts w:ascii="Times New Roman" w:eastAsia="Times New Roman" w:hAnsi="Times New Roman" w:cs="Times New Roman"/>
          <w:b/>
          <w:sz w:val="28"/>
          <w:szCs w:val="20"/>
        </w:rPr>
        <w:t>nghiệm</w:t>
      </w:r>
      <w:proofErr w:type="spellEnd"/>
    </w:p>
    <w:p w:rsidR="00174451" w:rsidRPr="00174451" w:rsidRDefault="00174451" w:rsidP="00174451">
      <w:pPr>
        <w:ind w:firstLine="709"/>
        <w:rPr>
          <w:rFonts w:ascii="Times New Roman" w:eastAsia="Times New Roman" w:hAnsi="Times New Roman" w:cs="Times New Roman"/>
          <w:i/>
          <w:iCs/>
          <w:sz w:val="28"/>
          <w:szCs w:val="20"/>
        </w:rPr>
      </w:pPr>
      <w:proofErr w:type="spellStart"/>
      <w:r w:rsidRPr="00174451">
        <w:rPr>
          <w:rFonts w:ascii="Times New Roman" w:eastAsia="Times New Roman" w:hAnsi="Times New Roman" w:cs="Times New Roman"/>
          <w:sz w:val="28"/>
          <w:szCs w:val="20"/>
        </w:rPr>
        <w:t>Các</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kiểm</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tra</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và</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thử</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nghiệm</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cần</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tiến</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hành</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gồm</w:t>
      </w:r>
      <w:proofErr w:type="spellEnd"/>
      <w:r w:rsidRPr="00174451">
        <w:rPr>
          <w:rFonts w:ascii="Times New Roman" w:eastAsia="Times New Roman" w:hAnsi="Times New Roman" w:cs="Times New Roman"/>
          <w:sz w:val="28"/>
          <w:szCs w:val="20"/>
        </w:rPr>
        <w:t xml:space="preserve"> </w:t>
      </w:r>
      <w:proofErr w:type="spellStart"/>
      <w:r w:rsidRPr="00174451">
        <w:rPr>
          <w:rFonts w:ascii="Times New Roman" w:eastAsia="Times New Roman" w:hAnsi="Times New Roman" w:cs="Times New Roman"/>
          <w:sz w:val="28"/>
          <w:szCs w:val="20"/>
        </w:rPr>
        <w:t>có</w:t>
      </w:r>
      <w:proofErr w:type="spellEnd"/>
      <w:r w:rsidRPr="00174451">
        <w:rPr>
          <w:rFonts w:ascii="Times New Roman" w:eastAsia="Times New Roman" w:hAnsi="Times New Roman" w:cs="Times New Roman"/>
          <w:sz w:val="28"/>
          <w:szCs w:val="20"/>
        </w:rPr>
        <w:t xml:space="preserve">: ____ </w:t>
      </w:r>
      <w:r w:rsidRPr="00174451">
        <w:rPr>
          <w:rFonts w:ascii="Times New Roman" w:eastAsia="Times New Roman" w:hAnsi="Times New Roman" w:cs="Times New Roman"/>
          <w:i/>
          <w:iCs/>
          <w:sz w:val="28"/>
          <w:szCs w:val="20"/>
        </w:rPr>
        <w:t>[</w:t>
      </w:r>
      <w:proofErr w:type="spellStart"/>
      <w:r w:rsidRPr="00174451">
        <w:rPr>
          <w:rFonts w:ascii="Times New Roman" w:eastAsia="Times New Roman" w:hAnsi="Times New Roman" w:cs="Times New Roman"/>
          <w:i/>
          <w:iCs/>
          <w:sz w:val="28"/>
          <w:szCs w:val="20"/>
        </w:rPr>
        <w:t>ghi</w:t>
      </w:r>
      <w:proofErr w:type="spellEnd"/>
      <w:r w:rsidRPr="00174451">
        <w:rPr>
          <w:rFonts w:ascii="Times New Roman" w:eastAsia="Times New Roman" w:hAnsi="Times New Roman" w:cs="Times New Roman"/>
          <w:i/>
          <w:iCs/>
          <w:sz w:val="28"/>
          <w:szCs w:val="20"/>
        </w:rPr>
        <w:t xml:space="preserve"> </w:t>
      </w:r>
      <w:proofErr w:type="spellStart"/>
      <w:r w:rsidRPr="00174451">
        <w:rPr>
          <w:rFonts w:ascii="Times New Roman" w:eastAsia="Times New Roman" w:hAnsi="Times New Roman" w:cs="Times New Roman"/>
          <w:i/>
          <w:iCs/>
          <w:sz w:val="28"/>
          <w:szCs w:val="20"/>
        </w:rPr>
        <w:t>danh</w:t>
      </w:r>
      <w:proofErr w:type="spellEnd"/>
      <w:r w:rsidRPr="00174451">
        <w:rPr>
          <w:rFonts w:ascii="Times New Roman" w:eastAsia="Times New Roman" w:hAnsi="Times New Roman" w:cs="Times New Roman"/>
          <w:i/>
          <w:iCs/>
          <w:sz w:val="28"/>
          <w:szCs w:val="20"/>
        </w:rPr>
        <w:t xml:space="preserve"> </w:t>
      </w:r>
      <w:proofErr w:type="spellStart"/>
      <w:r w:rsidRPr="00174451">
        <w:rPr>
          <w:rFonts w:ascii="Times New Roman" w:eastAsia="Times New Roman" w:hAnsi="Times New Roman" w:cs="Times New Roman"/>
          <w:i/>
          <w:iCs/>
          <w:sz w:val="28"/>
          <w:szCs w:val="20"/>
        </w:rPr>
        <w:t>sách</w:t>
      </w:r>
      <w:proofErr w:type="spellEnd"/>
      <w:r w:rsidRPr="00174451">
        <w:rPr>
          <w:rFonts w:ascii="Times New Roman" w:eastAsia="Times New Roman" w:hAnsi="Times New Roman" w:cs="Times New Roman"/>
          <w:i/>
          <w:iCs/>
          <w:sz w:val="28"/>
          <w:szCs w:val="20"/>
        </w:rPr>
        <w:t xml:space="preserve"> </w:t>
      </w:r>
      <w:proofErr w:type="spellStart"/>
      <w:r w:rsidRPr="00174451">
        <w:rPr>
          <w:rFonts w:ascii="Times New Roman" w:eastAsia="Times New Roman" w:hAnsi="Times New Roman" w:cs="Times New Roman"/>
          <w:i/>
          <w:iCs/>
          <w:sz w:val="28"/>
          <w:szCs w:val="20"/>
        </w:rPr>
        <w:t>các</w:t>
      </w:r>
      <w:proofErr w:type="spellEnd"/>
      <w:r w:rsidRPr="00174451">
        <w:rPr>
          <w:rFonts w:ascii="Times New Roman" w:eastAsia="Times New Roman" w:hAnsi="Times New Roman" w:cs="Times New Roman"/>
          <w:i/>
          <w:iCs/>
          <w:sz w:val="28"/>
          <w:szCs w:val="20"/>
        </w:rPr>
        <w:t xml:space="preserve"> </w:t>
      </w:r>
      <w:proofErr w:type="spellStart"/>
      <w:r w:rsidRPr="00174451">
        <w:rPr>
          <w:rFonts w:ascii="Times New Roman" w:eastAsia="Times New Roman" w:hAnsi="Times New Roman" w:cs="Times New Roman"/>
          <w:i/>
          <w:iCs/>
          <w:sz w:val="28"/>
          <w:szCs w:val="20"/>
        </w:rPr>
        <w:t>kiểm</w:t>
      </w:r>
      <w:proofErr w:type="spellEnd"/>
      <w:r w:rsidRPr="00174451">
        <w:rPr>
          <w:rFonts w:ascii="Times New Roman" w:eastAsia="Times New Roman" w:hAnsi="Times New Roman" w:cs="Times New Roman"/>
          <w:i/>
          <w:iCs/>
          <w:sz w:val="28"/>
          <w:szCs w:val="20"/>
        </w:rPr>
        <w:t xml:space="preserve"> </w:t>
      </w:r>
      <w:proofErr w:type="spellStart"/>
      <w:r w:rsidRPr="00174451">
        <w:rPr>
          <w:rFonts w:ascii="Times New Roman" w:eastAsia="Times New Roman" w:hAnsi="Times New Roman" w:cs="Times New Roman"/>
          <w:i/>
          <w:iCs/>
          <w:sz w:val="28"/>
          <w:szCs w:val="20"/>
        </w:rPr>
        <w:t>tra</w:t>
      </w:r>
      <w:proofErr w:type="spellEnd"/>
      <w:r w:rsidRPr="00174451">
        <w:rPr>
          <w:rFonts w:ascii="Times New Roman" w:eastAsia="Times New Roman" w:hAnsi="Times New Roman" w:cs="Times New Roman"/>
          <w:i/>
          <w:iCs/>
          <w:sz w:val="28"/>
          <w:szCs w:val="20"/>
        </w:rPr>
        <w:t xml:space="preserve"> </w:t>
      </w:r>
      <w:proofErr w:type="spellStart"/>
      <w:r w:rsidRPr="00174451">
        <w:rPr>
          <w:rFonts w:ascii="Times New Roman" w:eastAsia="Times New Roman" w:hAnsi="Times New Roman" w:cs="Times New Roman"/>
          <w:i/>
          <w:iCs/>
          <w:sz w:val="28"/>
          <w:szCs w:val="20"/>
        </w:rPr>
        <w:t>và</w:t>
      </w:r>
      <w:proofErr w:type="spellEnd"/>
      <w:r w:rsidRPr="00174451">
        <w:rPr>
          <w:rFonts w:ascii="Times New Roman" w:eastAsia="Times New Roman" w:hAnsi="Times New Roman" w:cs="Times New Roman"/>
          <w:i/>
          <w:iCs/>
          <w:sz w:val="28"/>
          <w:szCs w:val="20"/>
        </w:rPr>
        <w:t xml:space="preserve"> </w:t>
      </w:r>
      <w:proofErr w:type="spellStart"/>
      <w:r w:rsidRPr="00174451">
        <w:rPr>
          <w:rFonts w:ascii="Times New Roman" w:eastAsia="Times New Roman" w:hAnsi="Times New Roman" w:cs="Times New Roman"/>
          <w:i/>
          <w:iCs/>
          <w:sz w:val="28"/>
          <w:szCs w:val="20"/>
        </w:rPr>
        <w:t>thử</w:t>
      </w:r>
      <w:proofErr w:type="spellEnd"/>
      <w:r w:rsidRPr="00174451">
        <w:rPr>
          <w:rFonts w:ascii="Times New Roman" w:eastAsia="Times New Roman" w:hAnsi="Times New Roman" w:cs="Times New Roman"/>
          <w:i/>
          <w:iCs/>
          <w:sz w:val="28"/>
          <w:szCs w:val="20"/>
        </w:rPr>
        <w:t xml:space="preserve"> </w:t>
      </w:r>
      <w:proofErr w:type="spellStart"/>
      <w:r w:rsidRPr="00174451">
        <w:rPr>
          <w:rFonts w:ascii="Times New Roman" w:eastAsia="Times New Roman" w:hAnsi="Times New Roman" w:cs="Times New Roman"/>
          <w:i/>
          <w:iCs/>
          <w:sz w:val="28"/>
          <w:szCs w:val="20"/>
        </w:rPr>
        <w:t>nghiệm</w:t>
      </w:r>
      <w:proofErr w:type="spellEnd"/>
      <w:r w:rsidRPr="00174451">
        <w:rPr>
          <w:rFonts w:ascii="Times New Roman" w:eastAsia="Times New Roman" w:hAnsi="Times New Roman" w:cs="Times New Roman"/>
          <w:i/>
          <w:iCs/>
          <w:sz w:val="28"/>
          <w:szCs w:val="20"/>
        </w:rPr>
        <w:t>]</w:t>
      </w:r>
    </w:p>
    <w:p w:rsidR="002F31C3" w:rsidRDefault="002F31C3"/>
    <w:sectPr w:rsidR="002F3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A2783"/>
    <w:multiLevelType w:val="multilevel"/>
    <w:tmpl w:val="0560731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451"/>
    <w:rsid w:val="00174451"/>
    <w:rsid w:val="002F31C3"/>
    <w:rsid w:val="00C5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2026-01-08T09:52:00Z</dcterms:created>
  <dcterms:modified xsi:type="dcterms:W3CDTF">2026-01-09T01:20:00Z</dcterms:modified>
</cp:coreProperties>
</file>