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93E" w:rsidRPr="0005093E" w:rsidRDefault="0005093E" w:rsidP="0005093E">
      <w:pPr>
        <w:pStyle w:val="Heading1"/>
        <w:rPr>
          <w:rFonts w:ascii="Times New Roman" w:hAnsi="Times New Roman" w:cs="Times New Roman"/>
          <w:lang w:val="vi-VN"/>
        </w:rPr>
      </w:pPr>
      <w:r w:rsidRPr="0005093E">
        <w:rPr>
          <w:rFonts w:ascii="Times New Roman" w:hAnsi="Times New Roman" w:cs="Times New Roman"/>
          <w:lang w:val="vi-VN"/>
        </w:rPr>
        <w:t>Chương V. YÊU CẦU VỀ KỸ THUẬT</w:t>
      </w:r>
    </w:p>
    <w:p w:rsidR="0005093E" w:rsidRPr="0005093E" w:rsidRDefault="0005093E" w:rsidP="0005093E">
      <w:pPr>
        <w:pStyle w:val="Style11"/>
        <w:tabs>
          <w:tab w:val="left" w:pos="0"/>
          <w:tab w:val="left" w:pos="851"/>
          <w:tab w:val="left" w:pos="1418"/>
        </w:tabs>
        <w:spacing w:before="120" w:after="120" w:line="264" w:lineRule="auto"/>
        <w:ind w:firstLine="567"/>
        <w:jc w:val="center"/>
        <w:rPr>
          <w:rFonts w:ascii="Times New Roman" w:hAnsi="Times New Roman" w:cs="Times New Roman"/>
          <w:b/>
          <w:sz w:val="28"/>
          <w:szCs w:val="28"/>
          <w:lang w:val="vi-VN"/>
        </w:rPr>
      </w:pPr>
    </w:p>
    <w:p w:rsidR="0005093E" w:rsidRPr="0005093E" w:rsidRDefault="0005093E" w:rsidP="0005093E">
      <w:pPr>
        <w:tabs>
          <w:tab w:val="left" w:pos="1418"/>
        </w:tabs>
        <w:spacing w:before="120" w:after="120" w:line="264" w:lineRule="auto"/>
        <w:ind w:firstLine="567"/>
        <w:rPr>
          <w:rFonts w:ascii="Times New Roman" w:hAnsi="Times New Roman" w:cs="Times New Roman"/>
          <w:b/>
          <w:sz w:val="28"/>
          <w:szCs w:val="28"/>
          <w:lang w:val="vi-VN"/>
        </w:rPr>
      </w:pPr>
      <w:r w:rsidRPr="0005093E">
        <w:rPr>
          <w:rFonts w:ascii="Times New Roman" w:hAnsi="Times New Roman" w:cs="Times New Roman"/>
          <w:b/>
          <w:sz w:val="28"/>
          <w:szCs w:val="28"/>
          <w:lang w:val="vi-VN"/>
        </w:rPr>
        <w:t>I. Giới thiệu về gói thầu</w:t>
      </w:r>
    </w:p>
    <w:p w:rsidR="0005093E" w:rsidRPr="0005093E" w:rsidRDefault="0005093E" w:rsidP="0005093E">
      <w:pPr>
        <w:tabs>
          <w:tab w:val="left" w:pos="1418"/>
        </w:tabs>
        <w:spacing w:before="120" w:after="120" w:line="264" w:lineRule="auto"/>
        <w:ind w:firstLine="567"/>
        <w:rPr>
          <w:rFonts w:ascii="Times New Roman" w:hAnsi="Times New Roman" w:cs="Times New Roman"/>
          <w:sz w:val="28"/>
          <w:szCs w:val="28"/>
          <w:lang w:val="vi-VN"/>
        </w:rPr>
      </w:pPr>
      <w:r w:rsidRPr="0005093E">
        <w:rPr>
          <w:rFonts w:ascii="Times New Roman" w:hAnsi="Times New Roman" w:cs="Times New Roman"/>
          <w:sz w:val="28"/>
          <w:szCs w:val="28"/>
          <w:lang w:val="vi-VN"/>
        </w:rPr>
        <w:t>1. Phạm vi công việc của gói thầu.</w:t>
      </w:r>
    </w:p>
    <w:p w:rsidR="0005093E" w:rsidRPr="0005093E" w:rsidRDefault="0005093E" w:rsidP="0005093E">
      <w:pPr>
        <w:tabs>
          <w:tab w:val="left" w:pos="90"/>
          <w:tab w:val="left" w:pos="540"/>
        </w:tabs>
        <w:spacing w:before="120" w:after="120"/>
        <w:ind w:firstLine="567"/>
        <w:rPr>
          <w:rFonts w:ascii="Times New Roman" w:hAnsi="Times New Roman" w:cs="Times New Roman"/>
          <w:bCs/>
          <w:sz w:val="28"/>
          <w:szCs w:val="28"/>
          <w:lang w:val="pt-BR"/>
        </w:rPr>
      </w:pPr>
      <w:r w:rsidRPr="0005093E">
        <w:rPr>
          <w:rFonts w:ascii="Times New Roman" w:hAnsi="Times New Roman" w:cs="Times New Roman"/>
          <w:bCs/>
          <w:sz w:val="28"/>
          <w:szCs w:val="28"/>
          <w:lang w:val="pt-BR"/>
        </w:rPr>
        <w:t xml:space="preserve">1.1. Tên gói thầu: </w:t>
      </w:r>
      <w:r w:rsidRPr="0005093E">
        <w:rPr>
          <w:rFonts w:ascii="Times New Roman" w:hAnsi="Times New Roman" w:cs="Times New Roman"/>
          <w:bCs/>
          <w:color w:val="C00000"/>
          <w:sz w:val="28"/>
          <w:szCs w:val="28"/>
          <w:lang w:val="pt-BR"/>
        </w:rPr>
        <w:t>Thi công xây dựng</w:t>
      </w:r>
    </w:p>
    <w:p w:rsidR="0005093E" w:rsidRPr="0005093E" w:rsidRDefault="0005093E" w:rsidP="0005093E">
      <w:pPr>
        <w:tabs>
          <w:tab w:val="left" w:pos="90"/>
          <w:tab w:val="left" w:pos="540"/>
        </w:tabs>
        <w:spacing w:before="120" w:after="120"/>
        <w:ind w:firstLine="567"/>
        <w:rPr>
          <w:rFonts w:ascii="Times New Roman" w:hAnsi="Times New Roman" w:cs="Times New Roman"/>
          <w:sz w:val="28"/>
          <w:szCs w:val="28"/>
          <w:lang w:val="nl-NL"/>
        </w:rPr>
      </w:pPr>
      <w:r w:rsidRPr="0005093E">
        <w:rPr>
          <w:rFonts w:ascii="Times New Roman" w:hAnsi="Times New Roman" w:cs="Times New Roman"/>
          <w:bCs/>
          <w:sz w:val="28"/>
          <w:szCs w:val="28"/>
          <w:lang w:val="pt-BR"/>
        </w:rPr>
        <w:t xml:space="preserve">1.2. Tên công trình: </w:t>
      </w:r>
      <w:r w:rsidRPr="0005093E">
        <w:rPr>
          <w:rFonts w:ascii="Times New Roman" w:hAnsi="Times New Roman" w:cs="Times New Roman"/>
          <w:bCs/>
          <w:color w:val="C00000"/>
          <w:sz w:val="28"/>
          <w:szCs w:val="28"/>
          <w:lang w:val="pt-BR"/>
        </w:rPr>
        <w:t>Cống hộp qua đồng Cửa Chùa.</w:t>
      </w:r>
    </w:p>
    <w:p w:rsidR="0005093E" w:rsidRPr="0005093E" w:rsidRDefault="0005093E" w:rsidP="0005093E">
      <w:pPr>
        <w:tabs>
          <w:tab w:val="left" w:pos="90"/>
          <w:tab w:val="left" w:pos="540"/>
        </w:tabs>
        <w:spacing w:before="120" w:after="120"/>
        <w:ind w:firstLine="567"/>
        <w:rPr>
          <w:rFonts w:ascii="Times New Roman" w:hAnsi="Times New Roman" w:cs="Times New Roman"/>
          <w:bCs/>
          <w:color w:val="C00000"/>
          <w:sz w:val="28"/>
          <w:szCs w:val="28"/>
          <w:lang w:val="pt-BR"/>
        </w:rPr>
      </w:pPr>
      <w:r w:rsidRPr="0005093E">
        <w:rPr>
          <w:rFonts w:ascii="Times New Roman" w:hAnsi="Times New Roman" w:cs="Times New Roman"/>
          <w:bCs/>
          <w:sz w:val="28"/>
          <w:szCs w:val="28"/>
          <w:lang w:val="pt-BR"/>
        </w:rPr>
        <w:t xml:space="preserve">1.3. Địa điểm xây dựng: </w:t>
      </w:r>
      <w:r w:rsidRPr="0005093E">
        <w:rPr>
          <w:rFonts w:ascii="Times New Roman" w:hAnsi="Times New Roman" w:cs="Times New Roman"/>
          <w:bCs/>
          <w:color w:val="C00000"/>
          <w:sz w:val="28"/>
          <w:szCs w:val="28"/>
          <w:lang w:val="pt-BR"/>
        </w:rPr>
        <w:t>Xã Xuân Phú, Thành phố Đà Nẵng.</w:t>
      </w:r>
    </w:p>
    <w:p w:rsidR="0005093E" w:rsidRPr="0005093E" w:rsidRDefault="0005093E" w:rsidP="0005093E">
      <w:pPr>
        <w:widowControl w:val="0"/>
        <w:tabs>
          <w:tab w:val="left" w:pos="90"/>
        </w:tabs>
        <w:spacing w:before="120" w:after="120"/>
        <w:ind w:firstLine="567"/>
        <w:rPr>
          <w:rFonts w:ascii="Times New Roman" w:hAnsi="Times New Roman" w:cs="Times New Roman"/>
          <w:bCs/>
          <w:sz w:val="28"/>
          <w:szCs w:val="28"/>
          <w:lang w:val="pt-BR"/>
        </w:rPr>
      </w:pPr>
      <w:r w:rsidRPr="0005093E">
        <w:rPr>
          <w:rFonts w:ascii="Times New Roman" w:hAnsi="Times New Roman" w:cs="Times New Roman"/>
          <w:bCs/>
          <w:sz w:val="28"/>
          <w:szCs w:val="28"/>
          <w:lang w:val="pt-BR"/>
        </w:rPr>
        <w:t xml:space="preserve">1.4. Loại và cấp công trình: </w:t>
      </w:r>
      <w:r w:rsidRPr="0005093E">
        <w:rPr>
          <w:rFonts w:ascii="Times New Roman" w:hAnsi="Times New Roman" w:cs="Times New Roman"/>
          <w:bCs/>
          <w:color w:val="EE0000"/>
          <w:sz w:val="28"/>
          <w:szCs w:val="28"/>
          <w:lang w:val="pt-BR"/>
        </w:rPr>
        <w:t>C</w:t>
      </w:r>
      <w:r w:rsidRPr="0005093E">
        <w:rPr>
          <w:rFonts w:ascii="Times New Roman" w:hAnsi="Times New Roman" w:cs="Times New Roman"/>
          <w:bCs/>
          <w:color w:val="C00000"/>
          <w:sz w:val="28"/>
          <w:szCs w:val="28"/>
          <w:lang w:val="pt-BR"/>
        </w:rPr>
        <w:t>ông trình giao thông, cấp IV.</w:t>
      </w:r>
    </w:p>
    <w:p w:rsidR="0005093E" w:rsidRPr="0005093E" w:rsidRDefault="0005093E" w:rsidP="0005093E">
      <w:pPr>
        <w:tabs>
          <w:tab w:val="left" w:pos="90"/>
          <w:tab w:val="left" w:pos="540"/>
        </w:tabs>
        <w:spacing w:before="120" w:after="120"/>
        <w:ind w:firstLine="567"/>
        <w:rPr>
          <w:rFonts w:ascii="Times New Roman" w:hAnsi="Times New Roman" w:cs="Times New Roman"/>
          <w:bCs/>
          <w:sz w:val="28"/>
          <w:szCs w:val="28"/>
          <w:lang w:val="pt-BR"/>
        </w:rPr>
      </w:pPr>
      <w:r w:rsidRPr="0005093E">
        <w:rPr>
          <w:rFonts w:ascii="Times New Roman" w:hAnsi="Times New Roman" w:cs="Times New Roman"/>
          <w:sz w:val="28"/>
          <w:szCs w:val="28"/>
          <w:lang w:val="pt-BR"/>
        </w:rPr>
        <w:t xml:space="preserve">1.5. Chủ đầu tư: </w:t>
      </w:r>
      <w:r w:rsidRPr="0005093E">
        <w:rPr>
          <w:rFonts w:ascii="Times New Roman" w:hAnsi="Times New Roman" w:cs="Times New Roman"/>
          <w:bCs/>
          <w:color w:val="C00000"/>
          <w:sz w:val="28"/>
          <w:szCs w:val="28"/>
          <w:lang w:val="pt-BR"/>
        </w:rPr>
        <w:t>Phòng Kinh tế xã Xuân Phú.</w:t>
      </w:r>
    </w:p>
    <w:p w:rsidR="0005093E" w:rsidRPr="0005093E" w:rsidRDefault="0005093E" w:rsidP="0005093E">
      <w:pPr>
        <w:widowControl w:val="0"/>
        <w:tabs>
          <w:tab w:val="left" w:pos="90"/>
        </w:tabs>
        <w:spacing w:before="120" w:after="120"/>
        <w:ind w:firstLine="567"/>
        <w:rPr>
          <w:rFonts w:ascii="Times New Roman" w:hAnsi="Times New Roman" w:cs="Times New Roman"/>
          <w:b/>
          <w:bCs/>
          <w:sz w:val="28"/>
          <w:szCs w:val="28"/>
          <w:lang w:val="pt-BR"/>
        </w:rPr>
      </w:pPr>
      <w:r w:rsidRPr="0005093E">
        <w:rPr>
          <w:rFonts w:ascii="Times New Roman" w:hAnsi="Times New Roman" w:cs="Times New Roman"/>
          <w:b/>
          <w:bCs/>
          <w:sz w:val="28"/>
          <w:szCs w:val="28"/>
          <w:lang w:val="pt-BR"/>
        </w:rPr>
        <w:t>1.</w:t>
      </w:r>
      <w:r w:rsidR="00321A95">
        <w:rPr>
          <w:rFonts w:ascii="Times New Roman" w:hAnsi="Times New Roman" w:cs="Times New Roman"/>
          <w:b/>
          <w:bCs/>
          <w:sz w:val="28"/>
          <w:szCs w:val="28"/>
          <w:lang w:val="pt-BR"/>
        </w:rPr>
        <w:t>6</w:t>
      </w:r>
      <w:r w:rsidRPr="0005093E">
        <w:rPr>
          <w:rFonts w:ascii="Times New Roman" w:hAnsi="Times New Roman" w:cs="Times New Roman"/>
          <w:b/>
          <w:bCs/>
          <w:sz w:val="28"/>
          <w:szCs w:val="28"/>
          <w:lang w:val="pt-BR"/>
        </w:rPr>
        <w:t>. Quy mô đầu tư:</w:t>
      </w:r>
    </w:p>
    <w:p w:rsidR="0005093E" w:rsidRPr="0005093E" w:rsidRDefault="0005093E" w:rsidP="0005093E">
      <w:pPr>
        <w:ind w:firstLine="567"/>
        <w:rPr>
          <w:rFonts w:ascii="Times New Roman" w:hAnsi="Times New Roman" w:cs="Times New Roman"/>
          <w:b/>
          <w:bCs/>
          <w:sz w:val="28"/>
          <w:szCs w:val="28"/>
          <w:lang w:val="pt-BR"/>
        </w:rPr>
      </w:pPr>
      <w:r w:rsidRPr="0005093E">
        <w:rPr>
          <w:rFonts w:ascii="Times New Roman" w:hAnsi="Times New Roman" w:cs="Times New Roman"/>
          <w:b/>
          <w:bCs/>
          <w:sz w:val="28"/>
          <w:szCs w:val="28"/>
          <w:lang w:val="pt-BR"/>
        </w:rPr>
        <w:t>1.</w:t>
      </w:r>
      <w:r w:rsidR="00321A95">
        <w:rPr>
          <w:rFonts w:ascii="Times New Roman" w:hAnsi="Times New Roman" w:cs="Times New Roman"/>
          <w:b/>
          <w:bCs/>
          <w:sz w:val="28"/>
          <w:szCs w:val="28"/>
          <w:lang w:val="pt-BR"/>
        </w:rPr>
        <w:t>6</w:t>
      </w:r>
      <w:r w:rsidRPr="0005093E">
        <w:rPr>
          <w:rFonts w:ascii="Times New Roman" w:hAnsi="Times New Roman" w:cs="Times New Roman"/>
          <w:b/>
          <w:bCs/>
          <w:sz w:val="28"/>
          <w:szCs w:val="28"/>
          <w:lang w:val="pt-BR"/>
        </w:rPr>
        <w:t>.1. Quy mô:</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Cấp kỹ thuật: Đường giao thông nông thôn cấp B theo TCVN 10380-2014;</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Tốc độ thiết kế: 20 Km/h;</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Dốc dọc lớn nhất: 13%;</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Bán kính đường cong nằm tối thiểu giới hạn: Rmin = 15m;</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Bề rộng mặt đường: 3,50m;</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Bề rộng lề đường: 2 x 0,75m = 1,50m;</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Bề rộng nền đường: 5,0m;</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Kết cấu lề đất: đắp đất, lu lèn đạt độ chặt K95; Tải trọng thiết kế cống: 0,5HL93;</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Qui mô công trình : Vĩnh cửu; - Khổ cống: Bằng khổ nền đường;</w:t>
      </w:r>
    </w:p>
    <w:p w:rsidR="0005093E" w:rsidRPr="0005093E" w:rsidRDefault="0005093E" w:rsidP="0005093E">
      <w:pPr>
        <w:ind w:firstLine="567"/>
        <w:rPr>
          <w:rFonts w:ascii="Times New Roman" w:hAnsi="Times New Roman" w:cs="Times New Roman"/>
          <w:b/>
          <w:color w:val="000000"/>
          <w:sz w:val="28"/>
          <w:szCs w:val="28"/>
        </w:rPr>
      </w:pPr>
      <w:r w:rsidRPr="0005093E">
        <w:rPr>
          <w:rFonts w:ascii="Times New Roman" w:hAnsi="Times New Roman" w:cs="Times New Roman"/>
          <w:b/>
          <w:color w:val="000000"/>
          <w:sz w:val="28"/>
          <w:szCs w:val="28"/>
        </w:rPr>
        <w:t>1.</w:t>
      </w:r>
      <w:r w:rsidR="00321A95">
        <w:rPr>
          <w:rFonts w:ascii="Times New Roman" w:hAnsi="Times New Roman" w:cs="Times New Roman"/>
          <w:b/>
          <w:color w:val="000000"/>
          <w:sz w:val="28"/>
          <w:szCs w:val="28"/>
        </w:rPr>
        <w:t>6</w:t>
      </w:r>
      <w:r w:rsidRPr="0005093E">
        <w:rPr>
          <w:rFonts w:ascii="Times New Roman" w:hAnsi="Times New Roman" w:cs="Times New Roman"/>
          <w:b/>
          <w:color w:val="000000"/>
          <w:sz w:val="28"/>
          <w:szCs w:val="28"/>
        </w:rPr>
        <w:t>.2. Các giải pháp thiết kế:</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Bình diện tuyến:</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Định đỉnh cắm tuyến, cắm cong đảm bảo theo quy trình.</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Điểm đầu giao đường bê tông hiện trạng, điểm cuối giao đường bê tông hiện trạng; Chiều dài tuyến thiết kế L=153,22m.</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Diện tích chiếm dụng đất khoảng 0,2ha.</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Cắt dọc:</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Thiết kế trắc dọc trên cơ sở đảm bảo các chỉ tiêu kỹ thuật, độ êm thuận xe</w:t>
      </w:r>
      <w:r w:rsidRPr="0005093E">
        <w:rPr>
          <w:rStyle w:val="Heading1Char"/>
          <w:rFonts w:ascii="Times New Roman" w:hAnsi="Times New Roman" w:cs="Times New Roman"/>
        </w:rPr>
        <w:t xml:space="preserve"> </w:t>
      </w:r>
      <w:r w:rsidRPr="0005093E">
        <w:rPr>
          <w:rFonts w:ascii="Times New Roman" w:hAnsi="Times New Roman" w:cs="Times New Roman"/>
          <w:color w:val="000000"/>
          <w:sz w:val="28"/>
          <w:szCs w:val="28"/>
        </w:rPr>
        <w:t>chạy, tần suất thiết kế, giảm thiểu khối lượng nền đường và công trình, các điểm khống chế cao độ đầu tuyến và cuối tuyến.</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Cắt ngang tuyến:</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Bề rộng nền đường: Bn = 3,5(mặt) + 2x0,75 (lề gia cố) = 5,0m.</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Bề rộng mặt đường: Bm = 3,5m.</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Bề rộng lề đường: Blề = 2x0,75m.</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Độ dốc ngang mặt đường: i=4%;</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Nền đường:</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lastRenderedPageBreak/>
        <w:t>- Đạt độ chặt K95; Trước khi đắp đất cần phải vét bóc lớp đất phủ lẫn rác, tạp chất hữu cơ, cây cỏ trên bề mặt dày trung bình 0,3m, đối với nền đường có độ dốc đường tự nhiên &gt;20% đánh cấp rộng 1m. Độ dốc mái taluy đắp 1/1,5, mái taluy đào 1/1.</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Đắp đất đầm chặt K98 30cm trên cùng trước khi thi công kết cấu áo đường.</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Kết cấu mặt đường:</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Kết cấu mặt đường bê tông xi măng từ trên xuống như sau:</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Bê tông xi măng M300 đá 1x2 dày 24cm</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Lớp giấy dầu dày 0,2mm</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Lớp cấp phối đá dăm loại 1 Dmax25 dày 18cm.</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Nút giao thông và vút nối đường dân sinh:</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Thiết kế nút giao thông đầu tuyến. Dạng nút giao cùng mức. Bán kính vút nối mặt đường tối thiểu Rmin =5m.</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Vút nối đường dân sinh để phù hợp cao độ thiết kế tuyến, chiều dài L=115,81m. Bề rộng nền đường: Bn = 3,5(mặt) + 2x0,5 (lề đất) = 4,5m. Kết cấu mặt đường bê tông xi măng M300 đá 1x2 dày 20cm, lớp giấy dầu dày 0,2mm, lớp cấp phối đá dăm loại 1 Dmax25 dày 15cm.</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Cống hộp (400x500)cm.</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Kết cấu cống hộp đổ tại chỗ thiết kế mới như sau:</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Thân cống bằng bê tông cốt thép 30Mpa đá 1x2, tạo độ dốc mu luyện được thi công cùng lúc với tấm đan, móng thân cống bê tông 12Mpa đá 2x4.</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Thân tường cánh bằng bê tông cốt thép 16Mpa đá 2x4.</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Móng tường đầu, tường cánh, sân cống, chân khay sân cống, sân gia cố bê tông 12Mpa đá 2x4 đặt trên lớp dăm sạn đệm dày 10cm.</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Bản giảm tải bê tông cốt thép 25Mpa đá 1x2.</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Gia cố taluy đầu cống kết cấu bê tông M150 đá 2x4 dày 15cm, chân khay bê tông M150 trên lớp đá dăm đệm dày 10cm.</w:t>
      </w:r>
    </w:p>
    <w:p w:rsidR="0005093E" w:rsidRPr="0005093E" w:rsidRDefault="008C6E60" w:rsidP="0005093E">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5093E" w:rsidRPr="0005093E">
        <w:rPr>
          <w:rFonts w:ascii="Times New Roman" w:hAnsi="Times New Roman" w:cs="Times New Roman"/>
          <w:color w:val="000000"/>
          <w:sz w:val="28"/>
          <w:szCs w:val="28"/>
        </w:rPr>
        <w:t>An toàn giao thông và công trình phụ trợ.</w:t>
      </w:r>
    </w:p>
    <w:p w:rsidR="0005093E" w:rsidRPr="0005093E" w:rsidRDefault="0005093E" w:rsidP="0005093E">
      <w:pPr>
        <w:ind w:firstLine="567"/>
        <w:rPr>
          <w:rFonts w:ascii="Times New Roman" w:hAnsi="Times New Roman" w:cs="Times New Roman"/>
          <w:color w:val="000000"/>
          <w:sz w:val="28"/>
          <w:szCs w:val="28"/>
        </w:rPr>
      </w:pPr>
      <w:r w:rsidRPr="0005093E">
        <w:rPr>
          <w:rFonts w:ascii="Times New Roman" w:hAnsi="Times New Roman" w:cs="Times New Roman"/>
          <w:color w:val="000000"/>
          <w:sz w:val="28"/>
          <w:szCs w:val="28"/>
        </w:rPr>
        <w:t>- Gia cố taluy kết cấu bê tông M150 đá 2x4 dày 15cm, chân khay bê tông M150 trên lớp đá dăm đệm dày 10cm.</w:t>
      </w:r>
    </w:p>
    <w:p w:rsidR="0005093E" w:rsidRPr="0005093E" w:rsidRDefault="0005093E" w:rsidP="0005093E">
      <w:pPr>
        <w:ind w:firstLine="567"/>
        <w:rPr>
          <w:rFonts w:ascii="Times New Roman" w:hAnsi="Times New Roman" w:cs="Times New Roman"/>
          <w:bCs/>
          <w:color w:val="C00000"/>
          <w:sz w:val="28"/>
          <w:szCs w:val="28"/>
          <w:lang w:val="pt-BR"/>
        </w:rPr>
      </w:pPr>
      <w:r w:rsidRPr="0005093E">
        <w:rPr>
          <w:rFonts w:ascii="Times New Roman" w:hAnsi="Times New Roman" w:cs="Times New Roman"/>
          <w:color w:val="000000"/>
          <w:sz w:val="28"/>
          <w:szCs w:val="28"/>
        </w:rPr>
        <w:t>- Bố trí cọc tiêu trên tuyến để đảm bảo an toàn giao thông.</w:t>
      </w:r>
    </w:p>
    <w:p w:rsidR="0005093E" w:rsidRPr="0005093E" w:rsidRDefault="0005093E" w:rsidP="0005093E">
      <w:pPr>
        <w:spacing w:before="120" w:after="120"/>
        <w:ind w:firstLine="567"/>
        <w:rPr>
          <w:rFonts w:ascii="Times New Roman" w:hAnsi="Times New Roman" w:cs="Times New Roman"/>
          <w:color w:val="C00000"/>
          <w:sz w:val="28"/>
          <w:szCs w:val="28"/>
          <w:lang w:eastAsia="vi-VN" w:bidi="vi-VN"/>
        </w:rPr>
      </w:pPr>
      <w:r w:rsidRPr="0005093E">
        <w:rPr>
          <w:rFonts w:ascii="Times New Roman" w:hAnsi="Times New Roman" w:cs="Times New Roman"/>
          <w:bCs/>
          <w:sz w:val="28"/>
          <w:szCs w:val="28"/>
          <w:lang w:val="pt-BR"/>
        </w:rPr>
        <w:t>1.</w:t>
      </w:r>
      <w:r w:rsidR="00225935">
        <w:rPr>
          <w:rFonts w:ascii="Times New Roman" w:hAnsi="Times New Roman" w:cs="Times New Roman"/>
          <w:bCs/>
          <w:sz w:val="28"/>
          <w:szCs w:val="28"/>
          <w:lang w:val="pt-BR"/>
        </w:rPr>
        <w:t>7</w:t>
      </w:r>
      <w:r w:rsidRPr="0005093E">
        <w:rPr>
          <w:rFonts w:ascii="Times New Roman" w:hAnsi="Times New Roman" w:cs="Times New Roman"/>
          <w:bCs/>
          <w:sz w:val="28"/>
          <w:szCs w:val="28"/>
          <w:lang w:val="pt-BR"/>
        </w:rPr>
        <w:t>. Nguồn vốn đầu tư: Ngân sách tỉnh và ngân sách xã.</w:t>
      </w:r>
    </w:p>
    <w:p w:rsidR="0005093E" w:rsidRPr="0005093E" w:rsidRDefault="0005093E" w:rsidP="0005093E">
      <w:pPr>
        <w:widowControl w:val="0"/>
        <w:tabs>
          <w:tab w:val="left" w:pos="1418"/>
        </w:tabs>
        <w:spacing w:before="120" w:after="120" w:line="264" w:lineRule="auto"/>
        <w:ind w:firstLine="567"/>
        <w:rPr>
          <w:rFonts w:ascii="Times New Roman" w:hAnsi="Times New Roman" w:cs="Times New Roman"/>
          <w:sz w:val="28"/>
          <w:szCs w:val="28"/>
        </w:rPr>
      </w:pPr>
      <w:r w:rsidRPr="0005093E">
        <w:rPr>
          <w:rFonts w:ascii="Times New Roman" w:hAnsi="Times New Roman" w:cs="Times New Roman"/>
          <w:sz w:val="28"/>
          <w:szCs w:val="28"/>
          <w:lang w:val="vi-VN"/>
        </w:rPr>
        <w:t>2. Thời hạn hoàn thành</w:t>
      </w:r>
      <w:r w:rsidRPr="0005093E">
        <w:rPr>
          <w:rFonts w:ascii="Times New Roman" w:hAnsi="Times New Roman" w:cs="Times New Roman"/>
          <w:sz w:val="28"/>
          <w:szCs w:val="28"/>
        </w:rPr>
        <w:t xml:space="preserve">: </w:t>
      </w:r>
      <w:r w:rsidRPr="0005093E">
        <w:rPr>
          <w:rFonts w:ascii="Times New Roman" w:hAnsi="Times New Roman" w:cs="Times New Roman"/>
          <w:color w:val="C00000"/>
          <w:sz w:val="28"/>
          <w:szCs w:val="28"/>
          <w:lang w:val="pt-BR"/>
        </w:rPr>
        <w:t>150 ngày</w:t>
      </w:r>
    </w:p>
    <w:p w:rsidR="0005093E" w:rsidRPr="0005093E" w:rsidRDefault="0005093E" w:rsidP="0005093E">
      <w:pPr>
        <w:widowControl w:val="0"/>
        <w:tabs>
          <w:tab w:val="left" w:pos="1418"/>
        </w:tabs>
        <w:spacing w:before="120" w:after="120" w:line="264" w:lineRule="auto"/>
        <w:ind w:firstLine="567"/>
        <w:rPr>
          <w:rFonts w:ascii="Times New Roman" w:hAnsi="Times New Roman" w:cs="Times New Roman"/>
          <w:b/>
          <w:sz w:val="28"/>
          <w:szCs w:val="28"/>
          <w:lang w:val="vi-VN"/>
        </w:rPr>
      </w:pPr>
      <w:r w:rsidRPr="0005093E">
        <w:rPr>
          <w:rFonts w:ascii="Times New Roman" w:hAnsi="Times New Roman" w:cs="Times New Roman"/>
          <w:b/>
          <w:sz w:val="28"/>
          <w:szCs w:val="28"/>
          <w:lang w:val="vi-VN"/>
        </w:rPr>
        <w:t>II. Yêu cầu về tiến độ thực hiện</w:t>
      </w:r>
    </w:p>
    <w:p w:rsidR="0005093E" w:rsidRPr="0005093E" w:rsidRDefault="0005093E" w:rsidP="0005093E">
      <w:pPr>
        <w:widowControl w:val="0"/>
        <w:autoSpaceDE w:val="0"/>
        <w:autoSpaceDN w:val="0"/>
        <w:adjustRightInd w:val="0"/>
        <w:spacing w:before="120" w:after="120"/>
        <w:ind w:right="-14" w:firstLine="567"/>
        <w:rPr>
          <w:rFonts w:ascii="Times New Roman" w:hAnsi="Times New Roman" w:cs="Times New Roman"/>
          <w:sz w:val="28"/>
          <w:szCs w:val="28"/>
          <w:lang w:val="pt-BR"/>
        </w:rPr>
      </w:pPr>
      <w:r w:rsidRPr="0005093E">
        <w:rPr>
          <w:rFonts w:ascii="Times New Roman" w:hAnsi="Times New Roman" w:cs="Times New Roman"/>
          <w:sz w:val="28"/>
          <w:szCs w:val="28"/>
          <w:lang w:val="pt-BR"/>
        </w:rPr>
        <w:t xml:space="preserve">Nhà thầu phải hoàn thành tất cả các hạng mục công việc theo hồ sơ thiết kế được duyệt và được chủ đầu tư nghiệm thu </w:t>
      </w:r>
      <w:r w:rsidRPr="0005093E">
        <w:rPr>
          <w:rFonts w:ascii="Times New Roman" w:hAnsi="Times New Roman" w:cs="Times New Roman"/>
          <w:color w:val="C00000"/>
          <w:sz w:val="28"/>
          <w:szCs w:val="28"/>
          <w:lang w:val="pt-BR"/>
        </w:rPr>
        <w:t xml:space="preserve">trong vòng </w:t>
      </w:r>
      <w:r w:rsidRPr="0005093E">
        <w:rPr>
          <w:rFonts w:ascii="Times New Roman" w:hAnsi="Times New Roman" w:cs="Times New Roman"/>
          <w:b/>
          <w:color w:val="C00000"/>
          <w:sz w:val="28"/>
          <w:szCs w:val="28"/>
          <w:lang w:val="pt-BR"/>
        </w:rPr>
        <w:t>150 ngày</w:t>
      </w:r>
      <w:r w:rsidRPr="0005093E">
        <w:rPr>
          <w:rFonts w:ascii="Times New Roman" w:hAnsi="Times New Roman" w:cs="Times New Roman"/>
          <w:sz w:val="28"/>
          <w:szCs w:val="28"/>
          <w:lang w:val="pt-BR"/>
        </w:rPr>
        <w:t>.</w:t>
      </w:r>
    </w:p>
    <w:p w:rsidR="0005093E" w:rsidRPr="0005093E" w:rsidRDefault="0005093E" w:rsidP="0005093E">
      <w:pPr>
        <w:widowControl w:val="0"/>
        <w:tabs>
          <w:tab w:val="left" w:pos="700"/>
          <w:tab w:val="left" w:pos="1418"/>
        </w:tabs>
        <w:spacing w:before="120" w:after="120" w:line="264" w:lineRule="auto"/>
        <w:ind w:firstLine="567"/>
        <w:rPr>
          <w:rFonts w:ascii="Times New Roman" w:hAnsi="Times New Roman" w:cs="Times New Roman"/>
          <w:sz w:val="28"/>
          <w:szCs w:val="28"/>
        </w:rPr>
      </w:pPr>
      <w:r w:rsidRPr="0005093E">
        <w:rPr>
          <w:rFonts w:ascii="Times New Roman" w:hAnsi="Times New Roman" w:cs="Times New Roman"/>
          <w:sz w:val="28"/>
          <w:szCs w:val="28"/>
          <w:lang w:val="vi-VN"/>
        </w:rPr>
        <w:t xml:space="preserve">Trong trường hợp bất khả kháng được quy định trong hợp đồng dẫn đến chậm tiến độ, nhà thầu mới được phép gia hạn tiến độ. </w:t>
      </w:r>
      <w:r w:rsidRPr="0005093E">
        <w:rPr>
          <w:rFonts w:ascii="Times New Roman" w:hAnsi="Times New Roman" w:cs="Times New Roman"/>
          <w:sz w:val="28"/>
          <w:szCs w:val="28"/>
        </w:rPr>
        <w:t>Nếu không tùy từng trường hợp, chủ đầu tư có thể sẽ áp dụng biện pháp phạt tiến độ hợp đồng.</w:t>
      </w:r>
    </w:p>
    <w:p w:rsidR="0005093E" w:rsidRPr="0005093E" w:rsidRDefault="0005093E" w:rsidP="0005093E">
      <w:pPr>
        <w:widowControl w:val="0"/>
        <w:tabs>
          <w:tab w:val="left" w:pos="700"/>
          <w:tab w:val="left" w:pos="1418"/>
        </w:tabs>
        <w:spacing w:before="120" w:after="120" w:line="264" w:lineRule="auto"/>
        <w:ind w:firstLine="567"/>
        <w:rPr>
          <w:rFonts w:ascii="Times New Roman" w:hAnsi="Times New Roman" w:cs="Times New Roman"/>
          <w:sz w:val="28"/>
          <w:szCs w:val="28"/>
          <w:lang w:val="vi-VN"/>
        </w:rPr>
      </w:pPr>
      <w:r w:rsidRPr="0005093E">
        <w:rPr>
          <w:rFonts w:ascii="Times New Roman" w:hAnsi="Times New Roman" w:cs="Times New Roman"/>
          <w:sz w:val="28"/>
          <w:szCs w:val="28"/>
          <w:lang w:val="vi-VN"/>
        </w:rPr>
        <w:t>Nhà thầu phải lập biểu tiến độ đáp ứng yêu cầu của gói thầu và có tính đến tất cả các ngày nghỉ, lễ và điều kiện thời tiết bất lợi ảnh hưởng (ngoại trừ bất khả kháng). Đồng thời, nhà thầu phải có giải pháp để khắc phục việc chậm tiến độ và trình cho chủ đầu tư biểu tiến độ thi công chi tiết được cập nhật trong một khoảng thời gian được quy định trong hợp đồng.</w:t>
      </w:r>
    </w:p>
    <w:p w:rsidR="0005093E" w:rsidRPr="0005093E" w:rsidRDefault="0005093E" w:rsidP="0005093E">
      <w:pPr>
        <w:widowControl w:val="0"/>
        <w:tabs>
          <w:tab w:val="left" w:pos="700"/>
          <w:tab w:val="left" w:pos="1418"/>
        </w:tabs>
        <w:spacing w:before="120" w:after="120" w:line="264" w:lineRule="auto"/>
        <w:ind w:firstLine="567"/>
        <w:rPr>
          <w:rFonts w:ascii="Times New Roman" w:hAnsi="Times New Roman" w:cs="Times New Roman"/>
          <w:b/>
          <w:bCs/>
          <w:sz w:val="28"/>
          <w:szCs w:val="28"/>
        </w:rPr>
      </w:pPr>
      <w:r w:rsidRPr="0005093E">
        <w:rPr>
          <w:rFonts w:ascii="Times New Roman" w:hAnsi="Times New Roman" w:cs="Times New Roman"/>
          <w:b/>
          <w:bCs/>
          <w:sz w:val="28"/>
          <w:szCs w:val="28"/>
        </w:rPr>
        <w:t>III. Yêu cầu về kỹ thuật/chỉ dẫn kỹ thuật</w:t>
      </w:r>
    </w:p>
    <w:p w:rsidR="0005093E" w:rsidRPr="0005093E" w:rsidRDefault="0005093E" w:rsidP="0005093E">
      <w:pPr>
        <w:widowControl w:val="0"/>
        <w:autoSpaceDE w:val="0"/>
        <w:autoSpaceDN w:val="0"/>
        <w:adjustRightInd w:val="0"/>
        <w:spacing w:before="120" w:after="120"/>
        <w:ind w:right="-14" w:firstLine="567"/>
        <w:rPr>
          <w:rFonts w:ascii="Times New Roman" w:hAnsi="Times New Roman" w:cs="Times New Roman"/>
          <w:bCs/>
          <w:sz w:val="28"/>
          <w:szCs w:val="28"/>
        </w:rPr>
      </w:pPr>
      <w:r w:rsidRPr="0005093E">
        <w:rPr>
          <w:rFonts w:ascii="Times New Roman" w:hAnsi="Times New Roman" w:cs="Times New Roman"/>
          <w:bCs/>
          <w:sz w:val="28"/>
          <w:szCs w:val="28"/>
        </w:rPr>
        <w:t xml:space="preserve">Toàn bộ các yêu cầu về mặt kỹ thuật/chỉ dẫn kỹ thuật phải được soạn thảo dựa trên cơ sở </w:t>
      </w:r>
      <w:r w:rsidRPr="0005093E">
        <w:rPr>
          <w:rFonts w:ascii="Times New Roman" w:hAnsi="Times New Roman" w:cs="Times New Roman"/>
          <w:sz w:val="28"/>
          <w:szCs w:val="28"/>
          <w:lang w:val="pt-BR"/>
        </w:rPr>
        <w:t>quy</w:t>
      </w:r>
      <w:r w:rsidRPr="0005093E">
        <w:rPr>
          <w:rFonts w:ascii="Times New Roman" w:hAnsi="Times New Roman" w:cs="Times New Roman"/>
          <w:bCs/>
          <w:sz w:val="28"/>
          <w:szCs w:val="28"/>
        </w:rPr>
        <w:t xml:space="preserve"> mô, tính chất của dự án, gói thầu và tuân thủ quy định của pháp luật xây dựng chuyên ngành về quản lý chất lượng công trình xây dựng. </w:t>
      </w:r>
    </w:p>
    <w:p w:rsidR="0005093E" w:rsidRPr="0005093E" w:rsidRDefault="0005093E" w:rsidP="0005093E">
      <w:pPr>
        <w:widowControl w:val="0"/>
        <w:spacing w:before="120" w:after="120"/>
        <w:ind w:firstLine="567"/>
        <w:rPr>
          <w:rFonts w:ascii="Times New Roman" w:hAnsi="Times New Roman" w:cs="Times New Roman"/>
          <w:bCs/>
          <w:sz w:val="28"/>
          <w:szCs w:val="28"/>
        </w:rPr>
      </w:pPr>
      <w:r w:rsidRPr="0005093E">
        <w:rPr>
          <w:rFonts w:ascii="Times New Roman" w:hAnsi="Times New Roman" w:cs="Times New Roman"/>
          <w:bCs/>
          <w:sz w:val="28"/>
          <w:szCs w:val="28"/>
        </w:rPr>
        <w:t>Yêu cầu về mặt kỹ thuật/chỉ dẫn kỹ thuật bao gồm các nội dung chủ yếu sau:</w:t>
      </w:r>
    </w:p>
    <w:p w:rsidR="0005093E" w:rsidRPr="0005093E" w:rsidRDefault="0005093E" w:rsidP="0005093E">
      <w:pPr>
        <w:pStyle w:val="Heading11"/>
        <w:keepNext/>
        <w:keepLines/>
        <w:numPr>
          <w:ilvl w:val="0"/>
          <w:numId w:val="1"/>
        </w:numPr>
        <w:shd w:val="clear" w:color="auto" w:fill="auto"/>
        <w:tabs>
          <w:tab w:val="left" w:pos="851"/>
        </w:tabs>
        <w:spacing w:before="120" w:after="60"/>
        <w:ind w:left="0" w:firstLine="567"/>
        <w:jc w:val="both"/>
        <w:outlineLvl w:val="2"/>
        <w:rPr>
          <w:rFonts w:ascii="Times New Roman" w:hAnsi="Times New Roman" w:cs="Times New Roman"/>
          <w:lang w:bidi="en-US"/>
        </w:rPr>
      </w:pPr>
      <w:bookmarkStart w:id="0" w:name="bookmark6"/>
      <w:bookmarkStart w:id="1" w:name="bookmark7"/>
      <w:r w:rsidRPr="0005093E">
        <w:rPr>
          <w:rFonts w:ascii="Times New Roman" w:hAnsi="Times New Roman" w:cs="Times New Roman"/>
          <w:lang w:bidi="en-US"/>
        </w:rPr>
        <w:t>Quy trình, quy phạm áp dụng cho việc thi công, nghiệm thu công trình:</w:t>
      </w:r>
      <w:bookmarkEnd w:id="0"/>
      <w:bookmarkEnd w:id="1"/>
    </w:p>
    <w:p w:rsidR="0005093E" w:rsidRPr="0005093E" w:rsidRDefault="0005093E" w:rsidP="0005093E">
      <w:pPr>
        <w:widowControl w:val="0"/>
        <w:spacing w:before="120" w:after="60"/>
        <w:ind w:firstLine="567"/>
        <w:rPr>
          <w:rFonts w:ascii="Times New Roman" w:hAnsi="Times New Roman" w:cs="Times New Roman"/>
          <w:spacing w:val="-2"/>
          <w:sz w:val="28"/>
          <w:szCs w:val="28"/>
          <w:lang w:val="nl-NL"/>
        </w:rPr>
      </w:pPr>
      <w:r w:rsidRPr="0005093E">
        <w:rPr>
          <w:rFonts w:ascii="Times New Roman" w:hAnsi="Times New Roman" w:cs="Times New Roman"/>
          <w:spacing w:val="-2"/>
          <w:sz w:val="28"/>
          <w:szCs w:val="28"/>
          <w:lang w:val="nl-NL"/>
        </w:rPr>
        <w:t>Nhà thầu phải đệ trình biện pháp thi công hợp lý cho gói thầu trên cơ sở hồ sơ yêu cầu, hồ sơ thiết kế bản vẽ thi công đã được thẩm tra, phê duyệt, đảm bảo các yêu cầu kỹ thuật và các tiêu chuẩn sau:</w:t>
      </w:r>
    </w:p>
    <w:p w:rsidR="0005093E" w:rsidRPr="0005093E" w:rsidRDefault="0005093E" w:rsidP="0005093E">
      <w:pPr>
        <w:widowControl w:val="0"/>
        <w:autoSpaceDE w:val="0"/>
        <w:autoSpaceDN w:val="0"/>
        <w:adjustRightInd w:val="0"/>
        <w:spacing w:before="120" w:after="120"/>
        <w:ind w:right="-11" w:firstLine="567"/>
        <w:rPr>
          <w:rFonts w:ascii="Times New Roman" w:hAnsi="Times New Roman" w:cs="Times New Roman"/>
          <w:b/>
          <w:i/>
          <w:spacing w:val="-2"/>
          <w:sz w:val="26"/>
          <w:szCs w:val="28"/>
          <w:lang w:val="nl-NL"/>
        </w:rPr>
      </w:pPr>
      <w:r w:rsidRPr="0005093E">
        <w:rPr>
          <w:rFonts w:ascii="Times New Roman" w:hAnsi="Times New Roman" w:cs="Times New Roman"/>
          <w:b/>
          <w:i/>
          <w:spacing w:val="-2"/>
          <w:sz w:val="26"/>
          <w:szCs w:val="28"/>
          <w:lang w:val="nl-NL"/>
        </w:rPr>
        <w:t>1.1. Yêu cầu về vật liệu xây dựng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6"/>
        <w:gridCol w:w="5745"/>
        <w:gridCol w:w="2581"/>
      </w:tblGrid>
      <w:tr w:rsidR="0005093E" w:rsidRPr="0005093E" w:rsidTr="002814D8">
        <w:tc>
          <w:tcPr>
            <w:tcW w:w="746"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60" w:after="60"/>
              <w:ind w:right="-11"/>
              <w:jc w:val="center"/>
              <w:rPr>
                <w:rFonts w:ascii="Times New Roman" w:hAnsi="Times New Roman" w:cs="Times New Roman"/>
                <w:b/>
                <w:iCs/>
                <w:sz w:val="26"/>
                <w:szCs w:val="28"/>
                <w:lang w:val="es-ES"/>
              </w:rPr>
            </w:pPr>
            <w:r w:rsidRPr="0005093E">
              <w:rPr>
                <w:rFonts w:ascii="Times New Roman" w:hAnsi="Times New Roman" w:cs="Times New Roman"/>
                <w:b/>
                <w:iCs/>
                <w:sz w:val="26"/>
                <w:szCs w:val="28"/>
                <w:lang w:val="es-ES"/>
              </w:rPr>
              <w:t>STT</w:t>
            </w:r>
          </w:p>
        </w:tc>
        <w:tc>
          <w:tcPr>
            <w:tcW w:w="5745"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60" w:after="60"/>
              <w:ind w:right="-11"/>
              <w:jc w:val="center"/>
              <w:rPr>
                <w:rFonts w:ascii="Times New Roman" w:hAnsi="Times New Roman" w:cs="Times New Roman"/>
                <w:b/>
                <w:iCs/>
                <w:sz w:val="26"/>
                <w:szCs w:val="28"/>
                <w:lang w:val="es-ES"/>
              </w:rPr>
            </w:pPr>
            <w:r w:rsidRPr="0005093E">
              <w:rPr>
                <w:rFonts w:ascii="Times New Roman" w:hAnsi="Times New Roman" w:cs="Times New Roman"/>
                <w:b/>
                <w:iCs/>
                <w:sz w:val="26"/>
                <w:szCs w:val="28"/>
                <w:lang w:val="es-ES"/>
              </w:rPr>
              <w:t>Vật liệu</w:t>
            </w:r>
          </w:p>
        </w:tc>
        <w:tc>
          <w:tcPr>
            <w:tcW w:w="2581"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60" w:after="60"/>
              <w:ind w:right="-11"/>
              <w:jc w:val="center"/>
              <w:rPr>
                <w:rFonts w:ascii="Times New Roman" w:hAnsi="Times New Roman" w:cs="Times New Roman"/>
                <w:b/>
                <w:iCs/>
                <w:sz w:val="26"/>
                <w:szCs w:val="28"/>
                <w:lang w:val="es-ES"/>
              </w:rPr>
            </w:pPr>
            <w:r w:rsidRPr="0005093E">
              <w:rPr>
                <w:rFonts w:ascii="Times New Roman" w:hAnsi="Times New Roman" w:cs="Times New Roman"/>
                <w:b/>
                <w:iCs/>
                <w:sz w:val="26"/>
                <w:szCs w:val="28"/>
                <w:lang w:val="es-ES"/>
              </w:rPr>
              <w:t>Tiêu chuẩn</w:t>
            </w:r>
          </w:p>
        </w:tc>
      </w:tr>
      <w:tr w:rsidR="0005093E" w:rsidRPr="0005093E" w:rsidTr="002814D8">
        <w:tc>
          <w:tcPr>
            <w:tcW w:w="746"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60" w:after="60"/>
              <w:ind w:right="-11"/>
              <w:jc w:val="center"/>
              <w:rPr>
                <w:rFonts w:ascii="Times New Roman" w:hAnsi="Times New Roman" w:cs="Times New Roman"/>
                <w:iCs/>
                <w:sz w:val="26"/>
                <w:szCs w:val="28"/>
                <w:lang w:val="es-ES"/>
              </w:rPr>
            </w:pPr>
            <w:r w:rsidRPr="0005093E">
              <w:rPr>
                <w:rFonts w:ascii="Times New Roman" w:hAnsi="Times New Roman" w:cs="Times New Roman"/>
                <w:iCs/>
                <w:sz w:val="26"/>
                <w:szCs w:val="28"/>
                <w:lang w:val="es-ES"/>
              </w:rPr>
              <w:t>1</w:t>
            </w:r>
          </w:p>
        </w:tc>
        <w:tc>
          <w:tcPr>
            <w:tcW w:w="5745"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60" w:after="60"/>
              <w:ind w:right="-11"/>
              <w:rPr>
                <w:rFonts w:ascii="Times New Roman" w:hAnsi="Times New Roman" w:cs="Times New Roman"/>
                <w:iCs/>
                <w:sz w:val="26"/>
                <w:szCs w:val="28"/>
                <w:lang w:val="es-ES"/>
              </w:rPr>
            </w:pPr>
            <w:r w:rsidRPr="0005093E">
              <w:rPr>
                <w:rFonts w:ascii="Times New Roman" w:hAnsi="Times New Roman" w:cs="Times New Roman"/>
                <w:iCs/>
                <w:sz w:val="26"/>
                <w:szCs w:val="28"/>
                <w:lang w:val="es-ES"/>
              </w:rPr>
              <w:t>Xi măng</w:t>
            </w:r>
          </w:p>
        </w:tc>
        <w:tc>
          <w:tcPr>
            <w:tcW w:w="2581"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widowControl w:val="0"/>
              <w:autoSpaceDE w:val="0"/>
              <w:autoSpaceDN w:val="0"/>
              <w:adjustRightInd w:val="0"/>
              <w:spacing w:before="60" w:after="60"/>
              <w:ind w:right="-11"/>
              <w:rPr>
                <w:rFonts w:ascii="Times New Roman" w:hAnsi="Times New Roman" w:cs="Times New Roman"/>
                <w:iCs/>
                <w:sz w:val="26"/>
                <w:szCs w:val="28"/>
                <w:lang w:val="es-ES"/>
              </w:rPr>
            </w:pPr>
          </w:p>
        </w:tc>
      </w:tr>
      <w:tr w:rsidR="0005093E" w:rsidRPr="0005093E" w:rsidTr="002814D8">
        <w:tc>
          <w:tcPr>
            <w:tcW w:w="746"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60" w:after="60"/>
              <w:ind w:right="-11"/>
              <w:jc w:val="center"/>
              <w:rPr>
                <w:rFonts w:ascii="Times New Roman" w:hAnsi="Times New Roman" w:cs="Times New Roman"/>
                <w:iCs/>
                <w:sz w:val="26"/>
                <w:szCs w:val="28"/>
                <w:lang w:val="es-ES"/>
              </w:rPr>
            </w:pPr>
            <w:r w:rsidRPr="0005093E">
              <w:rPr>
                <w:rFonts w:ascii="Times New Roman" w:hAnsi="Times New Roman" w:cs="Times New Roman"/>
                <w:iCs/>
                <w:sz w:val="26"/>
                <w:szCs w:val="28"/>
                <w:lang w:val="es-ES"/>
              </w:rPr>
              <w:t>-</w:t>
            </w:r>
          </w:p>
        </w:tc>
        <w:tc>
          <w:tcPr>
            <w:tcW w:w="5745"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60" w:after="60"/>
              <w:ind w:right="-11"/>
              <w:rPr>
                <w:rFonts w:ascii="Times New Roman" w:hAnsi="Times New Roman" w:cs="Times New Roman"/>
                <w:iCs/>
                <w:sz w:val="26"/>
                <w:szCs w:val="28"/>
                <w:lang w:val="es-ES"/>
              </w:rPr>
            </w:pPr>
            <w:r w:rsidRPr="0005093E">
              <w:rPr>
                <w:rFonts w:ascii="Times New Roman" w:hAnsi="Times New Roman" w:cs="Times New Roman"/>
                <w:sz w:val="26"/>
                <w:szCs w:val="28"/>
                <w:lang w:val="es-ES"/>
              </w:rPr>
              <w:t>Xi măng Poóc lăng - Yêu cầu kỹ thuật</w:t>
            </w:r>
          </w:p>
        </w:tc>
        <w:tc>
          <w:tcPr>
            <w:tcW w:w="2581"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60" w:after="60"/>
              <w:ind w:right="-11"/>
              <w:rPr>
                <w:rFonts w:ascii="Times New Roman" w:hAnsi="Times New Roman" w:cs="Times New Roman"/>
                <w:iCs/>
                <w:sz w:val="26"/>
                <w:szCs w:val="28"/>
                <w:lang w:val="es-ES"/>
              </w:rPr>
            </w:pPr>
            <w:r w:rsidRPr="0005093E">
              <w:rPr>
                <w:rFonts w:ascii="Times New Roman" w:hAnsi="Times New Roman" w:cs="Times New Roman"/>
                <w:sz w:val="26"/>
                <w:szCs w:val="28"/>
              </w:rPr>
              <w:t>TCVN 2682:2009</w:t>
            </w:r>
          </w:p>
        </w:tc>
      </w:tr>
      <w:tr w:rsidR="0005093E" w:rsidRPr="0005093E" w:rsidTr="002814D8">
        <w:tc>
          <w:tcPr>
            <w:tcW w:w="746"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60" w:after="60"/>
              <w:ind w:right="-11"/>
              <w:jc w:val="center"/>
              <w:rPr>
                <w:rFonts w:ascii="Times New Roman" w:hAnsi="Times New Roman" w:cs="Times New Roman"/>
                <w:iCs/>
                <w:sz w:val="26"/>
                <w:szCs w:val="28"/>
                <w:lang w:val="es-ES"/>
              </w:rPr>
            </w:pPr>
            <w:r w:rsidRPr="0005093E">
              <w:rPr>
                <w:rFonts w:ascii="Times New Roman" w:hAnsi="Times New Roman" w:cs="Times New Roman"/>
                <w:iCs/>
                <w:sz w:val="26"/>
                <w:szCs w:val="28"/>
                <w:lang w:val="es-ES"/>
              </w:rPr>
              <w:t>-</w:t>
            </w:r>
          </w:p>
        </w:tc>
        <w:tc>
          <w:tcPr>
            <w:tcW w:w="5745"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60" w:after="60"/>
              <w:ind w:right="-11"/>
              <w:rPr>
                <w:rFonts w:ascii="Times New Roman" w:hAnsi="Times New Roman" w:cs="Times New Roman"/>
                <w:iCs/>
                <w:sz w:val="26"/>
                <w:szCs w:val="28"/>
                <w:lang w:val="es-ES"/>
              </w:rPr>
            </w:pPr>
            <w:r w:rsidRPr="0005093E">
              <w:rPr>
                <w:rFonts w:ascii="Times New Roman" w:hAnsi="Times New Roman" w:cs="Times New Roman"/>
                <w:sz w:val="26"/>
                <w:szCs w:val="28"/>
                <w:lang w:val="es-ES"/>
              </w:rPr>
              <w:t>Xi măng Poóc lăng hỗn hợp - Yêu cầu kỹ thuật</w:t>
            </w:r>
          </w:p>
        </w:tc>
        <w:tc>
          <w:tcPr>
            <w:tcW w:w="2581"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60" w:after="60"/>
              <w:ind w:right="-11"/>
              <w:rPr>
                <w:rFonts w:ascii="Times New Roman" w:hAnsi="Times New Roman" w:cs="Times New Roman"/>
                <w:iCs/>
                <w:sz w:val="26"/>
                <w:szCs w:val="28"/>
                <w:lang w:val="es-ES"/>
              </w:rPr>
            </w:pPr>
            <w:r w:rsidRPr="0005093E">
              <w:rPr>
                <w:rFonts w:ascii="Times New Roman" w:hAnsi="Times New Roman" w:cs="Times New Roman"/>
                <w:sz w:val="26"/>
                <w:szCs w:val="28"/>
              </w:rPr>
              <w:t>TCVN 6260:2009</w:t>
            </w:r>
          </w:p>
        </w:tc>
      </w:tr>
      <w:tr w:rsidR="0005093E" w:rsidRPr="0005093E" w:rsidTr="002814D8">
        <w:tc>
          <w:tcPr>
            <w:tcW w:w="746"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60" w:after="60"/>
              <w:ind w:right="-11"/>
              <w:jc w:val="center"/>
              <w:rPr>
                <w:rFonts w:ascii="Times New Roman" w:hAnsi="Times New Roman" w:cs="Times New Roman"/>
                <w:iCs/>
                <w:sz w:val="26"/>
                <w:szCs w:val="28"/>
                <w:lang w:val="es-ES"/>
              </w:rPr>
            </w:pPr>
            <w:r w:rsidRPr="0005093E">
              <w:rPr>
                <w:rFonts w:ascii="Times New Roman" w:hAnsi="Times New Roman" w:cs="Times New Roman"/>
                <w:iCs/>
                <w:sz w:val="26"/>
                <w:szCs w:val="28"/>
                <w:lang w:val="es-ES"/>
              </w:rPr>
              <w:t>-</w:t>
            </w:r>
          </w:p>
        </w:tc>
        <w:tc>
          <w:tcPr>
            <w:tcW w:w="5745"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60" w:after="60"/>
              <w:ind w:right="-11"/>
              <w:rPr>
                <w:rFonts w:ascii="Times New Roman" w:hAnsi="Times New Roman" w:cs="Times New Roman"/>
                <w:iCs/>
                <w:sz w:val="26"/>
                <w:szCs w:val="28"/>
                <w:lang w:val="es-ES"/>
              </w:rPr>
            </w:pPr>
            <w:r w:rsidRPr="0005093E">
              <w:rPr>
                <w:rFonts w:ascii="Times New Roman" w:hAnsi="Times New Roman" w:cs="Times New Roman"/>
                <w:sz w:val="26"/>
                <w:szCs w:val="28"/>
                <w:lang w:val="es-ES"/>
              </w:rPr>
              <w:t>Xi măng Poóc lăng trắng - Yêu cầu kỹ thuật</w:t>
            </w:r>
          </w:p>
        </w:tc>
        <w:tc>
          <w:tcPr>
            <w:tcW w:w="2581"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60" w:after="60"/>
              <w:ind w:right="-11"/>
              <w:rPr>
                <w:rFonts w:ascii="Times New Roman" w:hAnsi="Times New Roman" w:cs="Times New Roman"/>
                <w:iCs/>
                <w:sz w:val="26"/>
                <w:szCs w:val="28"/>
                <w:lang w:val="es-ES"/>
              </w:rPr>
            </w:pPr>
            <w:r w:rsidRPr="0005093E">
              <w:rPr>
                <w:rFonts w:ascii="Times New Roman" w:hAnsi="Times New Roman" w:cs="Times New Roman"/>
                <w:sz w:val="26"/>
                <w:szCs w:val="28"/>
              </w:rPr>
              <w:t>TCVN 5691:2009</w:t>
            </w:r>
          </w:p>
        </w:tc>
      </w:tr>
      <w:tr w:rsidR="0005093E" w:rsidRPr="0005093E" w:rsidTr="002814D8">
        <w:tc>
          <w:tcPr>
            <w:tcW w:w="746"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60" w:after="60"/>
              <w:ind w:right="-11"/>
              <w:jc w:val="center"/>
              <w:rPr>
                <w:rFonts w:ascii="Times New Roman" w:hAnsi="Times New Roman" w:cs="Times New Roman"/>
                <w:iCs/>
                <w:sz w:val="26"/>
                <w:szCs w:val="28"/>
                <w:lang w:val="es-ES"/>
              </w:rPr>
            </w:pPr>
            <w:r w:rsidRPr="0005093E">
              <w:rPr>
                <w:rFonts w:ascii="Times New Roman" w:hAnsi="Times New Roman" w:cs="Times New Roman"/>
                <w:iCs/>
                <w:sz w:val="26"/>
                <w:szCs w:val="28"/>
                <w:lang w:val="es-ES"/>
              </w:rPr>
              <w:t>-</w:t>
            </w:r>
          </w:p>
        </w:tc>
        <w:tc>
          <w:tcPr>
            <w:tcW w:w="5745"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60" w:after="60"/>
              <w:ind w:right="-11"/>
              <w:rPr>
                <w:rFonts w:ascii="Times New Roman" w:hAnsi="Times New Roman" w:cs="Times New Roman"/>
                <w:iCs/>
                <w:sz w:val="26"/>
                <w:szCs w:val="28"/>
                <w:lang w:val="es-ES"/>
              </w:rPr>
            </w:pPr>
            <w:r w:rsidRPr="0005093E">
              <w:rPr>
                <w:rFonts w:ascii="Times New Roman" w:hAnsi="Times New Roman" w:cs="Times New Roman"/>
                <w:sz w:val="26"/>
                <w:szCs w:val="28"/>
                <w:lang w:val="es-ES"/>
              </w:rPr>
              <w:t>Xi măng xây trát</w:t>
            </w:r>
          </w:p>
        </w:tc>
        <w:tc>
          <w:tcPr>
            <w:tcW w:w="2581"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60" w:after="60"/>
              <w:ind w:right="-11"/>
              <w:rPr>
                <w:rFonts w:ascii="Times New Roman" w:hAnsi="Times New Roman" w:cs="Times New Roman"/>
                <w:iCs/>
                <w:sz w:val="26"/>
                <w:szCs w:val="28"/>
                <w:lang w:val="es-ES"/>
              </w:rPr>
            </w:pPr>
            <w:r w:rsidRPr="0005093E">
              <w:rPr>
                <w:rFonts w:ascii="Times New Roman" w:hAnsi="Times New Roman" w:cs="Times New Roman"/>
                <w:sz w:val="26"/>
                <w:szCs w:val="28"/>
              </w:rPr>
              <w:t>TCVN 9202:2012</w:t>
            </w:r>
          </w:p>
        </w:tc>
      </w:tr>
      <w:tr w:rsidR="0005093E" w:rsidRPr="0005093E" w:rsidTr="002814D8">
        <w:tc>
          <w:tcPr>
            <w:tcW w:w="746"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60" w:after="60"/>
              <w:ind w:right="-11"/>
              <w:jc w:val="center"/>
              <w:rPr>
                <w:rFonts w:ascii="Times New Roman" w:hAnsi="Times New Roman" w:cs="Times New Roman"/>
                <w:iCs/>
                <w:sz w:val="26"/>
                <w:szCs w:val="28"/>
                <w:lang w:val="es-ES"/>
              </w:rPr>
            </w:pPr>
            <w:r w:rsidRPr="0005093E">
              <w:rPr>
                <w:rFonts w:ascii="Times New Roman" w:hAnsi="Times New Roman" w:cs="Times New Roman"/>
                <w:iCs/>
                <w:sz w:val="26"/>
                <w:szCs w:val="28"/>
                <w:lang w:val="es-ES"/>
              </w:rPr>
              <w:t>2</w:t>
            </w:r>
          </w:p>
        </w:tc>
        <w:tc>
          <w:tcPr>
            <w:tcW w:w="5745"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60" w:after="60"/>
              <w:ind w:right="-11"/>
              <w:rPr>
                <w:rFonts w:ascii="Times New Roman" w:hAnsi="Times New Roman" w:cs="Times New Roman"/>
                <w:iCs/>
                <w:sz w:val="26"/>
                <w:szCs w:val="28"/>
                <w:lang w:val="es-ES"/>
              </w:rPr>
            </w:pPr>
            <w:r w:rsidRPr="0005093E">
              <w:rPr>
                <w:rFonts w:ascii="Times New Roman" w:hAnsi="Times New Roman" w:cs="Times New Roman"/>
                <w:iCs/>
                <w:sz w:val="26"/>
                <w:szCs w:val="28"/>
                <w:lang w:val="es-ES"/>
              </w:rPr>
              <w:t>Cốt liệu và nước trộn cho bê tông và vữa</w:t>
            </w:r>
          </w:p>
        </w:tc>
        <w:tc>
          <w:tcPr>
            <w:tcW w:w="2581"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widowControl w:val="0"/>
              <w:autoSpaceDE w:val="0"/>
              <w:autoSpaceDN w:val="0"/>
              <w:adjustRightInd w:val="0"/>
              <w:spacing w:before="60" w:after="60"/>
              <w:ind w:right="-11"/>
              <w:rPr>
                <w:rFonts w:ascii="Times New Roman" w:hAnsi="Times New Roman" w:cs="Times New Roman"/>
                <w:iCs/>
                <w:sz w:val="26"/>
                <w:szCs w:val="28"/>
                <w:lang w:val="es-ES"/>
              </w:rPr>
            </w:pPr>
          </w:p>
        </w:tc>
      </w:tr>
      <w:tr w:rsidR="0005093E" w:rsidRPr="0005093E" w:rsidTr="002814D8">
        <w:tc>
          <w:tcPr>
            <w:tcW w:w="746"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60" w:after="60"/>
              <w:ind w:right="-11"/>
              <w:jc w:val="center"/>
              <w:rPr>
                <w:rFonts w:ascii="Times New Roman" w:hAnsi="Times New Roman" w:cs="Times New Roman"/>
                <w:iCs/>
                <w:sz w:val="26"/>
                <w:szCs w:val="28"/>
                <w:lang w:val="es-ES"/>
              </w:rPr>
            </w:pPr>
            <w:r w:rsidRPr="0005093E">
              <w:rPr>
                <w:rFonts w:ascii="Times New Roman" w:hAnsi="Times New Roman" w:cs="Times New Roman"/>
                <w:iCs/>
                <w:sz w:val="26"/>
                <w:szCs w:val="28"/>
                <w:lang w:val="es-ES"/>
              </w:rPr>
              <w:t>-</w:t>
            </w:r>
          </w:p>
        </w:tc>
        <w:tc>
          <w:tcPr>
            <w:tcW w:w="5745"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60" w:after="60"/>
              <w:ind w:right="-11"/>
              <w:rPr>
                <w:rFonts w:ascii="Times New Roman" w:hAnsi="Times New Roman" w:cs="Times New Roman"/>
                <w:iCs/>
                <w:sz w:val="26"/>
                <w:szCs w:val="28"/>
                <w:lang w:val="es-ES"/>
              </w:rPr>
            </w:pPr>
            <w:r w:rsidRPr="0005093E">
              <w:rPr>
                <w:rFonts w:ascii="Times New Roman" w:hAnsi="Times New Roman" w:cs="Times New Roman"/>
                <w:iCs/>
                <w:sz w:val="26"/>
                <w:szCs w:val="28"/>
                <w:lang w:val="es-ES"/>
              </w:rPr>
              <w:t>Cốt liệu cho bê tông và vữa - Yêu cầu kỹ thuật</w:t>
            </w:r>
          </w:p>
        </w:tc>
        <w:tc>
          <w:tcPr>
            <w:tcW w:w="2581"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60" w:after="60"/>
              <w:ind w:right="-11"/>
              <w:rPr>
                <w:rFonts w:ascii="Times New Roman" w:hAnsi="Times New Roman" w:cs="Times New Roman"/>
                <w:iCs/>
                <w:sz w:val="26"/>
                <w:szCs w:val="28"/>
                <w:lang w:val="es-ES"/>
              </w:rPr>
            </w:pPr>
            <w:r w:rsidRPr="0005093E">
              <w:rPr>
                <w:rFonts w:ascii="Times New Roman" w:hAnsi="Times New Roman" w:cs="Times New Roman"/>
                <w:iCs/>
                <w:sz w:val="26"/>
                <w:szCs w:val="28"/>
              </w:rPr>
              <w:t>TCXDVN 7570:2006</w:t>
            </w:r>
          </w:p>
        </w:tc>
      </w:tr>
      <w:tr w:rsidR="0005093E" w:rsidRPr="0005093E" w:rsidTr="002814D8">
        <w:tc>
          <w:tcPr>
            <w:tcW w:w="746"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60" w:after="60"/>
              <w:ind w:right="-11"/>
              <w:jc w:val="center"/>
              <w:rPr>
                <w:rFonts w:ascii="Times New Roman" w:hAnsi="Times New Roman" w:cs="Times New Roman"/>
                <w:iCs/>
                <w:sz w:val="26"/>
                <w:szCs w:val="28"/>
                <w:lang w:val="es-ES"/>
              </w:rPr>
            </w:pPr>
            <w:r w:rsidRPr="0005093E">
              <w:rPr>
                <w:rFonts w:ascii="Times New Roman" w:hAnsi="Times New Roman" w:cs="Times New Roman"/>
                <w:iCs/>
                <w:sz w:val="26"/>
                <w:szCs w:val="28"/>
                <w:lang w:val="es-ES"/>
              </w:rPr>
              <w:t>-</w:t>
            </w:r>
          </w:p>
        </w:tc>
        <w:tc>
          <w:tcPr>
            <w:tcW w:w="5745"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60" w:after="60"/>
              <w:ind w:right="-11"/>
              <w:rPr>
                <w:rFonts w:ascii="Times New Roman" w:hAnsi="Times New Roman" w:cs="Times New Roman"/>
                <w:iCs/>
                <w:sz w:val="26"/>
                <w:szCs w:val="28"/>
                <w:lang w:val="es-ES"/>
              </w:rPr>
            </w:pPr>
            <w:r w:rsidRPr="0005093E">
              <w:rPr>
                <w:rFonts w:ascii="Times New Roman" w:hAnsi="Times New Roman" w:cs="Times New Roman"/>
                <w:iCs/>
                <w:sz w:val="26"/>
                <w:szCs w:val="28"/>
                <w:lang w:val="es-ES"/>
              </w:rPr>
              <w:t xml:space="preserve">Cốt liệu cho bê tông và vữa - Các phương pháp thử </w:t>
            </w:r>
          </w:p>
        </w:tc>
        <w:tc>
          <w:tcPr>
            <w:tcW w:w="2581"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60" w:after="60"/>
              <w:ind w:right="-11"/>
              <w:rPr>
                <w:rFonts w:ascii="Times New Roman" w:hAnsi="Times New Roman" w:cs="Times New Roman"/>
                <w:iCs/>
                <w:sz w:val="26"/>
                <w:szCs w:val="28"/>
                <w:lang w:val="es-ES"/>
              </w:rPr>
            </w:pPr>
            <w:r w:rsidRPr="0005093E">
              <w:rPr>
                <w:rFonts w:ascii="Times New Roman" w:hAnsi="Times New Roman" w:cs="Times New Roman"/>
                <w:iCs/>
                <w:sz w:val="26"/>
                <w:szCs w:val="28"/>
              </w:rPr>
              <w:t>TCVN 7572:2006</w:t>
            </w:r>
          </w:p>
        </w:tc>
      </w:tr>
      <w:tr w:rsidR="0005093E" w:rsidRPr="0005093E" w:rsidTr="002814D8">
        <w:tc>
          <w:tcPr>
            <w:tcW w:w="746"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60" w:after="60"/>
              <w:ind w:right="-11"/>
              <w:jc w:val="center"/>
              <w:rPr>
                <w:rFonts w:ascii="Times New Roman" w:hAnsi="Times New Roman" w:cs="Times New Roman"/>
                <w:iCs/>
                <w:sz w:val="26"/>
                <w:szCs w:val="28"/>
                <w:lang w:val="es-ES"/>
              </w:rPr>
            </w:pPr>
            <w:r w:rsidRPr="0005093E">
              <w:rPr>
                <w:rFonts w:ascii="Times New Roman" w:hAnsi="Times New Roman" w:cs="Times New Roman"/>
                <w:iCs/>
                <w:sz w:val="26"/>
                <w:szCs w:val="28"/>
                <w:lang w:val="es-ES"/>
              </w:rPr>
              <w:t>-</w:t>
            </w:r>
          </w:p>
        </w:tc>
        <w:tc>
          <w:tcPr>
            <w:tcW w:w="5745"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60" w:after="60"/>
              <w:ind w:right="-11"/>
              <w:rPr>
                <w:rFonts w:ascii="Times New Roman" w:hAnsi="Times New Roman" w:cs="Times New Roman"/>
                <w:iCs/>
                <w:sz w:val="26"/>
                <w:szCs w:val="28"/>
                <w:lang w:val="es-ES"/>
              </w:rPr>
            </w:pPr>
            <w:r w:rsidRPr="0005093E">
              <w:rPr>
                <w:rFonts w:ascii="Times New Roman" w:hAnsi="Times New Roman" w:cs="Times New Roman"/>
                <w:iCs/>
                <w:sz w:val="26"/>
                <w:szCs w:val="28"/>
                <w:lang w:val="es-ES"/>
              </w:rPr>
              <w:t>Nước trộn bê tông và vữa – Yêu cầu kỹ thuật</w:t>
            </w:r>
          </w:p>
        </w:tc>
        <w:tc>
          <w:tcPr>
            <w:tcW w:w="2581"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60" w:after="60"/>
              <w:ind w:right="-11"/>
              <w:rPr>
                <w:rFonts w:ascii="Times New Roman" w:hAnsi="Times New Roman" w:cs="Times New Roman"/>
                <w:iCs/>
                <w:sz w:val="26"/>
                <w:szCs w:val="28"/>
                <w:lang w:val="es-ES"/>
              </w:rPr>
            </w:pPr>
            <w:r w:rsidRPr="0005093E">
              <w:rPr>
                <w:rFonts w:ascii="Times New Roman" w:hAnsi="Times New Roman" w:cs="Times New Roman"/>
                <w:sz w:val="26"/>
                <w:szCs w:val="28"/>
                <w:lang w:val="da-DK"/>
              </w:rPr>
              <w:t>TCVN 4506:2012</w:t>
            </w:r>
          </w:p>
        </w:tc>
      </w:tr>
      <w:tr w:rsidR="0005093E" w:rsidRPr="0005093E" w:rsidTr="002814D8">
        <w:tc>
          <w:tcPr>
            <w:tcW w:w="746"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60" w:after="60"/>
              <w:ind w:right="-11"/>
              <w:jc w:val="center"/>
              <w:rPr>
                <w:rFonts w:ascii="Times New Roman" w:hAnsi="Times New Roman" w:cs="Times New Roman"/>
                <w:iCs/>
                <w:sz w:val="26"/>
                <w:szCs w:val="28"/>
                <w:lang w:val="es-ES"/>
              </w:rPr>
            </w:pPr>
            <w:r w:rsidRPr="0005093E">
              <w:rPr>
                <w:rFonts w:ascii="Times New Roman" w:hAnsi="Times New Roman" w:cs="Times New Roman"/>
                <w:iCs/>
                <w:sz w:val="26"/>
                <w:szCs w:val="28"/>
                <w:lang w:val="es-ES"/>
              </w:rPr>
              <w:t>-</w:t>
            </w:r>
          </w:p>
        </w:tc>
        <w:tc>
          <w:tcPr>
            <w:tcW w:w="5745"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60" w:after="60"/>
              <w:ind w:right="-11"/>
              <w:rPr>
                <w:rFonts w:ascii="Times New Roman" w:hAnsi="Times New Roman" w:cs="Times New Roman"/>
                <w:iCs/>
                <w:sz w:val="26"/>
                <w:szCs w:val="28"/>
                <w:lang w:val="es-ES"/>
              </w:rPr>
            </w:pPr>
            <w:r w:rsidRPr="0005093E">
              <w:rPr>
                <w:rFonts w:ascii="Times New Roman" w:hAnsi="Times New Roman" w:cs="Times New Roman"/>
                <w:iCs/>
                <w:sz w:val="26"/>
                <w:szCs w:val="28"/>
                <w:lang w:val="es-ES"/>
              </w:rPr>
              <w:t>Cát trong xây dựng - Yêu cầu kỹ thuật</w:t>
            </w:r>
          </w:p>
        </w:tc>
        <w:tc>
          <w:tcPr>
            <w:tcW w:w="2581"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60" w:after="60"/>
              <w:ind w:right="-11"/>
              <w:rPr>
                <w:rFonts w:ascii="Times New Roman" w:hAnsi="Times New Roman" w:cs="Times New Roman"/>
                <w:iCs/>
                <w:sz w:val="26"/>
                <w:szCs w:val="28"/>
                <w:lang w:val="es-ES"/>
              </w:rPr>
            </w:pPr>
            <w:r w:rsidRPr="0005093E">
              <w:rPr>
                <w:rFonts w:ascii="Times New Roman" w:hAnsi="Times New Roman" w:cs="Times New Roman"/>
                <w:iCs/>
                <w:sz w:val="26"/>
                <w:szCs w:val="28"/>
              </w:rPr>
              <w:t>TCVN 1770-86</w:t>
            </w:r>
          </w:p>
        </w:tc>
      </w:tr>
    </w:tbl>
    <w:p w:rsidR="0005093E" w:rsidRPr="0005093E" w:rsidRDefault="0005093E" w:rsidP="0005093E">
      <w:pPr>
        <w:widowControl w:val="0"/>
        <w:autoSpaceDE w:val="0"/>
        <w:autoSpaceDN w:val="0"/>
        <w:adjustRightInd w:val="0"/>
        <w:spacing w:before="120" w:after="120"/>
        <w:ind w:right="-11" w:firstLine="567"/>
        <w:rPr>
          <w:rFonts w:ascii="Times New Roman" w:hAnsi="Times New Roman" w:cs="Times New Roman"/>
          <w:b/>
          <w:i/>
          <w:iCs/>
          <w:sz w:val="26"/>
          <w:szCs w:val="28"/>
          <w:lang w:val="es-ES"/>
        </w:rPr>
      </w:pPr>
      <w:r w:rsidRPr="0005093E">
        <w:rPr>
          <w:rFonts w:ascii="Times New Roman" w:hAnsi="Times New Roman" w:cs="Times New Roman"/>
          <w:b/>
          <w:i/>
          <w:iCs/>
          <w:sz w:val="26"/>
          <w:szCs w:val="28"/>
          <w:lang w:val="es-ES"/>
        </w:rPr>
        <w:t>1.2. Yêu cầu về quy trình thí nghiệm:</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6"/>
        <w:gridCol w:w="5804"/>
        <w:gridCol w:w="2522"/>
      </w:tblGrid>
      <w:tr w:rsidR="0005093E" w:rsidRPr="0005093E" w:rsidTr="002814D8">
        <w:trPr>
          <w:trHeight w:val="20"/>
        </w:trPr>
        <w:tc>
          <w:tcPr>
            <w:tcW w:w="746"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jc w:val="center"/>
              <w:rPr>
                <w:rFonts w:ascii="Times New Roman" w:hAnsi="Times New Roman" w:cs="Times New Roman"/>
                <w:b/>
                <w:iCs/>
                <w:sz w:val="26"/>
                <w:szCs w:val="28"/>
                <w:lang w:val="es-ES"/>
              </w:rPr>
            </w:pPr>
            <w:r w:rsidRPr="0005093E">
              <w:rPr>
                <w:rFonts w:ascii="Times New Roman" w:hAnsi="Times New Roman" w:cs="Times New Roman"/>
                <w:b/>
                <w:iCs/>
                <w:sz w:val="26"/>
                <w:szCs w:val="28"/>
                <w:lang w:val="es-ES"/>
              </w:rPr>
              <w:t>STT</w:t>
            </w:r>
          </w:p>
        </w:tc>
        <w:tc>
          <w:tcPr>
            <w:tcW w:w="5804"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jc w:val="center"/>
              <w:rPr>
                <w:rFonts w:ascii="Times New Roman" w:hAnsi="Times New Roman" w:cs="Times New Roman"/>
                <w:b/>
                <w:iCs/>
                <w:sz w:val="26"/>
                <w:szCs w:val="28"/>
                <w:lang w:val="es-ES"/>
              </w:rPr>
            </w:pPr>
            <w:r w:rsidRPr="0005093E">
              <w:rPr>
                <w:rFonts w:ascii="Times New Roman" w:hAnsi="Times New Roman" w:cs="Times New Roman"/>
                <w:b/>
                <w:iCs/>
                <w:sz w:val="26"/>
                <w:szCs w:val="28"/>
                <w:lang w:val="es-ES"/>
              </w:rPr>
              <w:t>Vật liệu</w:t>
            </w:r>
          </w:p>
        </w:tc>
        <w:tc>
          <w:tcPr>
            <w:tcW w:w="2522"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jc w:val="center"/>
              <w:rPr>
                <w:rFonts w:ascii="Times New Roman" w:hAnsi="Times New Roman" w:cs="Times New Roman"/>
                <w:b/>
                <w:iCs/>
                <w:sz w:val="26"/>
                <w:szCs w:val="28"/>
                <w:lang w:val="es-ES"/>
              </w:rPr>
            </w:pPr>
            <w:r w:rsidRPr="0005093E">
              <w:rPr>
                <w:rFonts w:ascii="Times New Roman" w:hAnsi="Times New Roman" w:cs="Times New Roman"/>
                <w:b/>
                <w:iCs/>
                <w:sz w:val="26"/>
                <w:szCs w:val="28"/>
                <w:lang w:val="es-ES"/>
              </w:rPr>
              <w:t>Tiêu chuẩn</w:t>
            </w:r>
          </w:p>
        </w:tc>
      </w:tr>
      <w:tr w:rsidR="0005093E" w:rsidRPr="0005093E" w:rsidTr="002814D8">
        <w:trPr>
          <w:trHeight w:val="20"/>
        </w:trPr>
        <w:tc>
          <w:tcPr>
            <w:tcW w:w="746"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jc w:val="center"/>
              <w:rPr>
                <w:rFonts w:ascii="Times New Roman" w:hAnsi="Times New Roman" w:cs="Times New Roman"/>
                <w:iCs/>
                <w:sz w:val="26"/>
                <w:szCs w:val="28"/>
                <w:lang w:val="es-ES"/>
              </w:rPr>
            </w:pPr>
            <w:r w:rsidRPr="0005093E">
              <w:rPr>
                <w:rFonts w:ascii="Times New Roman" w:hAnsi="Times New Roman" w:cs="Times New Roman"/>
                <w:iCs/>
                <w:sz w:val="26"/>
                <w:szCs w:val="28"/>
                <w:lang w:val="es-ES"/>
              </w:rPr>
              <w:t>1</w:t>
            </w:r>
          </w:p>
        </w:tc>
        <w:tc>
          <w:tcPr>
            <w:tcW w:w="5804"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rPr>
                <w:rFonts w:ascii="Times New Roman" w:hAnsi="Times New Roman" w:cs="Times New Roman"/>
                <w:sz w:val="26"/>
                <w:szCs w:val="28"/>
                <w:lang w:val="es-ES"/>
              </w:rPr>
            </w:pPr>
            <w:r w:rsidRPr="0005093E">
              <w:rPr>
                <w:rFonts w:ascii="Times New Roman" w:hAnsi="Times New Roman" w:cs="Times New Roman"/>
                <w:sz w:val="26"/>
                <w:szCs w:val="28"/>
                <w:lang w:val="es-ES"/>
              </w:rPr>
              <w:t>Cát xây dựng - Phương pháp lấy mẫu</w:t>
            </w:r>
          </w:p>
        </w:tc>
        <w:tc>
          <w:tcPr>
            <w:tcW w:w="2522"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rPr>
                <w:rFonts w:ascii="Times New Roman" w:hAnsi="Times New Roman" w:cs="Times New Roman"/>
                <w:sz w:val="26"/>
                <w:szCs w:val="28"/>
                <w:lang w:val="es-ES"/>
              </w:rPr>
            </w:pPr>
            <w:r w:rsidRPr="0005093E">
              <w:rPr>
                <w:rFonts w:ascii="Times New Roman" w:hAnsi="Times New Roman" w:cs="Times New Roman"/>
                <w:sz w:val="26"/>
                <w:szCs w:val="28"/>
                <w:lang w:val="es-ES"/>
              </w:rPr>
              <w:t>TCVN 337:1986</w:t>
            </w:r>
          </w:p>
        </w:tc>
      </w:tr>
      <w:tr w:rsidR="0005093E" w:rsidRPr="0005093E" w:rsidTr="002814D8">
        <w:trPr>
          <w:trHeight w:val="20"/>
        </w:trPr>
        <w:tc>
          <w:tcPr>
            <w:tcW w:w="746"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jc w:val="center"/>
              <w:rPr>
                <w:rFonts w:ascii="Times New Roman" w:hAnsi="Times New Roman" w:cs="Times New Roman"/>
                <w:iCs/>
                <w:sz w:val="26"/>
                <w:szCs w:val="28"/>
                <w:lang w:val="es-ES"/>
              </w:rPr>
            </w:pPr>
            <w:r w:rsidRPr="0005093E">
              <w:rPr>
                <w:rFonts w:ascii="Times New Roman" w:hAnsi="Times New Roman" w:cs="Times New Roman"/>
                <w:iCs/>
                <w:sz w:val="26"/>
                <w:szCs w:val="28"/>
                <w:lang w:val="es-ES"/>
              </w:rPr>
              <w:t>2</w:t>
            </w:r>
          </w:p>
        </w:tc>
        <w:tc>
          <w:tcPr>
            <w:tcW w:w="5804"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rPr>
                <w:rFonts w:ascii="Times New Roman" w:hAnsi="Times New Roman" w:cs="Times New Roman"/>
                <w:sz w:val="26"/>
                <w:szCs w:val="28"/>
                <w:lang w:val="es-ES"/>
              </w:rPr>
            </w:pPr>
            <w:r w:rsidRPr="0005093E">
              <w:rPr>
                <w:rFonts w:ascii="Times New Roman" w:hAnsi="Times New Roman" w:cs="Times New Roman"/>
                <w:sz w:val="26"/>
                <w:szCs w:val="28"/>
                <w:lang w:val="es-ES"/>
              </w:rPr>
              <w:t xml:space="preserve">Cát xây dựng - Phương pháp xác định thành phần khoáng vật </w:t>
            </w:r>
          </w:p>
        </w:tc>
        <w:tc>
          <w:tcPr>
            <w:tcW w:w="2522"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rPr>
                <w:rFonts w:ascii="Times New Roman" w:hAnsi="Times New Roman" w:cs="Times New Roman"/>
                <w:sz w:val="26"/>
                <w:szCs w:val="28"/>
                <w:lang w:val="es-ES"/>
              </w:rPr>
            </w:pPr>
            <w:r w:rsidRPr="0005093E">
              <w:rPr>
                <w:rFonts w:ascii="Times New Roman" w:hAnsi="Times New Roman" w:cs="Times New Roman"/>
                <w:sz w:val="26"/>
                <w:szCs w:val="28"/>
                <w:lang w:val="es-ES"/>
              </w:rPr>
              <w:t>TCVN 338:1986</w:t>
            </w:r>
          </w:p>
        </w:tc>
      </w:tr>
      <w:tr w:rsidR="0005093E" w:rsidRPr="0005093E" w:rsidTr="002814D8">
        <w:trPr>
          <w:trHeight w:val="20"/>
        </w:trPr>
        <w:tc>
          <w:tcPr>
            <w:tcW w:w="746"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jc w:val="center"/>
              <w:rPr>
                <w:rFonts w:ascii="Times New Roman" w:hAnsi="Times New Roman" w:cs="Times New Roman"/>
                <w:iCs/>
                <w:sz w:val="26"/>
                <w:szCs w:val="28"/>
                <w:lang w:val="es-ES"/>
              </w:rPr>
            </w:pPr>
            <w:r w:rsidRPr="0005093E">
              <w:rPr>
                <w:rFonts w:ascii="Times New Roman" w:hAnsi="Times New Roman" w:cs="Times New Roman"/>
                <w:iCs/>
                <w:sz w:val="26"/>
                <w:szCs w:val="28"/>
                <w:lang w:val="es-ES"/>
              </w:rPr>
              <w:t>3</w:t>
            </w:r>
          </w:p>
        </w:tc>
        <w:tc>
          <w:tcPr>
            <w:tcW w:w="5804"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rPr>
                <w:rFonts w:ascii="Times New Roman" w:hAnsi="Times New Roman" w:cs="Times New Roman"/>
                <w:sz w:val="26"/>
                <w:szCs w:val="28"/>
                <w:lang w:val="es-ES"/>
              </w:rPr>
            </w:pPr>
            <w:r w:rsidRPr="0005093E">
              <w:rPr>
                <w:rFonts w:ascii="Times New Roman" w:hAnsi="Times New Roman" w:cs="Times New Roman"/>
                <w:sz w:val="26"/>
                <w:szCs w:val="28"/>
                <w:lang w:val="es-ES"/>
              </w:rPr>
              <w:t xml:space="preserve">Cát xây dựng - Phương pháp xác định khối lượng riêng </w:t>
            </w:r>
          </w:p>
        </w:tc>
        <w:tc>
          <w:tcPr>
            <w:tcW w:w="2522"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rPr>
                <w:rFonts w:ascii="Times New Roman" w:hAnsi="Times New Roman" w:cs="Times New Roman"/>
                <w:sz w:val="26"/>
                <w:szCs w:val="28"/>
                <w:lang w:val="es-ES"/>
              </w:rPr>
            </w:pPr>
            <w:r w:rsidRPr="0005093E">
              <w:rPr>
                <w:rFonts w:ascii="Times New Roman" w:hAnsi="Times New Roman" w:cs="Times New Roman"/>
                <w:sz w:val="26"/>
                <w:szCs w:val="28"/>
                <w:lang w:val="es-ES"/>
              </w:rPr>
              <w:t>TCVN 339:1986</w:t>
            </w:r>
          </w:p>
        </w:tc>
      </w:tr>
      <w:tr w:rsidR="0005093E" w:rsidRPr="0005093E" w:rsidTr="002814D8">
        <w:trPr>
          <w:trHeight w:val="20"/>
        </w:trPr>
        <w:tc>
          <w:tcPr>
            <w:tcW w:w="746"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jc w:val="center"/>
              <w:rPr>
                <w:rFonts w:ascii="Times New Roman" w:hAnsi="Times New Roman" w:cs="Times New Roman"/>
                <w:iCs/>
                <w:sz w:val="26"/>
                <w:szCs w:val="28"/>
                <w:lang w:val="es-ES"/>
              </w:rPr>
            </w:pPr>
            <w:r w:rsidRPr="0005093E">
              <w:rPr>
                <w:rFonts w:ascii="Times New Roman" w:hAnsi="Times New Roman" w:cs="Times New Roman"/>
                <w:iCs/>
                <w:sz w:val="26"/>
                <w:szCs w:val="28"/>
                <w:lang w:val="es-ES"/>
              </w:rPr>
              <w:t>4</w:t>
            </w:r>
          </w:p>
        </w:tc>
        <w:tc>
          <w:tcPr>
            <w:tcW w:w="5804"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rPr>
                <w:rFonts w:ascii="Times New Roman" w:hAnsi="Times New Roman" w:cs="Times New Roman"/>
                <w:sz w:val="26"/>
                <w:szCs w:val="28"/>
                <w:lang w:val="es-ES"/>
              </w:rPr>
            </w:pPr>
            <w:r w:rsidRPr="0005093E">
              <w:rPr>
                <w:rFonts w:ascii="Times New Roman" w:hAnsi="Times New Roman" w:cs="Times New Roman"/>
                <w:sz w:val="26"/>
                <w:szCs w:val="28"/>
                <w:lang w:val="es-ES"/>
              </w:rPr>
              <w:t xml:space="preserve">Cát xây dựng - Phương pháp xác định khối lượng thể tích xốp và độ xốp </w:t>
            </w:r>
          </w:p>
        </w:tc>
        <w:tc>
          <w:tcPr>
            <w:tcW w:w="2522"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rPr>
                <w:rFonts w:ascii="Times New Roman" w:hAnsi="Times New Roman" w:cs="Times New Roman"/>
                <w:sz w:val="26"/>
                <w:szCs w:val="28"/>
                <w:lang w:val="es-ES"/>
              </w:rPr>
            </w:pPr>
            <w:r w:rsidRPr="0005093E">
              <w:rPr>
                <w:rFonts w:ascii="Times New Roman" w:hAnsi="Times New Roman" w:cs="Times New Roman"/>
                <w:sz w:val="26"/>
                <w:szCs w:val="28"/>
                <w:lang w:val="es-ES"/>
              </w:rPr>
              <w:t>TCVN 340:1986</w:t>
            </w:r>
          </w:p>
        </w:tc>
      </w:tr>
      <w:tr w:rsidR="0005093E" w:rsidRPr="0005093E" w:rsidTr="002814D8">
        <w:trPr>
          <w:trHeight w:val="20"/>
        </w:trPr>
        <w:tc>
          <w:tcPr>
            <w:tcW w:w="746"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jc w:val="center"/>
              <w:rPr>
                <w:rFonts w:ascii="Times New Roman" w:hAnsi="Times New Roman" w:cs="Times New Roman"/>
                <w:iCs/>
                <w:sz w:val="26"/>
                <w:szCs w:val="28"/>
                <w:lang w:val="es-ES"/>
              </w:rPr>
            </w:pPr>
            <w:r w:rsidRPr="0005093E">
              <w:rPr>
                <w:rFonts w:ascii="Times New Roman" w:hAnsi="Times New Roman" w:cs="Times New Roman"/>
                <w:iCs/>
                <w:sz w:val="26"/>
                <w:szCs w:val="28"/>
                <w:lang w:val="es-ES"/>
              </w:rPr>
              <w:t>5</w:t>
            </w:r>
          </w:p>
        </w:tc>
        <w:tc>
          <w:tcPr>
            <w:tcW w:w="5804"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rPr>
                <w:rFonts w:ascii="Times New Roman" w:hAnsi="Times New Roman" w:cs="Times New Roman"/>
                <w:sz w:val="26"/>
                <w:szCs w:val="28"/>
                <w:lang w:val="es-ES"/>
              </w:rPr>
            </w:pPr>
            <w:r w:rsidRPr="0005093E">
              <w:rPr>
                <w:rFonts w:ascii="Times New Roman" w:hAnsi="Times New Roman" w:cs="Times New Roman"/>
                <w:sz w:val="26"/>
                <w:szCs w:val="28"/>
                <w:lang w:val="es-ES"/>
              </w:rPr>
              <w:t>Cát xây dựng - Phương pháp xác định độ ẩm</w:t>
            </w:r>
          </w:p>
        </w:tc>
        <w:tc>
          <w:tcPr>
            <w:tcW w:w="2522"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rPr>
                <w:rFonts w:ascii="Times New Roman" w:hAnsi="Times New Roman" w:cs="Times New Roman"/>
                <w:sz w:val="26"/>
                <w:szCs w:val="28"/>
                <w:lang w:val="es-ES"/>
              </w:rPr>
            </w:pPr>
            <w:r w:rsidRPr="0005093E">
              <w:rPr>
                <w:rFonts w:ascii="Times New Roman" w:hAnsi="Times New Roman" w:cs="Times New Roman"/>
                <w:sz w:val="26"/>
                <w:szCs w:val="28"/>
                <w:lang w:val="es-ES"/>
              </w:rPr>
              <w:t>TCVN 341:1986</w:t>
            </w:r>
          </w:p>
        </w:tc>
      </w:tr>
      <w:tr w:rsidR="0005093E" w:rsidRPr="0005093E" w:rsidTr="002814D8">
        <w:trPr>
          <w:trHeight w:val="20"/>
        </w:trPr>
        <w:tc>
          <w:tcPr>
            <w:tcW w:w="746"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jc w:val="center"/>
              <w:rPr>
                <w:rFonts w:ascii="Times New Roman" w:hAnsi="Times New Roman" w:cs="Times New Roman"/>
                <w:iCs/>
                <w:sz w:val="26"/>
                <w:szCs w:val="28"/>
                <w:lang w:val="es-ES"/>
              </w:rPr>
            </w:pPr>
            <w:r w:rsidRPr="0005093E">
              <w:rPr>
                <w:rFonts w:ascii="Times New Roman" w:hAnsi="Times New Roman" w:cs="Times New Roman"/>
                <w:iCs/>
                <w:sz w:val="26"/>
                <w:szCs w:val="28"/>
                <w:lang w:val="es-ES"/>
              </w:rPr>
              <w:t>6</w:t>
            </w:r>
          </w:p>
        </w:tc>
        <w:tc>
          <w:tcPr>
            <w:tcW w:w="5804"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rPr>
                <w:rFonts w:ascii="Times New Roman" w:hAnsi="Times New Roman" w:cs="Times New Roman"/>
                <w:sz w:val="26"/>
                <w:szCs w:val="28"/>
                <w:lang w:val="es-ES"/>
              </w:rPr>
            </w:pPr>
            <w:r w:rsidRPr="0005093E">
              <w:rPr>
                <w:rFonts w:ascii="Times New Roman" w:hAnsi="Times New Roman" w:cs="Times New Roman"/>
                <w:sz w:val="26"/>
                <w:szCs w:val="28"/>
                <w:lang w:val="es-ES"/>
              </w:rPr>
              <w:t>Cát xây dựng - Phương pháp xác định thành phần hạt và môđun độ lớn</w:t>
            </w:r>
          </w:p>
        </w:tc>
        <w:tc>
          <w:tcPr>
            <w:tcW w:w="2522"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rPr>
                <w:rFonts w:ascii="Times New Roman" w:hAnsi="Times New Roman" w:cs="Times New Roman"/>
                <w:sz w:val="26"/>
                <w:szCs w:val="28"/>
                <w:lang w:val="es-ES"/>
              </w:rPr>
            </w:pPr>
            <w:r w:rsidRPr="0005093E">
              <w:rPr>
                <w:rFonts w:ascii="Times New Roman" w:hAnsi="Times New Roman" w:cs="Times New Roman"/>
                <w:sz w:val="26"/>
                <w:szCs w:val="28"/>
                <w:lang w:val="es-ES"/>
              </w:rPr>
              <w:t>TCVN 342:1986</w:t>
            </w:r>
          </w:p>
        </w:tc>
      </w:tr>
      <w:tr w:rsidR="0005093E" w:rsidRPr="0005093E" w:rsidTr="002814D8">
        <w:trPr>
          <w:trHeight w:val="20"/>
        </w:trPr>
        <w:tc>
          <w:tcPr>
            <w:tcW w:w="746"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jc w:val="center"/>
              <w:rPr>
                <w:rFonts w:ascii="Times New Roman" w:hAnsi="Times New Roman" w:cs="Times New Roman"/>
                <w:iCs/>
                <w:sz w:val="26"/>
                <w:szCs w:val="28"/>
                <w:lang w:val="es-ES"/>
              </w:rPr>
            </w:pPr>
            <w:r w:rsidRPr="0005093E">
              <w:rPr>
                <w:rFonts w:ascii="Times New Roman" w:hAnsi="Times New Roman" w:cs="Times New Roman"/>
                <w:iCs/>
                <w:sz w:val="26"/>
                <w:szCs w:val="28"/>
                <w:lang w:val="es-ES"/>
              </w:rPr>
              <w:t>7</w:t>
            </w:r>
          </w:p>
        </w:tc>
        <w:tc>
          <w:tcPr>
            <w:tcW w:w="5804"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rPr>
                <w:rFonts w:ascii="Times New Roman" w:hAnsi="Times New Roman" w:cs="Times New Roman"/>
                <w:sz w:val="26"/>
                <w:szCs w:val="28"/>
                <w:lang w:val="es-ES"/>
              </w:rPr>
            </w:pPr>
            <w:r w:rsidRPr="0005093E">
              <w:rPr>
                <w:rFonts w:ascii="Times New Roman" w:hAnsi="Times New Roman" w:cs="Times New Roman"/>
                <w:sz w:val="26"/>
                <w:szCs w:val="28"/>
                <w:lang w:val="es-ES"/>
              </w:rPr>
              <w:t xml:space="preserve">Cát xây dựng - Phương pháp xác định thành phần hàm lượng chung bụi, bùn, sét </w:t>
            </w:r>
          </w:p>
        </w:tc>
        <w:tc>
          <w:tcPr>
            <w:tcW w:w="2522"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rPr>
                <w:rFonts w:ascii="Times New Roman" w:hAnsi="Times New Roman" w:cs="Times New Roman"/>
                <w:sz w:val="26"/>
                <w:szCs w:val="28"/>
                <w:lang w:val="es-ES"/>
              </w:rPr>
            </w:pPr>
            <w:r w:rsidRPr="0005093E">
              <w:rPr>
                <w:rFonts w:ascii="Times New Roman" w:hAnsi="Times New Roman" w:cs="Times New Roman"/>
                <w:sz w:val="26"/>
                <w:szCs w:val="28"/>
                <w:lang w:val="es-ES"/>
              </w:rPr>
              <w:t>TCVN 343:1986</w:t>
            </w:r>
          </w:p>
        </w:tc>
      </w:tr>
      <w:tr w:rsidR="0005093E" w:rsidRPr="0005093E" w:rsidTr="002814D8">
        <w:trPr>
          <w:trHeight w:val="20"/>
        </w:trPr>
        <w:tc>
          <w:tcPr>
            <w:tcW w:w="746"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jc w:val="center"/>
              <w:rPr>
                <w:rFonts w:ascii="Times New Roman" w:hAnsi="Times New Roman" w:cs="Times New Roman"/>
                <w:iCs/>
                <w:sz w:val="26"/>
                <w:szCs w:val="28"/>
                <w:lang w:val="es-ES"/>
              </w:rPr>
            </w:pPr>
            <w:r w:rsidRPr="0005093E">
              <w:rPr>
                <w:rFonts w:ascii="Times New Roman" w:hAnsi="Times New Roman" w:cs="Times New Roman"/>
                <w:iCs/>
                <w:sz w:val="26"/>
                <w:szCs w:val="28"/>
                <w:lang w:val="es-ES"/>
              </w:rPr>
              <w:t>8</w:t>
            </w:r>
          </w:p>
        </w:tc>
        <w:tc>
          <w:tcPr>
            <w:tcW w:w="5804"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rPr>
                <w:rFonts w:ascii="Times New Roman" w:hAnsi="Times New Roman" w:cs="Times New Roman"/>
                <w:sz w:val="26"/>
                <w:szCs w:val="28"/>
                <w:lang w:val="es-ES"/>
              </w:rPr>
            </w:pPr>
            <w:r w:rsidRPr="0005093E">
              <w:rPr>
                <w:rFonts w:ascii="Times New Roman" w:hAnsi="Times New Roman" w:cs="Times New Roman"/>
                <w:sz w:val="26"/>
                <w:szCs w:val="28"/>
                <w:lang w:val="es-ES"/>
              </w:rPr>
              <w:t xml:space="preserve">Cát xây dựng - Phương pháp xác định hàm lượng sét </w:t>
            </w:r>
          </w:p>
        </w:tc>
        <w:tc>
          <w:tcPr>
            <w:tcW w:w="2522"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rPr>
                <w:rFonts w:ascii="Times New Roman" w:hAnsi="Times New Roman" w:cs="Times New Roman"/>
                <w:sz w:val="26"/>
                <w:szCs w:val="28"/>
                <w:lang w:val="es-ES"/>
              </w:rPr>
            </w:pPr>
            <w:r w:rsidRPr="0005093E">
              <w:rPr>
                <w:rFonts w:ascii="Times New Roman" w:hAnsi="Times New Roman" w:cs="Times New Roman"/>
                <w:sz w:val="26"/>
                <w:szCs w:val="28"/>
                <w:lang w:val="es-ES"/>
              </w:rPr>
              <w:t>TCVN 344:1986</w:t>
            </w:r>
          </w:p>
        </w:tc>
      </w:tr>
      <w:tr w:rsidR="0005093E" w:rsidRPr="0005093E" w:rsidTr="002814D8">
        <w:trPr>
          <w:trHeight w:val="20"/>
        </w:trPr>
        <w:tc>
          <w:tcPr>
            <w:tcW w:w="746"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jc w:val="center"/>
              <w:rPr>
                <w:rFonts w:ascii="Times New Roman" w:hAnsi="Times New Roman" w:cs="Times New Roman"/>
                <w:iCs/>
                <w:sz w:val="26"/>
                <w:szCs w:val="28"/>
                <w:lang w:val="es-ES"/>
              </w:rPr>
            </w:pPr>
            <w:r w:rsidRPr="0005093E">
              <w:rPr>
                <w:rFonts w:ascii="Times New Roman" w:hAnsi="Times New Roman" w:cs="Times New Roman"/>
                <w:iCs/>
                <w:sz w:val="26"/>
                <w:szCs w:val="28"/>
                <w:lang w:val="es-ES"/>
              </w:rPr>
              <w:t>9</w:t>
            </w:r>
          </w:p>
        </w:tc>
        <w:tc>
          <w:tcPr>
            <w:tcW w:w="5804"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rPr>
                <w:rFonts w:ascii="Times New Roman" w:hAnsi="Times New Roman" w:cs="Times New Roman"/>
                <w:sz w:val="26"/>
                <w:szCs w:val="28"/>
                <w:lang w:val="es-ES"/>
              </w:rPr>
            </w:pPr>
            <w:r w:rsidRPr="0005093E">
              <w:rPr>
                <w:rFonts w:ascii="Times New Roman" w:hAnsi="Times New Roman" w:cs="Times New Roman"/>
                <w:sz w:val="26"/>
                <w:szCs w:val="28"/>
                <w:lang w:val="es-ES"/>
              </w:rPr>
              <w:t xml:space="preserve">Cát xây dựng - Phương pháp xác định hàm lượng tạp chất hữu cơ </w:t>
            </w:r>
          </w:p>
        </w:tc>
        <w:tc>
          <w:tcPr>
            <w:tcW w:w="2522"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rPr>
                <w:rFonts w:ascii="Times New Roman" w:hAnsi="Times New Roman" w:cs="Times New Roman"/>
                <w:sz w:val="26"/>
                <w:szCs w:val="28"/>
                <w:lang w:val="es-ES"/>
              </w:rPr>
            </w:pPr>
            <w:r w:rsidRPr="0005093E">
              <w:rPr>
                <w:rFonts w:ascii="Times New Roman" w:hAnsi="Times New Roman" w:cs="Times New Roman"/>
                <w:sz w:val="26"/>
                <w:szCs w:val="28"/>
                <w:lang w:val="es-ES"/>
              </w:rPr>
              <w:t>TCVN 345:1986</w:t>
            </w:r>
          </w:p>
        </w:tc>
      </w:tr>
      <w:tr w:rsidR="0005093E" w:rsidRPr="0005093E" w:rsidTr="002814D8">
        <w:trPr>
          <w:trHeight w:val="20"/>
        </w:trPr>
        <w:tc>
          <w:tcPr>
            <w:tcW w:w="746"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jc w:val="center"/>
              <w:rPr>
                <w:rFonts w:ascii="Times New Roman" w:hAnsi="Times New Roman" w:cs="Times New Roman"/>
                <w:iCs/>
                <w:sz w:val="26"/>
                <w:szCs w:val="28"/>
                <w:lang w:val="es-ES"/>
              </w:rPr>
            </w:pPr>
            <w:r w:rsidRPr="0005093E">
              <w:rPr>
                <w:rFonts w:ascii="Times New Roman" w:hAnsi="Times New Roman" w:cs="Times New Roman"/>
                <w:iCs/>
                <w:sz w:val="26"/>
                <w:szCs w:val="28"/>
                <w:lang w:val="es-ES"/>
              </w:rPr>
              <w:t>10</w:t>
            </w:r>
          </w:p>
        </w:tc>
        <w:tc>
          <w:tcPr>
            <w:tcW w:w="5804"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rPr>
                <w:rFonts w:ascii="Times New Roman" w:hAnsi="Times New Roman" w:cs="Times New Roman"/>
                <w:sz w:val="26"/>
                <w:szCs w:val="28"/>
                <w:lang w:val="es-ES"/>
              </w:rPr>
            </w:pPr>
            <w:r w:rsidRPr="0005093E">
              <w:rPr>
                <w:rFonts w:ascii="Times New Roman" w:hAnsi="Times New Roman" w:cs="Times New Roman"/>
                <w:sz w:val="26"/>
                <w:szCs w:val="28"/>
                <w:lang w:val="es-ES"/>
              </w:rPr>
              <w:t xml:space="preserve">Cát xây dựng - Phương pháp xác định hàm lượng sunfat và sunfit </w:t>
            </w:r>
          </w:p>
        </w:tc>
        <w:tc>
          <w:tcPr>
            <w:tcW w:w="2522"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rPr>
                <w:rFonts w:ascii="Times New Roman" w:hAnsi="Times New Roman" w:cs="Times New Roman"/>
                <w:sz w:val="26"/>
                <w:szCs w:val="28"/>
                <w:lang w:val="es-ES"/>
              </w:rPr>
            </w:pPr>
            <w:r w:rsidRPr="0005093E">
              <w:rPr>
                <w:rFonts w:ascii="Times New Roman" w:hAnsi="Times New Roman" w:cs="Times New Roman"/>
                <w:sz w:val="26"/>
                <w:szCs w:val="28"/>
                <w:lang w:val="es-ES"/>
              </w:rPr>
              <w:t>TCVN 346:1986</w:t>
            </w:r>
          </w:p>
        </w:tc>
      </w:tr>
      <w:tr w:rsidR="0005093E" w:rsidRPr="0005093E" w:rsidTr="002814D8">
        <w:trPr>
          <w:trHeight w:val="20"/>
        </w:trPr>
        <w:tc>
          <w:tcPr>
            <w:tcW w:w="746"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jc w:val="center"/>
              <w:rPr>
                <w:rFonts w:ascii="Times New Roman" w:hAnsi="Times New Roman" w:cs="Times New Roman"/>
                <w:iCs/>
                <w:sz w:val="26"/>
                <w:szCs w:val="28"/>
                <w:lang w:val="es-ES"/>
              </w:rPr>
            </w:pPr>
            <w:r w:rsidRPr="0005093E">
              <w:rPr>
                <w:rFonts w:ascii="Times New Roman" w:hAnsi="Times New Roman" w:cs="Times New Roman"/>
                <w:iCs/>
                <w:sz w:val="26"/>
                <w:szCs w:val="28"/>
                <w:lang w:val="es-ES"/>
              </w:rPr>
              <w:t>11</w:t>
            </w:r>
          </w:p>
        </w:tc>
        <w:tc>
          <w:tcPr>
            <w:tcW w:w="5804"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rPr>
                <w:rFonts w:ascii="Times New Roman" w:hAnsi="Times New Roman" w:cs="Times New Roman"/>
                <w:sz w:val="26"/>
                <w:szCs w:val="28"/>
                <w:lang w:val="es-ES"/>
              </w:rPr>
            </w:pPr>
            <w:r w:rsidRPr="0005093E">
              <w:rPr>
                <w:rFonts w:ascii="Times New Roman" w:hAnsi="Times New Roman" w:cs="Times New Roman"/>
                <w:sz w:val="26"/>
                <w:szCs w:val="28"/>
                <w:lang w:val="es-ES"/>
              </w:rPr>
              <w:t xml:space="preserve">Cát xây dựng - Phương pháp xác định hàm lượng mica </w:t>
            </w:r>
          </w:p>
        </w:tc>
        <w:tc>
          <w:tcPr>
            <w:tcW w:w="2522" w:type="dxa"/>
            <w:tcBorders>
              <w:top w:val="single" w:sz="4" w:space="0" w:color="auto"/>
              <w:left w:val="single" w:sz="4" w:space="0" w:color="auto"/>
              <w:bottom w:val="single" w:sz="4" w:space="0" w:color="auto"/>
              <w:right w:val="single" w:sz="4" w:space="0" w:color="auto"/>
            </w:tcBorders>
            <w:vAlign w:val="center"/>
            <w:hideMark/>
          </w:tcPr>
          <w:p w:rsidR="0005093E" w:rsidRPr="0005093E" w:rsidRDefault="0005093E" w:rsidP="002814D8">
            <w:pPr>
              <w:widowControl w:val="0"/>
              <w:autoSpaceDE w:val="0"/>
              <w:autoSpaceDN w:val="0"/>
              <w:adjustRightInd w:val="0"/>
              <w:spacing w:before="40" w:after="40"/>
              <w:ind w:right="-11"/>
              <w:rPr>
                <w:rFonts w:ascii="Times New Roman" w:hAnsi="Times New Roman" w:cs="Times New Roman"/>
                <w:sz w:val="26"/>
                <w:szCs w:val="28"/>
                <w:lang w:val="es-ES"/>
              </w:rPr>
            </w:pPr>
            <w:r w:rsidRPr="0005093E">
              <w:rPr>
                <w:rFonts w:ascii="Times New Roman" w:hAnsi="Times New Roman" w:cs="Times New Roman"/>
                <w:sz w:val="26"/>
                <w:szCs w:val="28"/>
                <w:lang w:val="es-ES"/>
              </w:rPr>
              <w:t>TCVN 4376:1986</w:t>
            </w:r>
          </w:p>
        </w:tc>
      </w:tr>
    </w:tbl>
    <w:p w:rsidR="0005093E" w:rsidRPr="0005093E" w:rsidRDefault="0005093E" w:rsidP="0005093E">
      <w:pPr>
        <w:widowControl w:val="0"/>
        <w:autoSpaceDE w:val="0"/>
        <w:autoSpaceDN w:val="0"/>
        <w:adjustRightInd w:val="0"/>
        <w:spacing w:before="120" w:after="120"/>
        <w:ind w:right="-11" w:firstLine="567"/>
        <w:rPr>
          <w:rFonts w:ascii="Times New Roman" w:hAnsi="Times New Roman" w:cs="Times New Roman"/>
          <w:b/>
          <w:i/>
          <w:iCs/>
          <w:sz w:val="26"/>
          <w:szCs w:val="28"/>
          <w:lang w:val="es-ES"/>
        </w:rPr>
      </w:pPr>
      <w:r w:rsidRPr="0005093E">
        <w:rPr>
          <w:rFonts w:ascii="Times New Roman" w:hAnsi="Times New Roman" w:cs="Times New Roman"/>
          <w:b/>
          <w:i/>
          <w:iCs/>
          <w:sz w:val="26"/>
          <w:szCs w:val="28"/>
          <w:lang w:val="es-ES"/>
        </w:rPr>
        <w:t>1.3. Một số yêu cầu về quy trình thi công và nghiệm thu:</w:t>
      </w:r>
    </w:p>
    <w:p w:rsidR="0005093E" w:rsidRPr="0005093E" w:rsidRDefault="0005093E" w:rsidP="0005093E">
      <w:pPr>
        <w:ind w:firstLine="567"/>
        <w:jc w:val="left"/>
        <w:rPr>
          <w:rFonts w:ascii="Times New Roman" w:hAnsi="Times New Roman" w:cs="Times New Roman"/>
          <w:color w:val="000000"/>
          <w:sz w:val="26"/>
          <w:szCs w:val="28"/>
        </w:rPr>
      </w:pPr>
      <w:r w:rsidRPr="0005093E">
        <w:rPr>
          <w:rFonts w:ascii="Times New Roman" w:hAnsi="Times New Roman" w:cs="Times New Roman"/>
          <w:color w:val="000000"/>
          <w:sz w:val="26"/>
          <w:szCs w:val="28"/>
        </w:rPr>
        <w:t>- TCVN 4447:2012 Công tác đất – thi công và nghiệm thu;</w:t>
      </w:r>
    </w:p>
    <w:p w:rsidR="0005093E" w:rsidRPr="0005093E" w:rsidRDefault="0005093E" w:rsidP="0005093E">
      <w:pPr>
        <w:ind w:firstLine="567"/>
        <w:jc w:val="left"/>
        <w:rPr>
          <w:rFonts w:ascii="Times New Roman" w:hAnsi="Times New Roman" w:cs="Times New Roman"/>
          <w:color w:val="000000"/>
          <w:sz w:val="26"/>
          <w:szCs w:val="28"/>
        </w:rPr>
      </w:pPr>
      <w:r w:rsidRPr="0005093E">
        <w:rPr>
          <w:rFonts w:ascii="Times New Roman" w:hAnsi="Times New Roman" w:cs="Times New Roman"/>
          <w:color w:val="000000"/>
          <w:sz w:val="26"/>
          <w:szCs w:val="28"/>
        </w:rPr>
        <w:t>- TCVN 2737: 2020 Tải trọng và tác động - Tiêu chuẩn thiết kế;</w:t>
      </w:r>
    </w:p>
    <w:p w:rsidR="0005093E" w:rsidRPr="0005093E" w:rsidRDefault="0005093E" w:rsidP="0005093E">
      <w:pPr>
        <w:ind w:firstLine="567"/>
        <w:jc w:val="left"/>
        <w:rPr>
          <w:rFonts w:ascii="Times New Roman" w:hAnsi="Times New Roman" w:cs="Times New Roman"/>
          <w:color w:val="000000"/>
          <w:sz w:val="26"/>
          <w:szCs w:val="28"/>
        </w:rPr>
      </w:pPr>
      <w:r w:rsidRPr="0005093E">
        <w:rPr>
          <w:rFonts w:ascii="Times New Roman" w:hAnsi="Times New Roman" w:cs="Times New Roman"/>
          <w:color w:val="000000"/>
          <w:sz w:val="26"/>
          <w:szCs w:val="28"/>
        </w:rPr>
        <w:t>- TCVN 5574:2018 Kết cấu bê tông và bê tông cốt thép.</w:t>
      </w:r>
    </w:p>
    <w:p w:rsidR="0005093E" w:rsidRPr="0005093E" w:rsidRDefault="0005093E" w:rsidP="0005093E">
      <w:pPr>
        <w:ind w:firstLine="567"/>
        <w:jc w:val="left"/>
        <w:rPr>
          <w:rFonts w:ascii="Times New Roman" w:hAnsi="Times New Roman" w:cs="Times New Roman"/>
          <w:color w:val="000000"/>
          <w:sz w:val="26"/>
          <w:szCs w:val="28"/>
        </w:rPr>
      </w:pPr>
      <w:r w:rsidRPr="0005093E">
        <w:rPr>
          <w:rFonts w:ascii="Times New Roman" w:hAnsi="Times New Roman" w:cs="Times New Roman"/>
          <w:color w:val="000000"/>
          <w:sz w:val="26"/>
          <w:szCs w:val="28"/>
        </w:rPr>
        <w:t>- TCVN 9379:2012 Kết cấu xây dựng và nền - Tiêu chuẩn thiết kế;</w:t>
      </w:r>
    </w:p>
    <w:p w:rsidR="0005093E" w:rsidRPr="0005093E" w:rsidRDefault="0005093E" w:rsidP="0005093E">
      <w:pPr>
        <w:ind w:firstLine="567"/>
        <w:jc w:val="left"/>
        <w:rPr>
          <w:rFonts w:ascii="Times New Roman" w:hAnsi="Times New Roman" w:cs="Times New Roman"/>
          <w:color w:val="000000"/>
          <w:sz w:val="26"/>
          <w:szCs w:val="28"/>
        </w:rPr>
      </w:pPr>
      <w:r w:rsidRPr="0005093E">
        <w:rPr>
          <w:rFonts w:ascii="Times New Roman" w:hAnsi="Times New Roman" w:cs="Times New Roman"/>
          <w:color w:val="000000"/>
          <w:sz w:val="26"/>
          <w:szCs w:val="28"/>
        </w:rPr>
        <w:t>- TCVN 4085:2011 Kết cấu gạch đá - Qui phạm thi công và nghiệm thu;</w:t>
      </w:r>
    </w:p>
    <w:p w:rsidR="0005093E" w:rsidRPr="0005093E" w:rsidRDefault="0005093E" w:rsidP="0005093E">
      <w:pPr>
        <w:ind w:firstLine="567"/>
        <w:jc w:val="left"/>
        <w:rPr>
          <w:rFonts w:ascii="Times New Roman" w:hAnsi="Times New Roman" w:cs="Times New Roman"/>
          <w:color w:val="000000"/>
          <w:sz w:val="26"/>
          <w:szCs w:val="28"/>
        </w:rPr>
      </w:pPr>
      <w:r w:rsidRPr="0005093E">
        <w:rPr>
          <w:rFonts w:ascii="Times New Roman" w:hAnsi="Times New Roman" w:cs="Times New Roman"/>
          <w:color w:val="000000"/>
          <w:sz w:val="26"/>
          <w:szCs w:val="28"/>
        </w:rPr>
        <w:t>- TCVN 4054-2005 Đường ô tô - Yêu cầu thiết kế</w:t>
      </w:r>
    </w:p>
    <w:p w:rsidR="0005093E" w:rsidRPr="0005093E" w:rsidRDefault="0005093E" w:rsidP="0005093E">
      <w:pPr>
        <w:ind w:firstLine="567"/>
        <w:jc w:val="left"/>
        <w:rPr>
          <w:rFonts w:ascii="Times New Roman" w:hAnsi="Times New Roman" w:cs="Times New Roman"/>
          <w:color w:val="000000"/>
          <w:sz w:val="26"/>
          <w:szCs w:val="28"/>
        </w:rPr>
      </w:pPr>
      <w:r w:rsidRPr="0005093E">
        <w:rPr>
          <w:rFonts w:ascii="Times New Roman" w:hAnsi="Times New Roman" w:cs="Times New Roman"/>
          <w:color w:val="000000"/>
          <w:sz w:val="26"/>
          <w:szCs w:val="28"/>
        </w:rPr>
        <w:t>- TCVN 11823:2017 Tiêu chuẩn thiết kế cầu</w:t>
      </w:r>
    </w:p>
    <w:p w:rsidR="0005093E" w:rsidRPr="0005093E" w:rsidRDefault="0005093E" w:rsidP="0005093E">
      <w:pPr>
        <w:ind w:firstLine="567"/>
        <w:jc w:val="left"/>
        <w:rPr>
          <w:rFonts w:ascii="Times New Roman" w:hAnsi="Times New Roman" w:cs="Times New Roman"/>
          <w:color w:val="000000"/>
          <w:sz w:val="26"/>
          <w:szCs w:val="28"/>
        </w:rPr>
      </w:pPr>
      <w:r w:rsidRPr="0005093E">
        <w:rPr>
          <w:rFonts w:ascii="Times New Roman" w:hAnsi="Times New Roman" w:cs="Times New Roman"/>
          <w:color w:val="000000"/>
          <w:sz w:val="26"/>
          <w:szCs w:val="28"/>
        </w:rPr>
        <w:t>- TCCS 39:2022/TCĐBVN Thiết kế mặt đường BTXM thông thường có khe nối trong xd công trình giao thông.</w:t>
      </w:r>
    </w:p>
    <w:p w:rsidR="0005093E" w:rsidRPr="0005093E" w:rsidRDefault="0005093E" w:rsidP="0005093E">
      <w:pPr>
        <w:widowControl w:val="0"/>
        <w:autoSpaceDE w:val="0"/>
        <w:autoSpaceDN w:val="0"/>
        <w:adjustRightInd w:val="0"/>
        <w:ind w:right="-11" w:firstLine="567"/>
        <w:rPr>
          <w:rFonts w:ascii="Times New Roman" w:hAnsi="Times New Roman" w:cs="Times New Roman"/>
          <w:color w:val="000000"/>
          <w:sz w:val="26"/>
          <w:szCs w:val="28"/>
        </w:rPr>
      </w:pPr>
      <w:r w:rsidRPr="0005093E">
        <w:rPr>
          <w:rFonts w:ascii="Times New Roman" w:hAnsi="Times New Roman" w:cs="Times New Roman"/>
          <w:color w:val="000000"/>
          <w:sz w:val="26"/>
          <w:szCs w:val="28"/>
        </w:rPr>
        <w:t>- TCVN 5575:2012 Kết cấu thép - Tiêu chuẩn thiết kế</w:t>
      </w:r>
    </w:p>
    <w:p w:rsidR="0005093E" w:rsidRPr="0005093E" w:rsidRDefault="0005093E" w:rsidP="0005093E">
      <w:pPr>
        <w:ind w:firstLine="567"/>
        <w:jc w:val="left"/>
        <w:rPr>
          <w:rFonts w:ascii="Times New Roman" w:hAnsi="Times New Roman" w:cs="Times New Roman"/>
          <w:color w:val="000000"/>
          <w:sz w:val="26"/>
          <w:szCs w:val="28"/>
        </w:rPr>
      </w:pPr>
      <w:r w:rsidRPr="0005093E">
        <w:rPr>
          <w:rFonts w:ascii="Times New Roman" w:hAnsi="Times New Roman" w:cs="Times New Roman"/>
          <w:color w:val="000000"/>
          <w:sz w:val="26"/>
          <w:szCs w:val="28"/>
        </w:rPr>
        <w:t>- TCVN 9116:2012 Cống hộp bê tông cốt thép</w:t>
      </w:r>
    </w:p>
    <w:p w:rsidR="0005093E" w:rsidRPr="0005093E" w:rsidRDefault="0005093E" w:rsidP="0005093E">
      <w:pPr>
        <w:ind w:firstLine="567"/>
        <w:jc w:val="left"/>
        <w:rPr>
          <w:rFonts w:ascii="Times New Roman" w:hAnsi="Times New Roman" w:cs="Times New Roman"/>
          <w:color w:val="000000"/>
          <w:sz w:val="26"/>
          <w:szCs w:val="28"/>
        </w:rPr>
      </w:pPr>
      <w:r w:rsidRPr="0005093E">
        <w:rPr>
          <w:rFonts w:ascii="Times New Roman" w:hAnsi="Times New Roman" w:cs="Times New Roman"/>
          <w:color w:val="000000"/>
          <w:sz w:val="26"/>
          <w:szCs w:val="28"/>
        </w:rPr>
        <w:t>- QCVN 41:2019/BGTVT Quy chuẩn kỹ thuật quốc gia về báo hiệu đường bộ</w:t>
      </w:r>
    </w:p>
    <w:p w:rsidR="0005093E" w:rsidRPr="0005093E" w:rsidRDefault="0005093E" w:rsidP="0005093E">
      <w:pPr>
        <w:ind w:firstLine="567"/>
        <w:jc w:val="left"/>
        <w:rPr>
          <w:rFonts w:ascii="Times New Roman" w:hAnsi="Times New Roman" w:cs="Times New Roman"/>
          <w:color w:val="000000"/>
          <w:sz w:val="26"/>
          <w:szCs w:val="28"/>
        </w:rPr>
      </w:pPr>
      <w:r w:rsidRPr="0005093E">
        <w:rPr>
          <w:rFonts w:ascii="Times New Roman" w:hAnsi="Times New Roman" w:cs="Times New Roman"/>
          <w:color w:val="000000"/>
          <w:sz w:val="26"/>
          <w:szCs w:val="28"/>
        </w:rPr>
        <w:t>- TCCS 34:2020/TCĐBVN Gờ giảm tốc, gồ giảm tốc trên đường bộ - yêu cầu thiết kế.</w:t>
      </w:r>
    </w:p>
    <w:p w:rsidR="0005093E" w:rsidRPr="0005093E" w:rsidRDefault="0005093E" w:rsidP="0005093E">
      <w:pPr>
        <w:ind w:firstLine="567"/>
        <w:jc w:val="left"/>
        <w:rPr>
          <w:rFonts w:ascii="Times New Roman" w:hAnsi="Times New Roman" w:cs="Times New Roman"/>
          <w:color w:val="000000"/>
          <w:sz w:val="26"/>
          <w:szCs w:val="28"/>
        </w:rPr>
      </w:pPr>
      <w:r w:rsidRPr="0005093E">
        <w:rPr>
          <w:rFonts w:ascii="Times New Roman" w:hAnsi="Times New Roman" w:cs="Times New Roman"/>
          <w:color w:val="000000"/>
          <w:sz w:val="26"/>
          <w:szCs w:val="28"/>
        </w:rPr>
        <w:t>- TCVN 9845:2013 Tính toán các đặc trưng dòng chảy lũ.</w:t>
      </w:r>
    </w:p>
    <w:p w:rsidR="0005093E" w:rsidRPr="0005093E" w:rsidRDefault="0005093E" w:rsidP="0005093E">
      <w:pPr>
        <w:ind w:firstLine="567"/>
        <w:jc w:val="left"/>
        <w:rPr>
          <w:rFonts w:ascii="Times New Roman" w:hAnsi="Times New Roman" w:cs="Times New Roman"/>
          <w:color w:val="000000"/>
          <w:sz w:val="26"/>
          <w:szCs w:val="28"/>
        </w:rPr>
      </w:pPr>
      <w:r w:rsidRPr="0005093E">
        <w:rPr>
          <w:rFonts w:ascii="Times New Roman" w:hAnsi="Times New Roman" w:cs="Times New Roman"/>
          <w:color w:val="000000"/>
          <w:sz w:val="26"/>
          <w:szCs w:val="28"/>
        </w:rPr>
        <w:t>- TCVN 7957:2008 Thoát nước - Mạng lưới và công trình bên ngoài - Tiêu chuẩn thiết kế.</w:t>
      </w:r>
    </w:p>
    <w:p w:rsidR="0005093E" w:rsidRPr="0005093E" w:rsidRDefault="0005093E" w:rsidP="0005093E">
      <w:pPr>
        <w:ind w:firstLine="567"/>
        <w:jc w:val="left"/>
        <w:rPr>
          <w:rFonts w:ascii="Times New Roman" w:hAnsi="Times New Roman" w:cs="Times New Roman"/>
          <w:color w:val="000000"/>
          <w:sz w:val="26"/>
          <w:szCs w:val="28"/>
        </w:rPr>
      </w:pPr>
      <w:r w:rsidRPr="0005093E">
        <w:rPr>
          <w:rFonts w:ascii="Times New Roman" w:hAnsi="Times New Roman" w:cs="Times New Roman"/>
          <w:color w:val="000000"/>
          <w:sz w:val="26"/>
          <w:szCs w:val="28"/>
        </w:rPr>
        <w:t>- TCVN 9377: 2012 Công tác hoàn thiện trong xây dựng - Qui phạm thi công và nghiệm thu.</w:t>
      </w:r>
    </w:p>
    <w:p w:rsidR="0005093E" w:rsidRPr="0005093E" w:rsidRDefault="0005093E" w:rsidP="0005093E">
      <w:pPr>
        <w:widowControl w:val="0"/>
        <w:autoSpaceDE w:val="0"/>
        <w:autoSpaceDN w:val="0"/>
        <w:adjustRightInd w:val="0"/>
        <w:spacing w:before="120" w:after="120"/>
        <w:ind w:right="-11" w:firstLine="567"/>
        <w:rPr>
          <w:rFonts w:ascii="Times New Roman" w:hAnsi="Times New Roman" w:cs="Times New Roman"/>
          <w:b/>
          <w:i/>
          <w:iCs/>
          <w:sz w:val="26"/>
          <w:szCs w:val="26"/>
          <w:lang w:val="es-ES"/>
        </w:rPr>
      </w:pPr>
      <w:r w:rsidRPr="0005093E">
        <w:rPr>
          <w:rFonts w:ascii="Times New Roman" w:hAnsi="Times New Roman" w:cs="Times New Roman"/>
          <w:color w:val="000000"/>
          <w:sz w:val="26"/>
          <w:szCs w:val="28"/>
        </w:rPr>
        <w:t xml:space="preserve">- Các tài liệu chuyên ngành khác </w:t>
      </w:r>
      <w:r w:rsidRPr="0005093E">
        <w:rPr>
          <w:rFonts w:ascii="Times New Roman" w:hAnsi="Times New Roman" w:cs="Times New Roman"/>
          <w:color w:val="000000"/>
          <w:sz w:val="26"/>
          <w:szCs w:val="26"/>
        </w:rPr>
        <w:t>có liên quan.</w:t>
      </w:r>
    </w:p>
    <w:p w:rsidR="0005093E" w:rsidRPr="0005093E" w:rsidRDefault="0005093E" w:rsidP="0005093E">
      <w:pPr>
        <w:widowControl w:val="0"/>
        <w:spacing w:before="120" w:after="60"/>
        <w:ind w:firstLine="567"/>
        <w:rPr>
          <w:rFonts w:ascii="Times New Roman" w:hAnsi="Times New Roman" w:cs="Times New Roman"/>
          <w:i/>
          <w:spacing w:val="-2"/>
          <w:sz w:val="28"/>
          <w:szCs w:val="28"/>
          <w:lang w:val="nl-NL"/>
        </w:rPr>
      </w:pPr>
      <w:r w:rsidRPr="0005093E">
        <w:rPr>
          <w:rFonts w:ascii="Times New Roman" w:hAnsi="Times New Roman" w:cs="Times New Roman"/>
          <w:i/>
          <w:spacing w:val="-2"/>
          <w:sz w:val="28"/>
          <w:szCs w:val="28"/>
          <w:lang w:val="nl-NL"/>
        </w:rPr>
        <w:t>(Ghi chú: Các tiêu chuẩn, quy phạm nêu trên không làm giảm trách nhiệm của nhà thầu trong việc tìm hiểu, cập nhật và áp dụng các tiêu chuẩn, quy phạm hiện hành khác của Nhà nước đang áp dụng trong thời điểm thi công công trình. Nếu có bất kỳ các tiêu chuẩn, quy phạm nào thay thế các tiêu chuẩn, quy phạm nêu trên hoặc phù hợp hơn với công trình thì áp dụng các tiêu chuẩn, quy phạm đó)</w:t>
      </w:r>
    </w:p>
    <w:p w:rsidR="0005093E" w:rsidRPr="0005093E" w:rsidRDefault="0005093E" w:rsidP="0005093E">
      <w:pPr>
        <w:pStyle w:val="Heading11"/>
        <w:keepNext/>
        <w:keepLines/>
        <w:numPr>
          <w:ilvl w:val="0"/>
          <w:numId w:val="1"/>
        </w:numPr>
        <w:shd w:val="clear" w:color="auto" w:fill="auto"/>
        <w:tabs>
          <w:tab w:val="left" w:pos="851"/>
        </w:tabs>
        <w:spacing w:before="120" w:after="60"/>
        <w:ind w:left="0" w:firstLine="567"/>
        <w:jc w:val="both"/>
        <w:outlineLvl w:val="2"/>
        <w:rPr>
          <w:rFonts w:ascii="Times New Roman" w:hAnsi="Times New Roman" w:cs="Times New Roman"/>
          <w:lang w:bidi="en-US"/>
        </w:rPr>
      </w:pPr>
      <w:r w:rsidRPr="0005093E">
        <w:rPr>
          <w:rFonts w:ascii="Times New Roman" w:hAnsi="Times New Roman" w:cs="Times New Roman"/>
          <w:lang w:bidi="en-US"/>
        </w:rPr>
        <w:t>Yêu cầu về tổ chức kỹ thuật thi công, giám sát, nghiệm thu</w:t>
      </w:r>
    </w:p>
    <w:p w:rsidR="0005093E" w:rsidRPr="0005093E" w:rsidRDefault="0005093E" w:rsidP="0005093E">
      <w:pPr>
        <w:pStyle w:val="Heading11"/>
        <w:keepNext/>
        <w:keepLines/>
        <w:numPr>
          <w:ilvl w:val="1"/>
          <w:numId w:val="1"/>
        </w:numPr>
        <w:shd w:val="clear" w:color="auto" w:fill="auto"/>
        <w:tabs>
          <w:tab w:val="left" w:pos="1134"/>
        </w:tabs>
        <w:spacing w:before="120" w:after="60"/>
        <w:ind w:left="0" w:firstLine="567"/>
        <w:jc w:val="both"/>
        <w:outlineLvl w:val="9"/>
        <w:rPr>
          <w:rFonts w:ascii="Times New Roman" w:hAnsi="Times New Roman" w:cs="Times New Roman"/>
          <w:i/>
        </w:rPr>
      </w:pPr>
      <w:r w:rsidRPr="0005093E">
        <w:rPr>
          <w:rFonts w:ascii="Times New Roman" w:hAnsi="Times New Roman" w:cs="Times New Roman"/>
          <w:i/>
        </w:rPr>
        <w:t>Các yêu cầu chung về tổ chức thi công</w:t>
      </w:r>
    </w:p>
    <w:p w:rsidR="0005093E" w:rsidRPr="0005093E" w:rsidRDefault="0005093E" w:rsidP="0005093E">
      <w:pPr>
        <w:widowControl w:val="0"/>
        <w:autoSpaceDE w:val="0"/>
        <w:autoSpaceDN w:val="0"/>
        <w:spacing w:before="120" w:after="60"/>
        <w:ind w:firstLine="567"/>
        <w:rPr>
          <w:rFonts w:ascii="Times New Roman" w:hAnsi="Times New Roman" w:cs="Times New Roman"/>
          <w:sz w:val="28"/>
          <w:szCs w:val="28"/>
          <w:lang w:val="nl-NL"/>
        </w:rPr>
      </w:pPr>
      <w:r w:rsidRPr="0005093E">
        <w:rPr>
          <w:rFonts w:ascii="Times New Roman" w:hAnsi="Times New Roman" w:cs="Times New Roman"/>
          <w:sz w:val="28"/>
          <w:szCs w:val="28"/>
          <w:lang w:val="nl-NL"/>
        </w:rPr>
        <w:t xml:space="preserve">- Thi công theo phương pháp tuần tự hoặc song song kết hợp thi công nhiều mũi do nhà thầu tổ chức nhưng phải đáp ứng yêu cầu về tiến độ, chất lượng. </w:t>
      </w:r>
    </w:p>
    <w:p w:rsidR="0005093E" w:rsidRPr="0005093E" w:rsidRDefault="0005093E" w:rsidP="0005093E">
      <w:pPr>
        <w:pStyle w:val="i"/>
        <w:tabs>
          <w:tab w:val="left" w:pos="426"/>
        </w:tabs>
        <w:spacing w:before="120"/>
        <w:rPr>
          <w:rFonts w:ascii="Times New Roman" w:hAnsi="Times New Roman" w:cs="Times New Roman"/>
          <w:iCs/>
          <w:sz w:val="28"/>
          <w:szCs w:val="28"/>
          <w:lang w:val="nl-NL"/>
        </w:rPr>
      </w:pPr>
      <w:r w:rsidRPr="0005093E">
        <w:rPr>
          <w:rFonts w:ascii="Times New Roman" w:hAnsi="Times New Roman" w:cs="Times New Roman"/>
          <w:iCs/>
          <w:sz w:val="28"/>
          <w:szCs w:val="28"/>
          <w:lang w:val="nl-NL"/>
        </w:rPr>
        <w:t>- Các điều kiện chuẩn bị khởi công như mặt bằng lán trại, kho bãi tập kết vật tư, máy móc, nhân lực, dụng cụ đo đạc, thí nghiệm,… phải được tư vấn giám sát kiểm tra, nghiệm thu trước khi thi công.</w:t>
      </w:r>
    </w:p>
    <w:p w:rsidR="0005093E" w:rsidRPr="0005093E" w:rsidRDefault="0005093E" w:rsidP="0005093E">
      <w:pPr>
        <w:pStyle w:val="i"/>
        <w:tabs>
          <w:tab w:val="left" w:pos="426"/>
        </w:tabs>
        <w:spacing w:before="120"/>
        <w:rPr>
          <w:rFonts w:ascii="Times New Roman" w:hAnsi="Times New Roman" w:cs="Times New Roman"/>
          <w:iCs/>
          <w:sz w:val="28"/>
          <w:szCs w:val="28"/>
          <w:lang w:val="nl-NL"/>
        </w:rPr>
      </w:pPr>
      <w:r w:rsidRPr="0005093E">
        <w:rPr>
          <w:rFonts w:ascii="Times New Roman" w:hAnsi="Times New Roman" w:cs="Times New Roman"/>
          <w:iCs/>
          <w:sz w:val="28"/>
          <w:szCs w:val="28"/>
          <w:lang w:val="nl-NL"/>
        </w:rPr>
        <w:t>- Lập biện pháp thi công chi tiết trình tư vấn giám sát chấp thuận trước khi tổ chức thi công. Trong quá trình thi công, phải thường xuyên cập nhật tiến độ chi tiết.</w:t>
      </w:r>
    </w:p>
    <w:p w:rsidR="0005093E" w:rsidRPr="0005093E" w:rsidRDefault="0005093E" w:rsidP="0005093E">
      <w:pPr>
        <w:pStyle w:val="i"/>
        <w:tabs>
          <w:tab w:val="left" w:pos="426"/>
        </w:tabs>
        <w:spacing w:before="120"/>
        <w:rPr>
          <w:rFonts w:ascii="Times New Roman" w:hAnsi="Times New Roman" w:cs="Times New Roman"/>
          <w:iCs/>
          <w:sz w:val="28"/>
          <w:szCs w:val="28"/>
          <w:lang w:val="nl-NL"/>
        </w:rPr>
      </w:pPr>
      <w:r w:rsidRPr="0005093E">
        <w:rPr>
          <w:rFonts w:ascii="Times New Roman" w:hAnsi="Times New Roman" w:cs="Times New Roman"/>
          <w:iCs/>
          <w:sz w:val="28"/>
          <w:szCs w:val="28"/>
          <w:lang w:val="nl-NL"/>
        </w:rPr>
        <w:t>- Nhà thầu phải có biện pháp huy động nhân lực cụ thể để điều động con người, máy móc thiết bị đảm bảo để khởi công và thực hiện gói thầu theo đúng tiến độ và chất lượng;</w:t>
      </w:r>
    </w:p>
    <w:p w:rsidR="0005093E" w:rsidRPr="0005093E" w:rsidRDefault="0005093E" w:rsidP="0005093E">
      <w:pPr>
        <w:pStyle w:val="i"/>
        <w:tabs>
          <w:tab w:val="left" w:pos="426"/>
        </w:tabs>
        <w:spacing w:before="120"/>
        <w:rPr>
          <w:rFonts w:ascii="Times New Roman" w:hAnsi="Times New Roman" w:cs="Times New Roman"/>
          <w:iCs/>
          <w:sz w:val="28"/>
          <w:szCs w:val="28"/>
          <w:lang w:val="nl-NL"/>
        </w:rPr>
      </w:pPr>
      <w:r w:rsidRPr="0005093E">
        <w:rPr>
          <w:rFonts w:ascii="Times New Roman" w:hAnsi="Times New Roman" w:cs="Times New Roman"/>
          <w:iCs/>
          <w:sz w:val="28"/>
          <w:szCs w:val="28"/>
          <w:lang w:val="nl-NL"/>
        </w:rPr>
        <w:t>- Nhà thầu phải có biện pháp kiểm tra giám sát chất lượng công trình chặt chẽ, đảm bảo công trình thi công đúng chất lượng.</w:t>
      </w:r>
    </w:p>
    <w:p w:rsidR="0005093E" w:rsidRPr="0005093E" w:rsidRDefault="0005093E" w:rsidP="0005093E">
      <w:pPr>
        <w:pStyle w:val="Heading11"/>
        <w:keepNext/>
        <w:keepLines/>
        <w:numPr>
          <w:ilvl w:val="1"/>
          <w:numId w:val="1"/>
        </w:numPr>
        <w:shd w:val="clear" w:color="auto" w:fill="auto"/>
        <w:tabs>
          <w:tab w:val="left" w:pos="1134"/>
        </w:tabs>
        <w:spacing w:before="120" w:after="60"/>
        <w:ind w:left="0" w:firstLine="567"/>
        <w:jc w:val="both"/>
        <w:outlineLvl w:val="9"/>
        <w:rPr>
          <w:rFonts w:ascii="Times New Roman" w:hAnsi="Times New Roman" w:cs="Times New Roman"/>
          <w:i/>
          <w:lang w:val="nl-NL"/>
        </w:rPr>
      </w:pPr>
      <w:r w:rsidRPr="0005093E">
        <w:rPr>
          <w:rFonts w:ascii="Times New Roman" w:hAnsi="Times New Roman" w:cs="Times New Roman"/>
          <w:i/>
          <w:lang w:val="nl-NL"/>
        </w:rPr>
        <w:t>Công tác tim, mốc công trình</w:t>
      </w:r>
    </w:p>
    <w:p w:rsidR="0005093E" w:rsidRPr="0005093E" w:rsidRDefault="0005093E" w:rsidP="0005093E">
      <w:pPr>
        <w:tabs>
          <w:tab w:val="left" w:pos="993"/>
        </w:tabs>
        <w:spacing w:before="120" w:after="60"/>
        <w:ind w:firstLine="567"/>
        <w:rPr>
          <w:rFonts w:ascii="Times New Roman" w:hAnsi="Times New Roman" w:cs="Times New Roman"/>
          <w:sz w:val="28"/>
          <w:szCs w:val="28"/>
          <w:lang w:val="nl-NL"/>
        </w:rPr>
      </w:pPr>
      <w:r w:rsidRPr="0005093E">
        <w:rPr>
          <w:rFonts w:ascii="Times New Roman" w:hAnsi="Times New Roman" w:cs="Times New Roman"/>
          <w:spacing w:val="-2"/>
          <w:sz w:val="28"/>
          <w:szCs w:val="28"/>
          <w:lang w:val="nl-NL"/>
        </w:rPr>
        <w:t>Sau khi nhận bàn giao mặt bằng thi công, nhà thầu phải có trách nhiệm bảo quản các hạng mục dùng cho thi công đồng thời xây dựng các mốc phụ để có thể khôi phục lại các mốc có thể bị thất lạc hoặc hư hỏng trong quá trình thi công.</w:t>
      </w:r>
    </w:p>
    <w:p w:rsidR="0005093E" w:rsidRPr="0005093E" w:rsidRDefault="0005093E" w:rsidP="0005093E">
      <w:pPr>
        <w:pStyle w:val="Heading11"/>
        <w:keepNext/>
        <w:keepLines/>
        <w:numPr>
          <w:ilvl w:val="1"/>
          <w:numId w:val="1"/>
        </w:numPr>
        <w:shd w:val="clear" w:color="auto" w:fill="auto"/>
        <w:tabs>
          <w:tab w:val="left" w:pos="1134"/>
        </w:tabs>
        <w:spacing w:before="120" w:after="60"/>
        <w:ind w:left="0" w:firstLine="567"/>
        <w:jc w:val="both"/>
        <w:outlineLvl w:val="9"/>
        <w:rPr>
          <w:rFonts w:ascii="Times New Roman" w:hAnsi="Times New Roman" w:cs="Times New Roman"/>
          <w:i/>
          <w:lang w:val="nl-NL"/>
        </w:rPr>
      </w:pPr>
      <w:r w:rsidRPr="0005093E">
        <w:rPr>
          <w:rFonts w:ascii="Times New Roman" w:hAnsi="Times New Roman" w:cs="Times New Roman"/>
          <w:i/>
          <w:lang w:val="nl-NL"/>
        </w:rPr>
        <w:t>Công tác kiểm tra chất lượng thi công</w:t>
      </w:r>
    </w:p>
    <w:p w:rsidR="0005093E" w:rsidRPr="0005093E" w:rsidRDefault="0005093E" w:rsidP="0005093E">
      <w:pPr>
        <w:tabs>
          <w:tab w:val="left" w:pos="993"/>
        </w:tabs>
        <w:spacing w:before="120" w:after="60"/>
        <w:ind w:firstLine="567"/>
        <w:rPr>
          <w:rFonts w:ascii="Times New Roman" w:hAnsi="Times New Roman" w:cs="Times New Roman"/>
          <w:spacing w:val="-2"/>
          <w:sz w:val="28"/>
          <w:szCs w:val="28"/>
          <w:lang w:val="nl-NL"/>
        </w:rPr>
      </w:pPr>
      <w:r w:rsidRPr="0005093E">
        <w:rPr>
          <w:rFonts w:ascii="Times New Roman" w:hAnsi="Times New Roman" w:cs="Times New Roman"/>
          <w:sz w:val="28"/>
          <w:szCs w:val="28"/>
          <w:lang w:val="nl-NL"/>
        </w:rPr>
        <w:t xml:space="preserve">- Việc kiểm tra chất lượng được tiến hành theo yêu cầu của chủ đầu tư khi được Nhà thầu thông báo về đề nghị nghiệm thu chất lượng hạng mục công trình, để thanh </w:t>
      </w:r>
      <w:r w:rsidRPr="0005093E">
        <w:rPr>
          <w:rFonts w:ascii="Times New Roman" w:hAnsi="Times New Roman" w:cs="Times New Roman"/>
          <w:spacing w:val="-2"/>
          <w:sz w:val="28"/>
          <w:szCs w:val="28"/>
          <w:lang w:val="nl-NL"/>
        </w:rPr>
        <w:t>toán hoặc để chuyển tiếp giai đoạn thi công, hoặc theo yêu cầu của Chủ đầu tư trong quá trình thi công, khi các công tác thi công được cho rằng không đảm bảo các yêu cầu về kỹ thuật.</w:t>
      </w:r>
    </w:p>
    <w:p w:rsidR="0005093E" w:rsidRPr="0005093E" w:rsidRDefault="0005093E" w:rsidP="0005093E">
      <w:pPr>
        <w:tabs>
          <w:tab w:val="left" w:pos="993"/>
        </w:tabs>
        <w:spacing w:before="120" w:after="60"/>
        <w:ind w:firstLine="567"/>
        <w:rPr>
          <w:rFonts w:ascii="Times New Roman" w:hAnsi="Times New Roman" w:cs="Times New Roman"/>
          <w:spacing w:val="-2"/>
          <w:sz w:val="28"/>
          <w:szCs w:val="28"/>
          <w:lang w:val="nl-NL"/>
        </w:rPr>
      </w:pPr>
      <w:r w:rsidRPr="0005093E">
        <w:rPr>
          <w:rFonts w:ascii="Times New Roman" w:hAnsi="Times New Roman" w:cs="Times New Roman"/>
          <w:spacing w:val="-2"/>
          <w:sz w:val="28"/>
          <w:szCs w:val="28"/>
          <w:lang w:val="nl-NL"/>
        </w:rPr>
        <w:t>- Công tác kiểm tra chất lượng phải ghi rõ các kết quả kiểm tra, các thông số đo đạc về kích thước hình học, cao độ, cùng các chỉ tiêu kỹ thuật khác cùng các yêu cầu khác liên quan. Kết quả kiểm tra chất lượng phải được ghi rõ vào biên bản kiểm tra, đặc biệt là các hạng mục công trình ẩn dấu.</w:t>
      </w:r>
    </w:p>
    <w:p w:rsidR="0005093E" w:rsidRPr="0005093E" w:rsidRDefault="0005093E" w:rsidP="0005093E">
      <w:pPr>
        <w:tabs>
          <w:tab w:val="left" w:pos="993"/>
        </w:tabs>
        <w:spacing w:before="120" w:after="60"/>
        <w:ind w:firstLine="567"/>
        <w:rPr>
          <w:rFonts w:ascii="Times New Roman" w:hAnsi="Times New Roman" w:cs="Times New Roman"/>
          <w:spacing w:val="-2"/>
          <w:sz w:val="28"/>
          <w:szCs w:val="28"/>
          <w:lang w:val="nl-NL"/>
        </w:rPr>
      </w:pPr>
      <w:r w:rsidRPr="0005093E">
        <w:rPr>
          <w:rFonts w:ascii="Times New Roman" w:hAnsi="Times New Roman" w:cs="Times New Roman"/>
          <w:spacing w:val="-2"/>
          <w:sz w:val="28"/>
          <w:szCs w:val="28"/>
          <w:lang w:val="nl-NL"/>
        </w:rPr>
        <w:t>- Nhà thầu phải chịu trách nhiệm về công trình như chất lượng vật liệu và sản phẩm thi công của mình, có trách nhiệm cung cấp đầy đủ các số liệu thí nghiệm, các chứng chỉ vật liệu và các thành phần cấu thành hạng mục công trình trước khi chuyển giai đoạn thi công, cũng như khi có yêu cầu của chủ đầu tư, chủ đầu tư có thể sử dụng các số liệu của Nhà thầu làm căn cứ để nghiệm thu công trình.</w:t>
      </w:r>
    </w:p>
    <w:p w:rsidR="0005093E" w:rsidRPr="0005093E" w:rsidRDefault="0005093E" w:rsidP="0005093E">
      <w:pPr>
        <w:tabs>
          <w:tab w:val="left" w:pos="993"/>
        </w:tabs>
        <w:spacing w:before="120" w:after="60"/>
        <w:ind w:firstLine="567"/>
        <w:rPr>
          <w:rFonts w:ascii="Times New Roman" w:hAnsi="Times New Roman" w:cs="Times New Roman"/>
          <w:spacing w:val="-2"/>
          <w:sz w:val="28"/>
          <w:szCs w:val="28"/>
          <w:lang w:val="nl-NL"/>
        </w:rPr>
      </w:pPr>
      <w:r w:rsidRPr="0005093E">
        <w:rPr>
          <w:rFonts w:ascii="Times New Roman" w:hAnsi="Times New Roman" w:cs="Times New Roman"/>
          <w:spacing w:val="-2"/>
          <w:sz w:val="28"/>
          <w:szCs w:val="28"/>
          <w:lang w:val="nl-NL"/>
        </w:rPr>
        <w:t>- Nhà thầu sẽ phải thực hiện bất kỳ những việc kiểm tra và thí nghiệm cần thiết khác dưới sự chỉ đạo của chủ đầu tư khi xét thấy cần thiết để đảm bảo cho ổn định và chất lượng của công trình.</w:t>
      </w:r>
    </w:p>
    <w:p w:rsidR="0005093E" w:rsidRPr="0005093E" w:rsidRDefault="0005093E" w:rsidP="0005093E">
      <w:pPr>
        <w:tabs>
          <w:tab w:val="left" w:pos="993"/>
        </w:tabs>
        <w:spacing w:before="120" w:after="60"/>
        <w:ind w:firstLine="567"/>
        <w:rPr>
          <w:rFonts w:ascii="Times New Roman" w:hAnsi="Times New Roman" w:cs="Times New Roman"/>
          <w:b/>
          <w:bCs/>
          <w:i/>
          <w:sz w:val="28"/>
          <w:szCs w:val="28"/>
          <w:lang w:val="nl-NL"/>
        </w:rPr>
      </w:pPr>
      <w:r w:rsidRPr="0005093E">
        <w:rPr>
          <w:rFonts w:ascii="Times New Roman" w:hAnsi="Times New Roman" w:cs="Times New Roman"/>
          <w:spacing w:val="-2"/>
          <w:sz w:val="28"/>
          <w:szCs w:val="28"/>
          <w:lang w:val="nl-NL"/>
        </w:rPr>
        <w:t>- Khi kiểm tra lại các hạng mục công trình hoặc các nguyên vật liệu thi công có kết quả không đạt các</w:t>
      </w:r>
      <w:r w:rsidRPr="0005093E">
        <w:rPr>
          <w:rFonts w:ascii="Times New Roman" w:hAnsi="Times New Roman" w:cs="Times New Roman"/>
          <w:sz w:val="28"/>
          <w:szCs w:val="28"/>
          <w:lang w:val="nl-NL"/>
        </w:rPr>
        <w:t xml:space="preserve"> tiêu chuẩn kỹ thuật thì Nhà thầu phải tiến hành ngay việc sửa chữa hoặc phá dỡ các sản phẩm, các nguyên vật liệu đó, đồng thời Nhà thầu phải tiến hành các thí nghiệm các chứng chỉ chất lượng của việc sửa chữa đó bằng chi phí cuả nhà thầu.</w:t>
      </w:r>
    </w:p>
    <w:p w:rsidR="0005093E" w:rsidRPr="0005093E" w:rsidRDefault="0005093E" w:rsidP="0005093E">
      <w:pPr>
        <w:pStyle w:val="Heading11"/>
        <w:keepNext/>
        <w:keepLines/>
        <w:numPr>
          <w:ilvl w:val="1"/>
          <w:numId w:val="1"/>
        </w:numPr>
        <w:shd w:val="clear" w:color="auto" w:fill="auto"/>
        <w:tabs>
          <w:tab w:val="left" w:pos="1134"/>
        </w:tabs>
        <w:spacing w:before="120" w:after="60"/>
        <w:ind w:left="0" w:firstLine="567"/>
        <w:jc w:val="both"/>
        <w:outlineLvl w:val="9"/>
        <w:rPr>
          <w:rFonts w:ascii="Times New Roman" w:hAnsi="Times New Roman" w:cs="Times New Roman"/>
          <w:i/>
          <w:sz w:val="26"/>
          <w:lang w:val="nl-NL"/>
        </w:rPr>
      </w:pPr>
      <w:r w:rsidRPr="0005093E">
        <w:rPr>
          <w:rFonts w:ascii="Times New Roman" w:hAnsi="Times New Roman" w:cs="Times New Roman"/>
          <w:i/>
          <w:sz w:val="26"/>
          <w:lang w:val="nl-NL"/>
        </w:rPr>
        <w:t>Yêu cầu về chủng loại, chất lượng vật tư, máy móc, thiết bị:</w:t>
      </w:r>
    </w:p>
    <w:p w:rsidR="0005093E" w:rsidRPr="0005093E" w:rsidRDefault="0005093E" w:rsidP="0005093E">
      <w:pPr>
        <w:widowControl w:val="0"/>
        <w:autoSpaceDE w:val="0"/>
        <w:autoSpaceDN w:val="0"/>
        <w:spacing w:before="120" w:after="60"/>
        <w:ind w:firstLine="567"/>
        <w:rPr>
          <w:rFonts w:ascii="Times New Roman" w:hAnsi="Times New Roman" w:cs="Times New Roman"/>
          <w:iCs/>
          <w:sz w:val="26"/>
          <w:szCs w:val="28"/>
          <w:lang w:val="nl-NL"/>
        </w:rPr>
      </w:pPr>
      <w:r w:rsidRPr="0005093E">
        <w:rPr>
          <w:rFonts w:ascii="Times New Roman" w:hAnsi="Times New Roman" w:cs="Times New Roman"/>
          <w:iCs/>
          <w:sz w:val="26"/>
          <w:szCs w:val="28"/>
          <w:lang w:val="nl-NL"/>
        </w:rPr>
        <w:t>- Tất cả các loại vật tư, vật liệu, thiết bị sử dụng cho công trình phải tuân thủ yêu cầu kỹ thuật của dự án cũng như theo tiêu chuẩn, quy chuẩn hiện hành. Tất cả các loại vật tư, vật liệu phục vụ cho công trình xây dựng trước khi đưa vào sử dụng, lắp đặt cho công trình bắt buộc phải thí nghiệm, phải có chứng nhận xuất xứ, chứng nhận chất lượng, phải được kiểm tra các chỉ tiêu cơ lý theo quy định hiện hành. Vật liệu, thiết bị  đảm bảo chất lượng mới được nghiệm thu, đưa vào sử dụng cho công trình xây dựng, trường hợp không đảm bảo chất lượng, Chủ đầu tư yêu cầu Nhà thầu loại bỏ không đưa vào công trình xây dựng. Toàn bộ các thí nghiệm vật liệu phải được tiến hành dưới sự giám sát chặt chẽ của Kỹ sư Tư vấn giám sát.</w:t>
      </w:r>
    </w:p>
    <w:p w:rsidR="0005093E" w:rsidRPr="0005093E" w:rsidRDefault="0005093E" w:rsidP="0005093E">
      <w:pPr>
        <w:widowControl w:val="0"/>
        <w:autoSpaceDE w:val="0"/>
        <w:autoSpaceDN w:val="0"/>
        <w:spacing w:before="120" w:after="60"/>
        <w:ind w:firstLine="567"/>
        <w:rPr>
          <w:rFonts w:ascii="Times New Roman" w:hAnsi="Times New Roman" w:cs="Times New Roman"/>
          <w:iCs/>
          <w:sz w:val="26"/>
          <w:szCs w:val="28"/>
          <w:lang w:val="nl-NL"/>
        </w:rPr>
      </w:pPr>
      <w:r w:rsidRPr="0005093E">
        <w:rPr>
          <w:rFonts w:ascii="Times New Roman" w:hAnsi="Times New Roman" w:cs="Times New Roman"/>
          <w:iCs/>
          <w:sz w:val="26"/>
          <w:szCs w:val="28"/>
          <w:lang w:val="nl-NL"/>
        </w:rPr>
        <w:t xml:space="preserve">- Vật liệu thành phẩm hoặc bán thành phẩm, cấu kiện xây dựng sử dụng vào công trình phải có chứng nhận về chất lượng, chứng nhận xuất xứ gửi cho chủ đầu tư để kiểm soát trước khi sử dụng theo quy định. </w:t>
      </w:r>
    </w:p>
    <w:p w:rsidR="0005093E" w:rsidRPr="0005093E" w:rsidRDefault="0005093E" w:rsidP="0005093E">
      <w:pPr>
        <w:widowControl w:val="0"/>
        <w:autoSpaceDE w:val="0"/>
        <w:autoSpaceDN w:val="0"/>
        <w:spacing w:before="120" w:after="60"/>
        <w:ind w:firstLine="567"/>
        <w:rPr>
          <w:rFonts w:ascii="Times New Roman" w:hAnsi="Times New Roman" w:cs="Times New Roman"/>
          <w:iCs/>
          <w:sz w:val="26"/>
          <w:szCs w:val="28"/>
          <w:lang w:val="nl-NL"/>
        </w:rPr>
      </w:pPr>
      <w:r w:rsidRPr="0005093E">
        <w:rPr>
          <w:rFonts w:ascii="Times New Roman" w:hAnsi="Times New Roman" w:cs="Times New Roman"/>
          <w:iCs/>
          <w:sz w:val="26"/>
          <w:szCs w:val="28"/>
          <w:lang w:val="nl-NL"/>
        </w:rPr>
        <w:t>- Các phiếu chứng nhận chất lượng của nhà sản xuất chỉ có ý nghĩa cam kết bảo hành chất lượng sản phẩm chứ không thay thế được các phiếu thí nghiệm vật liệu tại hiện trường do nhà thầu tổ chức thực hiện.</w:t>
      </w:r>
    </w:p>
    <w:p w:rsidR="0005093E" w:rsidRPr="0005093E" w:rsidRDefault="0005093E" w:rsidP="0005093E">
      <w:pPr>
        <w:widowControl w:val="0"/>
        <w:autoSpaceDE w:val="0"/>
        <w:autoSpaceDN w:val="0"/>
        <w:spacing w:before="120" w:after="60"/>
        <w:ind w:firstLine="567"/>
        <w:rPr>
          <w:rFonts w:ascii="Times New Roman" w:hAnsi="Times New Roman" w:cs="Times New Roman"/>
          <w:color w:val="FF0000"/>
          <w:sz w:val="26"/>
          <w:szCs w:val="28"/>
          <w:lang w:val="nl-NL"/>
        </w:rPr>
      </w:pPr>
      <w:r w:rsidRPr="0005093E">
        <w:rPr>
          <w:rFonts w:ascii="Times New Roman" w:hAnsi="Times New Roman" w:cs="Times New Roman"/>
          <w:iCs/>
          <w:color w:val="FF0000"/>
          <w:sz w:val="26"/>
          <w:szCs w:val="28"/>
          <w:lang w:val="nl-NL"/>
        </w:rPr>
        <w:t>- Nhà thầu phải đề xuất đầy đủ vật tư, vật liệu theo danh mục tại mục 1.1 của Tiêu chuẩn đánh giá về kỹ thuật. Nhà thầu phải đính kèm bảng đề xuất vật tư và điền đầy đủ các nội dung yêu cầu theo Bảng số 01 dưới đây. Nhà thầu lưu ý: i) Trong bảng đề xuất nhà thầu không được ghi cụm từ tương đương; ii) Mô tả chủng loại, quy cách, thông số kỹ thuật đầy đủ và phải đáp ứng bằng hoặc cao hơn so với HSTK yêu cầu; iii) Nhãn hiệu: thuộc nhóm nhãn hiệu theo yêu cầu của E-HSMT (nếu có). Nếu không đáp ứng, tiêu chí này của nhà thầu sẽ được đánh giá là không đạt khi đánh giá đề xuất kỹ thuật của nhà thầu.</w:t>
      </w:r>
    </w:p>
    <w:p w:rsidR="0005093E" w:rsidRPr="0005093E" w:rsidRDefault="0005093E" w:rsidP="0005093E">
      <w:pPr>
        <w:widowControl w:val="0"/>
        <w:autoSpaceDE w:val="0"/>
        <w:autoSpaceDN w:val="0"/>
        <w:spacing w:before="120" w:after="60"/>
        <w:ind w:firstLine="567"/>
        <w:rPr>
          <w:rFonts w:ascii="Times New Roman" w:hAnsi="Times New Roman" w:cs="Times New Roman"/>
          <w:iCs/>
          <w:sz w:val="26"/>
          <w:szCs w:val="28"/>
          <w:lang w:val="nl-NL"/>
        </w:rPr>
      </w:pPr>
      <w:r w:rsidRPr="0005093E">
        <w:rPr>
          <w:rFonts w:ascii="Times New Roman" w:hAnsi="Times New Roman" w:cs="Times New Roman"/>
          <w:iCs/>
          <w:sz w:val="26"/>
          <w:szCs w:val="28"/>
          <w:lang w:val="nl-NL"/>
        </w:rPr>
        <w:t>- Trong trường hợp nhà thầu được mời vào hoàn thiện hợp đồng, nếu cần thiết chủ đầu tư và nhà thầu sẽ thống nhất vật tư, vật liệu đưa vào sử dụng cho công trình dựa trên cơ sở đề xuất vật tư của nhà thầu và yêu cầu các loại vật tư, vật liệu này đã khẳng định được uy tín trên thị trường và phải có chất lượng bằng hoặc cao hơn vật tư, vật liệu được đơn vị thiết kế đưa ra trong thiết kế dự toán.</w:t>
      </w:r>
    </w:p>
    <w:p w:rsidR="0005093E" w:rsidRPr="0005093E" w:rsidRDefault="0005093E" w:rsidP="0005093E">
      <w:pPr>
        <w:spacing w:before="240" w:after="200"/>
        <w:jc w:val="center"/>
        <w:rPr>
          <w:rFonts w:ascii="Times New Roman" w:hAnsi="Times New Roman" w:cs="Times New Roman"/>
          <w:b/>
          <w:spacing w:val="-2"/>
          <w:sz w:val="26"/>
          <w:szCs w:val="28"/>
          <w:lang w:val="nl-NL"/>
        </w:rPr>
      </w:pPr>
      <w:r w:rsidRPr="0005093E">
        <w:rPr>
          <w:rFonts w:ascii="Times New Roman" w:hAnsi="Times New Roman" w:cs="Times New Roman"/>
          <w:b/>
          <w:spacing w:val="-2"/>
          <w:sz w:val="26"/>
          <w:szCs w:val="28"/>
          <w:lang w:val="nl-NL"/>
        </w:rPr>
        <w:t>Bảng số 01: Bảng đề xuất vật tư, vật liệu cho gói thầu</w:t>
      </w:r>
    </w:p>
    <w:tbl>
      <w:tblPr>
        <w:tblW w:w="8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6"/>
        <w:gridCol w:w="1672"/>
        <w:gridCol w:w="1413"/>
        <w:gridCol w:w="1843"/>
        <w:gridCol w:w="1559"/>
        <w:gridCol w:w="1808"/>
      </w:tblGrid>
      <w:tr w:rsidR="0005093E" w:rsidRPr="0005093E" w:rsidTr="002814D8">
        <w:trPr>
          <w:jc w:val="center"/>
        </w:trPr>
        <w:tc>
          <w:tcPr>
            <w:tcW w:w="596" w:type="dxa"/>
            <w:tcBorders>
              <w:top w:val="single" w:sz="4" w:space="0" w:color="auto"/>
              <w:left w:val="single" w:sz="4" w:space="0" w:color="auto"/>
              <w:right w:val="single" w:sz="4" w:space="0" w:color="auto"/>
            </w:tcBorders>
            <w:vAlign w:val="center"/>
          </w:tcPr>
          <w:p w:rsidR="0005093E" w:rsidRPr="0005093E" w:rsidRDefault="0005093E" w:rsidP="002814D8">
            <w:pPr>
              <w:spacing w:line="300" w:lineRule="exact"/>
              <w:jc w:val="center"/>
              <w:rPr>
                <w:rFonts w:ascii="Times New Roman" w:hAnsi="Times New Roman" w:cs="Times New Roman"/>
                <w:b/>
                <w:sz w:val="26"/>
                <w:szCs w:val="28"/>
              </w:rPr>
            </w:pPr>
            <w:r w:rsidRPr="0005093E">
              <w:rPr>
                <w:rFonts w:ascii="Times New Roman" w:hAnsi="Times New Roman" w:cs="Times New Roman"/>
                <w:b/>
                <w:sz w:val="26"/>
                <w:szCs w:val="28"/>
              </w:rPr>
              <w:t>Stt</w:t>
            </w:r>
          </w:p>
        </w:tc>
        <w:tc>
          <w:tcPr>
            <w:tcW w:w="1672" w:type="dxa"/>
            <w:tcBorders>
              <w:top w:val="single" w:sz="4" w:space="0" w:color="auto"/>
              <w:left w:val="single" w:sz="4" w:space="0" w:color="auto"/>
              <w:right w:val="single" w:sz="4" w:space="0" w:color="auto"/>
            </w:tcBorders>
            <w:vAlign w:val="center"/>
          </w:tcPr>
          <w:p w:rsidR="0005093E" w:rsidRPr="0005093E" w:rsidRDefault="0005093E" w:rsidP="002814D8">
            <w:pPr>
              <w:spacing w:line="300" w:lineRule="exact"/>
              <w:jc w:val="center"/>
              <w:rPr>
                <w:rFonts w:ascii="Times New Roman" w:hAnsi="Times New Roman" w:cs="Times New Roman"/>
                <w:b/>
                <w:sz w:val="26"/>
                <w:szCs w:val="28"/>
              </w:rPr>
            </w:pPr>
            <w:r w:rsidRPr="0005093E">
              <w:rPr>
                <w:rFonts w:ascii="Times New Roman" w:hAnsi="Times New Roman" w:cs="Times New Roman"/>
                <w:b/>
                <w:sz w:val="26"/>
                <w:szCs w:val="28"/>
              </w:rPr>
              <w:t>Tên vật tư, vật liệu</w:t>
            </w:r>
          </w:p>
        </w:tc>
        <w:tc>
          <w:tcPr>
            <w:tcW w:w="1413" w:type="dxa"/>
            <w:tcBorders>
              <w:top w:val="single" w:sz="4" w:space="0" w:color="auto"/>
              <w:left w:val="single" w:sz="4" w:space="0" w:color="auto"/>
              <w:right w:val="single" w:sz="4" w:space="0" w:color="auto"/>
            </w:tcBorders>
            <w:vAlign w:val="center"/>
          </w:tcPr>
          <w:p w:rsidR="0005093E" w:rsidRPr="0005093E" w:rsidRDefault="0005093E" w:rsidP="002814D8">
            <w:pPr>
              <w:spacing w:line="300" w:lineRule="exact"/>
              <w:jc w:val="center"/>
              <w:rPr>
                <w:rFonts w:ascii="Times New Roman" w:hAnsi="Times New Roman" w:cs="Times New Roman"/>
                <w:b/>
                <w:sz w:val="26"/>
                <w:szCs w:val="28"/>
              </w:rPr>
            </w:pPr>
            <w:r w:rsidRPr="0005093E">
              <w:rPr>
                <w:rFonts w:ascii="Times New Roman" w:hAnsi="Times New Roman" w:cs="Times New Roman"/>
                <w:b/>
                <w:sz w:val="26"/>
                <w:szCs w:val="28"/>
              </w:rPr>
              <w:t>Thương hiệu/ Nhãn hiệu</w:t>
            </w:r>
          </w:p>
        </w:tc>
        <w:tc>
          <w:tcPr>
            <w:tcW w:w="1843" w:type="dxa"/>
            <w:tcBorders>
              <w:top w:val="single" w:sz="4" w:space="0" w:color="auto"/>
              <w:left w:val="single" w:sz="4" w:space="0" w:color="auto"/>
              <w:right w:val="single" w:sz="4" w:space="0" w:color="auto"/>
            </w:tcBorders>
            <w:vAlign w:val="center"/>
          </w:tcPr>
          <w:p w:rsidR="0005093E" w:rsidRPr="0005093E" w:rsidRDefault="0005093E" w:rsidP="002814D8">
            <w:pPr>
              <w:spacing w:line="300" w:lineRule="exact"/>
              <w:jc w:val="center"/>
              <w:rPr>
                <w:rFonts w:ascii="Times New Roman" w:hAnsi="Times New Roman" w:cs="Times New Roman"/>
                <w:b/>
                <w:sz w:val="26"/>
                <w:szCs w:val="28"/>
              </w:rPr>
            </w:pPr>
            <w:r w:rsidRPr="0005093E">
              <w:rPr>
                <w:rFonts w:ascii="Times New Roman" w:hAnsi="Times New Roman" w:cs="Times New Roman"/>
                <w:b/>
                <w:sz w:val="26"/>
                <w:szCs w:val="28"/>
              </w:rPr>
              <w:t>Chủng loại/Quy cách/Thông số kỹ thuật</w:t>
            </w:r>
          </w:p>
        </w:tc>
        <w:tc>
          <w:tcPr>
            <w:tcW w:w="1559" w:type="dxa"/>
            <w:tcBorders>
              <w:top w:val="single" w:sz="4" w:space="0" w:color="auto"/>
              <w:left w:val="single" w:sz="4" w:space="0" w:color="auto"/>
              <w:right w:val="single" w:sz="4" w:space="0" w:color="auto"/>
            </w:tcBorders>
            <w:vAlign w:val="center"/>
          </w:tcPr>
          <w:p w:rsidR="0005093E" w:rsidRPr="0005093E" w:rsidRDefault="0005093E" w:rsidP="002814D8">
            <w:pPr>
              <w:spacing w:line="300" w:lineRule="exact"/>
              <w:jc w:val="center"/>
              <w:rPr>
                <w:rFonts w:ascii="Times New Roman" w:hAnsi="Times New Roman" w:cs="Times New Roman"/>
                <w:b/>
                <w:sz w:val="26"/>
                <w:szCs w:val="28"/>
              </w:rPr>
            </w:pPr>
            <w:r w:rsidRPr="0005093E">
              <w:rPr>
                <w:rFonts w:ascii="Times New Roman" w:hAnsi="Times New Roman" w:cs="Times New Roman"/>
                <w:b/>
                <w:sz w:val="26"/>
                <w:szCs w:val="28"/>
              </w:rPr>
              <w:t>Nguồn gốc xuất xứ/Địa điểm khai thác/Nhà sản xuất</w:t>
            </w:r>
          </w:p>
        </w:tc>
        <w:tc>
          <w:tcPr>
            <w:tcW w:w="1808" w:type="dxa"/>
            <w:tcBorders>
              <w:top w:val="single" w:sz="4" w:space="0" w:color="auto"/>
              <w:left w:val="single" w:sz="4" w:space="0" w:color="auto"/>
              <w:right w:val="single" w:sz="4" w:space="0" w:color="auto"/>
            </w:tcBorders>
            <w:vAlign w:val="center"/>
          </w:tcPr>
          <w:p w:rsidR="0005093E" w:rsidRPr="0005093E" w:rsidRDefault="0005093E" w:rsidP="002814D8">
            <w:pPr>
              <w:spacing w:line="300" w:lineRule="exact"/>
              <w:jc w:val="center"/>
              <w:rPr>
                <w:rFonts w:ascii="Times New Roman" w:hAnsi="Times New Roman" w:cs="Times New Roman"/>
                <w:b/>
                <w:sz w:val="26"/>
                <w:szCs w:val="28"/>
                <w:lang w:val="fr-FR"/>
              </w:rPr>
            </w:pPr>
            <w:r w:rsidRPr="0005093E">
              <w:rPr>
                <w:rFonts w:ascii="Times New Roman" w:hAnsi="Times New Roman" w:cs="Times New Roman"/>
                <w:b/>
                <w:sz w:val="26"/>
                <w:szCs w:val="28"/>
                <w:lang w:val="fr-FR"/>
              </w:rPr>
              <w:t>Tiêu chuẩn đáp ứng/</w:t>
            </w:r>
          </w:p>
          <w:p w:rsidR="0005093E" w:rsidRPr="0005093E" w:rsidRDefault="0005093E" w:rsidP="002814D8">
            <w:pPr>
              <w:spacing w:line="300" w:lineRule="exact"/>
              <w:jc w:val="center"/>
              <w:rPr>
                <w:rFonts w:ascii="Times New Roman" w:hAnsi="Times New Roman" w:cs="Times New Roman"/>
                <w:b/>
                <w:sz w:val="26"/>
                <w:szCs w:val="28"/>
                <w:lang w:val="fr-FR"/>
              </w:rPr>
            </w:pPr>
            <w:r w:rsidRPr="0005093E">
              <w:rPr>
                <w:rFonts w:ascii="Times New Roman" w:hAnsi="Times New Roman" w:cs="Times New Roman"/>
                <w:b/>
                <w:sz w:val="26"/>
                <w:szCs w:val="28"/>
                <w:lang w:val="fr-FR"/>
              </w:rPr>
              <w:t>Công bố hợp quy</w:t>
            </w:r>
          </w:p>
        </w:tc>
      </w:tr>
      <w:tr w:rsidR="0005093E" w:rsidRPr="0005093E" w:rsidTr="002814D8">
        <w:trPr>
          <w:jc w:val="center"/>
        </w:trPr>
        <w:tc>
          <w:tcPr>
            <w:tcW w:w="596" w:type="dxa"/>
            <w:tcBorders>
              <w:top w:val="nil"/>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center"/>
              <w:rPr>
                <w:rFonts w:ascii="Times New Roman" w:hAnsi="Times New Roman" w:cs="Times New Roman"/>
                <w:sz w:val="26"/>
                <w:szCs w:val="28"/>
                <w:lang w:val="fr-FR"/>
              </w:rPr>
            </w:pPr>
            <w:r w:rsidRPr="0005093E">
              <w:rPr>
                <w:rFonts w:ascii="Times New Roman" w:hAnsi="Times New Roman" w:cs="Times New Roman"/>
                <w:sz w:val="26"/>
                <w:szCs w:val="28"/>
                <w:lang w:val="fr-FR"/>
              </w:rPr>
              <w:t>(1)</w:t>
            </w:r>
          </w:p>
        </w:tc>
        <w:tc>
          <w:tcPr>
            <w:tcW w:w="1672" w:type="dxa"/>
            <w:tcBorders>
              <w:top w:val="nil"/>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center"/>
              <w:rPr>
                <w:rFonts w:ascii="Times New Roman" w:hAnsi="Times New Roman" w:cs="Times New Roman"/>
                <w:sz w:val="26"/>
                <w:szCs w:val="28"/>
                <w:lang w:val="fr-FR"/>
              </w:rPr>
            </w:pPr>
            <w:r w:rsidRPr="0005093E">
              <w:rPr>
                <w:rFonts w:ascii="Times New Roman" w:hAnsi="Times New Roman" w:cs="Times New Roman"/>
                <w:sz w:val="26"/>
                <w:szCs w:val="28"/>
                <w:lang w:val="fr-FR"/>
              </w:rPr>
              <w:t>(2)</w:t>
            </w:r>
          </w:p>
        </w:tc>
        <w:tc>
          <w:tcPr>
            <w:tcW w:w="1413" w:type="dxa"/>
            <w:tcBorders>
              <w:top w:val="nil"/>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center"/>
              <w:rPr>
                <w:rFonts w:ascii="Times New Roman" w:hAnsi="Times New Roman" w:cs="Times New Roman"/>
                <w:sz w:val="26"/>
                <w:szCs w:val="28"/>
              </w:rPr>
            </w:pPr>
            <w:r w:rsidRPr="0005093E">
              <w:rPr>
                <w:rFonts w:ascii="Times New Roman" w:hAnsi="Times New Roman" w:cs="Times New Roman"/>
                <w:sz w:val="26"/>
                <w:szCs w:val="28"/>
              </w:rPr>
              <w:t>(3)</w:t>
            </w:r>
          </w:p>
        </w:tc>
        <w:tc>
          <w:tcPr>
            <w:tcW w:w="1843" w:type="dxa"/>
            <w:tcBorders>
              <w:top w:val="nil"/>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center"/>
              <w:rPr>
                <w:rFonts w:ascii="Times New Roman" w:hAnsi="Times New Roman" w:cs="Times New Roman"/>
                <w:sz w:val="26"/>
                <w:szCs w:val="28"/>
              </w:rPr>
            </w:pPr>
            <w:r w:rsidRPr="0005093E">
              <w:rPr>
                <w:rFonts w:ascii="Times New Roman" w:hAnsi="Times New Roman" w:cs="Times New Roman"/>
                <w:sz w:val="26"/>
                <w:szCs w:val="28"/>
              </w:rPr>
              <w:t>(4)</w:t>
            </w:r>
          </w:p>
        </w:tc>
        <w:tc>
          <w:tcPr>
            <w:tcW w:w="1559"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center"/>
              <w:rPr>
                <w:rFonts w:ascii="Times New Roman" w:hAnsi="Times New Roman" w:cs="Times New Roman"/>
                <w:sz w:val="26"/>
                <w:szCs w:val="28"/>
              </w:rPr>
            </w:pPr>
            <w:r w:rsidRPr="0005093E">
              <w:rPr>
                <w:rFonts w:ascii="Times New Roman" w:hAnsi="Times New Roman" w:cs="Times New Roman"/>
                <w:sz w:val="26"/>
                <w:szCs w:val="28"/>
              </w:rPr>
              <w:t>(5)</w:t>
            </w:r>
          </w:p>
        </w:tc>
        <w:tc>
          <w:tcPr>
            <w:tcW w:w="1808" w:type="dxa"/>
            <w:tcBorders>
              <w:top w:val="nil"/>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center"/>
              <w:rPr>
                <w:rFonts w:ascii="Times New Roman" w:hAnsi="Times New Roman" w:cs="Times New Roman"/>
                <w:sz w:val="26"/>
                <w:szCs w:val="28"/>
              </w:rPr>
            </w:pPr>
            <w:r w:rsidRPr="0005093E">
              <w:rPr>
                <w:rFonts w:ascii="Times New Roman" w:hAnsi="Times New Roman" w:cs="Times New Roman"/>
                <w:sz w:val="26"/>
                <w:szCs w:val="28"/>
              </w:rPr>
              <w:t>(6)</w:t>
            </w:r>
          </w:p>
        </w:tc>
      </w:tr>
      <w:tr w:rsidR="0005093E" w:rsidRPr="0005093E" w:rsidTr="002814D8">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center"/>
              <w:rPr>
                <w:rFonts w:ascii="Times New Roman" w:hAnsi="Times New Roman" w:cs="Times New Roman"/>
                <w:sz w:val="26"/>
                <w:szCs w:val="28"/>
              </w:rPr>
            </w:pPr>
            <w:r w:rsidRPr="0005093E">
              <w:rPr>
                <w:rFonts w:ascii="Times New Roman" w:hAnsi="Times New Roman" w:cs="Times New Roman"/>
                <w:sz w:val="26"/>
                <w:szCs w:val="28"/>
              </w:rPr>
              <w:t>1</w:t>
            </w:r>
          </w:p>
        </w:tc>
        <w:tc>
          <w:tcPr>
            <w:tcW w:w="1672"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left"/>
              <w:rPr>
                <w:rFonts w:ascii="Times New Roman" w:hAnsi="Times New Roman" w:cs="Times New Roman"/>
                <w:sz w:val="26"/>
                <w:szCs w:val="28"/>
              </w:rPr>
            </w:pPr>
            <w:r w:rsidRPr="0005093E">
              <w:rPr>
                <w:rFonts w:ascii="Times New Roman" w:hAnsi="Times New Roman" w:cs="Times New Roman"/>
                <w:sz w:val="26"/>
                <w:szCs w:val="28"/>
              </w:rPr>
              <w:t xml:space="preserve">Vd: Xi măng </w:t>
            </w:r>
          </w:p>
        </w:tc>
        <w:tc>
          <w:tcPr>
            <w:tcW w:w="1413"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left"/>
              <w:rPr>
                <w:rFonts w:ascii="Times New Roman" w:hAnsi="Times New Roman" w:cs="Times New Roman"/>
                <w:sz w:val="26"/>
                <w:szCs w:val="28"/>
              </w:rPr>
            </w:pPr>
            <w:r w:rsidRPr="0005093E">
              <w:rPr>
                <w:rFonts w:ascii="Times New Roman" w:hAnsi="Times New Roman" w:cs="Times New Roman"/>
                <w:sz w:val="26"/>
                <w:szCs w:val="28"/>
              </w:rPr>
              <w:t>Vd: Sông Gianh</w:t>
            </w:r>
          </w:p>
        </w:tc>
        <w:tc>
          <w:tcPr>
            <w:tcW w:w="1843"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left"/>
              <w:rPr>
                <w:rFonts w:ascii="Times New Roman" w:hAnsi="Times New Roman" w:cs="Times New Roman"/>
                <w:sz w:val="26"/>
                <w:szCs w:val="28"/>
              </w:rPr>
            </w:pPr>
            <w:r w:rsidRPr="0005093E">
              <w:rPr>
                <w:rFonts w:ascii="Times New Roman" w:hAnsi="Times New Roman" w:cs="Times New Roman"/>
                <w:sz w:val="26"/>
                <w:szCs w:val="28"/>
              </w:rPr>
              <w:t>Vd: PCB40, bao 50kg</w:t>
            </w:r>
          </w:p>
        </w:tc>
        <w:tc>
          <w:tcPr>
            <w:tcW w:w="1559"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center"/>
              <w:rPr>
                <w:rFonts w:ascii="Times New Roman" w:hAnsi="Times New Roman" w:cs="Times New Roman"/>
                <w:sz w:val="26"/>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center"/>
              <w:rPr>
                <w:rFonts w:ascii="Times New Roman" w:hAnsi="Times New Roman" w:cs="Times New Roman"/>
                <w:sz w:val="26"/>
                <w:szCs w:val="28"/>
              </w:rPr>
            </w:pPr>
            <w:r w:rsidRPr="0005093E">
              <w:rPr>
                <w:rFonts w:ascii="Times New Roman" w:hAnsi="Times New Roman" w:cs="Times New Roman"/>
                <w:sz w:val="26"/>
                <w:szCs w:val="28"/>
              </w:rPr>
              <w:t>TCVN …</w:t>
            </w:r>
          </w:p>
        </w:tc>
      </w:tr>
      <w:tr w:rsidR="0005093E" w:rsidRPr="0005093E" w:rsidTr="002814D8">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center"/>
              <w:rPr>
                <w:rFonts w:ascii="Times New Roman" w:hAnsi="Times New Roman" w:cs="Times New Roman"/>
                <w:sz w:val="26"/>
                <w:szCs w:val="28"/>
              </w:rPr>
            </w:pPr>
            <w:r w:rsidRPr="0005093E">
              <w:rPr>
                <w:rFonts w:ascii="Times New Roman" w:hAnsi="Times New Roman" w:cs="Times New Roman"/>
                <w:sz w:val="26"/>
                <w:szCs w:val="28"/>
              </w:rPr>
              <w:t>2</w:t>
            </w:r>
          </w:p>
        </w:tc>
        <w:tc>
          <w:tcPr>
            <w:tcW w:w="1672"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left"/>
              <w:rPr>
                <w:rFonts w:ascii="Times New Roman" w:hAnsi="Times New Roman" w:cs="Times New Roman"/>
                <w:sz w:val="26"/>
                <w:szCs w:val="28"/>
              </w:rPr>
            </w:pPr>
            <w:r w:rsidRPr="0005093E">
              <w:rPr>
                <w:rFonts w:ascii="Times New Roman" w:hAnsi="Times New Roman" w:cs="Times New Roman"/>
                <w:sz w:val="26"/>
                <w:szCs w:val="28"/>
              </w:rPr>
              <w:t xml:space="preserve">Vd: Sơn </w:t>
            </w:r>
          </w:p>
        </w:tc>
        <w:tc>
          <w:tcPr>
            <w:tcW w:w="1413"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left"/>
              <w:rPr>
                <w:rFonts w:ascii="Times New Roman" w:hAnsi="Times New Roman" w:cs="Times New Roman"/>
                <w:sz w:val="26"/>
                <w:szCs w:val="28"/>
              </w:rPr>
            </w:pPr>
            <w:r w:rsidRPr="0005093E">
              <w:rPr>
                <w:rFonts w:ascii="Times New Roman" w:hAnsi="Times New Roman" w:cs="Times New Roman"/>
                <w:sz w:val="26"/>
                <w:szCs w:val="28"/>
              </w:rPr>
              <w:t>Vd: Jotun</w:t>
            </w:r>
          </w:p>
        </w:tc>
        <w:tc>
          <w:tcPr>
            <w:tcW w:w="1843"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left"/>
              <w:rPr>
                <w:rFonts w:ascii="Times New Roman" w:hAnsi="Times New Roman" w:cs="Times New Roman"/>
                <w:sz w:val="26"/>
                <w:szCs w:val="28"/>
              </w:rPr>
            </w:pPr>
            <w:r w:rsidRPr="0005093E">
              <w:rPr>
                <w:rFonts w:ascii="Times New Roman" w:hAnsi="Times New Roman" w:cs="Times New Roman"/>
                <w:sz w:val="26"/>
                <w:szCs w:val="28"/>
              </w:rPr>
              <w:t>Vd: Majestic</w:t>
            </w:r>
          </w:p>
        </w:tc>
        <w:tc>
          <w:tcPr>
            <w:tcW w:w="1559"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center"/>
              <w:rPr>
                <w:rFonts w:ascii="Times New Roman" w:hAnsi="Times New Roman" w:cs="Times New Roman"/>
                <w:sz w:val="26"/>
                <w:szCs w:val="28"/>
              </w:rPr>
            </w:pPr>
            <w:r w:rsidRPr="0005093E">
              <w:rPr>
                <w:rFonts w:ascii="Times New Roman" w:hAnsi="Times New Roman" w:cs="Times New Roman"/>
                <w:sz w:val="26"/>
                <w:szCs w:val="28"/>
              </w:rPr>
              <w:t>Vd: Na Uy</w:t>
            </w:r>
          </w:p>
        </w:tc>
        <w:tc>
          <w:tcPr>
            <w:tcW w:w="1808"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center"/>
              <w:rPr>
                <w:rFonts w:ascii="Times New Roman" w:hAnsi="Times New Roman" w:cs="Times New Roman"/>
                <w:sz w:val="26"/>
                <w:szCs w:val="28"/>
              </w:rPr>
            </w:pPr>
            <w:r w:rsidRPr="0005093E">
              <w:rPr>
                <w:rFonts w:ascii="Times New Roman" w:hAnsi="Times New Roman" w:cs="Times New Roman"/>
                <w:sz w:val="26"/>
                <w:szCs w:val="28"/>
              </w:rPr>
              <w:t>- TCVN …</w:t>
            </w:r>
          </w:p>
          <w:p w:rsidR="0005093E" w:rsidRPr="0005093E" w:rsidRDefault="0005093E" w:rsidP="002814D8">
            <w:pPr>
              <w:spacing w:line="300" w:lineRule="exact"/>
              <w:jc w:val="center"/>
              <w:rPr>
                <w:rFonts w:ascii="Times New Roman" w:hAnsi="Times New Roman" w:cs="Times New Roman"/>
                <w:sz w:val="26"/>
                <w:szCs w:val="28"/>
              </w:rPr>
            </w:pPr>
            <w:r w:rsidRPr="0005093E">
              <w:rPr>
                <w:rFonts w:ascii="Times New Roman" w:hAnsi="Times New Roman" w:cs="Times New Roman"/>
                <w:sz w:val="26"/>
                <w:szCs w:val="28"/>
              </w:rPr>
              <w:t>- Giấy chứng nhận đăng ký nhãn hiệu số …</w:t>
            </w:r>
          </w:p>
          <w:p w:rsidR="0005093E" w:rsidRPr="0005093E" w:rsidRDefault="0005093E" w:rsidP="002814D8">
            <w:pPr>
              <w:spacing w:line="300" w:lineRule="exact"/>
              <w:jc w:val="center"/>
              <w:rPr>
                <w:rFonts w:ascii="Times New Roman" w:hAnsi="Times New Roman" w:cs="Times New Roman"/>
                <w:sz w:val="26"/>
                <w:szCs w:val="28"/>
              </w:rPr>
            </w:pPr>
            <w:r w:rsidRPr="0005093E">
              <w:rPr>
                <w:rFonts w:ascii="Times New Roman" w:hAnsi="Times New Roman" w:cs="Times New Roman"/>
                <w:sz w:val="26"/>
                <w:szCs w:val="28"/>
              </w:rPr>
              <w:t>- Giấy chứng nhận …</w:t>
            </w:r>
          </w:p>
        </w:tc>
      </w:tr>
      <w:tr w:rsidR="0005093E" w:rsidRPr="0005093E" w:rsidTr="002814D8">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center"/>
              <w:rPr>
                <w:rFonts w:ascii="Times New Roman" w:hAnsi="Times New Roman" w:cs="Times New Roman"/>
                <w:sz w:val="26"/>
                <w:szCs w:val="28"/>
              </w:rPr>
            </w:pPr>
            <w:r w:rsidRPr="0005093E">
              <w:rPr>
                <w:rFonts w:ascii="Times New Roman" w:hAnsi="Times New Roman" w:cs="Times New Roman"/>
                <w:sz w:val="26"/>
                <w:szCs w:val="28"/>
              </w:rPr>
              <w:t>3</w:t>
            </w:r>
          </w:p>
        </w:tc>
        <w:tc>
          <w:tcPr>
            <w:tcW w:w="1672"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left"/>
              <w:rPr>
                <w:rFonts w:ascii="Times New Roman" w:hAnsi="Times New Roman" w:cs="Times New Roman"/>
                <w:sz w:val="26"/>
                <w:szCs w:val="28"/>
              </w:rPr>
            </w:pPr>
            <w:r w:rsidRPr="0005093E">
              <w:rPr>
                <w:rFonts w:ascii="Times New Roman" w:hAnsi="Times New Roman" w:cs="Times New Roman"/>
                <w:sz w:val="26"/>
                <w:szCs w:val="28"/>
              </w:rPr>
              <w:t>Vd: Đất đắp</w:t>
            </w:r>
          </w:p>
        </w:tc>
        <w:tc>
          <w:tcPr>
            <w:tcW w:w="1413"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left"/>
              <w:rPr>
                <w:rFonts w:ascii="Times New Roman" w:hAnsi="Times New Roman" w:cs="Times New Roman"/>
                <w:sz w:val="26"/>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left"/>
              <w:rPr>
                <w:rFonts w:ascii="Times New Roman" w:hAnsi="Times New Roman" w:cs="Times New Roman"/>
                <w:sz w:val="26"/>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center"/>
              <w:rPr>
                <w:rFonts w:ascii="Times New Roman" w:hAnsi="Times New Roman" w:cs="Times New Roman"/>
                <w:sz w:val="26"/>
                <w:szCs w:val="28"/>
              </w:rPr>
            </w:pPr>
            <w:r w:rsidRPr="0005093E">
              <w:rPr>
                <w:rFonts w:ascii="Times New Roman" w:hAnsi="Times New Roman" w:cs="Times New Roman"/>
                <w:sz w:val="26"/>
                <w:szCs w:val="28"/>
              </w:rPr>
              <w:t xml:space="preserve">Vd: mỏ đất A </w:t>
            </w:r>
          </w:p>
        </w:tc>
        <w:tc>
          <w:tcPr>
            <w:tcW w:w="1808"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center"/>
              <w:rPr>
                <w:rFonts w:ascii="Times New Roman" w:hAnsi="Times New Roman" w:cs="Times New Roman"/>
                <w:sz w:val="26"/>
                <w:szCs w:val="28"/>
              </w:rPr>
            </w:pPr>
            <w:r w:rsidRPr="0005093E">
              <w:rPr>
                <w:rFonts w:ascii="Times New Roman" w:hAnsi="Times New Roman" w:cs="Times New Roman"/>
                <w:sz w:val="26"/>
                <w:szCs w:val="28"/>
              </w:rPr>
              <w:t>TCVN …</w:t>
            </w:r>
          </w:p>
        </w:tc>
      </w:tr>
      <w:tr w:rsidR="0005093E" w:rsidRPr="0005093E" w:rsidTr="002814D8">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center"/>
              <w:rPr>
                <w:rFonts w:ascii="Times New Roman" w:hAnsi="Times New Roman" w:cs="Times New Roman"/>
                <w:sz w:val="26"/>
                <w:szCs w:val="28"/>
              </w:rPr>
            </w:pPr>
            <w:r w:rsidRPr="0005093E">
              <w:rPr>
                <w:rFonts w:ascii="Times New Roman" w:hAnsi="Times New Roman" w:cs="Times New Roman"/>
                <w:sz w:val="26"/>
                <w:szCs w:val="28"/>
              </w:rPr>
              <w:t>4</w:t>
            </w:r>
          </w:p>
        </w:tc>
        <w:tc>
          <w:tcPr>
            <w:tcW w:w="1672"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left"/>
              <w:rPr>
                <w:rFonts w:ascii="Times New Roman" w:hAnsi="Times New Roman" w:cs="Times New Roman"/>
                <w:sz w:val="26"/>
                <w:szCs w:val="28"/>
              </w:rPr>
            </w:pPr>
            <w:r w:rsidRPr="0005093E">
              <w:rPr>
                <w:rFonts w:ascii="Times New Roman" w:hAnsi="Times New Roman" w:cs="Times New Roman"/>
                <w:sz w:val="26"/>
                <w:szCs w:val="28"/>
              </w:rPr>
              <w:t>Vd: Tôn</w:t>
            </w:r>
          </w:p>
        </w:tc>
        <w:tc>
          <w:tcPr>
            <w:tcW w:w="1413"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left"/>
              <w:rPr>
                <w:rFonts w:ascii="Times New Roman" w:hAnsi="Times New Roman" w:cs="Times New Roman"/>
                <w:sz w:val="26"/>
                <w:szCs w:val="28"/>
              </w:rPr>
            </w:pPr>
            <w:r w:rsidRPr="0005093E">
              <w:rPr>
                <w:rFonts w:ascii="Times New Roman" w:hAnsi="Times New Roman" w:cs="Times New Roman"/>
                <w:sz w:val="26"/>
                <w:szCs w:val="28"/>
              </w:rPr>
              <w:t>Vd: Đông Á</w:t>
            </w:r>
          </w:p>
        </w:tc>
        <w:tc>
          <w:tcPr>
            <w:tcW w:w="1843"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left"/>
              <w:rPr>
                <w:rFonts w:ascii="Times New Roman" w:hAnsi="Times New Roman" w:cs="Times New Roman"/>
                <w:sz w:val="26"/>
                <w:szCs w:val="28"/>
              </w:rPr>
            </w:pPr>
            <w:r w:rsidRPr="0005093E">
              <w:rPr>
                <w:rFonts w:ascii="Times New Roman" w:hAnsi="Times New Roman" w:cs="Times New Roman"/>
                <w:sz w:val="26"/>
                <w:szCs w:val="28"/>
              </w:rPr>
              <w:t>Vd: KingMax, Kích thước: …</w:t>
            </w:r>
          </w:p>
        </w:tc>
        <w:tc>
          <w:tcPr>
            <w:tcW w:w="1559"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center"/>
              <w:rPr>
                <w:rFonts w:ascii="Times New Roman" w:hAnsi="Times New Roman" w:cs="Times New Roman"/>
                <w:sz w:val="26"/>
                <w:szCs w:val="28"/>
              </w:rPr>
            </w:pPr>
            <w:r w:rsidRPr="0005093E">
              <w:rPr>
                <w:rFonts w:ascii="Times New Roman" w:hAnsi="Times New Roman" w:cs="Times New Roman"/>
                <w:sz w:val="26"/>
                <w:szCs w:val="28"/>
              </w:rPr>
              <w:t>Vd: Việt Nam</w:t>
            </w:r>
          </w:p>
        </w:tc>
        <w:tc>
          <w:tcPr>
            <w:tcW w:w="1808"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center"/>
              <w:rPr>
                <w:rFonts w:ascii="Times New Roman" w:hAnsi="Times New Roman" w:cs="Times New Roman"/>
                <w:sz w:val="26"/>
                <w:szCs w:val="28"/>
              </w:rPr>
            </w:pPr>
            <w:r w:rsidRPr="0005093E">
              <w:rPr>
                <w:rFonts w:ascii="Times New Roman" w:hAnsi="Times New Roman" w:cs="Times New Roman"/>
                <w:sz w:val="26"/>
                <w:szCs w:val="28"/>
              </w:rPr>
              <w:t>TCVN …</w:t>
            </w:r>
          </w:p>
        </w:tc>
      </w:tr>
      <w:tr w:rsidR="0005093E" w:rsidRPr="0005093E" w:rsidTr="002814D8">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center"/>
              <w:rPr>
                <w:rFonts w:ascii="Times New Roman" w:hAnsi="Times New Roman" w:cs="Times New Roman"/>
                <w:sz w:val="26"/>
                <w:szCs w:val="28"/>
              </w:rPr>
            </w:pPr>
            <w:r w:rsidRPr="0005093E">
              <w:rPr>
                <w:rFonts w:ascii="Times New Roman" w:hAnsi="Times New Roman" w:cs="Times New Roman"/>
                <w:sz w:val="26"/>
                <w:szCs w:val="28"/>
              </w:rPr>
              <w:t>5</w:t>
            </w:r>
          </w:p>
        </w:tc>
        <w:tc>
          <w:tcPr>
            <w:tcW w:w="1672"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left"/>
              <w:rPr>
                <w:rFonts w:ascii="Times New Roman" w:hAnsi="Times New Roman" w:cs="Times New Roman"/>
                <w:sz w:val="26"/>
                <w:szCs w:val="28"/>
              </w:rPr>
            </w:pPr>
            <w:r w:rsidRPr="0005093E">
              <w:rPr>
                <w:rFonts w:ascii="Times New Roman" w:hAnsi="Times New Roman" w:cs="Times New Roman"/>
                <w:sz w:val="26"/>
                <w:szCs w:val="28"/>
              </w:rPr>
              <w:t>…</w:t>
            </w:r>
          </w:p>
        </w:tc>
        <w:tc>
          <w:tcPr>
            <w:tcW w:w="1413"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left"/>
              <w:rPr>
                <w:rFonts w:ascii="Times New Roman" w:hAnsi="Times New Roman" w:cs="Times New Roman"/>
                <w:sz w:val="26"/>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left"/>
              <w:rPr>
                <w:rFonts w:ascii="Times New Roman" w:hAnsi="Times New Roman" w:cs="Times New Roman"/>
                <w:sz w:val="26"/>
                <w:szCs w:val="28"/>
              </w:rPr>
            </w:pPr>
            <w:r w:rsidRPr="0005093E">
              <w:rPr>
                <w:rFonts w:ascii="Times New Roman" w:hAnsi="Times New Roman" w:cs="Times New Roman"/>
                <w:sz w:val="26"/>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center"/>
              <w:rPr>
                <w:rFonts w:ascii="Times New Roman" w:hAnsi="Times New Roman" w:cs="Times New Roman"/>
                <w:sz w:val="26"/>
                <w:szCs w:val="28"/>
              </w:rPr>
            </w:pPr>
            <w:r w:rsidRPr="0005093E">
              <w:rPr>
                <w:rFonts w:ascii="Times New Roman" w:hAnsi="Times New Roman" w:cs="Times New Roman"/>
                <w:sz w:val="26"/>
                <w:szCs w:val="28"/>
              </w:rPr>
              <w:t>…</w:t>
            </w:r>
          </w:p>
        </w:tc>
        <w:tc>
          <w:tcPr>
            <w:tcW w:w="1808" w:type="dxa"/>
            <w:tcBorders>
              <w:top w:val="single" w:sz="4" w:space="0" w:color="auto"/>
              <w:left w:val="single" w:sz="4" w:space="0" w:color="auto"/>
              <w:bottom w:val="single" w:sz="4" w:space="0" w:color="auto"/>
              <w:right w:val="single" w:sz="4" w:space="0" w:color="auto"/>
            </w:tcBorders>
            <w:vAlign w:val="center"/>
          </w:tcPr>
          <w:p w:rsidR="0005093E" w:rsidRPr="0005093E" w:rsidRDefault="0005093E" w:rsidP="002814D8">
            <w:pPr>
              <w:spacing w:line="300" w:lineRule="exact"/>
              <w:jc w:val="center"/>
              <w:rPr>
                <w:rFonts w:ascii="Times New Roman" w:hAnsi="Times New Roman" w:cs="Times New Roman"/>
                <w:sz w:val="26"/>
                <w:szCs w:val="28"/>
              </w:rPr>
            </w:pPr>
            <w:r w:rsidRPr="0005093E">
              <w:rPr>
                <w:rFonts w:ascii="Times New Roman" w:hAnsi="Times New Roman" w:cs="Times New Roman"/>
                <w:sz w:val="26"/>
                <w:szCs w:val="28"/>
              </w:rPr>
              <w:t>…</w:t>
            </w:r>
          </w:p>
        </w:tc>
      </w:tr>
    </w:tbl>
    <w:p w:rsidR="0005093E" w:rsidRPr="0005093E" w:rsidRDefault="0005093E" w:rsidP="0005093E">
      <w:pPr>
        <w:widowControl w:val="0"/>
        <w:autoSpaceDE w:val="0"/>
        <w:autoSpaceDN w:val="0"/>
        <w:spacing w:before="60" w:after="60"/>
        <w:jc w:val="center"/>
        <w:rPr>
          <w:rFonts w:ascii="Times New Roman" w:hAnsi="Times New Roman" w:cs="Times New Roman"/>
          <w:i/>
          <w:sz w:val="26"/>
          <w:szCs w:val="28"/>
          <w:lang w:val="nl-NL"/>
        </w:rPr>
      </w:pPr>
      <w:r w:rsidRPr="0005093E">
        <w:rPr>
          <w:rFonts w:ascii="Times New Roman" w:hAnsi="Times New Roman" w:cs="Times New Roman"/>
          <w:i/>
          <w:sz w:val="26"/>
          <w:szCs w:val="28"/>
          <w:lang w:val="nl-NL"/>
        </w:rPr>
        <w:t>Lưy ý: Ví dụ trên chỉ mang tính chất minh họa, hướng dẫn</w:t>
      </w:r>
    </w:p>
    <w:p w:rsidR="0005093E" w:rsidRPr="0005093E" w:rsidRDefault="0005093E" w:rsidP="0005093E">
      <w:pPr>
        <w:pStyle w:val="Heading11"/>
        <w:keepNext/>
        <w:keepLines/>
        <w:numPr>
          <w:ilvl w:val="1"/>
          <w:numId w:val="1"/>
        </w:numPr>
        <w:shd w:val="clear" w:color="auto" w:fill="auto"/>
        <w:tabs>
          <w:tab w:val="left" w:pos="1134"/>
        </w:tabs>
        <w:spacing w:before="240" w:after="60"/>
        <w:ind w:left="0" w:firstLine="567"/>
        <w:jc w:val="both"/>
        <w:outlineLvl w:val="9"/>
        <w:rPr>
          <w:rFonts w:ascii="Times New Roman" w:hAnsi="Times New Roman" w:cs="Times New Roman"/>
          <w:i/>
        </w:rPr>
      </w:pPr>
      <w:r w:rsidRPr="0005093E">
        <w:rPr>
          <w:rFonts w:ascii="Times New Roman" w:hAnsi="Times New Roman" w:cs="Times New Roman"/>
          <w:i/>
        </w:rPr>
        <w:t xml:space="preserve">Yêu cầu về an toàn lao động: </w:t>
      </w:r>
    </w:p>
    <w:p w:rsidR="0005093E" w:rsidRPr="0005093E" w:rsidRDefault="0005093E" w:rsidP="0005093E">
      <w:pPr>
        <w:pStyle w:val="00NS3"/>
        <w:spacing w:after="60" w:line="240" w:lineRule="auto"/>
        <w:ind w:firstLine="567"/>
        <w:jc w:val="both"/>
        <w:outlineLvl w:val="9"/>
        <w:rPr>
          <w:rFonts w:ascii="Times New Roman" w:hAnsi="Times New Roman" w:cs="Times New Roman"/>
          <w:i/>
          <w:szCs w:val="28"/>
        </w:rPr>
      </w:pPr>
      <w:r w:rsidRPr="0005093E">
        <w:rPr>
          <w:rFonts w:ascii="Times New Roman" w:hAnsi="Times New Roman" w:cs="Times New Roman"/>
          <w:i/>
          <w:szCs w:val="28"/>
        </w:rPr>
        <w:t>a) Bảo đảm an toàn cho người và thiết bị</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Nhà thầu có trách nhiệm mua bảo hiểm cho thiết bị, nhân công theo như quy định hiện hành. Mọi thành viên tham gia thi công công trình được tập huấn về an toàn lao động và được trang bị đầy đủ dụng cụ bảo hộ lao động trước khi tham gia thi công.</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Mọi thành viên tham gia thi công công trình được tập huấn về an toàn lao động và được trang bị đầy đủ dụng cụ bảo hộ lao động trước khi tham gia thi công. Tổ chức một tủ thuốc sơ cứu trên công trường. Tổ chức cấp cứu, ốm đau và tai nạn kịp thời.</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Mọi người khi tham gia dây chuyền sản xuất được bố trí đúng tay nghề và trình độ chuyên môn, phải được học các nội quy an toàn và mang đầy đủ bảo hộ lao động phù hợp với đặc điểm của từng công việc.</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Công nhân thủ công, lái xe, lái máy được học an toàn lao động, cách thức phối hợp để thi công giữa xe máy và thủ công trước khi thi công.</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Cán bộ phụ trách an toàn của Nhà thầu thường xuyên kiểm tra phát hiện kịp thời các hiện tượng mất an toàn xử lý ngay nhằm đảm bảo an toàn tuyệt đối.</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Tuân thủ các quy định về vệ sinh an toàn thực phẩm. Không để xảy ra ngộ độc thực phẩm, dịch bệnh, phòng chống sốt rét.</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Công nhân tham gia thi công là những người đủ tuổi lao động, đủ sức khoẻ và được kiểm tra sức khoẻ định kỳ.</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Dây điện dùng trong thi công là loại dây có vỏ bọc cách điện tốt, người vận hành máy chạy bằng dây điện được trang bị ủng và găng tay cao su.</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Khi thi công ban đêm được bố trí đèn chiếu sáng đầy đủ.</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Nhân viên điều khiển phương tiện, thiết bị thi công luôn tuân thủ luật an toàn giao thông và những quy định an toàn lao động trên công trường. Tổ sửa chữa máy móc luôn có biện pháp kiểm tra máy móc thiết bị định kỳ để đảm bảo an toàn cho lái xe, máy trong quá trình điều khiển phương tiện.</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Trên đoạn thi công và các hố đào trên đường có rào chắn, ban đêm có đèn báo hoặc biển phản quang và có người chỉ dẫn giao thông.</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Người công nhân lái xe, máy, vận hành thiết bị theo đúng quy trình, không tự ý bỏ đi nơi khác hay cho người khác vận hành.</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Thành lập một đội kiểm tra an toàn, thường xuyên kiểm tra an toàn lao động trên công trường. Hướng dẫn đội thi công theo các điều lệ về an toàn lao động, về khoảng cách đối với máy thi công.</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xml:space="preserve">- </w:t>
      </w:r>
      <w:r w:rsidRPr="0005093E">
        <w:rPr>
          <w:rFonts w:ascii="Times New Roman" w:hAnsi="Times New Roman" w:cs="Times New Roman"/>
          <w:spacing w:val="-4"/>
          <w:szCs w:val="28"/>
        </w:rPr>
        <w:t>Sau mỗi ca thi công, máy móc thiết bị phải được tập kết về bãi theo quy định</w:t>
      </w:r>
      <w:r w:rsidRPr="0005093E">
        <w:rPr>
          <w:rFonts w:ascii="Times New Roman" w:hAnsi="Times New Roman" w:cs="Times New Roman"/>
          <w:szCs w:val="28"/>
        </w:rPr>
        <w:t>.</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Các thiết bị thi công ban đêm phải có đầy đủ các đèn chiếu sáng để đảm bảo an toàn.</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Đặc biệt phải có biện pháp đảm bảo an toàn lao động khi thi công bằng giàn giáo.</w:t>
      </w:r>
    </w:p>
    <w:p w:rsidR="0005093E" w:rsidRPr="0005093E" w:rsidRDefault="0005093E" w:rsidP="0005093E">
      <w:pPr>
        <w:pStyle w:val="00NS3"/>
        <w:spacing w:after="60" w:line="240" w:lineRule="auto"/>
        <w:ind w:firstLine="567"/>
        <w:jc w:val="both"/>
        <w:outlineLvl w:val="9"/>
        <w:rPr>
          <w:rFonts w:ascii="Times New Roman" w:hAnsi="Times New Roman" w:cs="Times New Roman"/>
          <w:i/>
          <w:szCs w:val="28"/>
        </w:rPr>
      </w:pPr>
      <w:bookmarkStart w:id="2" w:name="_Toc228200199"/>
      <w:bookmarkStart w:id="3" w:name="_Toc228202076"/>
      <w:r w:rsidRPr="0005093E">
        <w:rPr>
          <w:rFonts w:ascii="Times New Roman" w:hAnsi="Times New Roman" w:cs="Times New Roman"/>
          <w:i/>
          <w:szCs w:val="28"/>
        </w:rPr>
        <w:t>b) Đảm bảo an toàn cho công trình</w:t>
      </w:r>
      <w:bookmarkEnd w:id="2"/>
      <w:bookmarkEnd w:id="3"/>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Trong quá trình thi công, phải tiến hành các biện pháp hợp lý, tránh làm hư hỏng các công trình xung quanh như: Công trình kiến trúc, cây xanh, hệ thống thoát nước, mạng lưới đường dây điện, thông tin liên lạc, đường nội bộ, nhà cửa, tài sản của nhân dân... Trong trường hợp bất khả kháng báo cáo Chủ đầu tư có biện pháp kịp thời để khắc phục.</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xml:space="preserve">- Xe chở vật liệu, xe thi công được sử dụng theo đúng chức năng của từng loại, không chở quá tải gây hỏng hóc cho đường và các công trình xây lắp trên đó. </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Lập phương án thi công, phương án an toàn để đảm thông tin liên lạc, an toàn tuyệt đối cho người và thiết bị.</w:t>
      </w:r>
    </w:p>
    <w:p w:rsidR="0005093E" w:rsidRPr="0005093E" w:rsidRDefault="0005093E" w:rsidP="0005093E">
      <w:pPr>
        <w:pStyle w:val="00NSNormal"/>
        <w:spacing w:before="60" w:after="60" w:line="240" w:lineRule="auto"/>
        <w:rPr>
          <w:rFonts w:ascii="Times New Roman" w:hAnsi="Times New Roman" w:cs="Times New Roman"/>
          <w:spacing w:val="-2"/>
          <w:szCs w:val="28"/>
        </w:rPr>
      </w:pPr>
      <w:r w:rsidRPr="0005093E">
        <w:rPr>
          <w:rFonts w:ascii="Times New Roman" w:hAnsi="Times New Roman" w:cs="Times New Roman"/>
          <w:spacing w:val="-2"/>
          <w:szCs w:val="28"/>
        </w:rPr>
        <w:t>- Trong suốt quá trinh thi công tuân thủ đúng quy trình an toàn lao động.</w:t>
      </w:r>
    </w:p>
    <w:p w:rsidR="0005093E" w:rsidRPr="0005093E" w:rsidRDefault="0005093E" w:rsidP="0005093E">
      <w:pPr>
        <w:pStyle w:val="Heading11"/>
        <w:keepNext/>
        <w:keepLines/>
        <w:numPr>
          <w:ilvl w:val="1"/>
          <w:numId w:val="1"/>
        </w:numPr>
        <w:shd w:val="clear" w:color="auto" w:fill="auto"/>
        <w:tabs>
          <w:tab w:val="left" w:pos="1134"/>
        </w:tabs>
        <w:spacing w:before="60" w:after="60"/>
        <w:ind w:left="0" w:firstLine="567"/>
        <w:jc w:val="both"/>
        <w:outlineLvl w:val="9"/>
        <w:rPr>
          <w:rFonts w:ascii="Times New Roman" w:hAnsi="Times New Roman" w:cs="Times New Roman"/>
          <w:i/>
          <w:lang w:val="nl-NL"/>
        </w:rPr>
      </w:pPr>
      <w:bookmarkStart w:id="4" w:name="_Toc452647946"/>
      <w:bookmarkStart w:id="5" w:name="_Toc11870647"/>
      <w:r w:rsidRPr="0005093E">
        <w:rPr>
          <w:rFonts w:ascii="Times New Roman" w:hAnsi="Times New Roman" w:cs="Times New Roman"/>
          <w:i/>
          <w:lang w:val="nl-NL"/>
        </w:rPr>
        <w:t>Yêu cầu về đảm bảo an toàn giao thông</w:t>
      </w:r>
      <w:bookmarkEnd w:id="4"/>
      <w:bookmarkEnd w:id="5"/>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Trong quá trình thi công lập biện pháp thi công hợp lý để hạn chế ách tắc giao thông tối thiểu nhất.</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Luôn có lực lượng tham gia hướng dẫn giao thông. Có biển báo công trường, biển hạn chế tốc độ và hàng rào chắn đầy đủ cho mỗi vị trí thi công, các biển này ban đêm được bố trí đèn báo hoặc biển phản quang.</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Quy định bãi tập kết máy móc, vật liệu gọn gàng và đúng vị trí quy định. Tổ chức cung ứng vật tư, vật liệu ngày nào gọn ngày ấy.</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Thường xuyên nhắc nhở, giáo dục lực lượng lái xe trên công trường chấp hành luật lệ giao thông.</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Sau khi thi công xong từng đoạn, trước khi nghỉ đều phải làm vuốt nối để cho phương tiện đi lại được êm thuận.</w:t>
      </w:r>
    </w:p>
    <w:p w:rsidR="0005093E" w:rsidRPr="0005093E" w:rsidRDefault="0005093E" w:rsidP="0005093E">
      <w:pPr>
        <w:pStyle w:val="Heading11"/>
        <w:keepNext/>
        <w:keepLines/>
        <w:numPr>
          <w:ilvl w:val="1"/>
          <w:numId w:val="1"/>
        </w:numPr>
        <w:shd w:val="clear" w:color="auto" w:fill="auto"/>
        <w:tabs>
          <w:tab w:val="left" w:pos="1134"/>
        </w:tabs>
        <w:spacing w:before="60" w:after="60"/>
        <w:ind w:left="0" w:firstLine="567"/>
        <w:jc w:val="both"/>
        <w:outlineLvl w:val="9"/>
        <w:rPr>
          <w:rFonts w:ascii="Times New Roman" w:hAnsi="Times New Roman" w:cs="Times New Roman"/>
          <w:i/>
          <w:lang w:val="nl-NL"/>
        </w:rPr>
      </w:pPr>
      <w:bookmarkStart w:id="6" w:name="_Toc452647947"/>
      <w:bookmarkStart w:id="7" w:name="_Toc11870648"/>
      <w:r w:rsidRPr="0005093E">
        <w:rPr>
          <w:rFonts w:ascii="Times New Roman" w:hAnsi="Times New Roman" w:cs="Times New Roman"/>
          <w:i/>
          <w:lang w:val="nl-NL"/>
        </w:rPr>
        <w:t>Yêu cầu về bảo vệ môi trường</w:t>
      </w:r>
      <w:bookmarkEnd w:id="6"/>
      <w:bookmarkEnd w:id="7"/>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Trong quá trình thi công cho đến khi kết thúc việc bảo hành công trình không làm ảnh hưởng đến môi trường sinh thái, cảnh quan, mỹ quan trong khu vực. Giữ gìn thảm thực vật xung quanh khu vực thi công, giải toả các chướng ngại, trở ngại không cần thiết, bố trí công trường gọn sạch, hoàn thiện ngay những hạng mục đã kết thúc thi công.</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Sẽ sử dụng các phương tiện, thiết bị thi công đạt các tiêu chuẩn về khí thải và tiếng ồn của Việt Nam.</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Tất cả các loại xe chở vật liệu vào công trường hoặc đất đá phế thải đổ đi đều phải dùng bạt che đậy cẩn thận tránh tình trạng rơi vãi vật liệu gây bụi bẩn ảnh hưởng tới môi trường xung quanh.</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Tất cả vật liệu đổ thải ra khỏi công trường sẽ đổ theo đúng vị trí mà đã được sự chấp thuận của Chủ công trình, Kỹ sư TVGS và chính quyền địa phương. Khi thời tiết nắng hanh sẽ phun nước bằng xe téc để chống bụi.</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Tất cả các nguồn nước sạch sẽ được bảo quản tốt, không đổ rác thải thi công và các vật liệu thi công vào các khu vực nước sạch.</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Bố trí thi công và khu vực ăn ở, nghỉ ngơi không làm ảnh hưởng đến hoạt động bình thường của khu dân cư. Mọi thành viên tham gia thi công quán triệt ý thức vệ sinh trong quá trình sinh hoạt, ăn ở, thi công... Giáo dục thường xuyên cho cán bộ công nhân viên toàn công trường về ý thức trách nhiệm trong việc giữ gìn vệ sinh môi trường, cảnh quan của địa phương và khu dân cư. Mọi người có ý thức chấp hành tốt các nội quy, quy định của địa phương nhằm bảo đảm an ninh trên địa bàn, phải quy định trách nhiệm đối với việc không tuân thu về vệ sinh, trật tự trong khu vực.</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Giáo dục thường xuyên cho cán bộ công nhân viên toàn công trường về ý thức trách nhiệm trong việc giữ gìn cảnh quan, môi trường của địa phương, của khu dân cư và vệ sinh khu sinh hoạt. mọi người có ý thức chấp hành tốt các nội quy, quy định của địa phương nhằm bảo đảm an ninh trên địa bàn, làm tốt công tác dân vận, tận dụng tối đa nhân công địa phương vào những công việc thích hợp nhằm nâng cao thu nhập và đời sống cho nhân dân.</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Khi hoàn thiện bàn giao công trình: Tổ thu dọn rác rưởi, vật liệu thừa, tháo dỡ các công trình tạm thời phục vụ thi công, thanh thải ... các chướng ngại do thi công rơi vãi trong toàn bộ phạm vi công trường đảm bảo cảnh quan môi trường sạch đẹp.</w:t>
      </w:r>
    </w:p>
    <w:p w:rsidR="0005093E" w:rsidRPr="0005093E" w:rsidRDefault="0005093E" w:rsidP="0005093E">
      <w:pPr>
        <w:pStyle w:val="Heading11"/>
        <w:keepNext/>
        <w:keepLines/>
        <w:numPr>
          <w:ilvl w:val="1"/>
          <w:numId w:val="1"/>
        </w:numPr>
        <w:shd w:val="clear" w:color="auto" w:fill="auto"/>
        <w:tabs>
          <w:tab w:val="left" w:pos="1134"/>
        </w:tabs>
        <w:spacing w:before="60" w:after="60"/>
        <w:ind w:left="0" w:firstLine="567"/>
        <w:jc w:val="both"/>
        <w:outlineLvl w:val="9"/>
        <w:rPr>
          <w:rFonts w:ascii="Times New Roman" w:hAnsi="Times New Roman" w:cs="Times New Roman"/>
          <w:i/>
          <w:lang w:val="nl-NL"/>
        </w:rPr>
      </w:pPr>
      <w:bookmarkStart w:id="8" w:name="_Toc452647948"/>
      <w:bookmarkStart w:id="9" w:name="_Toc11870649"/>
      <w:r w:rsidRPr="0005093E">
        <w:rPr>
          <w:rFonts w:ascii="Times New Roman" w:hAnsi="Times New Roman" w:cs="Times New Roman"/>
          <w:i/>
          <w:lang w:val="nl-NL"/>
        </w:rPr>
        <w:t>Yêu cầu về phòng cháy chữa cháy</w:t>
      </w:r>
      <w:bookmarkEnd w:id="8"/>
      <w:bookmarkEnd w:id="9"/>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Xây dựng các biện pháp tổ chức và kỹ thuật đảm bảo an toàn cháy nổ trong phạm vi công trình. Đồng thời phổ biến các quy định và kỹ thuật PCCC và các chỉ dẫn cần thiết khi làm việc với từng chất liệu, vật liệu cháy cho đội ngũ công nhân, các đơn vị tham gia trực tiếp thi công tại công trường.</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Đội ngũ công nhân phải được trang bị kiến thức về PCCC.</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Kiểm tra định kỳ việc tổ chức phòng cháy chữa cháy tại công trình.</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Tạo môi trường không cháy và khó cháy bằng cách thay thế các khâu thi công, sản xuất, môi trường nhà xưởng, trạm thiết bị, công trường, vật liệu, ... từ dễ cháy, có nguy hiểm cháy trở thành không cháy và khó cháy. Ngăn chặn nguồn nhiệt gây cháy. Hạn chế diện tích sản xuất, diện tích bảo quản chất cháy và hạn chế chất cháy tới mức cần thiết.</w:t>
      </w:r>
    </w:p>
    <w:p w:rsidR="0005093E" w:rsidRPr="0005093E" w:rsidRDefault="0005093E" w:rsidP="0005093E">
      <w:pPr>
        <w:pStyle w:val="00NSNormal"/>
        <w:spacing w:before="60" w:after="60" w:line="240" w:lineRule="auto"/>
        <w:rPr>
          <w:rFonts w:ascii="Times New Roman" w:hAnsi="Times New Roman" w:cs="Times New Roman"/>
          <w:spacing w:val="-2"/>
          <w:szCs w:val="28"/>
        </w:rPr>
      </w:pPr>
      <w:r w:rsidRPr="0005093E">
        <w:rPr>
          <w:rFonts w:ascii="Times New Roman" w:hAnsi="Times New Roman" w:cs="Times New Roman"/>
          <w:spacing w:val="-2"/>
          <w:szCs w:val="28"/>
        </w:rPr>
        <w:t xml:space="preserve">- Ngăn chặn đường phát triển của lửa từ xây tường ngăn cản, đê bao, lắp đặt thiết bị chống cháy lan. Lắp đặt hệ thống báo cháy và chữa cháy tự động </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xml:space="preserve">- Biện pháp phòng chống cháy nổ với thiết bị áp lực: như bình ga, bình ôxi phải qua kiểm tra kiểm định và còn thời gian sử dụng. </w:t>
      </w:r>
    </w:p>
    <w:p w:rsidR="0005093E" w:rsidRPr="0005093E" w:rsidRDefault="0005093E" w:rsidP="0005093E">
      <w:pPr>
        <w:pStyle w:val="00NSNormal"/>
        <w:spacing w:before="60" w:after="60" w:line="240" w:lineRule="auto"/>
        <w:rPr>
          <w:rFonts w:ascii="Times New Roman" w:hAnsi="Times New Roman" w:cs="Times New Roman"/>
          <w:szCs w:val="28"/>
        </w:rPr>
      </w:pPr>
      <w:r w:rsidRPr="0005093E">
        <w:rPr>
          <w:rFonts w:ascii="Times New Roman" w:hAnsi="Times New Roman" w:cs="Times New Roman"/>
          <w:szCs w:val="28"/>
        </w:rPr>
        <w:t>- Biện pháp phòng chống cháy nổ với vật tư: các loại vật liệu dễ cháy được bố trí gần bãi chứa cát, có dự trữ ít nhất 2 bình cứu hỏa cho một kho, không dự trữ nhiên liệu trong khu vực thi công đảm bảo phòng cháy chữa cháy cho các khu vực xung quanh công trường.</w:t>
      </w:r>
    </w:p>
    <w:p w:rsidR="0005093E" w:rsidRPr="0005093E" w:rsidRDefault="0005093E" w:rsidP="0005093E">
      <w:pPr>
        <w:spacing w:before="60" w:after="60"/>
        <w:ind w:firstLine="567"/>
        <w:rPr>
          <w:rFonts w:ascii="Times New Roman" w:hAnsi="Times New Roman" w:cs="Times New Roman"/>
          <w:sz w:val="28"/>
          <w:szCs w:val="28"/>
          <w:lang w:val="nl-NL"/>
        </w:rPr>
      </w:pPr>
      <w:r w:rsidRPr="0005093E">
        <w:rPr>
          <w:rFonts w:ascii="Times New Roman" w:hAnsi="Times New Roman" w:cs="Times New Roman"/>
          <w:sz w:val="28"/>
          <w:szCs w:val="28"/>
          <w:lang w:val="nl-NL"/>
        </w:rPr>
        <w:t>- Biện pháp phòng chống cháy nổ với thiết bị thi công: các thiết bị như máy phát điện, máy đầm nhất là phần điện.</w:t>
      </w:r>
    </w:p>
    <w:p w:rsidR="0005093E" w:rsidRPr="0005093E" w:rsidRDefault="0005093E" w:rsidP="0005093E">
      <w:pPr>
        <w:pStyle w:val="Heading11"/>
        <w:keepNext/>
        <w:keepLines/>
        <w:numPr>
          <w:ilvl w:val="0"/>
          <w:numId w:val="1"/>
        </w:numPr>
        <w:shd w:val="clear" w:color="auto" w:fill="auto"/>
        <w:tabs>
          <w:tab w:val="left" w:pos="851"/>
        </w:tabs>
        <w:spacing w:before="60" w:after="60"/>
        <w:ind w:left="0" w:firstLine="567"/>
        <w:jc w:val="both"/>
        <w:outlineLvl w:val="2"/>
        <w:rPr>
          <w:rFonts w:ascii="Times New Roman" w:hAnsi="Times New Roman" w:cs="Times New Roman"/>
          <w:spacing w:val="2"/>
          <w:lang w:val="nl-NL" w:bidi="en-US"/>
        </w:rPr>
      </w:pPr>
      <w:bookmarkStart w:id="10" w:name="_Toc2003863"/>
      <w:r w:rsidRPr="0005093E">
        <w:rPr>
          <w:rFonts w:ascii="Times New Roman" w:hAnsi="Times New Roman" w:cs="Times New Roman"/>
          <w:spacing w:val="2"/>
          <w:lang w:val="nl-NL" w:bidi="en-US"/>
        </w:rPr>
        <w:t xml:space="preserve">Biện pháp </w:t>
      </w:r>
      <w:bookmarkEnd w:id="10"/>
      <w:r w:rsidRPr="0005093E">
        <w:rPr>
          <w:rFonts w:ascii="Times New Roman" w:hAnsi="Times New Roman" w:cs="Times New Roman"/>
          <w:spacing w:val="2"/>
          <w:lang w:val="nl-NL" w:bidi="en-US"/>
        </w:rPr>
        <w:t>phòng ngừa và giảm thiểu các tác động tiêu cực của dự án</w:t>
      </w:r>
    </w:p>
    <w:p w:rsidR="0005093E" w:rsidRPr="0005093E" w:rsidRDefault="0005093E" w:rsidP="0005093E">
      <w:pPr>
        <w:pStyle w:val="Heading11"/>
        <w:keepNext/>
        <w:keepLines/>
        <w:numPr>
          <w:ilvl w:val="1"/>
          <w:numId w:val="1"/>
        </w:numPr>
        <w:shd w:val="clear" w:color="auto" w:fill="auto"/>
        <w:tabs>
          <w:tab w:val="left" w:pos="1134"/>
        </w:tabs>
        <w:spacing w:before="60" w:after="60"/>
        <w:ind w:left="0" w:firstLine="567"/>
        <w:jc w:val="both"/>
        <w:outlineLvl w:val="9"/>
        <w:rPr>
          <w:rFonts w:ascii="Times New Roman" w:hAnsi="Times New Roman" w:cs="Times New Roman"/>
          <w:lang w:val="pt-BR"/>
        </w:rPr>
      </w:pPr>
      <w:bookmarkStart w:id="11" w:name="_Toc503367640"/>
      <w:bookmarkStart w:id="12" w:name="_Toc532392576"/>
      <w:bookmarkStart w:id="13" w:name="_Toc532393114"/>
      <w:bookmarkStart w:id="14" w:name="_Toc2003864"/>
      <w:r w:rsidRPr="0005093E">
        <w:rPr>
          <w:rFonts w:ascii="Times New Roman" w:hAnsi="Times New Roman" w:cs="Times New Roman"/>
          <w:lang w:val="pt-BR"/>
        </w:rPr>
        <w:t xml:space="preserve">Giảm </w:t>
      </w:r>
      <w:r w:rsidRPr="0005093E">
        <w:rPr>
          <w:rFonts w:ascii="Times New Roman" w:hAnsi="Times New Roman" w:cs="Times New Roman"/>
          <w:lang w:val="nl-NL"/>
        </w:rPr>
        <w:t>thiểu</w:t>
      </w:r>
      <w:r w:rsidRPr="0005093E">
        <w:rPr>
          <w:rFonts w:ascii="Times New Roman" w:hAnsi="Times New Roman" w:cs="Times New Roman"/>
          <w:lang w:val="pt-BR"/>
        </w:rPr>
        <w:t xml:space="preserve"> các tác động liên quan đến chất thải</w:t>
      </w:r>
      <w:bookmarkEnd w:id="11"/>
      <w:bookmarkEnd w:id="12"/>
      <w:bookmarkEnd w:id="13"/>
      <w:bookmarkEnd w:id="14"/>
    </w:p>
    <w:p w:rsidR="0005093E" w:rsidRPr="0005093E" w:rsidRDefault="0005093E" w:rsidP="0005093E">
      <w:pPr>
        <w:ind w:firstLine="567"/>
        <w:rPr>
          <w:rFonts w:ascii="Times New Roman" w:hAnsi="Times New Roman" w:cs="Times New Roman"/>
          <w:b/>
          <w:i/>
          <w:sz w:val="28"/>
          <w:szCs w:val="28"/>
          <w:lang w:val="pt-BR"/>
        </w:rPr>
      </w:pPr>
      <w:r w:rsidRPr="0005093E">
        <w:rPr>
          <w:rFonts w:ascii="Times New Roman" w:hAnsi="Times New Roman" w:cs="Times New Roman"/>
          <w:b/>
          <w:i/>
          <w:sz w:val="28"/>
          <w:szCs w:val="28"/>
          <w:lang w:val="pt-BR"/>
        </w:rPr>
        <w:t>3.1.1. Giảm thiểu các tác động đến môi trường không khí.</w:t>
      </w:r>
    </w:p>
    <w:p w:rsidR="0005093E" w:rsidRPr="0005093E" w:rsidRDefault="0005093E" w:rsidP="0005093E">
      <w:pPr>
        <w:widowControl w:val="0"/>
        <w:tabs>
          <w:tab w:val="left" w:pos="-2268"/>
        </w:tabs>
        <w:spacing w:before="60" w:after="60"/>
        <w:ind w:left="567"/>
        <w:rPr>
          <w:rFonts w:ascii="Times New Roman" w:hAnsi="Times New Roman" w:cs="Times New Roman"/>
          <w:b/>
          <w:i/>
          <w:sz w:val="28"/>
          <w:szCs w:val="28"/>
          <w:lang w:val="id-ID"/>
        </w:rPr>
      </w:pPr>
      <w:r w:rsidRPr="0005093E">
        <w:rPr>
          <w:rFonts w:ascii="Times New Roman" w:hAnsi="Times New Roman" w:cs="Times New Roman"/>
          <w:b/>
          <w:i/>
          <w:sz w:val="28"/>
          <w:szCs w:val="28"/>
          <w:lang w:val="id-ID"/>
        </w:rPr>
        <w:t>Các biện pháp kỹ thuật:</w:t>
      </w:r>
    </w:p>
    <w:p w:rsidR="0005093E" w:rsidRPr="0005093E" w:rsidRDefault="0005093E" w:rsidP="0005093E">
      <w:pPr>
        <w:widowControl w:val="0"/>
        <w:spacing w:before="60" w:after="60"/>
        <w:ind w:firstLine="567"/>
        <w:rPr>
          <w:rFonts w:ascii="Times New Roman" w:hAnsi="Times New Roman" w:cs="Times New Roman"/>
          <w:i/>
          <w:sz w:val="28"/>
          <w:szCs w:val="28"/>
          <w:lang w:val="id-ID"/>
        </w:rPr>
      </w:pPr>
      <w:r w:rsidRPr="0005093E">
        <w:rPr>
          <w:rFonts w:ascii="Times New Roman" w:hAnsi="Times New Roman" w:cs="Times New Roman"/>
          <w:i/>
          <w:sz w:val="28"/>
          <w:szCs w:val="28"/>
          <w:lang w:val="id-ID"/>
        </w:rPr>
        <w:t xml:space="preserve">* </w:t>
      </w:r>
      <w:r w:rsidRPr="0005093E">
        <w:rPr>
          <w:rFonts w:ascii="Times New Roman" w:hAnsi="Times New Roman" w:cs="Times New Roman"/>
          <w:i/>
          <w:sz w:val="28"/>
          <w:szCs w:val="28"/>
          <w:lang w:val="vi-VN"/>
        </w:rPr>
        <w:t xml:space="preserve">Giảm thiểu </w:t>
      </w:r>
      <w:r w:rsidRPr="0005093E">
        <w:rPr>
          <w:rFonts w:ascii="Times New Roman" w:hAnsi="Times New Roman" w:cs="Times New Roman"/>
          <w:i/>
          <w:sz w:val="28"/>
          <w:szCs w:val="28"/>
          <w:lang w:val="id-ID"/>
        </w:rPr>
        <w:t xml:space="preserve">tác động của </w:t>
      </w:r>
      <w:r w:rsidRPr="0005093E">
        <w:rPr>
          <w:rFonts w:ascii="Times New Roman" w:hAnsi="Times New Roman" w:cs="Times New Roman"/>
          <w:i/>
          <w:sz w:val="28"/>
          <w:szCs w:val="28"/>
          <w:lang w:val="vi-VN"/>
        </w:rPr>
        <w:t xml:space="preserve">bụi </w:t>
      </w:r>
      <w:r w:rsidRPr="0005093E">
        <w:rPr>
          <w:rFonts w:ascii="Times New Roman" w:hAnsi="Times New Roman" w:cs="Times New Roman"/>
          <w:i/>
          <w:sz w:val="28"/>
          <w:szCs w:val="28"/>
          <w:lang w:val="id-ID"/>
        </w:rPr>
        <w:t>đất trong quá trình thi công nền đường</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Vật liệu thải bỏ được chuyển lên ô tô tự đổ và mang đến bãi thải ngay khi đào, không đổ thải, tập kết tại công trường.</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xml:space="preserve">- Đất đắp và vật liệu xây dựng được vận chuyển về công trường theo nhu cầu sử dụng từng ngày. Sau khi tập kết đến công trường tiến hành ngay công tác san ủi, lu lèn đến độ chặt yêu cầu để hạn chế phát sinh bụi từ lớp đất đã bị cày xới. Thường xuyên tưới ẩm trong quá trình đắp đất để đảm bảo lớp đất cũ và lớp đất mới liên kết chặt với nhau, bảo đảm sự liên tục và đồng nhất của các khối đất đắp và qua đó giảm thiểu bụi phát sinh từ quá trình đắp đất. </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Vật tư, nguyên vật liệu xây dựng, đất đắp về công trường được tập kết tại vị trí không quá gần các đối tượng nhạy cảm như khu dân cư, công viên, điểm du lịch…</w:t>
      </w:r>
      <w:r w:rsidRPr="0005093E">
        <w:rPr>
          <w:rFonts w:ascii="Times New Roman" w:hAnsi="Times New Roman" w:cs="Times New Roman"/>
          <w:bCs/>
          <w:sz w:val="28"/>
          <w:szCs w:val="28"/>
          <w:lang w:val="id-ID"/>
        </w:rPr>
        <w:t xml:space="preserve"> Vật tư, nguyên vật liệu tập kết có k</w:t>
      </w:r>
      <w:r w:rsidRPr="0005093E">
        <w:rPr>
          <w:rFonts w:ascii="Times New Roman" w:hAnsi="Times New Roman" w:cs="Times New Roman"/>
          <w:sz w:val="28"/>
          <w:szCs w:val="28"/>
          <w:lang w:val="id-ID"/>
        </w:rPr>
        <w:t xml:space="preserve">hối lượng tập kết đủ cho 1 ca thi công, tập kết tại chân công trình thi công và không tập kết nhiều nguồn nguyên liệu vào cùng một vị trí. </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Thực hiện phun tưới nước giữ ẩm tại những đoạn đường đang thi công, chú trọng tại các đoạn tuyến có đi qua các đối tượng nhạy cảm (khu dân cư, chợ, khu vực dân cư,…). Tần suất phun nước tối thiểu 03 lần trong ngày, trước giờ đi làm, giờ trưa và giờ tan tầm buổi chiều.</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Dọn sạch sẽ các loại vật liệu thừa, phế thải xây dựng ngay sau khi kết thúc thi công trên từng đoạn tuyến.</w:t>
      </w:r>
    </w:p>
    <w:p w:rsidR="0005093E" w:rsidRPr="0005093E" w:rsidRDefault="0005093E" w:rsidP="0005093E">
      <w:pPr>
        <w:widowControl w:val="0"/>
        <w:spacing w:before="60" w:after="60"/>
        <w:ind w:firstLine="560"/>
        <w:rPr>
          <w:rFonts w:ascii="Times New Roman" w:hAnsi="Times New Roman" w:cs="Times New Roman"/>
          <w:i/>
          <w:sz w:val="28"/>
          <w:szCs w:val="28"/>
          <w:lang w:val="id-ID"/>
        </w:rPr>
      </w:pPr>
      <w:r w:rsidRPr="0005093E">
        <w:rPr>
          <w:rFonts w:ascii="Times New Roman" w:hAnsi="Times New Roman" w:cs="Times New Roman"/>
          <w:i/>
          <w:sz w:val="28"/>
          <w:szCs w:val="28"/>
          <w:lang w:val="id-ID"/>
        </w:rPr>
        <w:t>* Giảm thiểu tác động của bụi và khí thải phát sinh trong quá trình vận chuyển bên ngoài công trường</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Điều tiết lượng xe vận chuyển phù hợp với tiến độ thi công, không tập trung nhiều xe vào cùng một lúc.</w:t>
      </w:r>
    </w:p>
    <w:p w:rsidR="0005093E" w:rsidRPr="0005093E" w:rsidRDefault="0005093E" w:rsidP="0005093E">
      <w:pPr>
        <w:widowControl w:val="0"/>
        <w:spacing w:before="60" w:after="60"/>
        <w:ind w:firstLine="560"/>
        <w:rPr>
          <w:rFonts w:ascii="Times New Roman" w:hAnsi="Times New Roman" w:cs="Times New Roman"/>
          <w:spacing w:val="-2"/>
          <w:sz w:val="28"/>
          <w:szCs w:val="28"/>
          <w:lang w:val="id-ID"/>
        </w:rPr>
      </w:pPr>
      <w:r w:rsidRPr="0005093E">
        <w:rPr>
          <w:rFonts w:ascii="Times New Roman" w:hAnsi="Times New Roman" w:cs="Times New Roman"/>
          <w:sz w:val="28"/>
          <w:szCs w:val="28"/>
          <w:lang w:val="id-ID"/>
        </w:rPr>
        <w:t>- Yêu cầu nhà thầu khi vận chuyển nguyên vật liệu, đặc biệt là</w:t>
      </w:r>
      <w:r w:rsidRPr="0005093E">
        <w:rPr>
          <w:rFonts w:ascii="Times New Roman" w:hAnsi="Times New Roman" w:cs="Times New Roman"/>
          <w:spacing w:val="-2"/>
          <w:sz w:val="28"/>
          <w:szCs w:val="28"/>
          <w:lang w:val="id-ID"/>
        </w:rPr>
        <w:t xml:space="preserve"> đất, cát phải thực hiện tối thiểu các nội dung sau:</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Vận chuyển đúng lộ trình, đúng tuyến đường đã vạch ra theo kế hoạch. Sử dụng loại xe có tải trọng phù hợp với các cấp đường vận chuyển và vận chuyển đúng tải trọng cho phép của xe.</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xml:space="preserve">+ Phương tiện vận chuyển phải thường xuyên được vệ sinh sạch sẽ trước khi lưu thông trên các tuyến đường. </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Che phủ bạt cẩn thận và chắc chắn trong suốt quá trình vận chuyển.</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Lái xe không chạy quá tốc độ cho phép, điều chỉnh vận tốc hợp lý khi qua các khu dân cư.</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xml:space="preserve">- Phun nước làm ẩm mặt đường 02 lần/ngày, sau mỗi tuần làm việc bố trí công nhân quét dọn đất rơi vãi và tiến hành tưới nước rửa đường. </w:t>
      </w:r>
    </w:p>
    <w:p w:rsidR="0005093E" w:rsidRPr="0005093E" w:rsidRDefault="0005093E" w:rsidP="0005093E">
      <w:pPr>
        <w:ind w:firstLine="560"/>
        <w:rPr>
          <w:rFonts w:ascii="Times New Roman" w:hAnsi="Times New Roman" w:cs="Times New Roman"/>
          <w:b/>
          <w:i/>
          <w:sz w:val="28"/>
          <w:szCs w:val="28"/>
          <w:lang w:val="vi-VN"/>
        </w:rPr>
      </w:pPr>
      <w:r w:rsidRPr="0005093E">
        <w:rPr>
          <w:rFonts w:ascii="Times New Roman" w:hAnsi="Times New Roman" w:cs="Times New Roman"/>
          <w:b/>
          <w:i/>
          <w:sz w:val="28"/>
          <w:szCs w:val="28"/>
          <w:lang w:val="id-ID"/>
        </w:rPr>
        <w:t>3.1.2.</w:t>
      </w:r>
      <w:r w:rsidRPr="0005093E">
        <w:rPr>
          <w:rFonts w:ascii="Times New Roman" w:hAnsi="Times New Roman" w:cs="Times New Roman"/>
          <w:b/>
          <w:i/>
          <w:sz w:val="28"/>
          <w:szCs w:val="28"/>
          <w:lang w:val="vi-VN"/>
        </w:rPr>
        <w:t xml:space="preserve"> Giảm thiểu các nguồn tác động đến môi trường nước</w:t>
      </w:r>
    </w:p>
    <w:p w:rsidR="0005093E" w:rsidRPr="0005093E" w:rsidRDefault="0005093E" w:rsidP="0005093E">
      <w:pPr>
        <w:widowControl w:val="0"/>
        <w:spacing w:before="60" w:after="60"/>
        <w:ind w:firstLine="560"/>
        <w:rPr>
          <w:rFonts w:ascii="Times New Roman" w:hAnsi="Times New Roman" w:cs="Times New Roman"/>
          <w:i/>
          <w:sz w:val="28"/>
          <w:szCs w:val="28"/>
          <w:lang w:val="vi-VN"/>
        </w:rPr>
      </w:pPr>
      <w:r w:rsidRPr="0005093E">
        <w:rPr>
          <w:rFonts w:ascii="Times New Roman" w:hAnsi="Times New Roman" w:cs="Times New Roman"/>
          <w:i/>
          <w:sz w:val="28"/>
          <w:szCs w:val="28"/>
          <w:lang w:val="vi-VN"/>
        </w:rPr>
        <w:t>a) Thu gom, xử lý nước thải xây dựng</w:t>
      </w:r>
    </w:p>
    <w:p w:rsidR="0005093E" w:rsidRPr="0005093E" w:rsidRDefault="0005093E" w:rsidP="0005093E">
      <w:pPr>
        <w:widowControl w:val="0"/>
        <w:spacing w:before="60" w:after="60"/>
        <w:ind w:firstLine="560"/>
        <w:rPr>
          <w:rFonts w:ascii="Times New Roman" w:hAnsi="Times New Roman" w:cs="Times New Roman"/>
          <w:sz w:val="28"/>
          <w:szCs w:val="28"/>
          <w:lang w:val="vi-VN"/>
        </w:rPr>
      </w:pPr>
      <w:r w:rsidRPr="0005093E">
        <w:rPr>
          <w:rFonts w:ascii="Times New Roman" w:hAnsi="Times New Roman" w:cs="Times New Roman"/>
          <w:sz w:val="28"/>
          <w:szCs w:val="28"/>
        </w:rPr>
        <w:t xml:space="preserve">- </w:t>
      </w:r>
      <w:r w:rsidRPr="0005093E">
        <w:rPr>
          <w:rFonts w:ascii="Times New Roman" w:hAnsi="Times New Roman" w:cs="Times New Roman"/>
          <w:sz w:val="28"/>
          <w:szCs w:val="28"/>
          <w:lang w:val="vi-VN"/>
        </w:rPr>
        <w:t xml:space="preserve">Thực hiện đào hố lắng tại những vị trí rửa dụng cụ thi công, máy trộn bê tông thủ công,... để thu gom và lắng cặn nước thải xây dựng, không để chảy tràn ra xung quanh. </w:t>
      </w:r>
    </w:p>
    <w:p w:rsidR="0005093E" w:rsidRPr="0005093E" w:rsidRDefault="0005093E" w:rsidP="0005093E">
      <w:pPr>
        <w:widowControl w:val="0"/>
        <w:spacing w:before="60" w:after="60"/>
        <w:ind w:firstLine="560"/>
        <w:rPr>
          <w:rFonts w:ascii="Times New Roman" w:hAnsi="Times New Roman" w:cs="Times New Roman"/>
          <w:sz w:val="28"/>
          <w:szCs w:val="28"/>
          <w:lang w:val="vi-VN"/>
        </w:rPr>
      </w:pPr>
      <w:r w:rsidRPr="0005093E">
        <w:rPr>
          <w:rFonts w:ascii="Times New Roman" w:hAnsi="Times New Roman" w:cs="Times New Roman"/>
          <w:sz w:val="28"/>
          <w:szCs w:val="28"/>
        </w:rPr>
        <w:t xml:space="preserve">- </w:t>
      </w:r>
      <w:r w:rsidRPr="0005093E">
        <w:rPr>
          <w:rFonts w:ascii="Times New Roman" w:hAnsi="Times New Roman" w:cs="Times New Roman"/>
          <w:sz w:val="28"/>
          <w:szCs w:val="28"/>
          <w:lang w:val="vi-VN"/>
        </w:rPr>
        <w:t xml:space="preserve">Đơn vị thi công sẽ thỏa thuận với người dân hoặc địa phương để lựa chọn vị trí tập kết vật tư, vật liệu, vệ sinh dụng cụ, thiết bị thi công phù hợp tại khu vực đất trống hạn chế ảnh hưởng đến người dân và các đối tượng nhạy cảm. </w:t>
      </w:r>
    </w:p>
    <w:p w:rsidR="0005093E" w:rsidRPr="0005093E" w:rsidRDefault="0005093E" w:rsidP="0005093E">
      <w:pPr>
        <w:widowControl w:val="0"/>
        <w:spacing w:before="60" w:after="60"/>
        <w:ind w:firstLine="560"/>
        <w:rPr>
          <w:rFonts w:ascii="Times New Roman" w:hAnsi="Times New Roman" w:cs="Times New Roman"/>
          <w:i/>
          <w:sz w:val="28"/>
          <w:szCs w:val="28"/>
          <w:lang w:val="vi-VN"/>
        </w:rPr>
      </w:pPr>
      <w:r w:rsidRPr="0005093E">
        <w:rPr>
          <w:rFonts w:ascii="Times New Roman" w:hAnsi="Times New Roman" w:cs="Times New Roman"/>
          <w:i/>
          <w:sz w:val="28"/>
          <w:szCs w:val="28"/>
          <w:lang w:val="vi-VN"/>
        </w:rPr>
        <w:t>b) Thu gom, xử lý nước thải sinh hoạt</w:t>
      </w:r>
    </w:p>
    <w:p w:rsidR="0005093E" w:rsidRPr="0005093E" w:rsidRDefault="0005093E" w:rsidP="0005093E">
      <w:pPr>
        <w:widowControl w:val="0"/>
        <w:spacing w:before="60" w:after="60"/>
        <w:ind w:firstLine="560"/>
        <w:rPr>
          <w:rFonts w:ascii="Times New Roman" w:hAnsi="Times New Roman" w:cs="Times New Roman"/>
          <w:spacing w:val="-2"/>
          <w:sz w:val="28"/>
          <w:szCs w:val="28"/>
          <w:lang w:val="pt-BR"/>
        </w:rPr>
      </w:pPr>
      <w:r w:rsidRPr="0005093E">
        <w:rPr>
          <w:rFonts w:ascii="Times New Roman" w:hAnsi="Times New Roman" w:cs="Times New Roman"/>
          <w:spacing w:val="-2"/>
          <w:sz w:val="28"/>
          <w:szCs w:val="28"/>
          <w:lang w:val="pt-BR"/>
        </w:rPr>
        <w:t>- Tại nhà điều hành, ban chỉ huy công trường: sử dụng công trình vệ sinh có bể tự hoại của nhà dân được thuê để thu gom, xử lý nước thải sinh hoạt.</w:t>
      </w:r>
    </w:p>
    <w:p w:rsidR="0005093E" w:rsidRPr="0005093E" w:rsidRDefault="0005093E" w:rsidP="0005093E">
      <w:pPr>
        <w:widowControl w:val="0"/>
        <w:spacing w:before="60" w:after="60"/>
        <w:ind w:firstLine="560"/>
        <w:rPr>
          <w:rFonts w:ascii="Times New Roman" w:hAnsi="Times New Roman" w:cs="Times New Roman"/>
          <w:sz w:val="28"/>
          <w:szCs w:val="28"/>
          <w:lang w:val="pt-BR"/>
        </w:rPr>
      </w:pPr>
      <w:r w:rsidRPr="0005093E">
        <w:rPr>
          <w:rFonts w:ascii="Times New Roman" w:hAnsi="Times New Roman" w:cs="Times New Roman"/>
          <w:sz w:val="28"/>
          <w:szCs w:val="28"/>
          <w:lang w:val="pt-BR"/>
        </w:rPr>
        <w:t xml:space="preserve">- Đối với nước thải sinh hoạt của công nhân xây dựng: thuê nhà vệ sinh lưu động để thu gom. </w:t>
      </w:r>
    </w:p>
    <w:p w:rsidR="0005093E" w:rsidRPr="0005093E" w:rsidRDefault="0005093E" w:rsidP="0005093E">
      <w:pPr>
        <w:ind w:firstLine="560"/>
        <w:rPr>
          <w:rFonts w:ascii="Times New Roman" w:hAnsi="Times New Roman" w:cs="Times New Roman"/>
          <w:b/>
          <w:i/>
          <w:sz w:val="28"/>
          <w:szCs w:val="28"/>
          <w:lang w:val="pt-BR"/>
        </w:rPr>
      </w:pPr>
      <w:r w:rsidRPr="0005093E">
        <w:rPr>
          <w:rFonts w:ascii="Times New Roman" w:hAnsi="Times New Roman" w:cs="Times New Roman"/>
          <w:b/>
          <w:i/>
          <w:sz w:val="28"/>
          <w:szCs w:val="28"/>
          <w:lang w:val="pt-BR"/>
        </w:rPr>
        <w:t xml:space="preserve">3.1.3. Giảm thiểu tác động do chất thải rắn </w:t>
      </w:r>
    </w:p>
    <w:p w:rsidR="0005093E" w:rsidRPr="0005093E" w:rsidRDefault="0005093E" w:rsidP="0005093E">
      <w:pPr>
        <w:widowControl w:val="0"/>
        <w:spacing w:before="60" w:after="60"/>
        <w:ind w:firstLine="560"/>
        <w:rPr>
          <w:rFonts w:ascii="Times New Roman" w:hAnsi="Times New Roman" w:cs="Times New Roman"/>
          <w:i/>
          <w:sz w:val="28"/>
          <w:szCs w:val="28"/>
          <w:lang w:val="pt-BR"/>
        </w:rPr>
      </w:pPr>
      <w:r w:rsidRPr="0005093E">
        <w:rPr>
          <w:rFonts w:ascii="Times New Roman" w:hAnsi="Times New Roman" w:cs="Times New Roman"/>
          <w:i/>
          <w:sz w:val="28"/>
          <w:szCs w:val="28"/>
          <w:lang w:val="pt-BR"/>
        </w:rPr>
        <w:t>a) Thu gom, xử lý chất thải rắn xây dựng</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pt-BR"/>
        </w:rPr>
        <w:t xml:space="preserve">- </w:t>
      </w:r>
      <w:r w:rsidRPr="0005093E">
        <w:rPr>
          <w:rFonts w:ascii="Times New Roman" w:hAnsi="Times New Roman" w:cs="Times New Roman"/>
          <w:sz w:val="28"/>
          <w:szCs w:val="28"/>
          <w:lang w:val="id-ID"/>
        </w:rPr>
        <w:t>Sắt thép vụn, bao bì xi măng</w:t>
      </w:r>
      <w:r w:rsidRPr="0005093E">
        <w:rPr>
          <w:rFonts w:ascii="Times New Roman" w:hAnsi="Times New Roman" w:cs="Times New Roman"/>
          <w:sz w:val="28"/>
          <w:szCs w:val="28"/>
          <w:lang w:val="pt-BR"/>
        </w:rPr>
        <w:t>, ống nhựa…</w:t>
      </w:r>
      <w:r w:rsidRPr="0005093E">
        <w:rPr>
          <w:rFonts w:ascii="Times New Roman" w:hAnsi="Times New Roman" w:cs="Times New Roman"/>
          <w:sz w:val="28"/>
          <w:szCs w:val="28"/>
          <w:lang w:val="id-ID"/>
        </w:rPr>
        <w:t xml:space="preserve">: </w:t>
      </w:r>
      <w:r w:rsidRPr="0005093E">
        <w:rPr>
          <w:rFonts w:ascii="Times New Roman" w:hAnsi="Times New Roman" w:cs="Times New Roman"/>
          <w:sz w:val="28"/>
          <w:szCs w:val="28"/>
          <w:lang w:val="pl-PL"/>
        </w:rPr>
        <w:t xml:space="preserve">được phân loại ngay khi phát sinh, tập kết tại vị trí quy định trên công trường và </w:t>
      </w:r>
      <w:r w:rsidRPr="0005093E">
        <w:rPr>
          <w:rFonts w:ascii="Times New Roman" w:hAnsi="Times New Roman" w:cs="Times New Roman"/>
          <w:sz w:val="28"/>
          <w:szCs w:val="28"/>
          <w:lang w:val="pt-BR"/>
        </w:rPr>
        <w:t>đưa đi xử lý</w:t>
      </w:r>
      <w:r w:rsidRPr="0005093E">
        <w:rPr>
          <w:rFonts w:ascii="Times New Roman" w:hAnsi="Times New Roman" w:cs="Times New Roman"/>
          <w:sz w:val="28"/>
          <w:szCs w:val="28"/>
          <w:lang w:val="id-ID"/>
        </w:rPr>
        <w:t>.</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pl-PL"/>
        </w:rPr>
        <w:t xml:space="preserve">- Đất, đá thải bỏ; đất bóc hữu cơ: được vận chuyển ngay về bãi thải đảm bảo mục đích sử dụng và đã được địa phương thống nhất đổ thải, </w:t>
      </w:r>
      <w:r w:rsidRPr="0005093E">
        <w:rPr>
          <w:rFonts w:ascii="Times New Roman" w:hAnsi="Times New Roman" w:cs="Times New Roman"/>
          <w:sz w:val="28"/>
          <w:szCs w:val="28"/>
          <w:lang w:val="id-ID"/>
        </w:rPr>
        <w:t>không để tồn đọng tại công trường.</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Những chất thải còn lại không tận dụng được nhà thầu sẽ hợp đồng với đơn vị có chức năng đến thu gom và đưa đi xử lý.</w:t>
      </w:r>
    </w:p>
    <w:p w:rsidR="0005093E" w:rsidRPr="0005093E" w:rsidRDefault="0005093E" w:rsidP="0005093E">
      <w:pPr>
        <w:spacing w:before="60" w:after="60"/>
        <w:ind w:firstLine="560"/>
        <w:rPr>
          <w:rFonts w:ascii="Times New Roman" w:hAnsi="Times New Roman" w:cs="Times New Roman"/>
          <w:spacing w:val="-2"/>
          <w:sz w:val="28"/>
          <w:szCs w:val="28"/>
          <w:lang w:val="id-ID"/>
        </w:rPr>
      </w:pPr>
      <w:r w:rsidRPr="0005093E">
        <w:rPr>
          <w:rFonts w:ascii="Times New Roman" w:hAnsi="Times New Roman" w:cs="Times New Roman"/>
          <w:sz w:val="28"/>
          <w:szCs w:val="28"/>
          <w:lang w:val="id-ID"/>
        </w:rPr>
        <w:t xml:space="preserve">- Thường xuyên thu dọn mặt bằng thi công, thu dọn đất, đá, phế thải xây dựng…, không để ứ đọng lâu ngày gây mất mỹ quan và ô nhiễm môi trường. </w:t>
      </w:r>
    </w:p>
    <w:p w:rsidR="0005093E" w:rsidRPr="0005093E" w:rsidRDefault="0005093E" w:rsidP="0005093E">
      <w:pPr>
        <w:widowControl w:val="0"/>
        <w:spacing w:before="60" w:after="60"/>
        <w:ind w:firstLine="560"/>
        <w:rPr>
          <w:rFonts w:ascii="Times New Roman" w:hAnsi="Times New Roman" w:cs="Times New Roman"/>
          <w:sz w:val="28"/>
          <w:szCs w:val="28"/>
          <w:lang w:val="pl-PL"/>
        </w:rPr>
      </w:pPr>
      <w:r w:rsidRPr="0005093E">
        <w:rPr>
          <w:rFonts w:ascii="Times New Roman" w:hAnsi="Times New Roman" w:cs="Times New Roman"/>
          <w:sz w:val="28"/>
          <w:szCs w:val="28"/>
          <w:lang w:val="pl-PL"/>
        </w:rPr>
        <w:t>- Biện pháp giảm thiểu tác động tại bãi thải:</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pl-PL"/>
        </w:rPr>
        <w:t>Trong quá trình tập kết đất, lưu giữ đất, đá tại bãi thải, để hạn chế ảnh hưởng đến môi trường xung quanh, các g</w:t>
      </w:r>
      <w:r w:rsidRPr="0005093E">
        <w:rPr>
          <w:rFonts w:ascii="Times New Roman" w:hAnsi="Times New Roman" w:cs="Times New Roman"/>
          <w:spacing w:val="-2"/>
          <w:sz w:val="28"/>
          <w:szCs w:val="28"/>
          <w:lang w:val="vi-VN"/>
        </w:rPr>
        <w:t xml:space="preserve">iải pháp quản lý bãi thải </w:t>
      </w:r>
      <w:r w:rsidRPr="0005093E">
        <w:rPr>
          <w:rFonts w:ascii="Times New Roman" w:hAnsi="Times New Roman" w:cs="Times New Roman"/>
          <w:spacing w:val="-2"/>
          <w:sz w:val="28"/>
          <w:szCs w:val="28"/>
          <w:lang w:val="pl-PL"/>
        </w:rPr>
        <w:t>được đề xuất như sau:</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Nhà thầu tạo mái ta luy kết hợp với đào mương xung quanh bãi thải để dễ thoát nước và hạn chế xói lở, bồi lấp khu vực xung quanh.</w:t>
      </w:r>
    </w:p>
    <w:p w:rsidR="0005093E" w:rsidRPr="0005093E" w:rsidRDefault="0005093E" w:rsidP="0005093E">
      <w:pPr>
        <w:widowControl w:val="0"/>
        <w:spacing w:before="60" w:after="60"/>
        <w:ind w:firstLine="560"/>
        <w:rPr>
          <w:rFonts w:ascii="Times New Roman" w:hAnsi="Times New Roman" w:cs="Times New Roman"/>
          <w:spacing w:val="-2"/>
          <w:sz w:val="28"/>
          <w:szCs w:val="28"/>
          <w:lang w:val="id-ID"/>
        </w:rPr>
      </w:pPr>
      <w:r w:rsidRPr="0005093E">
        <w:rPr>
          <w:rFonts w:ascii="Times New Roman" w:hAnsi="Times New Roman" w:cs="Times New Roman"/>
          <w:spacing w:val="-2"/>
          <w:sz w:val="28"/>
          <w:szCs w:val="28"/>
          <w:lang w:val="id-ID"/>
        </w:rPr>
        <w:t xml:space="preserve">+ Cây trồng và vật kiến trúc trong quá trình giải phóng mặt bằng được hợp đồng với đơn vị chức năng đến thu gom, không đổ thải vào khu vực bãi thải. </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Trong quá trình tập kết đất, nhà thầu tổ chức lu lèn để tăng độ kết dính trong đất để giảm thiểu bụi và giảm khả năng trôi trượt đất bề mặt.</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xml:space="preserve">+ Đất đá thải được đổ theo trình tự từ trong ra ngoài, từ dưới lên trên với chiều cao khoảng 2-2,5m. Đặc biệt chú ý không đổ thải quá chiều cao quy định. </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Phun nước giảm bụi sau mỗi lượt đổ thải tại bãi thải</w:t>
      </w:r>
      <w:r w:rsidRPr="0005093E">
        <w:rPr>
          <w:rFonts w:ascii="Times New Roman" w:hAnsi="Times New Roman" w:cs="Times New Roman"/>
          <w:i/>
          <w:sz w:val="28"/>
          <w:szCs w:val="28"/>
          <w:lang w:val="id-ID"/>
        </w:rPr>
        <w:t>.</w:t>
      </w:r>
    </w:p>
    <w:p w:rsidR="0005093E" w:rsidRPr="0005093E" w:rsidRDefault="0005093E" w:rsidP="0005093E">
      <w:pPr>
        <w:widowControl w:val="0"/>
        <w:spacing w:before="60" w:after="60"/>
        <w:ind w:firstLine="560"/>
        <w:rPr>
          <w:rFonts w:ascii="Times New Roman" w:hAnsi="Times New Roman" w:cs="Times New Roman"/>
          <w:i/>
          <w:sz w:val="28"/>
          <w:szCs w:val="28"/>
          <w:lang w:val="id-ID"/>
        </w:rPr>
      </w:pPr>
      <w:r w:rsidRPr="0005093E">
        <w:rPr>
          <w:rFonts w:ascii="Times New Roman" w:hAnsi="Times New Roman" w:cs="Times New Roman"/>
          <w:i/>
          <w:sz w:val="28"/>
          <w:szCs w:val="28"/>
          <w:lang w:val="id-ID"/>
        </w:rPr>
        <w:t>* Các biện pháp quản lý:</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xml:space="preserve">- Bố trí công nhân thu gom rác thải và dọn vệ sinh trên toàn công trường sau mỗi ngày làm việc theo phương châm làm đến đâu gọn đến đấy. </w:t>
      </w:r>
    </w:p>
    <w:p w:rsidR="0005093E" w:rsidRPr="0005093E" w:rsidRDefault="0005093E" w:rsidP="0005093E">
      <w:pPr>
        <w:widowControl w:val="0"/>
        <w:spacing w:before="60" w:after="60"/>
        <w:ind w:firstLine="560"/>
        <w:rPr>
          <w:rFonts w:ascii="Times New Roman" w:hAnsi="Times New Roman" w:cs="Times New Roman"/>
          <w:spacing w:val="-2"/>
          <w:sz w:val="28"/>
          <w:szCs w:val="28"/>
          <w:lang w:val="id-ID"/>
        </w:rPr>
      </w:pPr>
      <w:r w:rsidRPr="0005093E">
        <w:rPr>
          <w:rFonts w:ascii="Times New Roman" w:hAnsi="Times New Roman" w:cs="Times New Roman"/>
          <w:spacing w:val="-2"/>
          <w:sz w:val="28"/>
          <w:szCs w:val="28"/>
          <w:lang w:val="id-ID"/>
        </w:rPr>
        <w:t>- Hạn chế tối đa phế thải phát sinh bằng việc tính toán hợp lý khối lượng nguyên vật liệu sử dụng, đồng thời thắt chặt công tác quản lý, giám sát công trình và giáo dục, nhắc nhở công nhân thực hành tiết kiệm trong thi công.</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Tuyên truyền, giáo dục công nhân thực hành tiết kiệm, thao tác gọn gàng để tránh rơi vãi vật liệu xây dựng, tự giác thu dọn dụng cụ và chất thải rơi vãi tại nơi làm việc sau mỗi ngày làm việc để giữ gìn vệ sinh chung.</w:t>
      </w:r>
    </w:p>
    <w:p w:rsidR="0005093E" w:rsidRPr="0005093E" w:rsidRDefault="0005093E" w:rsidP="0005093E">
      <w:pPr>
        <w:widowControl w:val="0"/>
        <w:spacing w:before="60" w:after="60"/>
        <w:ind w:firstLine="560"/>
        <w:rPr>
          <w:rFonts w:ascii="Times New Roman" w:hAnsi="Times New Roman" w:cs="Times New Roman"/>
          <w:i/>
          <w:sz w:val="28"/>
          <w:szCs w:val="28"/>
          <w:lang w:val="id-ID"/>
        </w:rPr>
      </w:pPr>
      <w:r w:rsidRPr="0005093E">
        <w:rPr>
          <w:rFonts w:ascii="Times New Roman" w:hAnsi="Times New Roman" w:cs="Times New Roman"/>
          <w:i/>
          <w:sz w:val="28"/>
          <w:szCs w:val="28"/>
          <w:lang w:val="id-ID"/>
        </w:rPr>
        <w:t>b) Thu gom, xử lý chất thải rắn sinh hoạt</w:t>
      </w:r>
    </w:p>
    <w:p w:rsidR="0005093E" w:rsidRPr="0005093E" w:rsidRDefault="0005093E" w:rsidP="0005093E">
      <w:pPr>
        <w:widowControl w:val="0"/>
        <w:spacing w:before="60" w:after="60"/>
        <w:ind w:firstLine="560"/>
        <w:rPr>
          <w:rFonts w:ascii="Times New Roman" w:hAnsi="Times New Roman" w:cs="Times New Roman"/>
          <w:spacing w:val="-2"/>
          <w:sz w:val="28"/>
          <w:szCs w:val="28"/>
          <w:lang w:val="pl-PL"/>
        </w:rPr>
      </w:pPr>
      <w:r w:rsidRPr="0005093E">
        <w:rPr>
          <w:rFonts w:ascii="Times New Roman" w:hAnsi="Times New Roman" w:cs="Times New Roman"/>
          <w:spacing w:val="-2"/>
          <w:sz w:val="28"/>
          <w:szCs w:val="28"/>
          <w:lang w:val="pl-PL"/>
        </w:rPr>
        <w:t>- Phân loại rác tại nguồn thành hai loại rác dễ phân hủy và khó phân hủy.</w:t>
      </w:r>
    </w:p>
    <w:p w:rsidR="0005093E" w:rsidRPr="0005093E" w:rsidRDefault="0005093E" w:rsidP="0005093E">
      <w:pPr>
        <w:widowControl w:val="0"/>
        <w:spacing w:before="60" w:after="60"/>
        <w:ind w:firstLine="560"/>
        <w:rPr>
          <w:rFonts w:ascii="Times New Roman" w:hAnsi="Times New Roman" w:cs="Times New Roman"/>
          <w:strike/>
          <w:sz w:val="28"/>
          <w:szCs w:val="28"/>
          <w:lang w:val="pl-PL"/>
        </w:rPr>
      </w:pPr>
      <w:r w:rsidRPr="0005093E">
        <w:rPr>
          <w:rFonts w:ascii="Times New Roman" w:hAnsi="Times New Roman" w:cs="Times New Roman"/>
          <w:sz w:val="28"/>
          <w:szCs w:val="28"/>
          <w:lang w:val="pl-PL"/>
        </w:rPr>
        <w:t>- Bố trí các thùng đựng rác có nắp đậy, màu sắc khác nhau để chứa hai loại rác đã phân loại tại những nơi có phát sinh rác thải (khu lán trại công nhân, nhà điều hành...) để thu gom chất thải rắn (CTR) sinh hoạt.</w:t>
      </w:r>
    </w:p>
    <w:p w:rsidR="0005093E" w:rsidRPr="0005093E" w:rsidRDefault="0005093E" w:rsidP="0005093E">
      <w:pPr>
        <w:widowControl w:val="0"/>
        <w:spacing w:before="60" w:after="60"/>
        <w:ind w:firstLine="560"/>
        <w:rPr>
          <w:rFonts w:ascii="Times New Roman" w:hAnsi="Times New Roman" w:cs="Times New Roman"/>
          <w:sz w:val="28"/>
          <w:szCs w:val="28"/>
          <w:lang w:val="pl-PL"/>
        </w:rPr>
      </w:pPr>
      <w:r w:rsidRPr="0005093E">
        <w:rPr>
          <w:rFonts w:ascii="Times New Roman" w:hAnsi="Times New Roman" w:cs="Times New Roman"/>
          <w:sz w:val="28"/>
          <w:szCs w:val="28"/>
          <w:lang w:val="pl-PL"/>
        </w:rPr>
        <w:t>- Quán triệt công nhân thực hiện phân loại rác tại nguồn ra thành 02 loại (dễ phân hủy và khó phân hủy), cũng như giảm thiểu sử dụng túi nilon và nhựa dùng 1 lần.</w:t>
      </w:r>
    </w:p>
    <w:p w:rsidR="0005093E" w:rsidRPr="0005093E" w:rsidRDefault="0005093E" w:rsidP="0005093E">
      <w:pPr>
        <w:widowControl w:val="0"/>
        <w:spacing w:before="60" w:after="60"/>
        <w:ind w:firstLine="560"/>
        <w:rPr>
          <w:rFonts w:ascii="Times New Roman" w:hAnsi="Times New Roman" w:cs="Times New Roman"/>
          <w:sz w:val="28"/>
          <w:szCs w:val="28"/>
          <w:lang w:val="pl-PL"/>
        </w:rPr>
      </w:pPr>
      <w:r w:rsidRPr="0005093E">
        <w:rPr>
          <w:rFonts w:ascii="Times New Roman" w:hAnsi="Times New Roman" w:cs="Times New Roman"/>
          <w:sz w:val="28"/>
          <w:szCs w:val="28"/>
          <w:lang w:val="pl-PL"/>
        </w:rPr>
        <w:t>- Nhà thầu sẽ hợp đồng với đơn vị có chức năng đến thu gom đi xử lý cùng với CTR xây dựng.</w:t>
      </w:r>
    </w:p>
    <w:p w:rsidR="0005093E" w:rsidRPr="0005093E" w:rsidRDefault="0005093E" w:rsidP="0005093E">
      <w:pPr>
        <w:ind w:firstLine="560"/>
        <w:rPr>
          <w:rFonts w:ascii="Times New Roman" w:hAnsi="Times New Roman" w:cs="Times New Roman"/>
          <w:b/>
          <w:i/>
          <w:sz w:val="28"/>
          <w:szCs w:val="28"/>
          <w:lang w:val="pl-PL"/>
        </w:rPr>
      </w:pPr>
      <w:r w:rsidRPr="0005093E">
        <w:rPr>
          <w:rFonts w:ascii="Times New Roman" w:hAnsi="Times New Roman" w:cs="Times New Roman"/>
          <w:b/>
          <w:i/>
          <w:sz w:val="28"/>
          <w:szCs w:val="28"/>
          <w:lang w:val="pl-PL"/>
        </w:rPr>
        <w:t>3.1.4.</w:t>
      </w:r>
      <w:r w:rsidRPr="0005093E">
        <w:rPr>
          <w:rFonts w:ascii="Times New Roman" w:hAnsi="Times New Roman" w:cs="Times New Roman"/>
          <w:b/>
          <w:i/>
          <w:sz w:val="28"/>
          <w:szCs w:val="28"/>
          <w:lang w:val="vi-VN"/>
        </w:rPr>
        <w:t xml:space="preserve"> Giảm thiểu tác động do </w:t>
      </w:r>
      <w:r w:rsidRPr="0005093E">
        <w:rPr>
          <w:rFonts w:ascii="Times New Roman" w:hAnsi="Times New Roman" w:cs="Times New Roman"/>
          <w:b/>
          <w:i/>
          <w:sz w:val="28"/>
          <w:szCs w:val="28"/>
          <w:lang w:val="pl-PL"/>
        </w:rPr>
        <w:t>chất thải nguy hại (CTNH)</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Các CTNH phát sinh tại công trường xây dựng sẽ được thu gom, quản lý theo quy định tại Thông tư số 36/2015/TT-BTNMT. Cụ thể như sau:</w:t>
      </w:r>
    </w:p>
    <w:p w:rsidR="0005093E" w:rsidRPr="0005093E" w:rsidRDefault="0005093E" w:rsidP="0005093E">
      <w:pPr>
        <w:widowControl w:val="0"/>
        <w:spacing w:before="60" w:after="60"/>
        <w:ind w:firstLine="560"/>
        <w:rPr>
          <w:rFonts w:ascii="Times New Roman" w:hAnsi="Times New Roman" w:cs="Times New Roman"/>
          <w:i/>
          <w:sz w:val="28"/>
          <w:szCs w:val="28"/>
          <w:lang w:val="id-ID"/>
        </w:rPr>
      </w:pPr>
      <w:r w:rsidRPr="0005093E">
        <w:rPr>
          <w:rFonts w:ascii="Times New Roman" w:hAnsi="Times New Roman" w:cs="Times New Roman"/>
          <w:i/>
          <w:sz w:val="28"/>
          <w:szCs w:val="28"/>
          <w:lang w:val="id-ID"/>
        </w:rPr>
        <w:t>*Biện pháp thu gom, tập kết, lưu giữ:</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Bố trí công nhân bảo trì máy móc thu gom toàn bộ các chất thải này sau mỗi lần sửa chữa, bảo trì, biện pháp thu gom như sau:</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rPr>
        <w:t>-</w:t>
      </w:r>
      <w:r w:rsidRPr="0005093E">
        <w:rPr>
          <w:rFonts w:ascii="Times New Roman" w:hAnsi="Times New Roman" w:cs="Times New Roman"/>
          <w:sz w:val="28"/>
          <w:szCs w:val="28"/>
          <w:lang w:val="id-ID"/>
        </w:rPr>
        <w:t xml:space="preserve"> Dầu mỡ thải, dầu cặn: sẽ được thu gom, chứa trong các can nhựa có nắp đậy kín và dán nhãn nhận biết.</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rPr>
        <w:t>-</w:t>
      </w:r>
      <w:r w:rsidRPr="0005093E">
        <w:rPr>
          <w:rFonts w:ascii="Times New Roman" w:hAnsi="Times New Roman" w:cs="Times New Roman"/>
          <w:sz w:val="28"/>
          <w:szCs w:val="28"/>
          <w:lang w:val="id-ID"/>
        </w:rPr>
        <w:t xml:space="preserve"> Các chất thải dính dầu mỡ (như: can chứa, bao bì, giẻ lau, phụ tùng hư hỏng…): được thu gom chứa trong các túi ni lông buộc kín miệng và dán nhãn nhận biết.</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rPr>
        <w:t>-</w:t>
      </w:r>
      <w:r w:rsidRPr="0005093E">
        <w:rPr>
          <w:rFonts w:ascii="Times New Roman" w:hAnsi="Times New Roman" w:cs="Times New Roman"/>
          <w:sz w:val="28"/>
          <w:szCs w:val="28"/>
          <w:lang w:val="sv-SE"/>
        </w:rPr>
        <w:t>Bố trí khu lưu chứa CTNH có diện tích khoảng 10 m</w:t>
      </w:r>
      <w:r w:rsidRPr="0005093E">
        <w:rPr>
          <w:rFonts w:ascii="Times New Roman" w:hAnsi="Times New Roman" w:cs="Times New Roman"/>
          <w:sz w:val="28"/>
          <w:szCs w:val="28"/>
          <w:vertAlign w:val="superscript"/>
          <w:lang w:val="sv-SE"/>
        </w:rPr>
        <w:t xml:space="preserve">2 </w:t>
      </w:r>
      <w:r w:rsidRPr="0005093E">
        <w:rPr>
          <w:rFonts w:ascii="Times New Roman" w:hAnsi="Times New Roman" w:cs="Times New Roman"/>
          <w:sz w:val="28"/>
          <w:szCs w:val="28"/>
          <w:lang w:val="sv-SE"/>
        </w:rPr>
        <w:t xml:space="preserve">(tại khu vực tập kết máy móc, thiết bị), </w:t>
      </w:r>
      <w:r w:rsidRPr="0005093E">
        <w:rPr>
          <w:rFonts w:ascii="Times New Roman" w:hAnsi="Times New Roman" w:cs="Times New Roman"/>
          <w:sz w:val="28"/>
          <w:szCs w:val="28"/>
          <w:lang w:val="id-ID"/>
        </w:rPr>
        <w:t xml:space="preserve">kho chứa được thiết kế </w:t>
      </w:r>
      <w:r w:rsidRPr="0005093E">
        <w:rPr>
          <w:rFonts w:ascii="Times New Roman" w:hAnsi="Times New Roman" w:cs="Times New Roman"/>
          <w:sz w:val="28"/>
          <w:szCs w:val="28"/>
          <w:lang w:val="vi-VN"/>
        </w:rPr>
        <w:t>có mái che</w:t>
      </w:r>
      <w:r w:rsidRPr="0005093E">
        <w:rPr>
          <w:rFonts w:ascii="Times New Roman" w:hAnsi="Times New Roman" w:cs="Times New Roman"/>
          <w:sz w:val="28"/>
          <w:szCs w:val="28"/>
          <w:lang w:val="id-ID"/>
        </w:rPr>
        <w:t>,</w:t>
      </w:r>
      <w:r w:rsidRPr="0005093E">
        <w:rPr>
          <w:rFonts w:ascii="Times New Roman" w:hAnsi="Times New Roman" w:cs="Times New Roman"/>
          <w:sz w:val="28"/>
          <w:szCs w:val="28"/>
          <w:lang w:val="vi-VN"/>
        </w:rPr>
        <w:t>nền</w:t>
      </w:r>
      <w:r w:rsidRPr="0005093E">
        <w:rPr>
          <w:rFonts w:ascii="Times New Roman" w:hAnsi="Times New Roman" w:cs="Times New Roman"/>
          <w:sz w:val="28"/>
          <w:szCs w:val="28"/>
          <w:lang w:val="id-ID"/>
        </w:rPr>
        <w:t xml:space="preserve"> láng</w:t>
      </w:r>
      <w:r w:rsidRPr="0005093E">
        <w:rPr>
          <w:rFonts w:ascii="Times New Roman" w:hAnsi="Times New Roman" w:cs="Times New Roman"/>
          <w:sz w:val="28"/>
          <w:szCs w:val="28"/>
          <w:lang w:val="vi-VN"/>
        </w:rPr>
        <w:t xml:space="preserve"> xi măng</w:t>
      </w:r>
      <w:r w:rsidRPr="0005093E">
        <w:rPr>
          <w:rFonts w:ascii="Times New Roman" w:hAnsi="Times New Roman" w:cs="Times New Roman"/>
          <w:sz w:val="28"/>
          <w:szCs w:val="28"/>
          <w:lang w:val="id-ID"/>
        </w:rPr>
        <w:t xml:space="preserve"> chống thấm,</w:t>
      </w:r>
      <w:r w:rsidRPr="0005093E">
        <w:rPr>
          <w:rFonts w:ascii="Times New Roman" w:hAnsi="Times New Roman" w:cs="Times New Roman"/>
          <w:sz w:val="28"/>
          <w:szCs w:val="28"/>
          <w:lang w:val="sv-SE"/>
        </w:rPr>
        <w:t xml:space="preserve"> có rào lưới B40 xung quanh, có cửa ra vào và đặt biển báo “Khu vực lưu giữ CTNH” để lưu giữ tạm thời các CTNH trước khi đơn vị chức năng đến thu gom.</w:t>
      </w:r>
    </w:p>
    <w:p w:rsidR="0005093E" w:rsidRPr="0005093E" w:rsidRDefault="0005093E" w:rsidP="0005093E">
      <w:pPr>
        <w:widowControl w:val="0"/>
        <w:spacing w:before="60" w:after="60"/>
        <w:ind w:firstLine="560"/>
        <w:rPr>
          <w:rFonts w:ascii="Times New Roman" w:hAnsi="Times New Roman" w:cs="Times New Roman"/>
          <w:i/>
          <w:sz w:val="28"/>
          <w:szCs w:val="28"/>
          <w:lang w:val="id-ID"/>
        </w:rPr>
      </w:pPr>
      <w:r w:rsidRPr="0005093E">
        <w:rPr>
          <w:rFonts w:ascii="Times New Roman" w:hAnsi="Times New Roman" w:cs="Times New Roman"/>
          <w:i/>
          <w:sz w:val="28"/>
          <w:szCs w:val="28"/>
          <w:lang w:val="id-ID"/>
        </w:rPr>
        <w:t>* Biện pháp xử lý:</w:t>
      </w:r>
    </w:p>
    <w:p w:rsidR="0005093E" w:rsidRPr="0005093E" w:rsidRDefault="0005093E" w:rsidP="0005093E">
      <w:pPr>
        <w:widowControl w:val="0"/>
        <w:spacing w:before="60" w:after="60"/>
        <w:ind w:firstLine="560"/>
        <w:rPr>
          <w:rFonts w:ascii="Times New Roman" w:hAnsi="Times New Roman" w:cs="Times New Roman"/>
          <w:spacing w:val="-4"/>
          <w:sz w:val="28"/>
          <w:szCs w:val="28"/>
          <w:lang w:val="id-ID"/>
        </w:rPr>
      </w:pPr>
      <w:r w:rsidRPr="0005093E">
        <w:rPr>
          <w:rFonts w:ascii="Times New Roman" w:hAnsi="Times New Roman" w:cs="Times New Roman"/>
          <w:spacing w:val="-4"/>
          <w:sz w:val="28"/>
          <w:szCs w:val="28"/>
          <w:lang w:val="id-ID"/>
        </w:rPr>
        <w:t>Các nhà thầu thi công sẽ hợp đồng với đơn vị thu gom CTNH có chức năng đến thu gom vận chuyển đi xử lý khi đủ khối lượng.</w:t>
      </w:r>
    </w:p>
    <w:p w:rsidR="0005093E" w:rsidRPr="0005093E" w:rsidRDefault="0005093E" w:rsidP="0005093E">
      <w:pPr>
        <w:pStyle w:val="Heading11"/>
        <w:keepNext/>
        <w:keepLines/>
        <w:numPr>
          <w:ilvl w:val="1"/>
          <w:numId w:val="1"/>
        </w:numPr>
        <w:shd w:val="clear" w:color="auto" w:fill="auto"/>
        <w:tabs>
          <w:tab w:val="left" w:pos="1134"/>
        </w:tabs>
        <w:spacing w:before="60" w:after="60"/>
        <w:ind w:left="0" w:firstLine="560"/>
        <w:jc w:val="both"/>
        <w:outlineLvl w:val="9"/>
        <w:rPr>
          <w:rFonts w:ascii="Times New Roman" w:hAnsi="Times New Roman" w:cs="Times New Roman"/>
          <w:lang w:val="pt-BR"/>
        </w:rPr>
      </w:pPr>
      <w:bookmarkStart w:id="15" w:name="_Toc503367641"/>
      <w:bookmarkStart w:id="16" w:name="_Toc532392577"/>
      <w:bookmarkStart w:id="17" w:name="_Toc532393115"/>
      <w:bookmarkStart w:id="18" w:name="_Toc2003865"/>
      <w:r w:rsidRPr="0005093E">
        <w:rPr>
          <w:rFonts w:ascii="Times New Roman" w:hAnsi="Times New Roman" w:cs="Times New Roman"/>
          <w:lang w:val="pt-BR"/>
        </w:rPr>
        <w:t>Giảm thiểu các tác động không liên quan đến chất thải</w:t>
      </w:r>
      <w:bookmarkEnd w:id="15"/>
      <w:bookmarkEnd w:id="16"/>
      <w:bookmarkEnd w:id="17"/>
      <w:bookmarkEnd w:id="18"/>
    </w:p>
    <w:p w:rsidR="0005093E" w:rsidRPr="0005093E" w:rsidRDefault="0005093E" w:rsidP="0005093E">
      <w:pPr>
        <w:ind w:firstLine="560"/>
        <w:rPr>
          <w:rFonts w:ascii="Times New Roman" w:hAnsi="Times New Roman" w:cs="Times New Roman"/>
          <w:b/>
          <w:i/>
          <w:sz w:val="28"/>
          <w:szCs w:val="28"/>
          <w:lang w:val="pt-BR"/>
        </w:rPr>
      </w:pPr>
      <w:r w:rsidRPr="0005093E">
        <w:rPr>
          <w:rFonts w:ascii="Times New Roman" w:hAnsi="Times New Roman" w:cs="Times New Roman"/>
          <w:b/>
          <w:i/>
          <w:sz w:val="28"/>
          <w:szCs w:val="28"/>
          <w:lang w:val="pt-BR"/>
        </w:rPr>
        <w:t>3.2.1. Giảm thiểu tác động do tiếng ồn và độ rung</w:t>
      </w:r>
    </w:p>
    <w:p w:rsidR="0005093E" w:rsidRPr="0005093E" w:rsidRDefault="0005093E" w:rsidP="0005093E">
      <w:pPr>
        <w:widowControl w:val="0"/>
        <w:spacing w:before="60" w:after="60"/>
        <w:ind w:firstLine="560"/>
        <w:rPr>
          <w:rFonts w:ascii="Times New Roman" w:hAnsi="Times New Roman" w:cs="Times New Roman"/>
          <w:i/>
          <w:sz w:val="28"/>
          <w:szCs w:val="28"/>
          <w:lang w:val="id-ID"/>
        </w:rPr>
      </w:pPr>
      <w:r w:rsidRPr="0005093E">
        <w:rPr>
          <w:rFonts w:ascii="Times New Roman" w:hAnsi="Times New Roman" w:cs="Times New Roman"/>
          <w:i/>
          <w:sz w:val="28"/>
          <w:szCs w:val="28"/>
          <w:lang w:val="pt-BR"/>
        </w:rPr>
        <w:t>*</w:t>
      </w:r>
      <w:r w:rsidRPr="0005093E">
        <w:rPr>
          <w:rFonts w:ascii="Times New Roman" w:hAnsi="Times New Roman" w:cs="Times New Roman"/>
          <w:i/>
          <w:sz w:val="28"/>
          <w:szCs w:val="28"/>
          <w:lang w:val="id-ID"/>
        </w:rPr>
        <w:t xml:space="preserve"> Các biện pháp kỹ thuật:</w:t>
      </w:r>
    </w:p>
    <w:p w:rsidR="0005093E" w:rsidRPr="0005093E" w:rsidRDefault="0005093E" w:rsidP="0005093E">
      <w:pPr>
        <w:widowControl w:val="0"/>
        <w:tabs>
          <w:tab w:val="left" w:pos="540"/>
        </w:tabs>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Vận hành máy móc đúng quy trình kỹ thuật.</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xml:space="preserve">- </w:t>
      </w:r>
      <w:r w:rsidRPr="0005093E">
        <w:rPr>
          <w:rFonts w:ascii="Times New Roman" w:hAnsi="Times New Roman" w:cs="Times New Roman"/>
          <w:sz w:val="28"/>
          <w:szCs w:val="28"/>
          <w:lang w:val="pt-BR"/>
        </w:rPr>
        <w:t>Khi thi công nền đường sẽ chia thành các lớp đắp mỏng, tăng lượt lu để giảm tải trọng lu, nhờ vậy sẽ hạn chế được mức rung động phát sinh, giảm thiểu tác động đến các đối tượng gần khu vực thi công.</w:t>
      </w:r>
    </w:p>
    <w:p w:rsidR="0005093E" w:rsidRPr="0005093E" w:rsidRDefault="0005093E" w:rsidP="0005093E">
      <w:pPr>
        <w:widowControl w:val="0"/>
        <w:spacing w:before="60" w:after="60"/>
        <w:ind w:firstLine="560"/>
        <w:rPr>
          <w:rFonts w:ascii="Times New Roman" w:hAnsi="Times New Roman" w:cs="Times New Roman"/>
          <w:spacing w:val="-4"/>
          <w:sz w:val="28"/>
          <w:szCs w:val="28"/>
          <w:lang w:val="id-ID"/>
        </w:rPr>
      </w:pPr>
      <w:r w:rsidRPr="0005093E">
        <w:rPr>
          <w:rFonts w:ascii="Times New Roman" w:hAnsi="Times New Roman" w:cs="Times New Roman"/>
          <w:spacing w:val="-4"/>
          <w:sz w:val="28"/>
          <w:szCs w:val="28"/>
          <w:lang w:val="id-ID"/>
        </w:rPr>
        <w:t>- Công nhân vận hành các máy móc phát sinh tiếng ồn và rung động lớn sẽ bố trí công nhân thay ca thường xuyên để hạn chế ảnh hưởng đến sức khỏe.</w:t>
      </w:r>
    </w:p>
    <w:p w:rsidR="0005093E" w:rsidRPr="0005093E" w:rsidRDefault="0005093E" w:rsidP="0005093E">
      <w:pPr>
        <w:widowControl w:val="0"/>
        <w:tabs>
          <w:tab w:val="left" w:pos="540"/>
        </w:tabs>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ab/>
        <w:t>- Định kỳ bảo dưỡng máy móc, thiết bị, phương tiện vận chuyển, tra dầu mỡ bôi trơn các ổ trục để hạn chế phát sinh tiếng ồn, rung động.</w:t>
      </w:r>
    </w:p>
    <w:p w:rsidR="0005093E" w:rsidRPr="0005093E" w:rsidRDefault="0005093E" w:rsidP="0005093E">
      <w:pPr>
        <w:widowControl w:val="0"/>
        <w:tabs>
          <w:tab w:val="left" w:pos="540"/>
        </w:tabs>
        <w:spacing w:before="60" w:after="60"/>
        <w:ind w:firstLine="560"/>
        <w:rPr>
          <w:rFonts w:ascii="Times New Roman" w:hAnsi="Times New Roman" w:cs="Times New Roman"/>
          <w:sz w:val="28"/>
          <w:szCs w:val="28"/>
          <w:lang w:val="id-ID"/>
        </w:rPr>
      </w:pPr>
      <w:r w:rsidRPr="0005093E">
        <w:rPr>
          <w:rFonts w:ascii="Times New Roman" w:hAnsi="Times New Roman" w:cs="Times New Roman"/>
          <w:i/>
          <w:sz w:val="28"/>
          <w:szCs w:val="28"/>
          <w:lang w:val="id-ID"/>
        </w:rPr>
        <w:tab/>
      </w:r>
      <w:r w:rsidRPr="0005093E">
        <w:rPr>
          <w:rFonts w:ascii="Times New Roman" w:hAnsi="Times New Roman" w:cs="Times New Roman"/>
          <w:sz w:val="28"/>
          <w:szCs w:val="28"/>
          <w:lang w:val="id-ID"/>
        </w:rPr>
        <w:t xml:space="preserve">- Đối với nhà dân và các công trình dọc tuyến dự án: Trước khi tiến hành thi công, Nhà thầu xây lắp có trách nhiệm thực hiện khảo sát, lưu trữ hồ sơ hiện trạng các công trình dọc theo tuyến đường và sau khi thi công hoàn thành công trình sẽ mời đơn vị giám định để xác định các mức tổn hại do rung chấn để đền bù thiệt hại nếu có.  </w:t>
      </w:r>
    </w:p>
    <w:p w:rsidR="0005093E" w:rsidRPr="0005093E" w:rsidRDefault="0005093E" w:rsidP="0005093E">
      <w:pPr>
        <w:widowControl w:val="0"/>
        <w:spacing w:before="60" w:after="60"/>
        <w:ind w:firstLine="560"/>
        <w:rPr>
          <w:rFonts w:ascii="Times New Roman" w:hAnsi="Times New Roman" w:cs="Times New Roman"/>
          <w:i/>
          <w:sz w:val="28"/>
          <w:szCs w:val="28"/>
          <w:lang w:val="id-ID"/>
        </w:rPr>
      </w:pPr>
      <w:r w:rsidRPr="0005093E">
        <w:rPr>
          <w:rFonts w:ascii="Times New Roman" w:hAnsi="Times New Roman" w:cs="Times New Roman"/>
          <w:i/>
          <w:sz w:val="28"/>
          <w:szCs w:val="28"/>
          <w:lang w:val="id-ID"/>
        </w:rPr>
        <w:t>* Các biện pháp quản lý:</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Sử dụng máy móc, thiết bị mới, tiên tiến mục đích nhằm hạn chế phát sinh rung động gây ảnh hưởng đến khu vực xung quanh.</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xml:space="preserve">- Tổ chức thi công nhanh gọn, dứt điểm trên từng phân đoạn, không vận hành các máy móc phát sinh tiếng ồn lớn cùng một lúc. </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Lập kế hoạch thi công hợp lý, cụ thể:</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Không đổ thải đất đá tại bãi thải vào các giờ nghỉ ngơi trong ngày như: vào buổi trưa (từ 11h-13h) và vào buổi tối (từ 22h-6h) của người dân.</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xml:space="preserve">+ Hạn chế vận hành máy móc và vận chuyển vào các giờ nghỉ ngơi trong ngày như: vào buổi trưa (từ 11h-13h) và vào buổi tối (từ 22h-6h). </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Lập kế hoạch cung ứng vật tư hợp lý, phù hợp với kế hoạch thi công công trình để hạn chế tập trung nhiều xe vào cùng một thời điểm.</w:t>
      </w:r>
    </w:p>
    <w:p w:rsidR="0005093E" w:rsidRPr="0005093E" w:rsidRDefault="0005093E" w:rsidP="0005093E">
      <w:pPr>
        <w:ind w:firstLine="560"/>
        <w:rPr>
          <w:rFonts w:ascii="Times New Roman" w:hAnsi="Times New Roman" w:cs="Times New Roman"/>
          <w:b/>
          <w:i/>
          <w:sz w:val="28"/>
          <w:szCs w:val="28"/>
          <w:lang w:val="pt-BR"/>
        </w:rPr>
      </w:pPr>
      <w:r w:rsidRPr="0005093E">
        <w:rPr>
          <w:rFonts w:ascii="Times New Roman" w:hAnsi="Times New Roman" w:cs="Times New Roman"/>
          <w:b/>
          <w:i/>
          <w:sz w:val="28"/>
          <w:szCs w:val="28"/>
          <w:lang w:val="pt-BR"/>
        </w:rPr>
        <w:t>3.2.2. Giảm thiểu tác động do nước mưa chảy tràn</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Tổ chức lu lèn nền đường đạt độ chặt theo thiết kế ngay sau khi san gạt và hoàn thành dứt điểm trong ngày.</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Tập kết đất san nền phù hợp với tiến độ thi công, không lưu giữ quá lâu tại công trường.</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Ngừng thi công và tập kết vật liệu đất san nền vào những ngày có mưa lớn kéo dài.</w:t>
      </w:r>
    </w:p>
    <w:p w:rsidR="0005093E" w:rsidRPr="0005093E" w:rsidRDefault="0005093E" w:rsidP="0005093E">
      <w:pPr>
        <w:widowControl w:val="0"/>
        <w:spacing w:before="60" w:after="60"/>
        <w:ind w:firstLine="560"/>
        <w:rPr>
          <w:rFonts w:ascii="Times New Roman" w:hAnsi="Times New Roman" w:cs="Times New Roman"/>
          <w:spacing w:val="-2"/>
          <w:sz w:val="28"/>
          <w:szCs w:val="28"/>
          <w:lang w:val="id-ID"/>
        </w:rPr>
      </w:pPr>
      <w:r w:rsidRPr="0005093E">
        <w:rPr>
          <w:rFonts w:ascii="Times New Roman" w:hAnsi="Times New Roman" w:cs="Times New Roman"/>
          <w:spacing w:val="-2"/>
          <w:sz w:val="28"/>
          <w:szCs w:val="28"/>
          <w:lang w:val="id-ID"/>
        </w:rPr>
        <w:t>- Tổ chức dọn vệ sinh sạch sẽ trên công trường sau mỗi ngày làm việc để hạn chế cuốn trôi chất thải theo nước mưa chảy tràn ra khu vực xung quanh.</w:t>
      </w:r>
    </w:p>
    <w:p w:rsidR="0005093E" w:rsidRPr="0005093E" w:rsidRDefault="0005093E" w:rsidP="0005093E">
      <w:pPr>
        <w:widowControl w:val="0"/>
        <w:spacing w:before="60" w:after="60"/>
        <w:ind w:firstLine="560"/>
        <w:rPr>
          <w:rFonts w:ascii="Times New Roman" w:hAnsi="Times New Roman" w:cs="Times New Roman"/>
          <w:i/>
          <w:sz w:val="28"/>
          <w:szCs w:val="28"/>
          <w:lang w:val="id-ID"/>
        </w:rPr>
      </w:pPr>
      <w:r w:rsidRPr="0005093E">
        <w:rPr>
          <w:rFonts w:ascii="Times New Roman" w:hAnsi="Times New Roman" w:cs="Times New Roman"/>
          <w:sz w:val="28"/>
          <w:szCs w:val="28"/>
          <w:lang w:val="id-ID"/>
        </w:rPr>
        <w:t>- Tại bãi thải tiến hành tạo mái taluy, đào rãnh thoát nước để dẫn dòng khi có mưa lớn hạn chế trôi trượt đất sang khu vực xung quanh, bồi lấp nhà dân. Nước mưa bãi thải định hướng dòng chảy về vị trí trũng thấp xung quanh, ngăn nước mưa chảy tràn về phía đường hiện trạng.</w:t>
      </w:r>
    </w:p>
    <w:p w:rsidR="0005093E" w:rsidRPr="0005093E" w:rsidRDefault="0005093E" w:rsidP="0005093E">
      <w:pPr>
        <w:ind w:firstLine="560"/>
        <w:rPr>
          <w:rFonts w:ascii="Times New Roman" w:hAnsi="Times New Roman" w:cs="Times New Roman"/>
          <w:b/>
          <w:i/>
          <w:sz w:val="28"/>
          <w:szCs w:val="28"/>
          <w:lang w:val="pt-BR"/>
        </w:rPr>
      </w:pPr>
      <w:r w:rsidRPr="0005093E">
        <w:rPr>
          <w:rFonts w:ascii="Times New Roman" w:hAnsi="Times New Roman" w:cs="Times New Roman"/>
          <w:b/>
          <w:i/>
          <w:sz w:val="28"/>
          <w:szCs w:val="28"/>
          <w:lang w:val="pt-BR"/>
        </w:rPr>
        <w:t>3.2.3. Giảm thiểu tác động đến kinh tế - xã hội</w:t>
      </w:r>
    </w:p>
    <w:p w:rsidR="0005093E" w:rsidRPr="0005093E" w:rsidRDefault="0005093E" w:rsidP="0005093E">
      <w:pPr>
        <w:widowControl w:val="0"/>
        <w:spacing w:before="60" w:after="60"/>
        <w:ind w:firstLine="560"/>
        <w:rPr>
          <w:rFonts w:ascii="Times New Roman" w:hAnsi="Times New Roman" w:cs="Times New Roman"/>
          <w:i/>
          <w:sz w:val="28"/>
          <w:szCs w:val="28"/>
          <w:lang w:val="id-ID"/>
        </w:rPr>
      </w:pPr>
      <w:r w:rsidRPr="0005093E">
        <w:rPr>
          <w:rFonts w:ascii="Times New Roman" w:hAnsi="Times New Roman" w:cs="Times New Roman"/>
          <w:i/>
          <w:sz w:val="28"/>
          <w:szCs w:val="28"/>
          <w:lang w:val="pt-BR"/>
        </w:rPr>
        <w:t>a)</w:t>
      </w:r>
      <w:r w:rsidRPr="0005093E">
        <w:rPr>
          <w:rFonts w:ascii="Times New Roman" w:hAnsi="Times New Roman" w:cs="Times New Roman"/>
          <w:i/>
          <w:sz w:val="28"/>
          <w:szCs w:val="28"/>
          <w:lang w:val="id-ID"/>
        </w:rPr>
        <w:t xml:space="preserve"> Giảm thiểu tác động đến hoạt động giao thông </w:t>
      </w:r>
    </w:p>
    <w:p w:rsidR="0005093E" w:rsidRPr="0005093E" w:rsidRDefault="0005093E" w:rsidP="0005093E">
      <w:pPr>
        <w:widowControl w:val="0"/>
        <w:spacing w:before="60" w:after="60"/>
        <w:ind w:firstLine="560"/>
        <w:rPr>
          <w:rFonts w:ascii="Times New Roman" w:hAnsi="Times New Roman" w:cs="Times New Roman"/>
          <w:i/>
          <w:sz w:val="28"/>
          <w:szCs w:val="28"/>
          <w:lang w:val="it-IT"/>
        </w:rPr>
      </w:pPr>
      <w:r w:rsidRPr="0005093E">
        <w:rPr>
          <w:rFonts w:ascii="Times New Roman" w:hAnsi="Times New Roman" w:cs="Times New Roman"/>
          <w:i/>
          <w:sz w:val="28"/>
          <w:szCs w:val="28"/>
          <w:lang w:val="it-IT"/>
        </w:rPr>
        <w:t>* Đối với hoạt động giao thông trên đoạn tuyến dự án</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t-IT"/>
        </w:rPr>
        <w:t>Đ</w:t>
      </w:r>
      <w:r w:rsidRPr="0005093E">
        <w:rPr>
          <w:rFonts w:ascii="Times New Roman" w:hAnsi="Times New Roman" w:cs="Times New Roman"/>
          <w:sz w:val="28"/>
          <w:szCs w:val="28"/>
          <w:lang w:val="vi-VN"/>
        </w:rPr>
        <w:t xml:space="preserve">ể hạn chế tối đa các tác động đến hoạt động giao thông, </w:t>
      </w:r>
      <w:r w:rsidRPr="0005093E">
        <w:rPr>
          <w:rFonts w:ascii="Times New Roman" w:hAnsi="Times New Roman" w:cs="Times New Roman"/>
          <w:sz w:val="28"/>
          <w:szCs w:val="28"/>
          <w:lang w:val="id-ID"/>
        </w:rPr>
        <w:t>nhà thầu áp dụng các biện pháp sau:</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xml:space="preserve">- Tiến hành phân luồng thi công </w:t>
      </w:r>
      <w:r w:rsidRPr="0005093E">
        <w:rPr>
          <w:rFonts w:ascii="Times New Roman" w:hAnsi="Times New Roman" w:cs="Times New Roman"/>
          <w:sz w:val="28"/>
          <w:szCs w:val="28"/>
          <w:lang w:val="pt-BR"/>
        </w:rPr>
        <w:t xml:space="preserve">đoạn tuyến đang thi công: </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xml:space="preserve">+ Đặt các bảng chỉ hướng, chỉ dẫn tại hai đầu đoạn đường thi công để hướng dẫn người tham gia giao thông. </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Đặt hàng rào dọc theo đoạn tuyến thi công và đặt biển chỉ dẫn để việc thi công trên ½ làn đường ngang hiện hữu, ½ làn còn lại dành cho việc lưu thông xe cộ trên tuyến đường ngang này.</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xml:space="preserve">- Lắp đặt biển báo hiệu công trường thi công, tốc độ xe tối đa cho phép qua công trường và đèn báo hiệu ở hai đầu đoạn đường đang thi công. </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Tại các nút giao với đường dân sinh hiện có: căng dây, lắp đặt biển báo, tấm phản quang và đèn chiếu sáng báo hiệu cho người dân biết để phòng tránh xảy ra tai nạn giao thông, nhất là vào ban đêm.</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Đặt biển chỉ dẫn hướng đi cho người dân biết khi lưu thông qua khu vực đang thi công, đồng thời bố trí người điều tiết giao thông, nhất là tại các nút giao.</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xml:space="preserve">- Tại các điểm nhạy cảm như khu dân cư, chợ,…: Không bố trí khu vực tập kết nguyên vật liệu, máy móc gần các điểm nhạy cảm, hạn chế thi công vào các giờ cao điểm, không vận hành cùng lúc nhiều máy móc thiết bị gần các điểm nhạy cảm. </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Vào thời gian cao điểm, bố trí cán bộ điều tiết giao thông hai đầu đoạn tuyến đang thi công để hướng dẫn phương tiện qua lại, tránh gây ách tắc giao thông.</w:t>
      </w:r>
    </w:p>
    <w:p w:rsidR="0005093E" w:rsidRPr="0005093E" w:rsidRDefault="0005093E" w:rsidP="0005093E">
      <w:pPr>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Bố trí vị trí để vật liệu thi công hợp lý: để gọn vào một bên lề đường không để song song cả 2 bên làm thu hẹp nền mặt đường, để cho 2 xe tránh nhau được. Đất đá, cát, sỏi đều đánh đống dài rộng 0,70m, dài tối đa 50m, đống nọ cách đống kia 20m, chiều dài để vật liệu từng đoạn không quá 300m. Gỗ, sắt, thép... xếp gọn không để ngổn ngang lấn ra mặt đường. Thùng nhựa, thùng nhiên liệu để gọn gàng, không để chảy lênh láng ra mặt đường. Những nơi đường hẹp không đủ 2 xe tránh nhau thì không để vật liệu trên đường. Khối lượng v</w:t>
      </w:r>
      <w:r w:rsidRPr="0005093E">
        <w:rPr>
          <w:rFonts w:ascii="Times New Roman" w:hAnsi="Times New Roman" w:cs="Times New Roman"/>
          <w:bCs/>
          <w:sz w:val="28"/>
          <w:szCs w:val="28"/>
          <w:lang w:val="id-ID"/>
        </w:rPr>
        <w:t>ật tư, nguyên vật liệu tập kết có k</w:t>
      </w:r>
      <w:r w:rsidRPr="0005093E">
        <w:rPr>
          <w:rFonts w:ascii="Times New Roman" w:hAnsi="Times New Roman" w:cs="Times New Roman"/>
          <w:sz w:val="28"/>
          <w:szCs w:val="28"/>
          <w:lang w:val="id-ID"/>
        </w:rPr>
        <w:t xml:space="preserve">hối lượng tập kết đủ cho 1 ca thi công, tập kết tại chân công trình thi công và không tập kết nhiều nguồn nguyên liệu vào cùng một vị trí. </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Bố trí thời gian vận chuyển đất cát, nguyên vật liệu xây dựng hợp lý, hạn chế vận chuyển vào các giờ cao điểm nhằm tránh làm gia tăng mật độ phương tiện trên đường, gây ách tắc giao thông, tăng nguy cơ tai nạn giao thông.</w:t>
      </w:r>
    </w:p>
    <w:p w:rsidR="0005093E" w:rsidRPr="0005093E" w:rsidRDefault="0005093E" w:rsidP="0005093E">
      <w:pPr>
        <w:widowControl w:val="0"/>
        <w:spacing w:before="60" w:after="60"/>
        <w:ind w:firstLine="560"/>
        <w:rPr>
          <w:rFonts w:ascii="Times New Roman" w:hAnsi="Times New Roman" w:cs="Times New Roman"/>
          <w:bCs/>
          <w:sz w:val="28"/>
          <w:szCs w:val="28"/>
          <w:lang w:val="id-ID"/>
        </w:rPr>
      </w:pPr>
      <w:r w:rsidRPr="0005093E">
        <w:rPr>
          <w:rFonts w:ascii="Times New Roman" w:hAnsi="Times New Roman" w:cs="Times New Roman"/>
          <w:bCs/>
          <w:sz w:val="28"/>
          <w:szCs w:val="28"/>
          <w:lang w:val="id-ID"/>
        </w:rPr>
        <w:t>- Luôn bố trí lực lượng san lấp tạm thời để sẵn sàng mở đường cho xe cộ lưu thông nếu cần.</w:t>
      </w:r>
    </w:p>
    <w:p w:rsidR="0005093E" w:rsidRPr="0005093E" w:rsidRDefault="0005093E" w:rsidP="0005093E">
      <w:pPr>
        <w:widowControl w:val="0"/>
        <w:spacing w:before="60" w:after="60"/>
        <w:ind w:firstLine="560"/>
        <w:rPr>
          <w:rFonts w:ascii="Times New Roman" w:hAnsi="Times New Roman" w:cs="Times New Roman"/>
          <w:bCs/>
          <w:sz w:val="28"/>
          <w:szCs w:val="28"/>
          <w:lang w:val="id-ID"/>
        </w:rPr>
      </w:pPr>
      <w:r w:rsidRPr="0005093E">
        <w:rPr>
          <w:rFonts w:ascii="Times New Roman" w:hAnsi="Times New Roman" w:cs="Times New Roman"/>
          <w:bCs/>
          <w:sz w:val="28"/>
          <w:szCs w:val="28"/>
          <w:lang w:val="id-ID"/>
        </w:rPr>
        <w:t>- Trong trường hợp thi công ban đêm:</w:t>
      </w:r>
    </w:p>
    <w:p w:rsidR="0005093E" w:rsidRPr="0005093E" w:rsidRDefault="0005093E" w:rsidP="0005093E">
      <w:pPr>
        <w:widowControl w:val="0"/>
        <w:spacing w:before="60" w:after="60"/>
        <w:ind w:firstLine="560"/>
        <w:rPr>
          <w:rFonts w:ascii="Times New Roman" w:hAnsi="Times New Roman" w:cs="Times New Roman"/>
          <w:bCs/>
          <w:sz w:val="28"/>
          <w:szCs w:val="28"/>
          <w:lang w:val="id-ID"/>
        </w:rPr>
      </w:pPr>
      <w:r w:rsidRPr="0005093E">
        <w:rPr>
          <w:rFonts w:ascii="Times New Roman" w:hAnsi="Times New Roman" w:cs="Times New Roman"/>
          <w:bCs/>
          <w:sz w:val="28"/>
          <w:szCs w:val="28"/>
          <w:lang w:val="id-ID"/>
        </w:rPr>
        <w:t>+Nhà thầu có trách nhiệm thông báo các cơ quan chức năng có liên quan thời gian biểu xây dựng đoạn đường.</w:t>
      </w:r>
    </w:p>
    <w:p w:rsidR="0005093E" w:rsidRPr="0005093E" w:rsidRDefault="0005093E" w:rsidP="0005093E">
      <w:pPr>
        <w:pStyle w:val="BodyText"/>
        <w:spacing w:before="60" w:after="60"/>
        <w:ind w:firstLine="560"/>
        <w:rPr>
          <w:rFonts w:ascii="Times New Roman" w:eastAsia="Times" w:hAnsi="Times New Roman"/>
          <w:sz w:val="28"/>
          <w:szCs w:val="28"/>
          <w:lang w:val="id-ID"/>
        </w:rPr>
      </w:pPr>
      <w:r w:rsidRPr="0005093E">
        <w:rPr>
          <w:rFonts w:ascii="Times New Roman" w:eastAsia="Times" w:hAnsi="Times New Roman"/>
          <w:sz w:val="28"/>
          <w:szCs w:val="28"/>
        </w:rPr>
        <w:t xml:space="preserve">+ </w:t>
      </w:r>
      <w:r w:rsidRPr="0005093E">
        <w:rPr>
          <w:rFonts w:ascii="Times New Roman" w:eastAsia="Times" w:hAnsi="Times New Roman"/>
          <w:sz w:val="28"/>
          <w:szCs w:val="28"/>
          <w:lang w:val="id-ID"/>
        </w:rPr>
        <w:t>Sắp xếp người cầm cờ hiệu, barie, biển hiệu hai đầu của đoạn đường.</w:t>
      </w:r>
    </w:p>
    <w:p w:rsidR="0005093E" w:rsidRPr="0005093E" w:rsidRDefault="0005093E" w:rsidP="0005093E">
      <w:pPr>
        <w:pStyle w:val="BodyText"/>
        <w:spacing w:before="60" w:after="60"/>
        <w:ind w:firstLine="560"/>
        <w:rPr>
          <w:rFonts w:ascii="Times New Roman" w:eastAsia="Times" w:hAnsi="Times New Roman"/>
          <w:sz w:val="28"/>
          <w:szCs w:val="28"/>
        </w:rPr>
      </w:pPr>
      <w:r w:rsidRPr="0005093E">
        <w:rPr>
          <w:rFonts w:ascii="Times New Roman" w:eastAsia="Times" w:hAnsi="Times New Roman"/>
          <w:sz w:val="28"/>
          <w:szCs w:val="28"/>
        </w:rPr>
        <w:t xml:space="preserve">+ </w:t>
      </w:r>
      <w:r w:rsidRPr="0005093E">
        <w:rPr>
          <w:rFonts w:ascii="Times New Roman" w:eastAsia="Times" w:hAnsi="Times New Roman"/>
          <w:sz w:val="28"/>
          <w:szCs w:val="28"/>
          <w:lang w:val="id-ID"/>
        </w:rPr>
        <w:t>Cung cấp đầy đủ điện năng chiếu sáng phục vụ công trường thi công vào ban đêm.</w:t>
      </w:r>
    </w:p>
    <w:p w:rsidR="0005093E" w:rsidRPr="0005093E" w:rsidRDefault="0005093E" w:rsidP="0005093E">
      <w:pPr>
        <w:pStyle w:val="BodyText"/>
        <w:spacing w:before="60" w:after="60"/>
        <w:ind w:firstLine="560"/>
        <w:rPr>
          <w:rFonts w:ascii="Times New Roman" w:eastAsia="Times" w:hAnsi="Times New Roman"/>
          <w:sz w:val="28"/>
          <w:szCs w:val="28"/>
        </w:rPr>
      </w:pPr>
      <w:r w:rsidRPr="0005093E">
        <w:rPr>
          <w:rFonts w:ascii="Times New Roman" w:eastAsia="Times" w:hAnsi="Times New Roman"/>
          <w:sz w:val="28"/>
          <w:szCs w:val="28"/>
        </w:rPr>
        <w:t xml:space="preserve">+ Cung cấp trang phục phản quang cho công nhân thi công. </w:t>
      </w:r>
    </w:p>
    <w:p w:rsidR="0005093E" w:rsidRPr="0005093E" w:rsidRDefault="0005093E" w:rsidP="0005093E">
      <w:pPr>
        <w:pStyle w:val="BodyText"/>
        <w:spacing w:before="60" w:after="60"/>
        <w:ind w:firstLine="560"/>
        <w:rPr>
          <w:rFonts w:ascii="Times New Roman" w:eastAsia="Times" w:hAnsi="Times New Roman"/>
          <w:sz w:val="28"/>
          <w:szCs w:val="28"/>
        </w:rPr>
      </w:pPr>
      <w:r w:rsidRPr="0005093E">
        <w:rPr>
          <w:rFonts w:ascii="Times New Roman" w:eastAsia="Times" w:hAnsi="Times New Roman"/>
          <w:sz w:val="28"/>
          <w:szCs w:val="28"/>
        </w:rPr>
        <w:t xml:space="preserve">+ Giăng dây phản quang, lắp rào chắn phản quang, đặt biển báo chỉ dẫn, lắp đèn báo hiệu tại khu vực thi công. </w:t>
      </w:r>
    </w:p>
    <w:p w:rsidR="0005093E" w:rsidRPr="0005093E" w:rsidRDefault="0005093E" w:rsidP="0005093E">
      <w:pPr>
        <w:pStyle w:val="BodyText"/>
        <w:spacing w:before="60" w:after="60"/>
        <w:ind w:firstLine="560"/>
        <w:rPr>
          <w:rFonts w:ascii="Times New Roman" w:eastAsia="Times" w:hAnsi="Times New Roman"/>
          <w:sz w:val="28"/>
          <w:szCs w:val="28"/>
        </w:rPr>
      </w:pPr>
      <w:r w:rsidRPr="0005093E">
        <w:rPr>
          <w:rFonts w:ascii="Times New Roman" w:eastAsia="Times" w:hAnsi="Times New Roman"/>
          <w:sz w:val="28"/>
          <w:szCs w:val="28"/>
        </w:rPr>
        <w:t xml:space="preserve"> +</w:t>
      </w:r>
      <w:r w:rsidRPr="0005093E">
        <w:rPr>
          <w:rFonts w:ascii="Times New Roman" w:eastAsia="Times" w:hAnsi="Times New Roman"/>
          <w:sz w:val="28"/>
          <w:szCs w:val="28"/>
          <w:lang w:val="id-ID"/>
        </w:rPr>
        <w:t xml:space="preserve"> Sau khi thi công, dọn dẹp sạch sẽ vật liệu, các thiết bị xây dựng sắp xếp có trật tự không gây ảnh hưởng tới các phương tiện giao thông.</w:t>
      </w:r>
    </w:p>
    <w:p w:rsidR="0005093E" w:rsidRPr="0005093E" w:rsidRDefault="0005093E" w:rsidP="0005093E">
      <w:pPr>
        <w:pStyle w:val="BodyText"/>
        <w:spacing w:before="60" w:after="60"/>
        <w:ind w:firstLine="560"/>
        <w:rPr>
          <w:rFonts w:ascii="Times New Roman" w:hAnsi="Times New Roman"/>
          <w:sz w:val="28"/>
          <w:szCs w:val="28"/>
        </w:rPr>
      </w:pPr>
      <w:r w:rsidRPr="0005093E">
        <w:rPr>
          <w:rFonts w:ascii="Times New Roman" w:eastAsia="Times" w:hAnsi="Times New Roman"/>
          <w:sz w:val="28"/>
          <w:szCs w:val="28"/>
        </w:rPr>
        <w:t xml:space="preserve">+ </w:t>
      </w:r>
      <w:r w:rsidRPr="0005093E">
        <w:rPr>
          <w:rFonts w:ascii="Times New Roman" w:hAnsi="Times New Roman"/>
          <w:sz w:val="28"/>
          <w:szCs w:val="28"/>
        </w:rPr>
        <w:t xml:space="preserve">Trường hợp đặc biệt đoạn đường đào lên không làm ngay được thì khi hết giờ nhà thầu có biện pháp phòng vệ để người, xe không bị sa xuống chỗ đào, ban đêm bố trí đèn đỏ báo hiệu ở hai đầu chỗ đào, đặt biển báo chỉ dẫn, hàng rào phản quang xung quanh khu vực. </w:t>
      </w:r>
    </w:p>
    <w:p w:rsidR="0005093E" w:rsidRPr="0005093E" w:rsidRDefault="0005093E" w:rsidP="0005093E">
      <w:pPr>
        <w:widowControl w:val="0"/>
        <w:spacing w:before="60" w:after="60"/>
        <w:ind w:firstLine="560"/>
        <w:rPr>
          <w:rFonts w:ascii="Times New Roman" w:hAnsi="Times New Roman" w:cs="Times New Roman"/>
          <w:i/>
          <w:sz w:val="28"/>
          <w:szCs w:val="28"/>
          <w:lang w:val="it-IT"/>
        </w:rPr>
      </w:pPr>
      <w:r w:rsidRPr="0005093E">
        <w:rPr>
          <w:rFonts w:ascii="Times New Roman" w:hAnsi="Times New Roman" w:cs="Times New Roman"/>
          <w:i/>
          <w:sz w:val="28"/>
          <w:szCs w:val="28"/>
          <w:lang w:val="it-IT"/>
        </w:rPr>
        <w:t>* Đối với giao thông khu vực</w:t>
      </w:r>
    </w:p>
    <w:p w:rsidR="0005093E" w:rsidRPr="0005093E" w:rsidRDefault="0005093E" w:rsidP="0005093E">
      <w:pPr>
        <w:widowControl w:val="0"/>
        <w:spacing w:before="60" w:after="60"/>
        <w:ind w:firstLine="560"/>
        <w:rPr>
          <w:rFonts w:ascii="Times New Roman" w:hAnsi="Times New Roman" w:cs="Times New Roman"/>
          <w:sz w:val="28"/>
          <w:szCs w:val="28"/>
          <w:lang w:val="it-IT"/>
        </w:rPr>
      </w:pPr>
      <w:r w:rsidRPr="0005093E">
        <w:rPr>
          <w:rFonts w:ascii="Times New Roman" w:hAnsi="Times New Roman" w:cs="Times New Roman"/>
          <w:sz w:val="28"/>
          <w:szCs w:val="28"/>
          <w:lang w:val="it-IT"/>
        </w:rPr>
        <w:t>- Yêu cầu các lái xe khi lưu thông phải tuân thủ nghiêm chỉnh Luật Giao thông đường bộ, không chạy quá tốc độ tối đa cho phép và không được chở quá tải trọng quy định.</w:t>
      </w:r>
    </w:p>
    <w:p w:rsidR="0005093E" w:rsidRPr="0005093E" w:rsidRDefault="0005093E" w:rsidP="0005093E">
      <w:pPr>
        <w:widowControl w:val="0"/>
        <w:spacing w:before="60" w:after="60"/>
        <w:ind w:firstLine="560"/>
        <w:rPr>
          <w:rFonts w:ascii="Times New Roman" w:hAnsi="Times New Roman" w:cs="Times New Roman"/>
          <w:sz w:val="28"/>
          <w:szCs w:val="28"/>
          <w:lang w:val="it-IT"/>
        </w:rPr>
      </w:pPr>
      <w:r w:rsidRPr="0005093E">
        <w:rPr>
          <w:rFonts w:ascii="Times New Roman" w:hAnsi="Times New Roman" w:cs="Times New Roman"/>
          <w:sz w:val="28"/>
          <w:szCs w:val="28"/>
          <w:lang w:val="it-IT"/>
        </w:rPr>
        <w:t>- Yêu cầu các chủ xe phải có đầy đủ hồ sơ đăng kiểm phương tiện và bằng lái trước khi hợp đồng vận chuyển.</w:t>
      </w:r>
    </w:p>
    <w:p w:rsidR="0005093E" w:rsidRPr="0005093E" w:rsidRDefault="0005093E" w:rsidP="0005093E">
      <w:pPr>
        <w:widowControl w:val="0"/>
        <w:spacing w:before="60" w:after="60"/>
        <w:ind w:firstLine="560"/>
        <w:rPr>
          <w:rFonts w:ascii="Times New Roman" w:hAnsi="Times New Roman" w:cs="Times New Roman"/>
          <w:sz w:val="28"/>
          <w:szCs w:val="28"/>
          <w:lang w:val="it-IT"/>
        </w:rPr>
      </w:pPr>
      <w:r w:rsidRPr="0005093E">
        <w:rPr>
          <w:rFonts w:ascii="Times New Roman" w:hAnsi="Times New Roman" w:cs="Times New Roman"/>
          <w:sz w:val="28"/>
          <w:szCs w:val="28"/>
          <w:lang w:val="it-IT"/>
        </w:rPr>
        <w:t>- Hạn chế vận chuyển vào các giờ cao điểm (đầu và cuối mỗi ca làm việc).</w:t>
      </w:r>
    </w:p>
    <w:p w:rsidR="0005093E" w:rsidRPr="0005093E" w:rsidRDefault="0005093E" w:rsidP="0005093E">
      <w:pPr>
        <w:widowControl w:val="0"/>
        <w:spacing w:before="60" w:after="60"/>
        <w:ind w:firstLine="560"/>
        <w:rPr>
          <w:rFonts w:ascii="Times New Roman" w:hAnsi="Times New Roman" w:cs="Times New Roman"/>
          <w:i/>
          <w:sz w:val="28"/>
          <w:szCs w:val="28"/>
          <w:lang w:val="it-IT"/>
        </w:rPr>
      </w:pPr>
      <w:r w:rsidRPr="0005093E">
        <w:rPr>
          <w:rFonts w:ascii="Times New Roman" w:hAnsi="Times New Roman" w:cs="Times New Roman"/>
          <w:i/>
          <w:sz w:val="28"/>
          <w:szCs w:val="28"/>
          <w:lang w:val="it-IT"/>
        </w:rPr>
        <w:t>b) Giảm thiểu tác động do tập trung đông công nhân</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Xây dựng nội quy làm việc tại công trường và phổ biến, bắt buộc các công nhân phải tuân thủ.</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Tuyên truyền, giáo dục công nhân thực hiện lối sống lành mạnh, không gây mâu thuẫn dẫn đến xung đột và không tham gia vào các tệ nạn xã hội; đồng thời có biện pháp xử lý nghiêm khắc các trường hợp vi phạm.</w:t>
      </w:r>
    </w:p>
    <w:p w:rsidR="0005093E" w:rsidRPr="0005093E" w:rsidRDefault="0005093E" w:rsidP="0005093E">
      <w:pPr>
        <w:widowControl w:val="0"/>
        <w:spacing w:before="60" w:after="60"/>
        <w:ind w:firstLine="560"/>
        <w:rPr>
          <w:rFonts w:ascii="Times New Roman" w:hAnsi="Times New Roman" w:cs="Times New Roman"/>
          <w:sz w:val="28"/>
          <w:szCs w:val="28"/>
          <w:lang w:val="id-ID"/>
        </w:rPr>
      </w:pPr>
      <w:r w:rsidRPr="0005093E">
        <w:rPr>
          <w:rFonts w:ascii="Times New Roman" w:hAnsi="Times New Roman" w:cs="Times New Roman"/>
          <w:sz w:val="28"/>
          <w:szCs w:val="28"/>
          <w:lang w:val="id-ID"/>
        </w:rPr>
        <w:t>- Nhà thầu xây dựng phối hợp với chính quyền địa phương trong công tác quản lý nhân sự tại khu dự án, kịp thời khống chế và giải quyết các mâu thuẫn nếu có.</w:t>
      </w:r>
    </w:p>
    <w:p w:rsidR="00451A7D" w:rsidRPr="0005093E" w:rsidRDefault="00451A7D" w:rsidP="0005093E">
      <w:pPr>
        <w:rPr>
          <w:rFonts w:ascii="Times New Roman" w:hAnsi="Times New Roman" w:cs="Times New Roman"/>
          <w:szCs w:val="28"/>
        </w:rPr>
      </w:pPr>
    </w:p>
    <w:sectPr w:rsidR="00451A7D" w:rsidRPr="0005093E" w:rsidSect="005A43AF">
      <w:pgSz w:w="11907" w:h="16840" w:code="9"/>
      <w:pgMar w:top="1134" w:right="1134" w:bottom="1134" w:left="1701" w:header="567" w:footer="567"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
    <w:panose1 w:val="020B0500000000000000"/>
    <w:charset w:val="00"/>
    <w:family w:val="swiss"/>
    <w:pitch w:val="variable"/>
    <w:sig w:usb0="20000A87" w:usb1="08000000" w:usb2="00000008" w:usb3="00000000" w:csb0="000001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878DE"/>
    <w:multiLevelType w:val="multilevel"/>
    <w:tmpl w:val="72E6669C"/>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6559494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FC21064"/>
    <w:multiLevelType w:val="hybridMultilevel"/>
    <w:tmpl w:val="0B981EE8"/>
    <w:lvl w:ilvl="0" w:tplc="941EAB3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30"/>
  <w:drawingGridVerticalSpacing w:val="381"/>
  <w:displayHorizontalDrawingGridEvery w:val="2"/>
  <w:characterSpacingControl w:val="doNotCompress"/>
  <w:savePreviewPicture/>
  <w:compat/>
  <w:rsids>
    <w:rsidRoot w:val="0004571F"/>
    <w:rsid w:val="0000511B"/>
    <w:rsid w:val="000413D7"/>
    <w:rsid w:val="0004571F"/>
    <w:rsid w:val="0005093E"/>
    <w:rsid w:val="000F65B7"/>
    <w:rsid w:val="00110151"/>
    <w:rsid w:val="00225935"/>
    <w:rsid w:val="00247092"/>
    <w:rsid w:val="00273B9B"/>
    <w:rsid w:val="002872BF"/>
    <w:rsid w:val="002D4D27"/>
    <w:rsid w:val="002D7DC0"/>
    <w:rsid w:val="00311660"/>
    <w:rsid w:val="00321A95"/>
    <w:rsid w:val="003223FB"/>
    <w:rsid w:val="0036549F"/>
    <w:rsid w:val="003F254E"/>
    <w:rsid w:val="00451A7D"/>
    <w:rsid w:val="00493F0D"/>
    <w:rsid w:val="004C1509"/>
    <w:rsid w:val="00545B94"/>
    <w:rsid w:val="005A43AF"/>
    <w:rsid w:val="00620103"/>
    <w:rsid w:val="00703943"/>
    <w:rsid w:val="00822376"/>
    <w:rsid w:val="008773D3"/>
    <w:rsid w:val="00882BD0"/>
    <w:rsid w:val="008C6E60"/>
    <w:rsid w:val="008E56C1"/>
    <w:rsid w:val="00996C5A"/>
    <w:rsid w:val="00A86676"/>
    <w:rsid w:val="00A90636"/>
    <w:rsid w:val="00B50BDF"/>
    <w:rsid w:val="00BA5F85"/>
    <w:rsid w:val="00CA12E5"/>
    <w:rsid w:val="00CF5CEC"/>
    <w:rsid w:val="00D70B84"/>
    <w:rsid w:val="00E50B05"/>
    <w:rsid w:val="00E700C6"/>
    <w:rsid w:val="00EC3E8F"/>
    <w:rsid w:val="00F954AF"/>
    <w:rsid w:val="00FB72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71F"/>
    <w:pPr>
      <w:spacing w:after="0" w:line="240" w:lineRule="auto"/>
      <w:jc w:val="both"/>
    </w:pPr>
    <w:rPr>
      <w:rFonts w:ascii="Cambria" w:eastAsia="Cambria" w:hAnsi="Cambria" w:cs="Cambria"/>
      <w:sz w:val="24"/>
      <w:szCs w:val="20"/>
    </w:rPr>
  </w:style>
  <w:style w:type="paragraph" w:styleId="Heading1">
    <w:name w:val="heading 1"/>
    <w:basedOn w:val="Normal"/>
    <w:next w:val="Normal"/>
    <w:link w:val="Heading1Char"/>
    <w:uiPriority w:val="9"/>
    <w:qFormat/>
    <w:rsid w:val="0005093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04571F"/>
    <w:pPr>
      <w:suppressAutoHyphens/>
      <w:jc w:val="center"/>
      <w:outlineLvl w:val="2"/>
    </w:pPr>
    <w:rPr>
      <w:rFonts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4571F"/>
    <w:rPr>
      <w:rFonts w:asciiTheme="majorHAnsi" w:eastAsiaTheme="majorEastAsia" w:hAnsiTheme="majorHAnsi" w:cstheme="majorBidi"/>
      <w:b/>
      <w:bCs/>
      <w:color w:val="5B9BD5" w:themeColor="accent1"/>
      <w:sz w:val="24"/>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04571F"/>
    <w:rPr>
      <w:rFonts w:ascii="Cambria" w:eastAsia="Cambria" w:hAnsi="Cambria" w:cs="Times New Roman"/>
      <w:b/>
      <w:szCs w:val="20"/>
    </w:rPr>
  </w:style>
  <w:style w:type="paragraph" w:styleId="BodyText">
    <w:name w:val="Body Text"/>
    <w:basedOn w:val="Normal"/>
    <w:link w:val="BodyTextChar"/>
    <w:uiPriority w:val="99"/>
    <w:rsid w:val="0004571F"/>
    <w:pPr>
      <w:suppressAutoHyphens/>
      <w:ind w:right="-72"/>
    </w:pPr>
    <w:rPr>
      <w:rFonts w:cs="Times New Roman"/>
      <w:spacing w:val="-4"/>
    </w:rPr>
  </w:style>
  <w:style w:type="character" w:customStyle="1" w:styleId="BodyTextChar">
    <w:name w:val="Body Text Char"/>
    <w:basedOn w:val="DefaultParagraphFont"/>
    <w:link w:val="BodyText"/>
    <w:uiPriority w:val="99"/>
    <w:rsid w:val="0004571F"/>
    <w:rPr>
      <w:rFonts w:ascii="Cambria" w:eastAsia="Cambria" w:hAnsi="Cambria" w:cs="Times New Roman"/>
      <w:spacing w:val="-4"/>
      <w:sz w:val="24"/>
      <w:szCs w:val="20"/>
    </w:rPr>
  </w:style>
  <w:style w:type="paragraph" w:customStyle="1" w:styleId="Style11">
    <w:name w:val="Style 11"/>
    <w:basedOn w:val="Normal"/>
    <w:rsid w:val="0004571F"/>
    <w:pPr>
      <w:widowControl w:val="0"/>
      <w:autoSpaceDE w:val="0"/>
      <w:autoSpaceDN w:val="0"/>
      <w:spacing w:line="384" w:lineRule="atLeast"/>
      <w:jc w:val="left"/>
    </w:pPr>
    <w:rPr>
      <w:szCs w:val="24"/>
    </w:rPr>
  </w:style>
  <w:style w:type="paragraph" w:customStyle="1" w:styleId="i">
    <w:name w:val="i"/>
    <w:basedOn w:val="Normal"/>
    <w:semiHidden/>
    <w:rsid w:val="0004571F"/>
    <w:pPr>
      <w:widowControl w:val="0"/>
      <w:autoSpaceDE w:val="0"/>
      <w:autoSpaceDN w:val="0"/>
      <w:spacing w:before="60" w:after="60"/>
      <w:ind w:firstLine="567"/>
    </w:pPr>
    <w:rPr>
      <w:rFonts w:ascii=".VnTime" w:hAnsi=".VnTime"/>
      <w:sz w:val="26"/>
      <w:szCs w:val="26"/>
    </w:rPr>
  </w:style>
  <w:style w:type="paragraph" w:customStyle="1" w:styleId="00NSNormal">
    <w:name w:val="00.NS.Normal"/>
    <w:basedOn w:val="Normal"/>
    <w:qFormat/>
    <w:rsid w:val="0004571F"/>
    <w:pPr>
      <w:widowControl w:val="0"/>
      <w:spacing w:before="40" w:line="252" w:lineRule="auto"/>
      <w:ind w:firstLine="567"/>
    </w:pPr>
    <w:rPr>
      <w:sz w:val="28"/>
      <w:lang w:val="nl-NL"/>
    </w:rPr>
  </w:style>
  <w:style w:type="paragraph" w:customStyle="1" w:styleId="00NS3">
    <w:name w:val="00.NS3"/>
    <w:basedOn w:val="Normal"/>
    <w:qFormat/>
    <w:rsid w:val="0004571F"/>
    <w:pPr>
      <w:keepNext/>
      <w:spacing w:before="60" w:line="252" w:lineRule="auto"/>
      <w:ind w:firstLine="425"/>
      <w:jc w:val="left"/>
      <w:outlineLvl w:val="1"/>
    </w:pPr>
    <w:rPr>
      <w:b/>
      <w:sz w:val="28"/>
      <w:szCs w:val="26"/>
      <w:lang w:val="nl-NL"/>
    </w:rPr>
  </w:style>
  <w:style w:type="character" w:customStyle="1" w:styleId="Heading10">
    <w:name w:val="Heading #1_"/>
    <w:link w:val="Heading11"/>
    <w:rsid w:val="0004571F"/>
    <w:rPr>
      <w:rFonts w:ascii="Cambria" w:eastAsia="Cambria" w:hAnsi="Cambria"/>
      <w:b/>
      <w:bCs/>
      <w:szCs w:val="28"/>
      <w:shd w:val="clear" w:color="auto" w:fill="FFFFFF"/>
    </w:rPr>
  </w:style>
  <w:style w:type="paragraph" w:customStyle="1" w:styleId="Heading11">
    <w:name w:val="Heading #1"/>
    <w:basedOn w:val="Normal"/>
    <w:link w:val="Heading10"/>
    <w:rsid w:val="0004571F"/>
    <w:pPr>
      <w:widowControl w:val="0"/>
      <w:shd w:val="clear" w:color="auto" w:fill="FFFFFF"/>
      <w:spacing w:after="80"/>
      <w:ind w:firstLine="740"/>
      <w:jc w:val="left"/>
      <w:outlineLvl w:val="0"/>
    </w:pPr>
    <w:rPr>
      <w:rFonts w:cstheme="minorBidi"/>
      <w:b/>
      <w:bCs/>
      <w:sz w:val="28"/>
      <w:szCs w:val="28"/>
    </w:rPr>
  </w:style>
  <w:style w:type="character" w:customStyle="1" w:styleId="fontstyle01">
    <w:name w:val="fontstyle01"/>
    <w:basedOn w:val="DefaultParagraphFont"/>
    <w:rsid w:val="00110151"/>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A86676"/>
    <w:pPr>
      <w:ind w:left="720"/>
      <w:contextualSpacing/>
    </w:pPr>
  </w:style>
  <w:style w:type="character" w:customStyle="1" w:styleId="fontstyle21">
    <w:name w:val="fontstyle21"/>
    <w:basedOn w:val="DefaultParagraphFont"/>
    <w:rsid w:val="002872BF"/>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2872BF"/>
    <w:rPr>
      <w:rFonts w:ascii="TimesNewRomanPS-BoldItalicMT" w:hAnsi="TimesNewRomanPS-BoldItalicMT" w:hint="default"/>
      <w:b/>
      <w:bCs/>
      <w:i/>
      <w:iCs/>
      <w:color w:val="2F5496"/>
      <w:sz w:val="32"/>
      <w:szCs w:val="32"/>
    </w:rPr>
  </w:style>
  <w:style w:type="character" w:customStyle="1" w:styleId="fontstyle41">
    <w:name w:val="fontstyle41"/>
    <w:basedOn w:val="DefaultParagraphFont"/>
    <w:rsid w:val="002872BF"/>
    <w:rPr>
      <w:rFonts w:ascii="TimesNewRomanPS-BoldMT" w:hAnsi="TimesNewRomanPS-BoldMT" w:hint="default"/>
      <w:b/>
      <w:bCs/>
      <w:i w:val="0"/>
      <w:iCs w:val="0"/>
      <w:color w:val="000000"/>
      <w:sz w:val="28"/>
      <w:szCs w:val="28"/>
    </w:rPr>
  </w:style>
  <w:style w:type="character" w:customStyle="1" w:styleId="Heading1Char">
    <w:name w:val="Heading 1 Char"/>
    <w:basedOn w:val="DefaultParagraphFont"/>
    <w:link w:val="Heading1"/>
    <w:rsid w:val="0005093E"/>
    <w:rPr>
      <w:rFonts w:asciiTheme="majorHAnsi" w:eastAsiaTheme="majorEastAsia" w:hAnsiTheme="majorHAnsi" w:cstheme="majorBidi"/>
      <w:b/>
      <w:bCs/>
      <w:color w:val="2E74B5" w:themeColor="accent1" w:themeShade="BF"/>
      <w:szCs w:val="28"/>
    </w:rPr>
  </w:style>
</w:styles>
</file>

<file path=word/webSettings.xml><?xml version="1.0" encoding="utf-8"?>
<w:webSettings xmlns:r="http://schemas.openxmlformats.org/officeDocument/2006/relationships" xmlns:w="http://schemas.openxmlformats.org/wordprocessingml/2006/main">
  <w:divs>
    <w:div w:id="504245188">
      <w:bodyDiv w:val="1"/>
      <w:marLeft w:val="0"/>
      <w:marRight w:val="0"/>
      <w:marTop w:val="0"/>
      <w:marBottom w:val="0"/>
      <w:divBdr>
        <w:top w:val="none" w:sz="0" w:space="0" w:color="auto"/>
        <w:left w:val="none" w:sz="0" w:space="0" w:color="auto"/>
        <w:bottom w:val="none" w:sz="0" w:space="0" w:color="auto"/>
        <w:right w:val="none" w:sz="0" w:space="0" w:color="auto"/>
      </w:divBdr>
    </w:div>
    <w:div w:id="564413240">
      <w:bodyDiv w:val="1"/>
      <w:marLeft w:val="0"/>
      <w:marRight w:val="0"/>
      <w:marTop w:val="0"/>
      <w:marBottom w:val="0"/>
      <w:divBdr>
        <w:top w:val="none" w:sz="0" w:space="0" w:color="auto"/>
        <w:left w:val="none" w:sz="0" w:space="0" w:color="auto"/>
        <w:bottom w:val="none" w:sz="0" w:space="0" w:color="auto"/>
        <w:right w:val="none" w:sz="0" w:space="0" w:color="auto"/>
      </w:divBdr>
    </w:div>
    <w:div w:id="1155026021">
      <w:bodyDiv w:val="1"/>
      <w:marLeft w:val="0"/>
      <w:marRight w:val="0"/>
      <w:marTop w:val="0"/>
      <w:marBottom w:val="0"/>
      <w:divBdr>
        <w:top w:val="none" w:sz="0" w:space="0" w:color="auto"/>
        <w:left w:val="none" w:sz="0" w:space="0" w:color="auto"/>
        <w:bottom w:val="none" w:sz="0" w:space="0" w:color="auto"/>
        <w:right w:val="none" w:sz="0" w:space="0" w:color="auto"/>
      </w:divBdr>
    </w:div>
    <w:div w:id="1429541883">
      <w:bodyDiv w:val="1"/>
      <w:marLeft w:val="0"/>
      <w:marRight w:val="0"/>
      <w:marTop w:val="0"/>
      <w:marBottom w:val="0"/>
      <w:divBdr>
        <w:top w:val="none" w:sz="0" w:space="0" w:color="auto"/>
        <w:left w:val="none" w:sz="0" w:space="0" w:color="auto"/>
        <w:bottom w:val="none" w:sz="0" w:space="0" w:color="auto"/>
        <w:right w:val="none" w:sz="0" w:space="0" w:color="auto"/>
      </w:divBdr>
    </w:div>
    <w:div w:id="146264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15</Pages>
  <Words>5140</Words>
  <Characters>29302</Characters>
  <Application>Microsoft Office Word</Application>
  <DocSecurity>0</DocSecurity>
  <Lines>244</Lines>
  <Paragraphs>68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Quy trình, quy phạm áp dụng cho việc thi công, nghiệm thu công trình:</vt:lpstr>
      <vt:lpstr>Yêu cầu về tổ chức kỹ thuật thi công, giám sát, nghiệm thu</vt:lpstr>
      <vt:lpstr>Các yêu cầu chung về tổ chức thi công</vt:lpstr>
      <vt:lpstr>Công tác tim, mốc công trình</vt:lpstr>
      <vt:lpstr>Công tác kiểm tra chất lượng thi công</vt:lpstr>
      <vt:lpstr>Yêu cầu về chủng loại, chất lượng vật tư, máy móc, thiết bị:</vt:lpstr>
      <vt:lpstr>        Biện pháp phòng ngừa và giảm thiểu các tác động tiêu cực của dự án</vt:lpstr>
    </vt:vector>
  </TitlesOfParts>
  <Company>Microsoft</Company>
  <LinksUpToDate>false</LinksUpToDate>
  <CharactersWithSpaces>34374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dcterms:created xsi:type="dcterms:W3CDTF">2024-08-24T03:03:00Z</dcterms:created>
  <dcterms:modified xsi:type="dcterms:W3CDTF">2026-01-09T09:04:00Z</dcterms:modified>
</cp:coreProperties>
</file>