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E1F64" w14:textId="55C674B8" w:rsidR="00556C1A" w:rsidRDefault="00556C1A" w:rsidP="0006404D">
      <w:pPr>
        <w:autoSpaceDE w:val="0"/>
        <w:autoSpaceDN w:val="0"/>
        <w:adjustRightInd w:val="0"/>
        <w:spacing w:before="120"/>
        <w:jc w:val="center"/>
        <w:rPr>
          <w:b/>
          <w:bCs/>
          <w:sz w:val="26"/>
          <w:szCs w:val="26"/>
        </w:rPr>
      </w:pPr>
      <w:r>
        <w:rPr>
          <w:b/>
          <w:bCs/>
          <w:sz w:val="26"/>
          <w:szCs w:val="26"/>
        </w:rPr>
        <w:t>Phần 2. YÊU CẦU VỀ KỸ THUẬT</w:t>
      </w:r>
    </w:p>
    <w:p w14:paraId="4FD9A090" w14:textId="61C927F0" w:rsidR="0006404D" w:rsidRDefault="0006404D" w:rsidP="0006404D">
      <w:pPr>
        <w:autoSpaceDE w:val="0"/>
        <w:autoSpaceDN w:val="0"/>
        <w:adjustRightInd w:val="0"/>
        <w:spacing w:before="120"/>
        <w:jc w:val="center"/>
        <w:rPr>
          <w:b/>
          <w:bCs/>
          <w:sz w:val="26"/>
          <w:szCs w:val="26"/>
        </w:rPr>
      </w:pPr>
      <w:r w:rsidRPr="00D00840">
        <w:rPr>
          <w:b/>
          <w:bCs/>
          <w:sz w:val="26"/>
          <w:szCs w:val="26"/>
          <w:lang w:val="vi-VN"/>
        </w:rPr>
        <w:t>Chương</w:t>
      </w:r>
      <w:r w:rsidRPr="00D00840">
        <w:rPr>
          <w:b/>
          <w:bCs/>
          <w:sz w:val="26"/>
          <w:szCs w:val="26"/>
        </w:rPr>
        <w:t xml:space="preserve"> V. Yêu c</w:t>
      </w:r>
      <w:r w:rsidRPr="00D00840">
        <w:rPr>
          <w:b/>
          <w:bCs/>
          <w:sz w:val="26"/>
          <w:szCs w:val="26"/>
          <w:lang w:val="vi-VN"/>
        </w:rPr>
        <w:t>ầu về kỹ thuật</w:t>
      </w:r>
    </w:p>
    <w:p w14:paraId="292D8ED7" w14:textId="77777777" w:rsidR="00556C1A" w:rsidRPr="00556C1A" w:rsidRDefault="00556C1A" w:rsidP="0006404D">
      <w:pPr>
        <w:autoSpaceDE w:val="0"/>
        <w:autoSpaceDN w:val="0"/>
        <w:adjustRightInd w:val="0"/>
        <w:spacing w:before="120"/>
        <w:jc w:val="center"/>
        <w:rPr>
          <w:b/>
          <w:bCs/>
          <w:sz w:val="26"/>
          <w:szCs w:val="26"/>
        </w:rPr>
      </w:pPr>
    </w:p>
    <w:p w14:paraId="618CD8A8" w14:textId="525AEAC6" w:rsidR="00556C1A" w:rsidRPr="00556C1A" w:rsidRDefault="00556C1A" w:rsidP="00556C1A">
      <w:pPr>
        <w:autoSpaceDE w:val="0"/>
        <w:autoSpaceDN w:val="0"/>
        <w:adjustRightInd w:val="0"/>
        <w:spacing w:before="120"/>
        <w:ind w:firstLine="720"/>
        <w:rPr>
          <w:sz w:val="26"/>
          <w:szCs w:val="26"/>
        </w:rPr>
      </w:pPr>
      <w:r>
        <w:rPr>
          <w:b/>
          <w:bCs/>
          <w:sz w:val="26"/>
          <w:szCs w:val="26"/>
        </w:rPr>
        <w:t>Mục 1. Yêu cầu về kỹ thuật</w:t>
      </w:r>
    </w:p>
    <w:p w14:paraId="6AF19CA6" w14:textId="068E1BCB" w:rsidR="0006404D" w:rsidRPr="00D00840" w:rsidRDefault="0006404D" w:rsidP="0006404D">
      <w:pPr>
        <w:pStyle w:val="ListParagraph"/>
        <w:numPr>
          <w:ilvl w:val="0"/>
          <w:numId w:val="1"/>
        </w:numPr>
        <w:autoSpaceDE w:val="0"/>
        <w:autoSpaceDN w:val="0"/>
        <w:adjustRightInd w:val="0"/>
        <w:spacing w:before="120"/>
        <w:jc w:val="both"/>
        <w:rPr>
          <w:b/>
          <w:bCs/>
          <w:sz w:val="26"/>
          <w:szCs w:val="26"/>
          <w:lang w:val="vi-VN"/>
        </w:rPr>
      </w:pPr>
      <w:r w:rsidRPr="00D00840">
        <w:rPr>
          <w:b/>
          <w:bCs/>
          <w:sz w:val="26"/>
          <w:szCs w:val="26"/>
        </w:rPr>
        <w:t>Gi</w:t>
      </w:r>
      <w:r w:rsidRPr="00D00840">
        <w:rPr>
          <w:b/>
          <w:bCs/>
          <w:sz w:val="26"/>
          <w:szCs w:val="26"/>
          <w:lang w:val="vi-VN"/>
        </w:rPr>
        <w:t xml:space="preserve">ới thiệu chung về dự </w:t>
      </w:r>
      <w:r w:rsidR="00556C1A">
        <w:rPr>
          <w:b/>
          <w:bCs/>
          <w:sz w:val="26"/>
          <w:szCs w:val="26"/>
        </w:rPr>
        <w:t>toán</w:t>
      </w:r>
      <w:r w:rsidRPr="00D00840">
        <w:rPr>
          <w:b/>
          <w:bCs/>
          <w:sz w:val="26"/>
          <w:szCs w:val="26"/>
          <w:lang w:val="vi-VN"/>
        </w:rPr>
        <w:t xml:space="preserve"> và gói thầu</w:t>
      </w:r>
    </w:p>
    <w:p w14:paraId="2A644268" w14:textId="1CBBB372" w:rsidR="00C21DAD" w:rsidRPr="00C21DAD" w:rsidRDefault="00C21DAD" w:rsidP="00506CE4">
      <w:pPr>
        <w:autoSpaceDE w:val="0"/>
        <w:autoSpaceDN w:val="0"/>
        <w:adjustRightInd w:val="0"/>
        <w:spacing w:before="120"/>
        <w:ind w:firstLine="720"/>
        <w:jc w:val="both"/>
        <w:rPr>
          <w:sz w:val="26"/>
          <w:szCs w:val="26"/>
          <w:lang w:val="vi-VN"/>
        </w:rPr>
      </w:pPr>
      <w:r w:rsidRPr="00C21DAD">
        <w:rPr>
          <w:sz w:val="26"/>
          <w:szCs w:val="26"/>
          <w:lang w:val="vi-VN"/>
        </w:rPr>
        <w:t xml:space="preserve">Tên dự toán: </w:t>
      </w:r>
      <w:r w:rsidR="00C056D4" w:rsidRPr="00C056D4">
        <w:rPr>
          <w:sz w:val="26"/>
          <w:szCs w:val="26"/>
          <w:lang w:val="vi-VN"/>
        </w:rPr>
        <w:t>Mua sắm vật tư, hóa chất, môi trường sử dụng trong hỗ trợ sinh sản (đợt 1) của Bệnh viện Sản Nhi tỉnh Quảng Ninh.</w:t>
      </w:r>
    </w:p>
    <w:p w14:paraId="02E6155F" w14:textId="45924CF9" w:rsidR="003057BE" w:rsidRPr="00F45D48" w:rsidRDefault="0006404D" w:rsidP="0006404D">
      <w:pPr>
        <w:autoSpaceDE w:val="0"/>
        <w:autoSpaceDN w:val="0"/>
        <w:adjustRightInd w:val="0"/>
        <w:spacing w:before="120"/>
        <w:ind w:firstLine="720"/>
        <w:jc w:val="both"/>
        <w:rPr>
          <w:sz w:val="26"/>
          <w:szCs w:val="26"/>
          <w:lang w:val="vi-VN"/>
        </w:rPr>
      </w:pPr>
      <w:r w:rsidRPr="00F45D48">
        <w:rPr>
          <w:sz w:val="26"/>
          <w:szCs w:val="26"/>
          <w:lang w:val="vi-VN"/>
        </w:rPr>
        <w:t xml:space="preserve">Tên gói thầu: </w:t>
      </w:r>
      <w:r w:rsidR="00E75067" w:rsidRPr="00E75067">
        <w:rPr>
          <w:sz w:val="26"/>
          <w:szCs w:val="26"/>
          <w:lang w:val="vi-VN"/>
        </w:rPr>
        <w:t>Gói thầu số 18: Mua sắm vật tư, hóa chất, môi trường sử dụng trong hỗ trợ sinh sản (đợt 1) của Bệnh viện Sản Nhi tỉnh Quảng Ninh</w:t>
      </w:r>
      <w:r w:rsidR="004176B3" w:rsidRPr="00F45D48">
        <w:rPr>
          <w:sz w:val="26"/>
          <w:szCs w:val="26"/>
          <w:lang w:val="vi-VN"/>
        </w:rPr>
        <w:t>.</w:t>
      </w:r>
    </w:p>
    <w:p w14:paraId="5213852A" w14:textId="49467690" w:rsidR="0006404D" w:rsidRPr="00C21DAD" w:rsidRDefault="0006404D" w:rsidP="0006404D">
      <w:pPr>
        <w:autoSpaceDE w:val="0"/>
        <w:autoSpaceDN w:val="0"/>
        <w:adjustRightInd w:val="0"/>
        <w:spacing w:before="120"/>
        <w:ind w:firstLine="720"/>
        <w:jc w:val="both"/>
        <w:rPr>
          <w:sz w:val="26"/>
          <w:szCs w:val="26"/>
          <w:lang w:val="vi-VN"/>
        </w:rPr>
      </w:pPr>
      <w:r w:rsidRPr="00F45D48">
        <w:rPr>
          <w:sz w:val="26"/>
          <w:szCs w:val="26"/>
          <w:lang w:val="vi-VN"/>
        </w:rPr>
        <w:t xml:space="preserve">Chủ đầu tư: Bệnh viện </w:t>
      </w:r>
      <w:r w:rsidR="00C21DAD" w:rsidRPr="00C21DAD">
        <w:rPr>
          <w:sz w:val="26"/>
          <w:szCs w:val="26"/>
          <w:lang w:val="vi-VN"/>
        </w:rPr>
        <w:t>Sản Nhi</w:t>
      </w:r>
      <w:r w:rsidRPr="00F45D48">
        <w:rPr>
          <w:sz w:val="26"/>
          <w:szCs w:val="26"/>
          <w:lang w:val="vi-VN"/>
        </w:rPr>
        <w:t xml:space="preserve"> tỉnh Quảng Ninh</w:t>
      </w:r>
      <w:r w:rsidR="0015456C" w:rsidRPr="00F45D48">
        <w:rPr>
          <w:sz w:val="26"/>
          <w:szCs w:val="26"/>
          <w:lang w:val="vi-VN"/>
        </w:rPr>
        <w:t>.</w:t>
      </w:r>
    </w:p>
    <w:p w14:paraId="51E875A6" w14:textId="6E5186D1" w:rsidR="0006404D" w:rsidRPr="00F45D48" w:rsidRDefault="0006404D" w:rsidP="0006404D">
      <w:pPr>
        <w:autoSpaceDE w:val="0"/>
        <w:autoSpaceDN w:val="0"/>
        <w:adjustRightInd w:val="0"/>
        <w:spacing w:before="120"/>
        <w:ind w:left="720"/>
        <w:jc w:val="both"/>
        <w:rPr>
          <w:sz w:val="26"/>
          <w:szCs w:val="26"/>
          <w:lang w:val="vi-VN"/>
        </w:rPr>
      </w:pPr>
      <w:r w:rsidRPr="00F45D48">
        <w:rPr>
          <w:sz w:val="26"/>
          <w:szCs w:val="26"/>
          <w:lang w:val="vi-VN"/>
        </w:rPr>
        <w:t>Thời gian thực hiện</w:t>
      </w:r>
      <w:r w:rsidR="007D724C" w:rsidRPr="007D724C">
        <w:rPr>
          <w:sz w:val="26"/>
          <w:szCs w:val="26"/>
          <w:lang w:val="vi-VN"/>
        </w:rPr>
        <w:t xml:space="preserve"> gói thầu</w:t>
      </w:r>
      <w:r w:rsidRPr="00F45D48">
        <w:rPr>
          <w:sz w:val="26"/>
          <w:szCs w:val="26"/>
          <w:lang w:val="vi-VN"/>
        </w:rPr>
        <w:t xml:space="preserve">: </w:t>
      </w:r>
      <w:r w:rsidR="00E75067" w:rsidRPr="00E75067">
        <w:rPr>
          <w:sz w:val="26"/>
          <w:szCs w:val="26"/>
          <w:lang w:val="vi-VN"/>
        </w:rPr>
        <w:t>24</w:t>
      </w:r>
      <w:r w:rsidR="008B5B6C" w:rsidRPr="008B5B6C">
        <w:rPr>
          <w:sz w:val="26"/>
          <w:szCs w:val="26"/>
          <w:lang w:val="vi-VN"/>
        </w:rPr>
        <w:t xml:space="preserve"> tháng</w:t>
      </w:r>
      <w:r w:rsidR="0015456C" w:rsidRPr="00F45D48">
        <w:rPr>
          <w:sz w:val="26"/>
          <w:szCs w:val="26"/>
          <w:lang w:val="vi-VN"/>
        </w:rPr>
        <w:t>.</w:t>
      </w:r>
    </w:p>
    <w:p w14:paraId="5DF62F87" w14:textId="60AA6764" w:rsidR="0006404D" w:rsidRPr="00F45D48" w:rsidRDefault="0006404D" w:rsidP="0006404D">
      <w:pPr>
        <w:autoSpaceDE w:val="0"/>
        <w:autoSpaceDN w:val="0"/>
        <w:adjustRightInd w:val="0"/>
        <w:spacing w:before="120"/>
        <w:ind w:firstLine="720"/>
        <w:jc w:val="both"/>
        <w:rPr>
          <w:sz w:val="26"/>
          <w:szCs w:val="26"/>
          <w:lang w:val="vi-VN"/>
        </w:rPr>
      </w:pPr>
      <w:r w:rsidRPr="00F45D48">
        <w:rPr>
          <w:sz w:val="26"/>
          <w:szCs w:val="26"/>
          <w:lang w:val="vi-VN"/>
        </w:rPr>
        <w:t xml:space="preserve">Nguồn vốn: </w:t>
      </w:r>
      <w:r w:rsidR="00C21DAD" w:rsidRPr="00C21DAD">
        <w:rPr>
          <w:sz w:val="26"/>
          <w:szCs w:val="26"/>
          <w:lang w:val="vi-VN"/>
        </w:rPr>
        <w:t>Từ nguồn thu dịch vụ khám chữa bệnh và các nguồn thu phợp pháp khác của Bệnh viện Sản Nhi tỉnh Quảng Ninh</w:t>
      </w:r>
      <w:r w:rsidRPr="00F45D48">
        <w:rPr>
          <w:sz w:val="26"/>
          <w:szCs w:val="26"/>
          <w:lang w:val="vi-VN"/>
        </w:rPr>
        <w:t>.</w:t>
      </w:r>
    </w:p>
    <w:p w14:paraId="75BD0ECA" w14:textId="77777777" w:rsidR="00A66309" w:rsidRPr="00F45D48"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Hình thức đấu thầu: Đấu thầu rộng rãi trong nước, qua mạng;</w:t>
      </w:r>
    </w:p>
    <w:p w14:paraId="70ED3F69" w14:textId="77777777" w:rsidR="00A66309" w:rsidRPr="00F45D48"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Phương thức đấu thầu: Một giai đoạn, một túi hồ sơ;</w:t>
      </w:r>
    </w:p>
    <w:p w14:paraId="58A68BDD" w14:textId="34547C22" w:rsidR="00A66309" w:rsidRPr="00314313"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 xml:space="preserve">Thời gian bắt đầu tổ chức lựa chọn nhà thầu: </w:t>
      </w:r>
      <w:r w:rsidR="006C32BC" w:rsidRPr="00E75067">
        <w:rPr>
          <w:sz w:val="26"/>
          <w:szCs w:val="26"/>
          <w:lang w:val="vi-VN"/>
        </w:rPr>
        <w:t xml:space="preserve">Quý </w:t>
      </w:r>
      <w:r w:rsidR="00E75067" w:rsidRPr="00E75067">
        <w:rPr>
          <w:sz w:val="26"/>
          <w:szCs w:val="26"/>
          <w:lang w:val="vi-VN"/>
        </w:rPr>
        <w:t>I</w:t>
      </w:r>
      <w:r w:rsidRPr="00F45D48">
        <w:rPr>
          <w:sz w:val="26"/>
          <w:szCs w:val="26"/>
          <w:lang w:val="vi-VN"/>
        </w:rPr>
        <w:t xml:space="preserve"> năm </w:t>
      </w:r>
      <w:r w:rsidR="00E75067" w:rsidRPr="00E75067">
        <w:rPr>
          <w:sz w:val="26"/>
          <w:szCs w:val="26"/>
          <w:lang w:val="vi-VN"/>
        </w:rPr>
        <w:t>2026</w:t>
      </w:r>
      <w:r w:rsidR="00800463" w:rsidRPr="00314313">
        <w:rPr>
          <w:sz w:val="26"/>
          <w:szCs w:val="26"/>
          <w:lang w:val="vi-VN"/>
        </w:rPr>
        <w:t>.</w:t>
      </w:r>
    </w:p>
    <w:p w14:paraId="4B319446" w14:textId="7CF22AC6" w:rsidR="00A66309" w:rsidRPr="006773DD" w:rsidRDefault="00A66309" w:rsidP="00A66309">
      <w:pPr>
        <w:autoSpaceDE w:val="0"/>
        <w:autoSpaceDN w:val="0"/>
        <w:adjustRightInd w:val="0"/>
        <w:spacing w:before="120"/>
        <w:ind w:firstLine="720"/>
        <w:jc w:val="both"/>
        <w:rPr>
          <w:sz w:val="26"/>
          <w:szCs w:val="26"/>
          <w:lang w:val="vi-VN"/>
        </w:rPr>
      </w:pPr>
      <w:r w:rsidRPr="00F45D48">
        <w:rPr>
          <w:sz w:val="26"/>
          <w:szCs w:val="26"/>
          <w:lang w:val="vi-VN"/>
        </w:rPr>
        <w:t xml:space="preserve">Hình thức hợp đồng: Hợp đồng </w:t>
      </w:r>
      <w:r w:rsidR="00BB1AF5" w:rsidRPr="00F45D48">
        <w:rPr>
          <w:sz w:val="26"/>
          <w:szCs w:val="26"/>
          <w:lang w:val="vi-VN"/>
        </w:rPr>
        <w:t>theo đơn giá cố định.</w:t>
      </w:r>
    </w:p>
    <w:p w14:paraId="1A6DFADE" w14:textId="6489F184" w:rsidR="00F1208C" w:rsidRPr="006773DD" w:rsidRDefault="00F1208C" w:rsidP="00A66309">
      <w:pPr>
        <w:autoSpaceDE w:val="0"/>
        <w:autoSpaceDN w:val="0"/>
        <w:adjustRightInd w:val="0"/>
        <w:spacing w:before="120"/>
        <w:ind w:firstLine="720"/>
        <w:jc w:val="both"/>
        <w:rPr>
          <w:sz w:val="26"/>
          <w:szCs w:val="26"/>
          <w:lang w:val="vi-VN"/>
        </w:rPr>
      </w:pPr>
      <w:r w:rsidRPr="006773DD">
        <w:rPr>
          <w:sz w:val="26"/>
          <w:szCs w:val="26"/>
          <w:lang w:val="vi-VN"/>
        </w:rPr>
        <w:t>Địa điểm thực hiện: Bệnh viện Sản Nhi tỉnh Quảng Ninh</w:t>
      </w:r>
    </w:p>
    <w:p w14:paraId="7319E688" w14:textId="43ADE26C" w:rsidR="00F1208C" w:rsidRPr="006773DD" w:rsidRDefault="00F1208C" w:rsidP="00F1208C">
      <w:pPr>
        <w:autoSpaceDE w:val="0"/>
        <w:autoSpaceDN w:val="0"/>
        <w:adjustRightInd w:val="0"/>
        <w:spacing w:before="120"/>
        <w:ind w:firstLine="720"/>
        <w:jc w:val="both"/>
        <w:rPr>
          <w:sz w:val="26"/>
          <w:szCs w:val="26"/>
          <w:lang w:val="vi-VN"/>
        </w:rPr>
      </w:pPr>
      <w:r w:rsidRPr="006773DD">
        <w:rPr>
          <w:sz w:val="26"/>
          <w:szCs w:val="26"/>
          <w:lang w:val="vi-VN"/>
        </w:rPr>
        <w:t>Địa điểm giao hàng: Bệnh viện Sản Nhi tỉnh Quảng Ninh</w:t>
      </w:r>
    </w:p>
    <w:p w14:paraId="488A4029" w14:textId="4722DB8D" w:rsidR="0006404D" w:rsidRPr="00D00840" w:rsidRDefault="0006404D" w:rsidP="0006404D">
      <w:pPr>
        <w:pStyle w:val="ListParagraph"/>
        <w:numPr>
          <w:ilvl w:val="0"/>
          <w:numId w:val="1"/>
        </w:numPr>
        <w:autoSpaceDE w:val="0"/>
        <w:autoSpaceDN w:val="0"/>
        <w:adjustRightInd w:val="0"/>
        <w:spacing w:before="120"/>
        <w:jc w:val="both"/>
        <w:rPr>
          <w:b/>
          <w:bCs/>
          <w:sz w:val="26"/>
          <w:szCs w:val="26"/>
          <w:lang w:val="vi-VN"/>
        </w:rPr>
      </w:pPr>
      <w:r w:rsidRPr="00D00840">
        <w:rPr>
          <w:b/>
          <w:bCs/>
          <w:sz w:val="26"/>
          <w:szCs w:val="26"/>
        </w:rPr>
        <w:t>Yêu c</w:t>
      </w:r>
      <w:r w:rsidRPr="00D00840">
        <w:rPr>
          <w:b/>
          <w:bCs/>
          <w:sz w:val="26"/>
          <w:szCs w:val="26"/>
          <w:lang w:val="vi-VN"/>
        </w:rPr>
        <w:t>ầu về kỹ thuật</w:t>
      </w:r>
    </w:p>
    <w:p w14:paraId="10B261DB" w14:textId="2F49D723" w:rsidR="00FB435F" w:rsidRPr="00E75067" w:rsidRDefault="00682C75" w:rsidP="00FB435F">
      <w:pPr>
        <w:autoSpaceDE w:val="0"/>
        <w:autoSpaceDN w:val="0"/>
        <w:adjustRightInd w:val="0"/>
        <w:spacing w:before="120"/>
        <w:ind w:firstLine="720"/>
        <w:jc w:val="both"/>
        <w:rPr>
          <w:sz w:val="26"/>
          <w:szCs w:val="26"/>
          <w:lang w:val="vi-VN"/>
        </w:rPr>
      </w:pPr>
      <w:r w:rsidRPr="008E566A">
        <w:rPr>
          <w:sz w:val="26"/>
          <w:szCs w:val="26"/>
          <w:lang w:val="vi-VN"/>
        </w:rPr>
        <w:t xml:space="preserve">Yêu cầu thông số kỹ thuật quy định trong mục này là tối thiểu, </w:t>
      </w:r>
      <w:r w:rsidR="00A3466A" w:rsidRPr="00A3466A">
        <w:rPr>
          <w:sz w:val="26"/>
          <w:szCs w:val="26"/>
          <w:lang w:val="vi-VN"/>
        </w:rPr>
        <w:t>chỉ nhằm mục đích mô tả và không nhằm mục đích hạn chế nhà thầu</w:t>
      </w:r>
      <w:r w:rsidR="00A3466A" w:rsidRPr="00E75067">
        <w:rPr>
          <w:sz w:val="26"/>
          <w:szCs w:val="26"/>
          <w:lang w:val="vi-VN"/>
        </w:rPr>
        <w:t>; Bất kỳ nhãn hiệu, ký mã hiệu (nếu có) trong tiêu chuẩn kỹ thuật chi tiết là để minh họa các tiêu chuẩn chất lượng, tính năng kỹ thuật;</w:t>
      </w:r>
      <w:r w:rsidR="002F7243" w:rsidRPr="008E566A">
        <w:rPr>
          <w:sz w:val="26"/>
          <w:szCs w:val="26"/>
          <w:lang w:val="vi-VN"/>
        </w:rPr>
        <w:t xml:space="preserve"> </w:t>
      </w:r>
      <w:r w:rsidR="005A7752" w:rsidRPr="008E566A">
        <w:rPr>
          <w:sz w:val="26"/>
          <w:szCs w:val="26"/>
          <w:lang w:val="vi-VN"/>
        </w:rPr>
        <w:t xml:space="preserve">nhà thầu có thể chào các hàng hóa có </w:t>
      </w:r>
      <w:r w:rsidR="00FB435F" w:rsidRPr="00E75067">
        <w:rPr>
          <w:sz w:val="26"/>
          <w:szCs w:val="26"/>
          <w:lang w:val="vi-VN"/>
        </w:rPr>
        <w:t xml:space="preserve">yêu cầu, thông số kỹ thuật tương đương hoặc cao hơn so với yêu cầu trong hồ sơ mời thầu, kèm </w:t>
      </w:r>
      <w:r w:rsidR="00F72AED" w:rsidRPr="00E75067">
        <w:rPr>
          <w:sz w:val="26"/>
          <w:szCs w:val="26"/>
          <w:lang w:val="vi-VN"/>
        </w:rPr>
        <w:t>theo văn bản giải trình và tài liệu chứng minh sự tương đương hoặc cao hơn của thông số kỹ thuật. Trường hợp nhà thầu không có văn bản giải trình hoặc không cung cấp tài liệu chứng minh thì Chủ đầu tư sẽ đánh giá theo đúng tài liệu kỹ thuật trong E-HSDT của nhà thầu đã chào.</w:t>
      </w:r>
    </w:p>
    <w:p w14:paraId="4A84CD7C" w14:textId="48DFC9FA" w:rsidR="0096775C" w:rsidRPr="005A7431" w:rsidRDefault="0096775C" w:rsidP="0096775C">
      <w:pPr>
        <w:autoSpaceDE w:val="0"/>
        <w:autoSpaceDN w:val="0"/>
        <w:adjustRightInd w:val="0"/>
        <w:spacing w:before="120"/>
        <w:ind w:firstLine="720"/>
        <w:jc w:val="both"/>
        <w:rPr>
          <w:sz w:val="26"/>
          <w:szCs w:val="26"/>
          <w:lang w:val="vi-VN"/>
        </w:rPr>
      </w:pPr>
      <w:r w:rsidRPr="005A7431">
        <w:rPr>
          <w:sz w:val="26"/>
          <w:szCs w:val="26"/>
          <w:lang w:val="vi-VN"/>
        </w:rPr>
        <w:t xml:space="preserve">Nhà thầu phải chào toàn bộ các mặt hàng </w:t>
      </w:r>
      <w:r w:rsidR="00CC4974" w:rsidRPr="005A7431">
        <w:rPr>
          <w:sz w:val="26"/>
          <w:szCs w:val="26"/>
          <w:lang w:val="vi-VN"/>
        </w:rPr>
        <w:t xml:space="preserve">trong một phần </w:t>
      </w:r>
      <w:r w:rsidRPr="005A7431">
        <w:rPr>
          <w:sz w:val="26"/>
          <w:szCs w:val="26"/>
          <w:lang w:val="vi-VN"/>
        </w:rPr>
        <w:t>thuộc phạm vi cung cấp của gói thầu.</w:t>
      </w:r>
      <w:r w:rsidR="00CC4974" w:rsidRPr="005A7431">
        <w:rPr>
          <w:sz w:val="26"/>
          <w:szCs w:val="26"/>
          <w:lang w:val="vi-VN"/>
        </w:rPr>
        <w:t xml:space="preserve"> Nhà thầu có thể chào 1 phần hoặc toàn bộ các phần của gói thầu.</w:t>
      </w:r>
    </w:p>
    <w:p w14:paraId="34B456E5" w14:textId="7899CE28" w:rsidR="0096775C" w:rsidRPr="00E75067" w:rsidRDefault="0096775C" w:rsidP="0096775C">
      <w:pPr>
        <w:autoSpaceDE w:val="0"/>
        <w:autoSpaceDN w:val="0"/>
        <w:adjustRightInd w:val="0"/>
        <w:spacing w:before="120"/>
        <w:ind w:firstLine="720"/>
        <w:jc w:val="both"/>
        <w:rPr>
          <w:sz w:val="26"/>
          <w:szCs w:val="26"/>
          <w:lang w:val="vi-VN"/>
        </w:rPr>
      </w:pPr>
      <w:r w:rsidRPr="005A7431">
        <w:rPr>
          <w:sz w:val="26"/>
          <w:szCs w:val="26"/>
          <w:lang w:val="vi-VN"/>
        </w:rPr>
        <w:t xml:space="preserve">Nếu một hoặc nhiều mặt hàng </w:t>
      </w:r>
      <w:r w:rsidR="00CC4974" w:rsidRPr="005A7431">
        <w:rPr>
          <w:sz w:val="26"/>
          <w:szCs w:val="26"/>
          <w:lang w:val="vi-VN"/>
        </w:rPr>
        <w:t xml:space="preserve">trong phần </w:t>
      </w:r>
      <w:r w:rsidRPr="005A7431">
        <w:rPr>
          <w:sz w:val="26"/>
          <w:szCs w:val="26"/>
          <w:lang w:val="vi-VN"/>
        </w:rPr>
        <w:t xml:space="preserve">không đáp ứng yêu cầu của E-HSMT thì cả </w:t>
      </w:r>
      <w:r w:rsidR="00CC4974" w:rsidRPr="005A7431">
        <w:rPr>
          <w:sz w:val="26"/>
          <w:szCs w:val="26"/>
          <w:lang w:val="vi-VN"/>
        </w:rPr>
        <w:t>phần đó</w:t>
      </w:r>
      <w:r w:rsidRPr="005A7431">
        <w:rPr>
          <w:sz w:val="26"/>
          <w:szCs w:val="26"/>
          <w:lang w:val="vi-VN"/>
        </w:rPr>
        <w:t xml:space="preserve"> được coi là không đáp ứng yêu cầu của E-HSMT.</w:t>
      </w:r>
    </w:p>
    <w:p w14:paraId="67F225A3" w14:textId="1E83788C" w:rsidR="000D3E1B" w:rsidRPr="00F45D48" w:rsidRDefault="000D3E1B" w:rsidP="0096775C">
      <w:pPr>
        <w:autoSpaceDE w:val="0"/>
        <w:autoSpaceDN w:val="0"/>
        <w:adjustRightInd w:val="0"/>
        <w:spacing w:before="120"/>
        <w:ind w:firstLine="720"/>
        <w:jc w:val="both"/>
        <w:rPr>
          <w:sz w:val="26"/>
          <w:szCs w:val="26"/>
          <w:lang w:val="vi-VN"/>
        </w:rPr>
      </w:pPr>
      <w:r w:rsidRPr="00F45D48">
        <w:rPr>
          <w:sz w:val="26"/>
          <w:szCs w:val="26"/>
          <w:lang w:val="vi-VN"/>
        </w:rPr>
        <w:t xml:space="preserve">Trường hợp cần thiết chủ đầu tư có thể yêu cầu Nhà thầu cung cấp bản dịch </w:t>
      </w:r>
      <w:r w:rsidR="00A94322">
        <w:rPr>
          <w:sz w:val="26"/>
          <w:szCs w:val="26"/>
          <w:lang w:val="vi-VN"/>
        </w:rPr>
        <w:t xml:space="preserve">tài liệu của hàng hóa </w:t>
      </w:r>
      <w:r w:rsidRPr="00F45D48">
        <w:rPr>
          <w:sz w:val="26"/>
          <w:szCs w:val="26"/>
          <w:lang w:val="vi-VN"/>
        </w:rPr>
        <w:t>từ tiếng nước ngoài sang tiếng Việt Nam</w:t>
      </w:r>
      <w:r w:rsidR="00A94322">
        <w:rPr>
          <w:sz w:val="26"/>
          <w:szCs w:val="26"/>
          <w:lang w:val="vi-VN"/>
        </w:rPr>
        <w:t xml:space="preserve"> để chứng minh sự phù hợp của hàng hóa với yêu cầu của </w:t>
      </w:r>
      <w:r w:rsidR="0070731D">
        <w:rPr>
          <w:sz w:val="26"/>
          <w:szCs w:val="26"/>
          <w:lang w:val="vi-VN"/>
        </w:rPr>
        <w:t>E-</w:t>
      </w:r>
      <w:r w:rsidR="00A94322">
        <w:rPr>
          <w:sz w:val="26"/>
          <w:szCs w:val="26"/>
          <w:lang w:val="vi-VN"/>
        </w:rPr>
        <w:t>HSMT</w:t>
      </w:r>
      <w:r w:rsidRPr="00F45D48">
        <w:rPr>
          <w:sz w:val="26"/>
          <w:szCs w:val="26"/>
          <w:lang w:val="vi-VN"/>
        </w:rPr>
        <w:t>, được dịch từ văn phòng dịch thuật hoặc tương đương hợp pháp.</w:t>
      </w:r>
    </w:p>
    <w:p w14:paraId="4F9AC22B" w14:textId="3B0EA3F6" w:rsidR="000D3E1B" w:rsidRPr="00F45D48" w:rsidRDefault="000D3E1B" w:rsidP="000D3E1B">
      <w:pPr>
        <w:autoSpaceDE w:val="0"/>
        <w:autoSpaceDN w:val="0"/>
        <w:adjustRightInd w:val="0"/>
        <w:spacing w:before="120"/>
        <w:ind w:firstLine="720"/>
        <w:jc w:val="both"/>
        <w:rPr>
          <w:sz w:val="26"/>
          <w:szCs w:val="26"/>
          <w:lang w:val="vi-VN"/>
        </w:rPr>
      </w:pPr>
      <w:r w:rsidRPr="00F45D48">
        <w:rPr>
          <w:sz w:val="26"/>
          <w:szCs w:val="26"/>
          <w:lang w:val="vi-VN"/>
        </w:rPr>
        <w:lastRenderedPageBreak/>
        <w:t xml:space="preserve">Nhà thầu phải điền đầy đủ thông tin vào bảng kê khai dữ liệu hàng hóa dự thầu </w:t>
      </w:r>
      <w:r w:rsidRPr="00F36ACB">
        <w:rPr>
          <w:i/>
          <w:iCs/>
          <w:sz w:val="26"/>
          <w:szCs w:val="26"/>
          <w:lang w:val="vi-VN"/>
        </w:rPr>
        <w:t>(Mẫu đính kèm)</w:t>
      </w:r>
      <w:r w:rsidRPr="00F45D48">
        <w:rPr>
          <w:i/>
          <w:iCs/>
          <w:sz w:val="26"/>
          <w:szCs w:val="26"/>
          <w:lang w:val="vi-VN"/>
        </w:rPr>
        <w:t>.</w:t>
      </w:r>
    </w:p>
    <w:p w14:paraId="263FB462" w14:textId="5C9B5D5E" w:rsidR="000D3E1B" w:rsidRPr="00E75067" w:rsidRDefault="000D3E1B" w:rsidP="000D3E1B">
      <w:pPr>
        <w:autoSpaceDE w:val="0"/>
        <w:autoSpaceDN w:val="0"/>
        <w:adjustRightInd w:val="0"/>
        <w:spacing w:before="120"/>
        <w:ind w:firstLine="720"/>
        <w:jc w:val="both"/>
        <w:rPr>
          <w:sz w:val="26"/>
          <w:szCs w:val="26"/>
          <w:lang w:val="vi-VN"/>
        </w:rPr>
      </w:pPr>
      <w:r w:rsidRPr="00F45D48">
        <w:rPr>
          <w:sz w:val="26"/>
          <w:szCs w:val="26"/>
          <w:lang w:val="vi-VN"/>
        </w:rPr>
        <w:t>Nhà thầu phải cung cấp đầy đủ tài liệu</w:t>
      </w:r>
      <w:r w:rsidR="00673A49">
        <w:rPr>
          <w:sz w:val="26"/>
          <w:szCs w:val="26"/>
          <w:lang w:val="vi-VN"/>
        </w:rPr>
        <w:t xml:space="preserve">, </w:t>
      </w:r>
      <w:r w:rsidR="00F36ACB" w:rsidRPr="00F45D48">
        <w:rPr>
          <w:sz w:val="26"/>
          <w:szCs w:val="26"/>
          <w:lang w:val="vi-VN"/>
        </w:rPr>
        <w:t>catalogue</w:t>
      </w:r>
      <w:r w:rsidR="00874908" w:rsidRPr="00F45D48">
        <w:rPr>
          <w:sz w:val="26"/>
          <w:szCs w:val="26"/>
          <w:lang w:val="vi-VN"/>
        </w:rPr>
        <w:t>…</w:t>
      </w:r>
      <w:r w:rsidRPr="00F45D48">
        <w:rPr>
          <w:sz w:val="26"/>
          <w:szCs w:val="26"/>
          <w:lang w:val="vi-VN"/>
        </w:rPr>
        <w:t xml:space="preserve"> </w:t>
      </w:r>
      <w:r w:rsidR="00673A49">
        <w:rPr>
          <w:sz w:val="26"/>
          <w:szCs w:val="26"/>
          <w:lang w:val="vi-VN"/>
        </w:rPr>
        <w:t>do nhà sản xuất phát hành</w:t>
      </w:r>
      <w:r w:rsidR="000A6EB9">
        <w:rPr>
          <w:sz w:val="26"/>
          <w:szCs w:val="26"/>
          <w:lang w:val="vi-VN"/>
        </w:rPr>
        <w:t xml:space="preserve"> </w:t>
      </w:r>
      <w:r w:rsidR="00673A49">
        <w:rPr>
          <w:sz w:val="26"/>
          <w:szCs w:val="26"/>
          <w:lang w:val="vi-VN"/>
        </w:rPr>
        <w:t>theo Mục 1</w:t>
      </w:r>
      <w:r w:rsidR="00A15A69" w:rsidRPr="00F45D48">
        <w:rPr>
          <w:sz w:val="26"/>
          <w:szCs w:val="26"/>
          <w:lang w:val="vi-VN"/>
        </w:rPr>
        <w:t>5</w:t>
      </w:r>
      <w:r w:rsidR="00673A49">
        <w:rPr>
          <w:sz w:val="26"/>
          <w:szCs w:val="26"/>
          <w:lang w:val="vi-VN"/>
        </w:rPr>
        <w:t xml:space="preserve"> Chương I </w:t>
      </w:r>
      <w:r w:rsidRPr="00F45D48">
        <w:rPr>
          <w:sz w:val="26"/>
          <w:szCs w:val="26"/>
          <w:lang w:val="vi-VN"/>
        </w:rPr>
        <w:t xml:space="preserve">để chứng minh sự phù hợp của hàng hóa, dịch vụ liên quan </w:t>
      </w:r>
      <w:r w:rsidR="00770CB2" w:rsidRPr="0032034A">
        <w:rPr>
          <w:i/>
          <w:iCs/>
          <w:sz w:val="26"/>
          <w:szCs w:val="26"/>
          <w:lang w:val="vi-VN"/>
        </w:rPr>
        <w:t>(</w:t>
      </w:r>
      <w:r w:rsidRPr="00F45D48">
        <w:rPr>
          <w:i/>
          <w:iCs/>
          <w:sz w:val="26"/>
          <w:szCs w:val="26"/>
          <w:lang w:val="vi-VN"/>
        </w:rPr>
        <w:t xml:space="preserve">phải có bảng ghi chú rõ tài liệu chứng minh này chứng minh cho thông số nào của </w:t>
      </w:r>
      <w:r w:rsidRPr="0032034A">
        <w:rPr>
          <w:i/>
          <w:iCs/>
          <w:sz w:val="26"/>
          <w:szCs w:val="26"/>
          <w:lang w:val="vi-VN"/>
        </w:rPr>
        <w:t>E-</w:t>
      </w:r>
      <w:r w:rsidRPr="00F45D48">
        <w:rPr>
          <w:i/>
          <w:iCs/>
          <w:sz w:val="26"/>
          <w:szCs w:val="26"/>
          <w:lang w:val="vi-VN"/>
        </w:rPr>
        <w:t>HSMT vào cột ghi chú của Mẫu đính kèm</w:t>
      </w:r>
      <w:r w:rsidR="0070731D" w:rsidRPr="0032034A">
        <w:rPr>
          <w:i/>
          <w:iCs/>
          <w:sz w:val="26"/>
          <w:szCs w:val="26"/>
          <w:lang w:val="vi-VN"/>
        </w:rPr>
        <w:t>)</w:t>
      </w:r>
      <w:r w:rsidRPr="00F45D48">
        <w:rPr>
          <w:sz w:val="26"/>
          <w:szCs w:val="26"/>
          <w:lang w:val="vi-VN"/>
        </w:rPr>
        <w:t>.</w:t>
      </w:r>
      <w:r>
        <w:rPr>
          <w:sz w:val="26"/>
          <w:szCs w:val="26"/>
          <w:lang w:val="vi-VN"/>
        </w:rPr>
        <w:t xml:space="preserve"> Đối với tài liệu chứng minh thông số kỹ thuật, phân loại đề nghị nhà thầu </w:t>
      </w:r>
      <w:r w:rsidR="00311EDB">
        <w:rPr>
          <w:sz w:val="26"/>
          <w:szCs w:val="26"/>
          <w:lang w:val="vi-VN"/>
        </w:rPr>
        <w:t>ghi chú</w:t>
      </w:r>
      <w:r>
        <w:rPr>
          <w:sz w:val="26"/>
          <w:szCs w:val="26"/>
          <w:lang w:val="vi-VN"/>
        </w:rPr>
        <w:t xml:space="preserve"> vào </w:t>
      </w:r>
      <w:r w:rsidR="0085177F">
        <w:rPr>
          <w:sz w:val="26"/>
          <w:szCs w:val="26"/>
          <w:lang w:val="vi-VN"/>
        </w:rPr>
        <w:t>tên hàng hóa, thông tin đáp ứng trên tài liệu so với yêu cầu của E-HSMT.</w:t>
      </w:r>
    </w:p>
    <w:p w14:paraId="2D52C4A7" w14:textId="77777777" w:rsidR="00E421F2" w:rsidRPr="002279D3" w:rsidRDefault="00E421F2" w:rsidP="00E421F2">
      <w:pPr>
        <w:widowControl w:val="0"/>
        <w:spacing w:before="60"/>
        <w:ind w:firstLine="709"/>
        <w:rPr>
          <w:sz w:val="26"/>
          <w:szCs w:val="26"/>
          <w:lang w:val="vi-VN"/>
        </w:rPr>
      </w:pPr>
      <w:r w:rsidRPr="002279D3">
        <w:rPr>
          <w:sz w:val="26"/>
          <w:szCs w:val="26"/>
          <w:lang w:val="vi-VN"/>
        </w:rPr>
        <w:t>Đối với các giấy tờ do cơ quan quản lý nước ngoài cấp trực tiếp (Giấy chứng nhận lưu hành tự do – CFS/CFG, …), nhà thầu phải nộp bản đã được hợp pháp hóa lãnh sự theo quy định của pháp luật về hợp pháp hóa lãnh sự tại Nghị định số 111/2011/NĐ-CP ngày 05/12/2011 của Chính phủ, trừ trường hợp được miễn hợp pháp hóa lãnh sự (kèm theo tài liệu chứng minh việc được miễn).</w:t>
      </w:r>
    </w:p>
    <w:p w14:paraId="5B4F09B7" w14:textId="77777777" w:rsidR="00E421F2" w:rsidRPr="002279D3" w:rsidRDefault="00E421F2" w:rsidP="00E421F2">
      <w:pPr>
        <w:widowControl w:val="0"/>
        <w:spacing w:before="60"/>
        <w:ind w:firstLine="709"/>
        <w:rPr>
          <w:sz w:val="26"/>
          <w:szCs w:val="26"/>
          <w:lang w:val="vi-VN"/>
        </w:rPr>
      </w:pPr>
      <w:r w:rsidRPr="002279D3">
        <w:rPr>
          <w:sz w:val="26"/>
          <w:szCs w:val="26"/>
          <w:lang w:val="vi-VN"/>
        </w:rPr>
        <w:t>Đối với các tài liệu có chữ ký và/hoặc con dấu của tổ chức, cá nhân nước ngoài được sử dụng để chứng minh thông số kỹ thuật của hàng hóa, các tài liệu này phải được hợp pháp hóa lãnh sự theo quy định nêu trên, trừ trường hợp được miễn hợp pháp hóa lãnh sự (kèm theo tài liệu chứng minh việc được miễn); trường hợp không thực hiện hợp pháp hóa lãnh sự, nhà thầu phải chịu trách nhiệm về tính chính xác, trung thực của tài liệu cung cấp và có trách nhiệm cung cấp địa chỉ thư điện tử (email) chính thức của nhà sản xuất để Chủ đầu tư thực hiện việc xác minh khi cần thiết.</w:t>
      </w:r>
    </w:p>
    <w:p w14:paraId="32E5BA18" w14:textId="5A79DF23" w:rsidR="00A66309" w:rsidRPr="00A52F61" w:rsidRDefault="00A66309" w:rsidP="000D3E1B">
      <w:pPr>
        <w:autoSpaceDE w:val="0"/>
        <w:autoSpaceDN w:val="0"/>
        <w:adjustRightInd w:val="0"/>
        <w:spacing w:before="120"/>
        <w:ind w:firstLine="720"/>
        <w:jc w:val="both"/>
        <w:rPr>
          <w:sz w:val="26"/>
          <w:szCs w:val="26"/>
          <w:lang w:val="vi-VN"/>
        </w:rPr>
      </w:pPr>
      <w:r w:rsidRPr="00A52F61">
        <w:rPr>
          <w:sz w:val="26"/>
          <w:szCs w:val="26"/>
          <w:lang w:val="vi-VN"/>
        </w:rPr>
        <w:t xml:space="preserve">Lưu ý: </w:t>
      </w:r>
      <w:r w:rsidR="00AD5DF6" w:rsidRPr="00AD5DF6">
        <w:rPr>
          <w:sz w:val="26"/>
          <w:szCs w:val="26"/>
          <w:lang w:val="vi-VN"/>
        </w:rPr>
        <w:t>Theo quy định tại khoản 5 Điều 30 Nghị định 214/2025/NĐ-CP ngày 04/8/2025 của Chính phủ</w:t>
      </w:r>
      <w:r w:rsidR="00AD5DF6" w:rsidRPr="00E75067">
        <w:rPr>
          <w:sz w:val="26"/>
          <w:szCs w:val="26"/>
          <w:lang w:val="vi-VN"/>
        </w:rPr>
        <w:t xml:space="preserve">: </w:t>
      </w:r>
      <w:r w:rsidRPr="00A52F61">
        <w:rPr>
          <w:sz w:val="26"/>
          <w:szCs w:val="26"/>
          <w:lang w:val="vi-VN"/>
        </w:rPr>
        <w:t xml:space="preserve">Trong trường hợp có sự sai khác giữa các tài liệu nhà thầu cung cấp và các tài liệu của cá nhân, tổ chức phát hành ra tài liệu, nhà thầu phải cung cấp thông tin liên lạc cụ thể của cá nhân, tổ chức phát hành ra tài liệu để </w:t>
      </w:r>
      <w:r w:rsidR="003D0D90" w:rsidRPr="00E75067">
        <w:rPr>
          <w:sz w:val="26"/>
          <w:szCs w:val="26"/>
          <w:lang w:val="vi-VN"/>
        </w:rPr>
        <w:t>Chủ đầu tư</w:t>
      </w:r>
      <w:r w:rsidRPr="00A52F61">
        <w:rPr>
          <w:sz w:val="26"/>
          <w:szCs w:val="26"/>
          <w:lang w:val="vi-VN"/>
        </w:rPr>
        <w:t xml:space="preserve"> xác minh.</w:t>
      </w:r>
    </w:p>
    <w:p w14:paraId="7F87F3C1" w14:textId="1FD90D13" w:rsidR="00F43513" w:rsidRPr="00A52F61" w:rsidRDefault="00F43513" w:rsidP="004F19B0">
      <w:pPr>
        <w:autoSpaceDE w:val="0"/>
        <w:autoSpaceDN w:val="0"/>
        <w:adjustRightInd w:val="0"/>
        <w:spacing w:before="120"/>
        <w:ind w:firstLine="720"/>
        <w:jc w:val="both"/>
        <w:rPr>
          <w:b/>
          <w:bCs/>
          <w:sz w:val="26"/>
          <w:szCs w:val="26"/>
          <w:lang w:val="vi-VN"/>
        </w:rPr>
      </w:pPr>
      <w:r w:rsidRPr="00A52F61">
        <w:rPr>
          <w:b/>
          <w:bCs/>
          <w:sz w:val="26"/>
          <w:szCs w:val="26"/>
          <w:lang w:val="vi-VN"/>
        </w:rPr>
        <w:t>2.1 Yêu cầu chi tiết</w:t>
      </w:r>
    </w:p>
    <w:p w14:paraId="4446FD38" w14:textId="2FB52941" w:rsidR="00A92462" w:rsidRPr="00A52F61" w:rsidRDefault="00A92462" w:rsidP="00A92462">
      <w:pPr>
        <w:autoSpaceDE w:val="0"/>
        <w:autoSpaceDN w:val="0"/>
        <w:adjustRightInd w:val="0"/>
        <w:spacing w:before="120"/>
        <w:ind w:firstLine="720"/>
        <w:jc w:val="both"/>
        <w:rPr>
          <w:i/>
          <w:sz w:val="26"/>
          <w:szCs w:val="26"/>
          <w:lang w:val="vi-VN"/>
        </w:rPr>
      </w:pPr>
      <w:r w:rsidRPr="00A52F61">
        <w:rPr>
          <w:iCs/>
          <w:sz w:val="26"/>
          <w:szCs w:val="26"/>
          <w:lang w:val="vi-VN"/>
        </w:rPr>
        <w:t xml:space="preserve">- </w:t>
      </w:r>
      <w:r w:rsidR="00E26345" w:rsidRPr="00E26345">
        <w:rPr>
          <w:iCs/>
          <w:sz w:val="26"/>
          <w:szCs w:val="26"/>
          <w:lang w:val="vi-VN"/>
        </w:rPr>
        <w:t>Hàng hóa dự thầu được phân loại là thiết bị y tế phải có số lưu hành, số đăng ký lưu hành, giấy chứng nhận đăng ký lưu hành, giấy phép nhập khẩu theo các quy định về quản lý</w:t>
      </w:r>
      <w:r w:rsidR="00B408AD" w:rsidRPr="00E75067">
        <w:rPr>
          <w:iCs/>
          <w:sz w:val="26"/>
          <w:szCs w:val="26"/>
          <w:lang w:val="vi-VN"/>
        </w:rPr>
        <w:t xml:space="preserve"> </w:t>
      </w:r>
      <w:r w:rsidR="00E26345" w:rsidRPr="00E26345">
        <w:rPr>
          <w:iCs/>
          <w:sz w:val="26"/>
          <w:szCs w:val="26"/>
          <w:lang w:val="vi-VN"/>
        </w:rPr>
        <w:t>thiết bị y tế tại Nghị định 98/2021/NĐ-CP ngày 08/11/2021, Nghị định 07/2023/NĐ-CP ngày 03/03/2023 và các văn bản pháp luật có liên quan, cụ thể như sau</w:t>
      </w:r>
      <w:r w:rsidR="009724D5" w:rsidRPr="00A52F61">
        <w:rPr>
          <w:i/>
          <w:sz w:val="26"/>
          <w:szCs w:val="26"/>
          <w:lang w:val="vi-VN"/>
        </w:rPr>
        <w:t>:</w:t>
      </w:r>
    </w:p>
    <w:p w14:paraId="0B1339E7" w14:textId="0A36A9F3" w:rsidR="009724D5" w:rsidRPr="00314313" w:rsidRDefault="009724D5" w:rsidP="009724D5">
      <w:pPr>
        <w:autoSpaceDE w:val="0"/>
        <w:autoSpaceDN w:val="0"/>
        <w:adjustRightInd w:val="0"/>
        <w:spacing w:before="120"/>
        <w:ind w:firstLine="720"/>
        <w:jc w:val="both"/>
        <w:rPr>
          <w:iCs/>
          <w:sz w:val="26"/>
          <w:szCs w:val="26"/>
          <w:lang w:val="vi-VN"/>
        </w:rPr>
      </w:pPr>
      <w:r w:rsidRPr="00314313">
        <w:rPr>
          <w:iCs/>
          <w:sz w:val="26"/>
          <w:szCs w:val="26"/>
          <w:lang w:val="vi-VN"/>
        </w:rPr>
        <w:t xml:space="preserve">+ Đối với trang thiết bị y tế loại A, B: </w:t>
      </w:r>
      <w:r w:rsidR="001A1FF9" w:rsidRPr="001A1FF9">
        <w:rPr>
          <w:iCs/>
          <w:sz w:val="26"/>
          <w:szCs w:val="26"/>
          <w:lang w:val="vi-VN"/>
        </w:rPr>
        <w:t>Cung cấp bảng phân loại, số công bố tiêu chuẩn áp dụng (còn hiệu lực) Hồ sơ công bố tiêu chuẩn áp dụng của trang thiết bị y tế trên Cổng thông tin điện tử Bộ Y tế (imda.moh.gov.vn).</w:t>
      </w:r>
    </w:p>
    <w:p w14:paraId="2BA20C46" w14:textId="50FCF08D" w:rsidR="00723332" w:rsidRDefault="009724D5" w:rsidP="00CC152B">
      <w:pPr>
        <w:autoSpaceDE w:val="0"/>
        <w:autoSpaceDN w:val="0"/>
        <w:adjustRightInd w:val="0"/>
        <w:spacing w:before="120"/>
        <w:ind w:firstLine="720"/>
        <w:jc w:val="both"/>
        <w:rPr>
          <w:iCs/>
          <w:sz w:val="26"/>
          <w:szCs w:val="26"/>
          <w:lang w:val="vi-VN"/>
        </w:rPr>
      </w:pPr>
      <w:r w:rsidRPr="00314313">
        <w:rPr>
          <w:iCs/>
          <w:sz w:val="26"/>
          <w:szCs w:val="26"/>
          <w:lang w:val="vi-VN"/>
        </w:rPr>
        <w:t xml:space="preserve">+ </w:t>
      </w:r>
      <w:r w:rsidR="00A410B5" w:rsidRPr="00A410B5">
        <w:rPr>
          <w:iCs/>
          <w:sz w:val="26"/>
          <w:szCs w:val="26"/>
          <w:lang w:val="vi-VN"/>
        </w:rPr>
        <w:t xml:space="preserve">Đối với trang thiết bị y tế loại C, D: </w:t>
      </w:r>
      <w:r w:rsidR="001A1FF9" w:rsidRPr="001A1FF9">
        <w:rPr>
          <w:iCs/>
          <w:sz w:val="26"/>
          <w:szCs w:val="26"/>
          <w:lang w:val="vi-VN"/>
        </w:rPr>
        <w:t>Cung cấp bảng phân loại, số lưu hành, số đăng ký lưu hành, giấy chứng nhận đăng ký lưu hành, giấy phép nhập khẩu (còn hiệu lực).</w:t>
      </w:r>
    </w:p>
    <w:p w14:paraId="71870EFE" w14:textId="644D5F05" w:rsidR="00EA0F33" w:rsidRDefault="00EA0F33" w:rsidP="00EA0F33">
      <w:pPr>
        <w:autoSpaceDE w:val="0"/>
        <w:autoSpaceDN w:val="0"/>
        <w:adjustRightInd w:val="0"/>
        <w:spacing w:before="120"/>
        <w:ind w:firstLine="720"/>
        <w:jc w:val="both"/>
        <w:rPr>
          <w:b/>
          <w:bCs/>
          <w:iCs/>
          <w:sz w:val="26"/>
          <w:szCs w:val="26"/>
        </w:rPr>
      </w:pPr>
      <w:r w:rsidRPr="00E75067">
        <w:rPr>
          <w:b/>
          <w:bCs/>
          <w:iCs/>
          <w:sz w:val="26"/>
          <w:szCs w:val="26"/>
          <w:lang w:val="vi-VN"/>
        </w:rPr>
        <w:t>- Thông số kỹ thuật</w:t>
      </w:r>
    </w:p>
    <w:tbl>
      <w:tblPr>
        <w:tblW w:w="10525" w:type="dxa"/>
        <w:tblInd w:w="-572" w:type="dxa"/>
        <w:tblLook w:val="04A0" w:firstRow="1" w:lastRow="0" w:firstColumn="1" w:lastColumn="0" w:noHBand="0" w:noVBand="1"/>
      </w:tblPr>
      <w:tblGrid>
        <w:gridCol w:w="631"/>
        <w:gridCol w:w="1212"/>
        <w:gridCol w:w="1194"/>
        <w:gridCol w:w="1442"/>
        <w:gridCol w:w="3743"/>
        <w:gridCol w:w="1011"/>
        <w:gridCol w:w="1070"/>
        <w:gridCol w:w="222"/>
      </w:tblGrid>
      <w:tr w:rsidR="00E75067" w14:paraId="74AD64E3" w14:textId="77777777" w:rsidTr="00C42E0B">
        <w:trPr>
          <w:gridAfter w:val="1"/>
          <w:wAfter w:w="222" w:type="dxa"/>
          <w:trHeight w:val="540"/>
          <w:tblHeader/>
        </w:trPr>
        <w:tc>
          <w:tcPr>
            <w:tcW w:w="631" w:type="dxa"/>
            <w:vMerge w:val="restart"/>
            <w:tcBorders>
              <w:top w:val="single" w:sz="4" w:space="0" w:color="auto"/>
              <w:left w:val="single" w:sz="4" w:space="0" w:color="auto"/>
              <w:bottom w:val="single" w:sz="4" w:space="0" w:color="auto"/>
              <w:right w:val="single" w:sz="4" w:space="0" w:color="auto"/>
            </w:tcBorders>
            <w:vAlign w:val="center"/>
            <w:hideMark/>
          </w:tcPr>
          <w:p w14:paraId="5F64FAA3" w14:textId="77777777" w:rsidR="00E75067" w:rsidRDefault="00E75067">
            <w:pPr>
              <w:jc w:val="center"/>
              <w:rPr>
                <w:b/>
                <w:bCs/>
                <w:sz w:val="16"/>
                <w:szCs w:val="16"/>
              </w:rPr>
            </w:pPr>
            <w:r>
              <w:rPr>
                <w:b/>
                <w:bCs/>
                <w:sz w:val="16"/>
                <w:szCs w:val="16"/>
              </w:rPr>
              <w:t>STT</w:t>
            </w:r>
          </w:p>
        </w:tc>
        <w:tc>
          <w:tcPr>
            <w:tcW w:w="1212" w:type="dxa"/>
            <w:vMerge w:val="restart"/>
            <w:tcBorders>
              <w:top w:val="single" w:sz="4" w:space="0" w:color="auto"/>
              <w:left w:val="single" w:sz="4" w:space="0" w:color="auto"/>
              <w:bottom w:val="single" w:sz="4" w:space="0" w:color="auto"/>
              <w:right w:val="single" w:sz="4" w:space="0" w:color="auto"/>
            </w:tcBorders>
            <w:vAlign w:val="center"/>
            <w:hideMark/>
          </w:tcPr>
          <w:p w14:paraId="3FF0353A" w14:textId="77777777" w:rsidR="00E75067" w:rsidRDefault="00E75067">
            <w:pPr>
              <w:jc w:val="center"/>
              <w:rPr>
                <w:b/>
                <w:bCs/>
                <w:sz w:val="16"/>
                <w:szCs w:val="16"/>
              </w:rPr>
            </w:pPr>
            <w:r>
              <w:rPr>
                <w:b/>
                <w:bCs/>
                <w:sz w:val="16"/>
                <w:szCs w:val="16"/>
              </w:rPr>
              <w:t>Tên hàng hóa</w:t>
            </w:r>
          </w:p>
        </w:tc>
        <w:tc>
          <w:tcPr>
            <w:tcW w:w="1194" w:type="dxa"/>
            <w:vMerge w:val="restart"/>
            <w:tcBorders>
              <w:top w:val="single" w:sz="4" w:space="0" w:color="auto"/>
              <w:left w:val="single" w:sz="4" w:space="0" w:color="auto"/>
              <w:bottom w:val="single" w:sz="4" w:space="0" w:color="auto"/>
              <w:right w:val="single" w:sz="4" w:space="0" w:color="auto"/>
            </w:tcBorders>
            <w:vAlign w:val="center"/>
            <w:hideMark/>
          </w:tcPr>
          <w:p w14:paraId="7D36CF21" w14:textId="77777777" w:rsidR="00E75067" w:rsidRDefault="00E75067">
            <w:pPr>
              <w:jc w:val="center"/>
              <w:rPr>
                <w:b/>
                <w:bCs/>
                <w:sz w:val="16"/>
                <w:szCs w:val="16"/>
              </w:rPr>
            </w:pPr>
            <w:r>
              <w:rPr>
                <w:b/>
                <w:bCs/>
                <w:sz w:val="16"/>
                <w:szCs w:val="16"/>
              </w:rPr>
              <w:t>Mã phần (lô)</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14:paraId="3AB515C2" w14:textId="77777777" w:rsidR="00E75067" w:rsidRDefault="00E75067">
            <w:pPr>
              <w:jc w:val="center"/>
              <w:rPr>
                <w:b/>
                <w:bCs/>
                <w:sz w:val="16"/>
                <w:szCs w:val="16"/>
              </w:rPr>
            </w:pPr>
            <w:r>
              <w:rPr>
                <w:b/>
                <w:bCs/>
                <w:sz w:val="16"/>
                <w:szCs w:val="16"/>
              </w:rPr>
              <w:t>Tên phần (lô)</w:t>
            </w:r>
          </w:p>
        </w:tc>
        <w:tc>
          <w:tcPr>
            <w:tcW w:w="3743" w:type="dxa"/>
            <w:vMerge w:val="restart"/>
            <w:tcBorders>
              <w:top w:val="single" w:sz="4" w:space="0" w:color="auto"/>
              <w:left w:val="single" w:sz="4" w:space="0" w:color="auto"/>
              <w:bottom w:val="single" w:sz="4" w:space="0" w:color="auto"/>
              <w:right w:val="single" w:sz="4" w:space="0" w:color="auto"/>
            </w:tcBorders>
            <w:vAlign w:val="center"/>
            <w:hideMark/>
          </w:tcPr>
          <w:p w14:paraId="50107530" w14:textId="77777777" w:rsidR="00E75067" w:rsidRDefault="00E75067" w:rsidP="00E75067">
            <w:pPr>
              <w:jc w:val="center"/>
              <w:rPr>
                <w:b/>
                <w:bCs/>
                <w:sz w:val="16"/>
                <w:szCs w:val="16"/>
              </w:rPr>
            </w:pPr>
            <w:r>
              <w:rPr>
                <w:b/>
                <w:bCs/>
                <w:sz w:val="16"/>
                <w:szCs w:val="16"/>
              </w:rPr>
              <w:t>Tiêu chuẩn kỹ thuật tham khảo</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226C97BE" w14:textId="77777777" w:rsidR="00E75067" w:rsidRDefault="00E75067">
            <w:pPr>
              <w:jc w:val="center"/>
              <w:rPr>
                <w:b/>
                <w:bCs/>
                <w:sz w:val="16"/>
                <w:szCs w:val="16"/>
              </w:rPr>
            </w:pPr>
            <w:r>
              <w:rPr>
                <w:b/>
                <w:bCs/>
                <w:sz w:val="16"/>
                <w:szCs w:val="16"/>
              </w:rPr>
              <w:t>Đơn vị tính</w:t>
            </w:r>
          </w:p>
        </w:tc>
        <w:tc>
          <w:tcPr>
            <w:tcW w:w="1070" w:type="dxa"/>
            <w:vMerge w:val="restart"/>
            <w:tcBorders>
              <w:top w:val="single" w:sz="4" w:space="0" w:color="auto"/>
              <w:left w:val="single" w:sz="4" w:space="0" w:color="auto"/>
              <w:bottom w:val="single" w:sz="4" w:space="0" w:color="000000"/>
              <w:right w:val="single" w:sz="4" w:space="0" w:color="auto"/>
            </w:tcBorders>
            <w:vAlign w:val="center"/>
            <w:hideMark/>
          </w:tcPr>
          <w:p w14:paraId="3B061DAE" w14:textId="77777777" w:rsidR="00E75067" w:rsidRDefault="00E75067">
            <w:pPr>
              <w:jc w:val="center"/>
              <w:rPr>
                <w:b/>
                <w:bCs/>
                <w:sz w:val="16"/>
                <w:szCs w:val="16"/>
              </w:rPr>
            </w:pPr>
            <w:r>
              <w:rPr>
                <w:b/>
                <w:bCs/>
                <w:sz w:val="16"/>
                <w:szCs w:val="16"/>
              </w:rPr>
              <w:t>Số lượng</w:t>
            </w:r>
          </w:p>
        </w:tc>
      </w:tr>
      <w:tr w:rsidR="00E75067" w14:paraId="5DA97513" w14:textId="77777777" w:rsidTr="00C42E0B">
        <w:trPr>
          <w:trHeight w:val="58"/>
          <w:tblHeader/>
        </w:trPr>
        <w:tc>
          <w:tcPr>
            <w:tcW w:w="631" w:type="dxa"/>
            <w:vMerge/>
            <w:tcBorders>
              <w:top w:val="single" w:sz="4" w:space="0" w:color="auto"/>
              <w:left w:val="single" w:sz="4" w:space="0" w:color="auto"/>
              <w:bottom w:val="single" w:sz="4" w:space="0" w:color="auto"/>
              <w:right w:val="single" w:sz="4" w:space="0" w:color="auto"/>
            </w:tcBorders>
            <w:vAlign w:val="center"/>
            <w:hideMark/>
          </w:tcPr>
          <w:p w14:paraId="3B046003" w14:textId="77777777" w:rsidR="00E75067" w:rsidRDefault="00E75067">
            <w:pPr>
              <w:rPr>
                <w:b/>
                <w:bCs/>
                <w:sz w:val="16"/>
                <w:szCs w:val="16"/>
              </w:rPr>
            </w:pPr>
          </w:p>
        </w:tc>
        <w:tc>
          <w:tcPr>
            <w:tcW w:w="1212" w:type="dxa"/>
            <w:vMerge/>
            <w:tcBorders>
              <w:top w:val="single" w:sz="4" w:space="0" w:color="auto"/>
              <w:left w:val="single" w:sz="4" w:space="0" w:color="auto"/>
              <w:bottom w:val="single" w:sz="4" w:space="0" w:color="auto"/>
              <w:right w:val="single" w:sz="4" w:space="0" w:color="auto"/>
            </w:tcBorders>
            <w:vAlign w:val="center"/>
            <w:hideMark/>
          </w:tcPr>
          <w:p w14:paraId="31E41D32" w14:textId="77777777" w:rsidR="00E75067" w:rsidRDefault="00E75067">
            <w:pPr>
              <w:rPr>
                <w:b/>
                <w:bCs/>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1740D34B" w14:textId="77777777" w:rsidR="00E75067" w:rsidRDefault="00E75067">
            <w:pPr>
              <w:rPr>
                <w:b/>
                <w:bCs/>
                <w:sz w:val="16"/>
                <w:szCs w:val="16"/>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14:paraId="2CF6ACB4" w14:textId="77777777" w:rsidR="00E75067" w:rsidRDefault="00E75067">
            <w:pPr>
              <w:rPr>
                <w:b/>
                <w:bCs/>
                <w:sz w:val="16"/>
                <w:szCs w:val="16"/>
              </w:rPr>
            </w:pPr>
          </w:p>
        </w:tc>
        <w:tc>
          <w:tcPr>
            <w:tcW w:w="3743" w:type="dxa"/>
            <w:vMerge/>
            <w:tcBorders>
              <w:top w:val="single" w:sz="4" w:space="0" w:color="auto"/>
              <w:left w:val="single" w:sz="4" w:space="0" w:color="auto"/>
              <w:bottom w:val="single" w:sz="4" w:space="0" w:color="auto"/>
              <w:right w:val="single" w:sz="4" w:space="0" w:color="auto"/>
            </w:tcBorders>
            <w:vAlign w:val="center"/>
            <w:hideMark/>
          </w:tcPr>
          <w:p w14:paraId="0E4C41AC" w14:textId="77777777" w:rsidR="00E75067" w:rsidRDefault="00E75067" w:rsidP="00E75067">
            <w:pPr>
              <w:jc w:val="center"/>
              <w:rPr>
                <w:b/>
                <w:bCs/>
                <w:sz w:val="16"/>
                <w:szCs w:val="16"/>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1E801384" w14:textId="77777777" w:rsidR="00E75067" w:rsidRDefault="00E75067">
            <w:pPr>
              <w:rPr>
                <w:b/>
                <w:bCs/>
                <w:sz w:val="16"/>
                <w:szCs w:val="16"/>
              </w:rPr>
            </w:pPr>
          </w:p>
        </w:tc>
        <w:tc>
          <w:tcPr>
            <w:tcW w:w="1070" w:type="dxa"/>
            <w:vMerge/>
            <w:tcBorders>
              <w:top w:val="single" w:sz="4" w:space="0" w:color="auto"/>
              <w:left w:val="single" w:sz="4" w:space="0" w:color="auto"/>
              <w:bottom w:val="single" w:sz="4" w:space="0" w:color="000000"/>
              <w:right w:val="single" w:sz="4" w:space="0" w:color="auto"/>
            </w:tcBorders>
            <w:vAlign w:val="center"/>
            <w:hideMark/>
          </w:tcPr>
          <w:p w14:paraId="327972FD" w14:textId="77777777" w:rsidR="00E75067" w:rsidRDefault="00E75067">
            <w:pPr>
              <w:rPr>
                <w:b/>
                <w:bCs/>
                <w:sz w:val="16"/>
                <w:szCs w:val="16"/>
              </w:rPr>
            </w:pPr>
          </w:p>
        </w:tc>
        <w:tc>
          <w:tcPr>
            <w:tcW w:w="222" w:type="dxa"/>
            <w:tcBorders>
              <w:top w:val="nil"/>
              <w:left w:val="nil"/>
              <w:bottom w:val="nil"/>
              <w:right w:val="nil"/>
            </w:tcBorders>
            <w:noWrap/>
            <w:vAlign w:val="bottom"/>
            <w:hideMark/>
          </w:tcPr>
          <w:p w14:paraId="783D2B0C" w14:textId="77777777" w:rsidR="00E75067" w:rsidRDefault="00E75067">
            <w:pPr>
              <w:jc w:val="center"/>
              <w:rPr>
                <w:b/>
                <w:bCs/>
                <w:sz w:val="16"/>
                <w:szCs w:val="16"/>
              </w:rPr>
            </w:pPr>
          </w:p>
        </w:tc>
      </w:tr>
      <w:tr w:rsidR="00E75067" w14:paraId="57A995F6" w14:textId="77777777" w:rsidTr="0011537E">
        <w:trPr>
          <w:trHeight w:val="653"/>
        </w:trPr>
        <w:tc>
          <w:tcPr>
            <w:tcW w:w="631" w:type="dxa"/>
            <w:tcBorders>
              <w:top w:val="nil"/>
              <w:left w:val="single" w:sz="4" w:space="0" w:color="auto"/>
              <w:bottom w:val="single" w:sz="4" w:space="0" w:color="auto"/>
              <w:right w:val="single" w:sz="4" w:space="0" w:color="auto"/>
            </w:tcBorders>
            <w:vAlign w:val="center"/>
            <w:hideMark/>
          </w:tcPr>
          <w:p w14:paraId="48FD54B6" w14:textId="77777777" w:rsidR="00E75067" w:rsidRDefault="00E75067">
            <w:pPr>
              <w:jc w:val="center"/>
              <w:rPr>
                <w:color w:val="000000"/>
                <w:sz w:val="16"/>
                <w:szCs w:val="16"/>
              </w:rPr>
            </w:pPr>
            <w:r>
              <w:rPr>
                <w:color w:val="000000"/>
                <w:sz w:val="16"/>
                <w:szCs w:val="16"/>
              </w:rPr>
              <w:t>1</w:t>
            </w:r>
          </w:p>
        </w:tc>
        <w:tc>
          <w:tcPr>
            <w:tcW w:w="1212" w:type="dxa"/>
            <w:tcBorders>
              <w:top w:val="nil"/>
              <w:left w:val="nil"/>
              <w:bottom w:val="single" w:sz="4" w:space="0" w:color="auto"/>
              <w:right w:val="single" w:sz="4" w:space="0" w:color="auto"/>
            </w:tcBorders>
            <w:vAlign w:val="center"/>
            <w:hideMark/>
          </w:tcPr>
          <w:p w14:paraId="39A798CB" w14:textId="77777777" w:rsidR="00E75067" w:rsidRDefault="00E75067">
            <w:pPr>
              <w:rPr>
                <w:color w:val="000000"/>
                <w:sz w:val="16"/>
                <w:szCs w:val="16"/>
              </w:rPr>
            </w:pPr>
            <w:r>
              <w:rPr>
                <w:color w:val="000000"/>
                <w:sz w:val="16"/>
                <w:szCs w:val="16"/>
              </w:rPr>
              <w:t>Kim sinh thiết phôi góc 35°, đường kính trong 30 µm</w:t>
            </w:r>
          </w:p>
        </w:tc>
        <w:tc>
          <w:tcPr>
            <w:tcW w:w="1194" w:type="dxa"/>
            <w:tcBorders>
              <w:top w:val="nil"/>
              <w:left w:val="nil"/>
              <w:bottom w:val="single" w:sz="4" w:space="0" w:color="auto"/>
              <w:right w:val="single" w:sz="4" w:space="0" w:color="auto"/>
            </w:tcBorders>
            <w:vAlign w:val="center"/>
            <w:hideMark/>
          </w:tcPr>
          <w:p w14:paraId="6D9D72F1" w14:textId="77777777" w:rsidR="00E75067" w:rsidRDefault="00E75067">
            <w:pPr>
              <w:jc w:val="center"/>
              <w:rPr>
                <w:color w:val="000000"/>
                <w:sz w:val="16"/>
                <w:szCs w:val="16"/>
              </w:rPr>
            </w:pPr>
            <w:r>
              <w:rPr>
                <w:color w:val="000000"/>
                <w:sz w:val="16"/>
                <w:szCs w:val="16"/>
              </w:rPr>
              <w:t>PP2500642406</w:t>
            </w:r>
          </w:p>
        </w:tc>
        <w:tc>
          <w:tcPr>
            <w:tcW w:w="1442" w:type="dxa"/>
            <w:tcBorders>
              <w:top w:val="nil"/>
              <w:left w:val="nil"/>
              <w:bottom w:val="single" w:sz="4" w:space="0" w:color="auto"/>
              <w:right w:val="single" w:sz="4" w:space="0" w:color="auto"/>
            </w:tcBorders>
            <w:vAlign w:val="center"/>
            <w:hideMark/>
          </w:tcPr>
          <w:p w14:paraId="4C4F8787" w14:textId="77777777" w:rsidR="00E75067" w:rsidRDefault="00E75067">
            <w:pPr>
              <w:jc w:val="center"/>
              <w:rPr>
                <w:color w:val="000000"/>
                <w:sz w:val="16"/>
                <w:szCs w:val="16"/>
              </w:rPr>
            </w:pPr>
            <w:r>
              <w:rPr>
                <w:color w:val="000000"/>
                <w:sz w:val="16"/>
                <w:szCs w:val="16"/>
              </w:rPr>
              <w:t>Kim sinh thiết phôi góc 35°, đường kính trong 30 µm</w:t>
            </w:r>
          </w:p>
        </w:tc>
        <w:tc>
          <w:tcPr>
            <w:tcW w:w="3743" w:type="dxa"/>
            <w:tcBorders>
              <w:top w:val="nil"/>
              <w:left w:val="nil"/>
              <w:bottom w:val="single" w:sz="4" w:space="0" w:color="auto"/>
              <w:right w:val="single" w:sz="4" w:space="0" w:color="auto"/>
            </w:tcBorders>
            <w:vAlign w:val="center"/>
            <w:hideMark/>
          </w:tcPr>
          <w:p w14:paraId="220F292D" w14:textId="6DCAA907" w:rsidR="00E75067" w:rsidRPr="00FE7787" w:rsidRDefault="00E75067" w:rsidP="00FE7787">
            <w:pPr>
              <w:rPr>
                <w:color w:val="000000" w:themeColor="text1"/>
                <w:sz w:val="16"/>
                <w:szCs w:val="16"/>
              </w:rPr>
            </w:pPr>
            <w:r w:rsidRPr="00FE7787">
              <w:rPr>
                <w:color w:val="000000" w:themeColor="text1"/>
                <w:sz w:val="16"/>
                <w:szCs w:val="16"/>
              </w:rPr>
              <w:t>Đường kính trong: 30 µm, góc 35˚;</w:t>
            </w:r>
            <w:r w:rsidRPr="00FE7787">
              <w:rPr>
                <w:color w:val="000000" w:themeColor="text1"/>
                <w:sz w:val="16"/>
                <w:szCs w:val="16"/>
              </w:rPr>
              <w:br/>
              <w:t>Chiều dài kim: 52-62 mm; Vật liệu: thủy tinh borosilicate tránh bị tắc dầu bên trong;</w:t>
            </w:r>
            <w:r w:rsidRPr="00FE7787">
              <w:rPr>
                <w:color w:val="000000" w:themeColor="text1"/>
                <w:sz w:val="16"/>
                <w:szCs w:val="16"/>
              </w:rPr>
              <w:br/>
              <w:t>Cạnh nhẵn mịn, phần đầu được đánh bóng bằng nhiệt;</w:t>
            </w:r>
            <w:r w:rsidRPr="00FE7787">
              <w:rPr>
                <w:color w:val="000000" w:themeColor="text1"/>
                <w:sz w:val="16"/>
                <w:szCs w:val="16"/>
              </w:rPr>
              <w:br/>
              <w:t>Được tiệt trùng; đóng gói từng chiếc.</w:t>
            </w:r>
            <w:r w:rsidRPr="00FE7787">
              <w:rPr>
                <w:color w:val="000000" w:themeColor="text1"/>
                <w:sz w:val="16"/>
                <w:szCs w:val="16"/>
              </w:rPr>
              <w:br/>
              <w:t>- Chiều dài tip: 1.000µm</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3AAB62BD"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5BF7B9C3" w14:textId="77777777" w:rsidR="00E75067" w:rsidRDefault="00E75067">
            <w:pPr>
              <w:jc w:val="center"/>
              <w:rPr>
                <w:color w:val="000000"/>
                <w:sz w:val="16"/>
                <w:szCs w:val="16"/>
              </w:rPr>
            </w:pPr>
            <w:r>
              <w:rPr>
                <w:color w:val="000000"/>
                <w:sz w:val="16"/>
                <w:szCs w:val="16"/>
              </w:rPr>
              <w:t xml:space="preserve">                    400 </w:t>
            </w:r>
          </w:p>
        </w:tc>
        <w:tc>
          <w:tcPr>
            <w:tcW w:w="222" w:type="dxa"/>
            <w:vAlign w:val="center"/>
            <w:hideMark/>
          </w:tcPr>
          <w:p w14:paraId="499E4428" w14:textId="77777777" w:rsidR="00E75067" w:rsidRDefault="00E75067">
            <w:pPr>
              <w:rPr>
                <w:sz w:val="20"/>
                <w:szCs w:val="20"/>
              </w:rPr>
            </w:pPr>
          </w:p>
        </w:tc>
      </w:tr>
      <w:tr w:rsidR="00E75067" w14:paraId="0B7B83EB" w14:textId="77777777" w:rsidTr="0011537E">
        <w:trPr>
          <w:trHeight w:val="58"/>
        </w:trPr>
        <w:tc>
          <w:tcPr>
            <w:tcW w:w="631" w:type="dxa"/>
            <w:tcBorders>
              <w:top w:val="nil"/>
              <w:left w:val="single" w:sz="4" w:space="0" w:color="auto"/>
              <w:bottom w:val="single" w:sz="4" w:space="0" w:color="auto"/>
              <w:right w:val="single" w:sz="4" w:space="0" w:color="auto"/>
            </w:tcBorders>
            <w:vAlign w:val="center"/>
            <w:hideMark/>
          </w:tcPr>
          <w:p w14:paraId="1FEAD9A2" w14:textId="77777777" w:rsidR="00E75067" w:rsidRDefault="00E75067">
            <w:pPr>
              <w:jc w:val="center"/>
              <w:rPr>
                <w:color w:val="000000"/>
                <w:sz w:val="16"/>
                <w:szCs w:val="16"/>
              </w:rPr>
            </w:pPr>
            <w:r>
              <w:rPr>
                <w:color w:val="000000"/>
                <w:sz w:val="16"/>
                <w:szCs w:val="16"/>
              </w:rPr>
              <w:lastRenderedPageBreak/>
              <w:t>2</w:t>
            </w:r>
          </w:p>
        </w:tc>
        <w:tc>
          <w:tcPr>
            <w:tcW w:w="1212" w:type="dxa"/>
            <w:tcBorders>
              <w:top w:val="nil"/>
              <w:left w:val="nil"/>
              <w:bottom w:val="single" w:sz="4" w:space="0" w:color="auto"/>
              <w:right w:val="single" w:sz="4" w:space="0" w:color="auto"/>
            </w:tcBorders>
            <w:vAlign w:val="center"/>
            <w:hideMark/>
          </w:tcPr>
          <w:p w14:paraId="0FABD879" w14:textId="77777777" w:rsidR="00E75067" w:rsidRDefault="00E75067">
            <w:pPr>
              <w:rPr>
                <w:color w:val="000000"/>
                <w:sz w:val="16"/>
                <w:szCs w:val="16"/>
              </w:rPr>
            </w:pPr>
            <w:r>
              <w:rPr>
                <w:color w:val="000000"/>
                <w:sz w:val="16"/>
                <w:szCs w:val="16"/>
              </w:rPr>
              <w:t>Kim chọc hút trứng siêu sắc</w:t>
            </w:r>
          </w:p>
        </w:tc>
        <w:tc>
          <w:tcPr>
            <w:tcW w:w="1194" w:type="dxa"/>
            <w:tcBorders>
              <w:top w:val="nil"/>
              <w:left w:val="nil"/>
              <w:bottom w:val="single" w:sz="4" w:space="0" w:color="auto"/>
              <w:right w:val="single" w:sz="4" w:space="0" w:color="auto"/>
            </w:tcBorders>
            <w:vAlign w:val="center"/>
            <w:hideMark/>
          </w:tcPr>
          <w:p w14:paraId="4E9C4B69" w14:textId="77777777" w:rsidR="00E75067" w:rsidRDefault="00E75067">
            <w:pPr>
              <w:jc w:val="center"/>
              <w:rPr>
                <w:color w:val="000000"/>
                <w:sz w:val="16"/>
                <w:szCs w:val="16"/>
              </w:rPr>
            </w:pPr>
            <w:r>
              <w:rPr>
                <w:color w:val="000000"/>
                <w:sz w:val="16"/>
                <w:szCs w:val="16"/>
              </w:rPr>
              <w:t>PP2500642407</w:t>
            </w:r>
          </w:p>
        </w:tc>
        <w:tc>
          <w:tcPr>
            <w:tcW w:w="1442" w:type="dxa"/>
            <w:tcBorders>
              <w:top w:val="nil"/>
              <w:left w:val="nil"/>
              <w:bottom w:val="single" w:sz="4" w:space="0" w:color="auto"/>
              <w:right w:val="single" w:sz="4" w:space="0" w:color="auto"/>
            </w:tcBorders>
            <w:vAlign w:val="center"/>
            <w:hideMark/>
          </w:tcPr>
          <w:p w14:paraId="5D05D07D" w14:textId="77777777" w:rsidR="00E75067" w:rsidRDefault="00E75067">
            <w:pPr>
              <w:jc w:val="center"/>
              <w:rPr>
                <w:color w:val="000000"/>
                <w:sz w:val="16"/>
                <w:szCs w:val="16"/>
              </w:rPr>
            </w:pPr>
            <w:r>
              <w:rPr>
                <w:color w:val="000000"/>
                <w:sz w:val="16"/>
                <w:szCs w:val="16"/>
              </w:rPr>
              <w:t>Kim chọc hút trứng siêu sắc</w:t>
            </w:r>
          </w:p>
        </w:tc>
        <w:tc>
          <w:tcPr>
            <w:tcW w:w="3743" w:type="dxa"/>
            <w:tcBorders>
              <w:top w:val="nil"/>
              <w:left w:val="nil"/>
              <w:bottom w:val="single" w:sz="4" w:space="0" w:color="auto"/>
              <w:right w:val="single" w:sz="4" w:space="0" w:color="auto"/>
            </w:tcBorders>
            <w:vAlign w:val="center"/>
            <w:hideMark/>
          </w:tcPr>
          <w:p w14:paraId="431C20FA" w14:textId="77777777" w:rsidR="00E75067" w:rsidRPr="00FE7787" w:rsidRDefault="00E75067" w:rsidP="00FE7787">
            <w:pPr>
              <w:rPr>
                <w:color w:val="000000" w:themeColor="text1"/>
                <w:sz w:val="16"/>
                <w:szCs w:val="16"/>
              </w:rPr>
            </w:pPr>
            <w:r w:rsidRPr="00FE7787">
              <w:rPr>
                <w:color w:val="000000" w:themeColor="text1"/>
                <w:sz w:val="16"/>
                <w:szCs w:val="16"/>
              </w:rPr>
              <w:t xml:space="preserve">Gồm 1 nòng, đầu kim có 3 cạnh vát </w:t>
            </w:r>
            <w:r w:rsidRPr="00FE7787">
              <w:rPr>
                <w:color w:val="000000" w:themeColor="text1"/>
                <w:sz w:val="16"/>
                <w:szCs w:val="16"/>
              </w:rPr>
              <w:br/>
              <w:t>Nối với bơm tiêm bằng khóa Leur;</w:t>
            </w:r>
            <w:r w:rsidRPr="00FE7787">
              <w:rPr>
                <w:color w:val="000000" w:themeColor="text1"/>
                <w:sz w:val="16"/>
                <w:szCs w:val="16"/>
              </w:rPr>
              <w:br/>
              <w:t>5 vòng chạm khắc ở đầu kim giúp hiển thị và kiểm soát tốt hơn.;</w:t>
            </w:r>
            <w:r w:rsidRPr="00FE7787">
              <w:rPr>
                <w:color w:val="000000" w:themeColor="text1"/>
                <w:sz w:val="16"/>
                <w:szCs w:val="16"/>
              </w:rPr>
              <w:br/>
              <w:t>Chiều dài kim: 300 mm;</w:t>
            </w:r>
            <w:r w:rsidRPr="00FE7787">
              <w:rPr>
                <w:color w:val="000000" w:themeColor="text1"/>
                <w:sz w:val="16"/>
                <w:szCs w:val="16"/>
              </w:rPr>
              <w:br/>
              <w:t>Đường kính ngoài / trong: 1,4 / 1 mm;</w:t>
            </w:r>
            <w:r w:rsidRPr="00FE7787">
              <w:rPr>
                <w:color w:val="000000" w:themeColor="text1"/>
                <w:sz w:val="16"/>
                <w:szCs w:val="16"/>
              </w:rPr>
              <w:br/>
              <w:t>Kiểm nghiệm MEA-test và HSSA-test.</w:t>
            </w:r>
            <w:r w:rsidRPr="00FE7787">
              <w:rPr>
                <w:color w:val="000000" w:themeColor="text1"/>
                <w:sz w:val="16"/>
                <w:szCs w:val="16"/>
              </w:rPr>
              <w:br/>
              <w:t>Khử trùng bằng chiếu xạ, đóng gói đơn chiếc</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292A014C"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4B80785B" w14:textId="175CF6E9" w:rsidR="00E75067" w:rsidRDefault="00E75067" w:rsidP="00FE7787">
            <w:pPr>
              <w:jc w:val="center"/>
              <w:rPr>
                <w:color w:val="000000"/>
                <w:sz w:val="16"/>
                <w:szCs w:val="16"/>
              </w:rPr>
            </w:pPr>
            <w:r>
              <w:rPr>
                <w:color w:val="000000"/>
                <w:sz w:val="16"/>
                <w:szCs w:val="16"/>
              </w:rPr>
              <w:t>400</w:t>
            </w:r>
          </w:p>
        </w:tc>
        <w:tc>
          <w:tcPr>
            <w:tcW w:w="222" w:type="dxa"/>
            <w:vAlign w:val="center"/>
            <w:hideMark/>
          </w:tcPr>
          <w:p w14:paraId="1A961A4C" w14:textId="77777777" w:rsidR="00E75067" w:rsidRDefault="00E75067">
            <w:pPr>
              <w:rPr>
                <w:sz w:val="20"/>
                <w:szCs w:val="20"/>
              </w:rPr>
            </w:pPr>
          </w:p>
        </w:tc>
      </w:tr>
      <w:tr w:rsidR="00E75067" w14:paraId="1309379E" w14:textId="77777777" w:rsidTr="00E75067">
        <w:trPr>
          <w:trHeight w:val="181"/>
        </w:trPr>
        <w:tc>
          <w:tcPr>
            <w:tcW w:w="631" w:type="dxa"/>
            <w:tcBorders>
              <w:top w:val="nil"/>
              <w:left w:val="single" w:sz="4" w:space="0" w:color="auto"/>
              <w:bottom w:val="single" w:sz="4" w:space="0" w:color="auto"/>
              <w:right w:val="single" w:sz="4" w:space="0" w:color="auto"/>
            </w:tcBorders>
            <w:vAlign w:val="center"/>
            <w:hideMark/>
          </w:tcPr>
          <w:p w14:paraId="1C808B97" w14:textId="77777777" w:rsidR="00E75067" w:rsidRDefault="00E75067">
            <w:pPr>
              <w:jc w:val="center"/>
              <w:rPr>
                <w:color w:val="000000"/>
                <w:sz w:val="16"/>
                <w:szCs w:val="16"/>
              </w:rPr>
            </w:pPr>
            <w:r>
              <w:rPr>
                <w:color w:val="000000"/>
                <w:sz w:val="16"/>
                <w:szCs w:val="16"/>
              </w:rPr>
              <w:t>3</w:t>
            </w:r>
          </w:p>
        </w:tc>
        <w:tc>
          <w:tcPr>
            <w:tcW w:w="1212" w:type="dxa"/>
            <w:tcBorders>
              <w:top w:val="nil"/>
              <w:left w:val="nil"/>
              <w:bottom w:val="single" w:sz="4" w:space="0" w:color="auto"/>
              <w:right w:val="single" w:sz="4" w:space="0" w:color="auto"/>
            </w:tcBorders>
            <w:vAlign w:val="center"/>
            <w:hideMark/>
          </w:tcPr>
          <w:p w14:paraId="0A77E2B2" w14:textId="77777777" w:rsidR="00E75067" w:rsidRDefault="00E75067">
            <w:pPr>
              <w:rPr>
                <w:color w:val="000000"/>
                <w:sz w:val="16"/>
                <w:szCs w:val="16"/>
              </w:rPr>
            </w:pPr>
            <w:r>
              <w:rPr>
                <w:color w:val="000000"/>
                <w:sz w:val="16"/>
                <w:szCs w:val="16"/>
              </w:rPr>
              <w:t>Đĩa nuôi cấy 5 giếng</w:t>
            </w:r>
          </w:p>
        </w:tc>
        <w:tc>
          <w:tcPr>
            <w:tcW w:w="1194" w:type="dxa"/>
            <w:tcBorders>
              <w:top w:val="nil"/>
              <w:left w:val="nil"/>
              <w:bottom w:val="single" w:sz="4" w:space="0" w:color="auto"/>
              <w:right w:val="single" w:sz="4" w:space="0" w:color="auto"/>
            </w:tcBorders>
            <w:vAlign w:val="center"/>
            <w:hideMark/>
          </w:tcPr>
          <w:p w14:paraId="34407B0A" w14:textId="77777777" w:rsidR="00E75067" w:rsidRDefault="00E75067">
            <w:pPr>
              <w:jc w:val="center"/>
              <w:rPr>
                <w:color w:val="000000"/>
                <w:sz w:val="16"/>
                <w:szCs w:val="16"/>
              </w:rPr>
            </w:pPr>
            <w:r>
              <w:rPr>
                <w:color w:val="000000"/>
                <w:sz w:val="16"/>
                <w:szCs w:val="16"/>
              </w:rPr>
              <w:t>PP2500642408</w:t>
            </w:r>
          </w:p>
        </w:tc>
        <w:tc>
          <w:tcPr>
            <w:tcW w:w="1442" w:type="dxa"/>
            <w:tcBorders>
              <w:top w:val="nil"/>
              <w:left w:val="nil"/>
              <w:bottom w:val="single" w:sz="4" w:space="0" w:color="auto"/>
              <w:right w:val="single" w:sz="4" w:space="0" w:color="auto"/>
            </w:tcBorders>
            <w:vAlign w:val="center"/>
            <w:hideMark/>
          </w:tcPr>
          <w:p w14:paraId="28BD0733" w14:textId="77777777" w:rsidR="00E75067" w:rsidRDefault="00E75067">
            <w:pPr>
              <w:jc w:val="center"/>
              <w:rPr>
                <w:color w:val="000000"/>
                <w:sz w:val="16"/>
                <w:szCs w:val="16"/>
              </w:rPr>
            </w:pPr>
            <w:r>
              <w:rPr>
                <w:color w:val="000000"/>
                <w:sz w:val="16"/>
                <w:szCs w:val="16"/>
              </w:rPr>
              <w:t>Đĩa nuôi cấy 5 giếng</w:t>
            </w:r>
          </w:p>
        </w:tc>
        <w:tc>
          <w:tcPr>
            <w:tcW w:w="3743" w:type="dxa"/>
            <w:tcBorders>
              <w:top w:val="nil"/>
              <w:left w:val="nil"/>
              <w:bottom w:val="single" w:sz="4" w:space="0" w:color="auto"/>
              <w:right w:val="single" w:sz="4" w:space="0" w:color="auto"/>
            </w:tcBorders>
            <w:vAlign w:val="center"/>
            <w:hideMark/>
          </w:tcPr>
          <w:p w14:paraId="76C9FDD3" w14:textId="77777777" w:rsidR="00E75067" w:rsidRPr="00FE7787" w:rsidRDefault="00E75067" w:rsidP="00FE7787">
            <w:pPr>
              <w:rPr>
                <w:color w:val="000000" w:themeColor="text1"/>
                <w:sz w:val="16"/>
                <w:szCs w:val="16"/>
              </w:rPr>
            </w:pPr>
            <w:r w:rsidRPr="00FE7787">
              <w:rPr>
                <w:color w:val="000000" w:themeColor="text1"/>
                <w:sz w:val="16"/>
                <w:szCs w:val="16"/>
              </w:rPr>
              <w:t>Trên đĩa có 5 giếng có đánh số; dùng để tách bào tương trứng trước khi làm ICSI, nuôi cấy và đông lạnh.</w:t>
            </w:r>
            <w:r w:rsidRPr="00FE7787">
              <w:rPr>
                <w:color w:val="000000" w:themeColor="text1"/>
                <w:sz w:val="16"/>
                <w:szCs w:val="16"/>
              </w:rPr>
              <w:br/>
              <w:t>Vật liệu polystyrene được kiểm nghiệm USP cấp VI;</w:t>
            </w:r>
            <w:r w:rsidRPr="00FE7787">
              <w:rPr>
                <w:color w:val="000000" w:themeColor="text1"/>
                <w:sz w:val="16"/>
                <w:szCs w:val="16"/>
              </w:rPr>
              <w:br/>
              <w:t>Truyền nhiệt tối ưu: đáy  phẳng, độ tiếp xúc 100% trên từng đĩa đơn và trên mọi loại đĩa;</w:t>
            </w:r>
            <w:r w:rsidRPr="00FE7787">
              <w:rPr>
                <w:color w:val="000000" w:themeColor="text1"/>
                <w:sz w:val="16"/>
                <w:szCs w:val="16"/>
              </w:rPr>
              <w:br/>
              <w:t>An toàn, không độc, không gây sốt;</w:t>
            </w:r>
            <w:r w:rsidRPr="00FE7787">
              <w:rPr>
                <w:color w:val="000000" w:themeColor="text1"/>
                <w:sz w:val="16"/>
                <w:szCs w:val="16"/>
              </w:rPr>
              <w:br/>
              <w:t>Được thử nghiệm MEA;</w:t>
            </w:r>
            <w:r w:rsidRPr="00FE7787">
              <w:rPr>
                <w:color w:val="000000" w:themeColor="text1"/>
                <w:sz w:val="16"/>
                <w:szCs w:val="16"/>
              </w:rPr>
              <w:br/>
              <w:t>Khử trùng bằng chiếu xạ;</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3E1B80BD"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40269A84" w14:textId="77777777" w:rsidR="00E75067" w:rsidRDefault="00E75067">
            <w:pPr>
              <w:jc w:val="center"/>
              <w:rPr>
                <w:color w:val="000000"/>
                <w:sz w:val="16"/>
                <w:szCs w:val="16"/>
              </w:rPr>
            </w:pPr>
            <w:r>
              <w:rPr>
                <w:color w:val="000000"/>
                <w:sz w:val="16"/>
                <w:szCs w:val="16"/>
              </w:rPr>
              <w:t xml:space="preserve">                 9.400 </w:t>
            </w:r>
          </w:p>
        </w:tc>
        <w:tc>
          <w:tcPr>
            <w:tcW w:w="222" w:type="dxa"/>
            <w:vAlign w:val="center"/>
            <w:hideMark/>
          </w:tcPr>
          <w:p w14:paraId="24029B36" w14:textId="77777777" w:rsidR="00E75067" w:rsidRDefault="00E75067">
            <w:pPr>
              <w:rPr>
                <w:sz w:val="20"/>
                <w:szCs w:val="20"/>
              </w:rPr>
            </w:pPr>
          </w:p>
        </w:tc>
      </w:tr>
      <w:tr w:rsidR="00E75067" w14:paraId="08A56F9A" w14:textId="77777777" w:rsidTr="0011537E">
        <w:trPr>
          <w:trHeight w:val="909"/>
        </w:trPr>
        <w:tc>
          <w:tcPr>
            <w:tcW w:w="631" w:type="dxa"/>
            <w:tcBorders>
              <w:top w:val="nil"/>
              <w:left w:val="single" w:sz="4" w:space="0" w:color="auto"/>
              <w:bottom w:val="single" w:sz="4" w:space="0" w:color="auto"/>
              <w:right w:val="single" w:sz="4" w:space="0" w:color="auto"/>
            </w:tcBorders>
            <w:vAlign w:val="center"/>
            <w:hideMark/>
          </w:tcPr>
          <w:p w14:paraId="63A7696F" w14:textId="77777777" w:rsidR="00E75067" w:rsidRDefault="00E75067">
            <w:pPr>
              <w:jc w:val="center"/>
              <w:rPr>
                <w:color w:val="000000"/>
                <w:sz w:val="16"/>
                <w:szCs w:val="16"/>
              </w:rPr>
            </w:pPr>
            <w:r>
              <w:rPr>
                <w:color w:val="000000"/>
                <w:sz w:val="16"/>
                <w:szCs w:val="16"/>
              </w:rPr>
              <w:t>4</w:t>
            </w:r>
          </w:p>
        </w:tc>
        <w:tc>
          <w:tcPr>
            <w:tcW w:w="1212" w:type="dxa"/>
            <w:tcBorders>
              <w:top w:val="nil"/>
              <w:left w:val="nil"/>
              <w:bottom w:val="single" w:sz="4" w:space="0" w:color="auto"/>
              <w:right w:val="single" w:sz="4" w:space="0" w:color="auto"/>
            </w:tcBorders>
            <w:vAlign w:val="center"/>
            <w:hideMark/>
          </w:tcPr>
          <w:p w14:paraId="2884BAA4" w14:textId="77777777" w:rsidR="00E75067" w:rsidRDefault="00E75067">
            <w:pPr>
              <w:rPr>
                <w:color w:val="000000"/>
                <w:sz w:val="16"/>
                <w:szCs w:val="16"/>
              </w:rPr>
            </w:pPr>
            <w:r>
              <w:rPr>
                <w:color w:val="000000"/>
                <w:sz w:val="16"/>
                <w:szCs w:val="16"/>
              </w:rPr>
              <w:t>Đĩa nuôi cấy vi giọt 12 giếng</w:t>
            </w:r>
          </w:p>
        </w:tc>
        <w:tc>
          <w:tcPr>
            <w:tcW w:w="1194" w:type="dxa"/>
            <w:tcBorders>
              <w:top w:val="nil"/>
              <w:left w:val="nil"/>
              <w:bottom w:val="single" w:sz="4" w:space="0" w:color="auto"/>
              <w:right w:val="single" w:sz="4" w:space="0" w:color="auto"/>
            </w:tcBorders>
            <w:vAlign w:val="center"/>
            <w:hideMark/>
          </w:tcPr>
          <w:p w14:paraId="06F8EDF6" w14:textId="77777777" w:rsidR="00E75067" w:rsidRDefault="00E75067">
            <w:pPr>
              <w:jc w:val="center"/>
              <w:rPr>
                <w:color w:val="000000"/>
                <w:sz w:val="16"/>
                <w:szCs w:val="16"/>
              </w:rPr>
            </w:pPr>
            <w:r>
              <w:rPr>
                <w:color w:val="000000"/>
                <w:sz w:val="16"/>
                <w:szCs w:val="16"/>
              </w:rPr>
              <w:t>PP2500642409</w:t>
            </w:r>
          </w:p>
        </w:tc>
        <w:tc>
          <w:tcPr>
            <w:tcW w:w="1442" w:type="dxa"/>
            <w:tcBorders>
              <w:top w:val="nil"/>
              <w:left w:val="nil"/>
              <w:bottom w:val="single" w:sz="4" w:space="0" w:color="auto"/>
              <w:right w:val="single" w:sz="4" w:space="0" w:color="auto"/>
            </w:tcBorders>
            <w:vAlign w:val="center"/>
            <w:hideMark/>
          </w:tcPr>
          <w:p w14:paraId="16CDBBAE" w14:textId="77777777" w:rsidR="00E75067" w:rsidRDefault="00E75067">
            <w:pPr>
              <w:jc w:val="center"/>
              <w:rPr>
                <w:color w:val="000000"/>
                <w:sz w:val="16"/>
                <w:szCs w:val="16"/>
              </w:rPr>
            </w:pPr>
            <w:r>
              <w:rPr>
                <w:color w:val="000000"/>
                <w:sz w:val="16"/>
                <w:szCs w:val="16"/>
              </w:rPr>
              <w:t>Đĩa nuôi cấy vi giọt 12 giếng</w:t>
            </w:r>
          </w:p>
        </w:tc>
        <w:tc>
          <w:tcPr>
            <w:tcW w:w="3743" w:type="dxa"/>
            <w:tcBorders>
              <w:top w:val="nil"/>
              <w:left w:val="nil"/>
              <w:bottom w:val="single" w:sz="4" w:space="0" w:color="auto"/>
              <w:right w:val="single" w:sz="4" w:space="0" w:color="auto"/>
            </w:tcBorders>
            <w:vAlign w:val="center"/>
            <w:hideMark/>
          </w:tcPr>
          <w:p w14:paraId="6DA5B65C" w14:textId="77777777" w:rsidR="00E75067" w:rsidRPr="00FE7787" w:rsidRDefault="00E75067" w:rsidP="00FE7787">
            <w:pPr>
              <w:rPr>
                <w:color w:val="000000" w:themeColor="text1"/>
                <w:sz w:val="16"/>
                <w:szCs w:val="16"/>
              </w:rPr>
            </w:pPr>
            <w:r w:rsidRPr="00FE7787">
              <w:rPr>
                <w:color w:val="000000" w:themeColor="text1"/>
                <w:sz w:val="16"/>
                <w:szCs w:val="16"/>
              </w:rPr>
              <w:t>Dùng để nuôi cấy phôi</w:t>
            </w:r>
            <w:r w:rsidRPr="00FE7787">
              <w:rPr>
                <w:color w:val="000000" w:themeColor="text1"/>
                <w:sz w:val="16"/>
                <w:szCs w:val="16"/>
              </w:rPr>
              <w:br/>
              <w:t>Trên đĩa có 12 vi giếng tối ưu cho các giọt từ 25-35 µl;</w:t>
            </w:r>
            <w:r w:rsidRPr="00FE7787">
              <w:rPr>
                <w:color w:val="000000" w:themeColor="text1"/>
                <w:sz w:val="16"/>
                <w:szCs w:val="16"/>
              </w:rPr>
              <w:br/>
              <w:t>Vật liệu polystyrene được kiểm nghiệm USP cấp VI;</w:t>
            </w:r>
            <w:r w:rsidRPr="00FE7787">
              <w:rPr>
                <w:color w:val="000000" w:themeColor="text1"/>
                <w:sz w:val="16"/>
                <w:szCs w:val="16"/>
              </w:rPr>
              <w:br/>
              <w:t>Các vi giếng được đánh dấu bằng bộ chữ và số; có gờ bảo vệ giữa các vi giếng;</w:t>
            </w:r>
            <w:r w:rsidRPr="00FE7787">
              <w:rPr>
                <w:color w:val="000000" w:themeColor="text1"/>
                <w:sz w:val="16"/>
                <w:szCs w:val="16"/>
              </w:rPr>
              <w:br/>
              <w:t>Truyền nhiệt tối ưu: đáy  phẳng, độ tiếp xúc 100% trên từng đĩa đơn và trên mọi loại đĩa;</w:t>
            </w:r>
            <w:r w:rsidRPr="00FE7787">
              <w:rPr>
                <w:color w:val="000000" w:themeColor="text1"/>
                <w:sz w:val="16"/>
                <w:szCs w:val="16"/>
              </w:rPr>
              <w:br/>
              <w:t>An toàn, không độc, không gây sốt;</w:t>
            </w:r>
            <w:r w:rsidRPr="00FE7787">
              <w:rPr>
                <w:color w:val="000000" w:themeColor="text1"/>
                <w:sz w:val="16"/>
                <w:szCs w:val="16"/>
              </w:rPr>
              <w:br/>
              <w:t>Khử trùng bằng chiếu xạ</w:t>
            </w:r>
            <w:r w:rsidRPr="00FE7787">
              <w:rPr>
                <w:color w:val="000000" w:themeColor="text1"/>
                <w:sz w:val="16"/>
                <w:szCs w:val="16"/>
              </w:rPr>
              <w:br/>
              <w:t>Kiểm nghiệm MEA-test.</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0951D173"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22DCDD28" w14:textId="79C8D251" w:rsidR="00E75067" w:rsidRDefault="00E75067" w:rsidP="00A6525B">
            <w:pPr>
              <w:jc w:val="center"/>
              <w:rPr>
                <w:color w:val="000000"/>
                <w:sz w:val="16"/>
                <w:szCs w:val="16"/>
              </w:rPr>
            </w:pPr>
            <w:r>
              <w:rPr>
                <w:color w:val="000000"/>
                <w:sz w:val="16"/>
                <w:szCs w:val="16"/>
              </w:rPr>
              <w:t>1.600</w:t>
            </w:r>
          </w:p>
        </w:tc>
        <w:tc>
          <w:tcPr>
            <w:tcW w:w="222" w:type="dxa"/>
            <w:vAlign w:val="center"/>
            <w:hideMark/>
          </w:tcPr>
          <w:p w14:paraId="0E1CF9BD" w14:textId="77777777" w:rsidR="00E75067" w:rsidRDefault="00E75067">
            <w:pPr>
              <w:rPr>
                <w:sz w:val="20"/>
                <w:szCs w:val="20"/>
              </w:rPr>
            </w:pPr>
          </w:p>
        </w:tc>
      </w:tr>
      <w:tr w:rsidR="00E75067" w14:paraId="0C3112ED" w14:textId="77777777" w:rsidTr="00E75067">
        <w:trPr>
          <w:trHeight w:val="265"/>
        </w:trPr>
        <w:tc>
          <w:tcPr>
            <w:tcW w:w="631" w:type="dxa"/>
            <w:tcBorders>
              <w:top w:val="nil"/>
              <w:left w:val="single" w:sz="4" w:space="0" w:color="auto"/>
              <w:bottom w:val="single" w:sz="4" w:space="0" w:color="auto"/>
              <w:right w:val="single" w:sz="4" w:space="0" w:color="auto"/>
            </w:tcBorders>
            <w:vAlign w:val="center"/>
            <w:hideMark/>
          </w:tcPr>
          <w:p w14:paraId="4DB7134D" w14:textId="77777777" w:rsidR="00E75067" w:rsidRDefault="00E75067">
            <w:pPr>
              <w:jc w:val="center"/>
              <w:rPr>
                <w:color w:val="000000"/>
                <w:sz w:val="16"/>
                <w:szCs w:val="16"/>
              </w:rPr>
            </w:pPr>
            <w:r>
              <w:rPr>
                <w:color w:val="000000"/>
                <w:sz w:val="16"/>
                <w:szCs w:val="16"/>
              </w:rPr>
              <w:t>5</w:t>
            </w:r>
          </w:p>
        </w:tc>
        <w:tc>
          <w:tcPr>
            <w:tcW w:w="1212" w:type="dxa"/>
            <w:tcBorders>
              <w:top w:val="nil"/>
              <w:left w:val="nil"/>
              <w:bottom w:val="single" w:sz="4" w:space="0" w:color="auto"/>
              <w:right w:val="single" w:sz="4" w:space="0" w:color="auto"/>
            </w:tcBorders>
            <w:vAlign w:val="center"/>
            <w:hideMark/>
          </w:tcPr>
          <w:p w14:paraId="036C5F32" w14:textId="77777777" w:rsidR="00E75067" w:rsidRDefault="00E75067">
            <w:pPr>
              <w:rPr>
                <w:color w:val="000000"/>
                <w:sz w:val="16"/>
                <w:szCs w:val="16"/>
              </w:rPr>
            </w:pPr>
            <w:r>
              <w:rPr>
                <w:color w:val="000000"/>
                <w:sz w:val="16"/>
                <w:szCs w:val="16"/>
              </w:rPr>
              <w:t>Đĩa thu trứng 90mm</w:t>
            </w:r>
          </w:p>
        </w:tc>
        <w:tc>
          <w:tcPr>
            <w:tcW w:w="1194" w:type="dxa"/>
            <w:tcBorders>
              <w:top w:val="nil"/>
              <w:left w:val="nil"/>
              <w:bottom w:val="single" w:sz="4" w:space="0" w:color="auto"/>
              <w:right w:val="single" w:sz="4" w:space="0" w:color="auto"/>
            </w:tcBorders>
            <w:vAlign w:val="center"/>
            <w:hideMark/>
          </w:tcPr>
          <w:p w14:paraId="6F8CBC0E" w14:textId="77777777" w:rsidR="00E75067" w:rsidRDefault="00E75067">
            <w:pPr>
              <w:jc w:val="center"/>
              <w:rPr>
                <w:color w:val="000000"/>
                <w:sz w:val="16"/>
                <w:szCs w:val="16"/>
              </w:rPr>
            </w:pPr>
            <w:r>
              <w:rPr>
                <w:color w:val="000000"/>
                <w:sz w:val="16"/>
                <w:szCs w:val="16"/>
              </w:rPr>
              <w:t>PP2500642410</w:t>
            </w:r>
          </w:p>
        </w:tc>
        <w:tc>
          <w:tcPr>
            <w:tcW w:w="1442" w:type="dxa"/>
            <w:tcBorders>
              <w:top w:val="nil"/>
              <w:left w:val="nil"/>
              <w:bottom w:val="single" w:sz="4" w:space="0" w:color="auto"/>
              <w:right w:val="single" w:sz="4" w:space="0" w:color="auto"/>
            </w:tcBorders>
            <w:vAlign w:val="center"/>
            <w:hideMark/>
          </w:tcPr>
          <w:p w14:paraId="05175C73" w14:textId="77777777" w:rsidR="00E75067" w:rsidRDefault="00E75067">
            <w:pPr>
              <w:jc w:val="center"/>
              <w:rPr>
                <w:color w:val="000000"/>
                <w:sz w:val="16"/>
                <w:szCs w:val="16"/>
              </w:rPr>
            </w:pPr>
            <w:r>
              <w:rPr>
                <w:color w:val="000000"/>
                <w:sz w:val="16"/>
                <w:szCs w:val="16"/>
              </w:rPr>
              <w:t>Đĩa thu trứng 90mm</w:t>
            </w:r>
          </w:p>
        </w:tc>
        <w:tc>
          <w:tcPr>
            <w:tcW w:w="3743" w:type="dxa"/>
            <w:tcBorders>
              <w:top w:val="nil"/>
              <w:left w:val="nil"/>
              <w:bottom w:val="single" w:sz="4" w:space="0" w:color="auto"/>
              <w:right w:val="single" w:sz="4" w:space="0" w:color="auto"/>
            </w:tcBorders>
            <w:vAlign w:val="center"/>
            <w:hideMark/>
          </w:tcPr>
          <w:p w14:paraId="6C4268E3" w14:textId="77777777" w:rsidR="00E75067" w:rsidRPr="00FE7787" w:rsidRDefault="00E75067" w:rsidP="00FE7787">
            <w:pPr>
              <w:rPr>
                <w:color w:val="000000" w:themeColor="text1"/>
                <w:sz w:val="16"/>
                <w:szCs w:val="16"/>
              </w:rPr>
            </w:pPr>
            <w:r w:rsidRPr="00FE7787">
              <w:rPr>
                <w:color w:val="000000" w:themeColor="text1"/>
                <w:sz w:val="16"/>
                <w:szCs w:val="16"/>
              </w:rPr>
              <w:t>Đường kính ngoài: 90 mm;</w:t>
            </w:r>
            <w:r w:rsidRPr="00FE7787">
              <w:rPr>
                <w:color w:val="000000" w:themeColor="text1"/>
                <w:sz w:val="16"/>
                <w:szCs w:val="16"/>
              </w:rPr>
              <w:br/>
              <w:t>Vật liệu polystyrene được kiểm nghiệm USP cấp VI;</w:t>
            </w:r>
            <w:r w:rsidRPr="00FE7787">
              <w:rPr>
                <w:color w:val="000000" w:themeColor="text1"/>
                <w:sz w:val="16"/>
                <w:szCs w:val="16"/>
              </w:rPr>
              <w:br/>
              <w:t>Truyền nhiệt tối ưu: đáy  phẳng, độ tiếp xúc 100% trên từng đĩa đơn và trên mọi loại đĩa;</w:t>
            </w:r>
            <w:r w:rsidRPr="00FE7787">
              <w:rPr>
                <w:color w:val="000000" w:themeColor="text1"/>
                <w:sz w:val="16"/>
                <w:szCs w:val="16"/>
              </w:rPr>
              <w:br/>
              <w:t xml:space="preserve">Mép nghiêng giúp dễ tiếp cận phôi </w:t>
            </w:r>
            <w:r w:rsidRPr="00FE7787">
              <w:rPr>
                <w:color w:val="000000" w:themeColor="text1"/>
                <w:sz w:val="16"/>
                <w:szCs w:val="16"/>
              </w:rPr>
              <w:br/>
              <w:t>An toàn, không độc, không gây sốt;</w:t>
            </w:r>
            <w:r w:rsidRPr="00FE7787">
              <w:rPr>
                <w:color w:val="000000" w:themeColor="text1"/>
                <w:sz w:val="16"/>
                <w:szCs w:val="16"/>
              </w:rPr>
              <w:br/>
              <w:t xml:space="preserve">Kiểm nghiệm MEA-test </w:t>
            </w:r>
            <w:r w:rsidRPr="00FE7787">
              <w:rPr>
                <w:color w:val="000000" w:themeColor="text1"/>
                <w:sz w:val="16"/>
                <w:szCs w:val="16"/>
              </w:rPr>
              <w:br/>
              <w:t xml:space="preserve">Khử trùng bằng chiếu xạ; </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4ABEC6BF"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13DB7803" w14:textId="3D5AEBBC" w:rsidR="00E75067" w:rsidRDefault="00E75067" w:rsidP="00A6525B">
            <w:pPr>
              <w:jc w:val="center"/>
              <w:rPr>
                <w:color w:val="000000"/>
                <w:sz w:val="16"/>
                <w:szCs w:val="16"/>
              </w:rPr>
            </w:pPr>
            <w:r>
              <w:rPr>
                <w:color w:val="000000"/>
                <w:sz w:val="16"/>
                <w:szCs w:val="16"/>
              </w:rPr>
              <w:t>1.440</w:t>
            </w:r>
          </w:p>
        </w:tc>
        <w:tc>
          <w:tcPr>
            <w:tcW w:w="222" w:type="dxa"/>
            <w:vAlign w:val="center"/>
            <w:hideMark/>
          </w:tcPr>
          <w:p w14:paraId="6597D0C5" w14:textId="77777777" w:rsidR="00E75067" w:rsidRDefault="00E75067">
            <w:pPr>
              <w:rPr>
                <w:sz w:val="20"/>
                <w:szCs w:val="20"/>
              </w:rPr>
            </w:pPr>
          </w:p>
        </w:tc>
      </w:tr>
      <w:tr w:rsidR="00E75067" w14:paraId="149993CE" w14:textId="77777777" w:rsidTr="00E75067">
        <w:trPr>
          <w:trHeight w:val="1848"/>
        </w:trPr>
        <w:tc>
          <w:tcPr>
            <w:tcW w:w="631" w:type="dxa"/>
            <w:tcBorders>
              <w:top w:val="nil"/>
              <w:left w:val="single" w:sz="4" w:space="0" w:color="auto"/>
              <w:bottom w:val="single" w:sz="4" w:space="0" w:color="auto"/>
              <w:right w:val="single" w:sz="4" w:space="0" w:color="auto"/>
            </w:tcBorders>
            <w:vAlign w:val="center"/>
            <w:hideMark/>
          </w:tcPr>
          <w:p w14:paraId="51AFBD27" w14:textId="77777777" w:rsidR="00E75067" w:rsidRDefault="00E75067">
            <w:pPr>
              <w:jc w:val="center"/>
              <w:rPr>
                <w:color w:val="000000"/>
                <w:sz w:val="16"/>
                <w:szCs w:val="16"/>
              </w:rPr>
            </w:pPr>
            <w:r>
              <w:rPr>
                <w:color w:val="000000"/>
                <w:sz w:val="16"/>
                <w:szCs w:val="16"/>
              </w:rPr>
              <w:t>6</w:t>
            </w:r>
          </w:p>
        </w:tc>
        <w:tc>
          <w:tcPr>
            <w:tcW w:w="1212" w:type="dxa"/>
            <w:tcBorders>
              <w:top w:val="nil"/>
              <w:left w:val="nil"/>
              <w:bottom w:val="single" w:sz="4" w:space="0" w:color="auto"/>
              <w:right w:val="single" w:sz="4" w:space="0" w:color="auto"/>
            </w:tcBorders>
            <w:vAlign w:val="center"/>
            <w:hideMark/>
          </w:tcPr>
          <w:p w14:paraId="5DF85DB4" w14:textId="77777777" w:rsidR="00E75067" w:rsidRDefault="00E75067">
            <w:pPr>
              <w:rPr>
                <w:color w:val="000000"/>
                <w:sz w:val="16"/>
                <w:szCs w:val="16"/>
              </w:rPr>
            </w:pPr>
            <w:r>
              <w:rPr>
                <w:color w:val="000000"/>
                <w:sz w:val="16"/>
                <w:szCs w:val="16"/>
              </w:rPr>
              <w:t>Đĩa ICSI</w:t>
            </w:r>
          </w:p>
        </w:tc>
        <w:tc>
          <w:tcPr>
            <w:tcW w:w="1194" w:type="dxa"/>
            <w:tcBorders>
              <w:top w:val="nil"/>
              <w:left w:val="nil"/>
              <w:bottom w:val="single" w:sz="4" w:space="0" w:color="auto"/>
              <w:right w:val="single" w:sz="4" w:space="0" w:color="auto"/>
            </w:tcBorders>
            <w:vAlign w:val="center"/>
            <w:hideMark/>
          </w:tcPr>
          <w:p w14:paraId="1C2FA8BF" w14:textId="77777777" w:rsidR="00E75067" w:rsidRDefault="00E75067">
            <w:pPr>
              <w:jc w:val="center"/>
              <w:rPr>
                <w:color w:val="000000"/>
                <w:sz w:val="16"/>
                <w:szCs w:val="16"/>
              </w:rPr>
            </w:pPr>
            <w:r>
              <w:rPr>
                <w:color w:val="000000"/>
                <w:sz w:val="16"/>
                <w:szCs w:val="16"/>
              </w:rPr>
              <w:t>PP2500642411</w:t>
            </w:r>
          </w:p>
        </w:tc>
        <w:tc>
          <w:tcPr>
            <w:tcW w:w="1442" w:type="dxa"/>
            <w:tcBorders>
              <w:top w:val="nil"/>
              <w:left w:val="nil"/>
              <w:bottom w:val="single" w:sz="4" w:space="0" w:color="auto"/>
              <w:right w:val="single" w:sz="4" w:space="0" w:color="auto"/>
            </w:tcBorders>
            <w:vAlign w:val="center"/>
            <w:hideMark/>
          </w:tcPr>
          <w:p w14:paraId="6B695F81" w14:textId="77777777" w:rsidR="00E75067" w:rsidRDefault="00E75067">
            <w:pPr>
              <w:jc w:val="center"/>
              <w:rPr>
                <w:color w:val="000000"/>
                <w:sz w:val="16"/>
                <w:szCs w:val="16"/>
              </w:rPr>
            </w:pPr>
            <w:r>
              <w:rPr>
                <w:color w:val="000000"/>
                <w:sz w:val="16"/>
                <w:szCs w:val="16"/>
              </w:rPr>
              <w:t>Đĩa ICSI</w:t>
            </w:r>
          </w:p>
        </w:tc>
        <w:tc>
          <w:tcPr>
            <w:tcW w:w="3743" w:type="dxa"/>
            <w:tcBorders>
              <w:top w:val="nil"/>
              <w:left w:val="nil"/>
              <w:bottom w:val="single" w:sz="4" w:space="0" w:color="auto"/>
              <w:right w:val="single" w:sz="4" w:space="0" w:color="auto"/>
            </w:tcBorders>
            <w:vAlign w:val="center"/>
            <w:hideMark/>
          </w:tcPr>
          <w:p w14:paraId="4481D9F0" w14:textId="77777777" w:rsidR="00E75067" w:rsidRPr="00FE7787" w:rsidRDefault="00E75067" w:rsidP="00FE7787">
            <w:pPr>
              <w:rPr>
                <w:color w:val="000000" w:themeColor="text1"/>
                <w:sz w:val="16"/>
                <w:szCs w:val="16"/>
              </w:rPr>
            </w:pPr>
            <w:r w:rsidRPr="00FE7787">
              <w:rPr>
                <w:color w:val="000000" w:themeColor="text1"/>
                <w:sz w:val="16"/>
                <w:szCs w:val="16"/>
              </w:rPr>
              <w:t>Đĩa có dạng hình vuông và mặt nghiêng thấp cho phép tiếp cận dụng cụ nuôi cấy dễ dàng;</w:t>
            </w:r>
            <w:r w:rsidRPr="00FE7787">
              <w:rPr>
                <w:color w:val="000000" w:themeColor="text1"/>
                <w:sz w:val="16"/>
                <w:szCs w:val="16"/>
              </w:rPr>
              <w:br/>
              <w:t>Truyền nhiệt tối ưu: đáy  phẳng, độ tiếp xúc 100% trên từng đĩa đơn và trên mọi loại đĩa;</w:t>
            </w:r>
            <w:r w:rsidRPr="00FE7787">
              <w:rPr>
                <w:color w:val="000000" w:themeColor="text1"/>
                <w:sz w:val="16"/>
                <w:szCs w:val="16"/>
              </w:rPr>
              <w:br/>
              <w:t>An toàn, không độc, không gây sốt;</w:t>
            </w:r>
            <w:r w:rsidRPr="00FE7787">
              <w:rPr>
                <w:color w:val="000000" w:themeColor="text1"/>
                <w:sz w:val="16"/>
                <w:szCs w:val="16"/>
              </w:rPr>
              <w:br/>
              <w:t>Vật liệu polystyrene được kiểm nghiệm USP cấp VI;</w:t>
            </w:r>
            <w:r w:rsidRPr="00FE7787">
              <w:rPr>
                <w:color w:val="000000" w:themeColor="text1"/>
                <w:sz w:val="16"/>
                <w:szCs w:val="16"/>
              </w:rPr>
              <w:br/>
              <w:t>Khử trùng bằng chiếu xạ</w:t>
            </w:r>
            <w:r w:rsidRPr="00FE7787">
              <w:rPr>
                <w:color w:val="000000" w:themeColor="text1"/>
                <w:sz w:val="16"/>
                <w:szCs w:val="16"/>
              </w:rPr>
              <w:br/>
              <w:t>Kiểm nghiệm MEA-test</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4492B29D"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4ADB167D" w14:textId="2F06F52D" w:rsidR="00E75067" w:rsidRDefault="00E75067" w:rsidP="00A6525B">
            <w:pPr>
              <w:jc w:val="center"/>
              <w:rPr>
                <w:color w:val="000000"/>
                <w:sz w:val="16"/>
                <w:szCs w:val="16"/>
              </w:rPr>
            </w:pPr>
            <w:r>
              <w:rPr>
                <w:color w:val="000000"/>
                <w:sz w:val="16"/>
                <w:szCs w:val="16"/>
              </w:rPr>
              <w:t>3.000</w:t>
            </w:r>
          </w:p>
        </w:tc>
        <w:tc>
          <w:tcPr>
            <w:tcW w:w="222" w:type="dxa"/>
            <w:vAlign w:val="center"/>
            <w:hideMark/>
          </w:tcPr>
          <w:p w14:paraId="51FA9100" w14:textId="77777777" w:rsidR="00E75067" w:rsidRDefault="00E75067">
            <w:pPr>
              <w:rPr>
                <w:sz w:val="20"/>
                <w:szCs w:val="20"/>
              </w:rPr>
            </w:pPr>
          </w:p>
        </w:tc>
      </w:tr>
      <w:tr w:rsidR="00E75067" w14:paraId="6C2DE1D8" w14:textId="77777777" w:rsidTr="00E75067">
        <w:trPr>
          <w:trHeight w:val="58"/>
        </w:trPr>
        <w:tc>
          <w:tcPr>
            <w:tcW w:w="631" w:type="dxa"/>
            <w:tcBorders>
              <w:top w:val="nil"/>
              <w:left w:val="single" w:sz="4" w:space="0" w:color="auto"/>
              <w:bottom w:val="single" w:sz="4" w:space="0" w:color="auto"/>
              <w:right w:val="single" w:sz="4" w:space="0" w:color="auto"/>
            </w:tcBorders>
            <w:vAlign w:val="center"/>
            <w:hideMark/>
          </w:tcPr>
          <w:p w14:paraId="62C80167" w14:textId="77777777" w:rsidR="00E75067" w:rsidRDefault="00E75067">
            <w:pPr>
              <w:jc w:val="center"/>
              <w:rPr>
                <w:color w:val="000000"/>
                <w:sz w:val="16"/>
                <w:szCs w:val="16"/>
              </w:rPr>
            </w:pPr>
            <w:r>
              <w:rPr>
                <w:color w:val="000000"/>
                <w:sz w:val="16"/>
                <w:szCs w:val="16"/>
              </w:rPr>
              <w:t>7</w:t>
            </w:r>
          </w:p>
        </w:tc>
        <w:tc>
          <w:tcPr>
            <w:tcW w:w="1212" w:type="dxa"/>
            <w:tcBorders>
              <w:top w:val="nil"/>
              <w:left w:val="nil"/>
              <w:bottom w:val="single" w:sz="4" w:space="0" w:color="auto"/>
              <w:right w:val="single" w:sz="4" w:space="0" w:color="auto"/>
            </w:tcBorders>
            <w:vAlign w:val="center"/>
            <w:hideMark/>
          </w:tcPr>
          <w:p w14:paraId="2DEAB5C5" w14:textId="77777777" w:rsidR="00E75067" w:rsidRDefault="00E75067">
            <w:pPr>
              <w:rPr>
                <w:color w:val="000000"/>
                <w:sz w:val="16"/>
                <w:szCs w:val="16"/>
              </w:rPr>
            </w:pPr>
            <w:r>
              <w:rPr>
                <w:color w:val="000000"/>
                <w:sz w:val="16"/>
                <w:szCs w:val="16"/>
              </w:rPr>
              <w:t>Lọ đựng mẫu tinh dịch</w:t>
            </w:r>
          </w:p>
        </w:tc>
        <w:tc>
          <w:tcPr>
            <w:tcW w:w="1194" w:type="dxa"/>
            <w:tcBorders>
              <w:top w:val="nil"/>
              <w:left w:val="nil"/>
              <w:bottom w:val="single" w:sz="4" w:space="0" w:color="auto"/>
              <w:right w:val="single" w:sz="4" w:space="0" w:color="auto"/>
            </w:tcBorders>
            <w:vAlign w:val="center"/>
            <w:hideMark/>
          </w:tcPr>
          <w:p w14:paraId="204C08E1" w14:textId="77777777" w:rsidR="00E75067" w:rsidRDefault="00E75067">
            <w:pPr>
              <w:jc w:val="center"/>
              <w:rPr>
                <w:color w:val="000000"/>
                <w:sz w:val="16"/>
                <w:szCs w:val="16"/>
              </w:rPr>
            </w:pPr>
            <w:r>
              <w:rPr>
                <w:color w:val="000000"/>
                <w:sz w:val="16"/>
                <w:szCs w:val="16"/>
              </w:rPr>
              <w:t>PP2500642412</w:t>
            </w:r>
          </w:p>
        </w:tc>
        <w:tc>
          <w:tcPr>
            <w:tcW w:w="1442" w:type="dxa"/>
            <w:tcBorders>
              <w:top w:val="nil"/>
              <w:left w:val="nil"/>
              <w:bottom w:val="single" w:sz="4" w:space="0" w:color="auto"/>
              <w:right w:val="single" w:sz="4" w:space="0" w:color="auto"/>
            </w:tcBorders>
            <w:vAlign w:val="center"/>
            <w:hideMark/>
          </w:tcPr>
          <w:p w14:paraId="1FFD7010" w14:textId="77777777" w:rsidR="00E75067" w:rsidRDefault="00E75067">
            <w:pPr>
              <w:jc w:val="center"/>
              <w:rPr>
                <w:color w:val="000000"/>
                <w:sz w:val="16"/>
                <w:szCs w:val="16"/>
              </w:rPr>
            </w:pPr>
            <w:r>
              <w:rPr>
                <w:color w:val="000000"/>
                <w:sz w:val="16"/>
                <w:szCs w:val="16"/>
              </w:rPr>
              <w:t>Lọ đựng mẫu tinh dịch</w:t>
            </w:r>
          </w:p>
        </w:tc>
        <w:tc>
          <w:tcPr>
            <w:tcW w:w="3743" w:type="dxa"/>
            <w:tcBorders>
              <w:top w:val="nil"/>
              <w:left w:val="nil"/>
              <w:bottom w:val="single" w:sz="4" w:space="0" w:color="auto"/>
              <w:right w:val="single" w:sz="4" w:space="0" w:color="auto"/>
            </w:tcBorders>
            <w:vAlign w:val="center"/>
            <w:hideMark/>
          </w:tcPr>
          <w:p w14:paraId="58C0E4DC" w14:textId="77777777" w:rsidR="00E75067" w:rsidRPr="00FE7787" w:rsidRDefault="00E75067" w:rsidP="00FE7787">
            <w:pPr>
              <w:rPr>
                <w:color w:val="000000" w:themeColor="text1"/>
                <w:sz w:val="16"/>
                <w:szCs w:val="16"/>
              </w:rPr>
            </w:pPr>
            <w:r w:rsidRPr="00FE7787">
              <w:rPr>
                <w:color w:val="000000" w:themeColor="text1"/>
                <w:sz w:val="16"/>
                <w:szCs w:val="16"/>
              </w:rPr>
              <w:t xml:space="preserve">Vật liệu: Polypropylen, nắp bằng polyethylene; </w:t>
            </w:r>
            <w:r w:rsidRPr="00FE7787">
              <w:rPr>
                <w:color w:val="000000" w:themeColor="text1"/>
                <w:sz w:val="16"/>
                <w:szCs w:val="16"/>
              </w:rPr>
              <w:br/>
              <w:t xml:space="preserve">Chiều cao: 74,3 mm, đường kính nắp: 62,1 mm;  </w:t>
            </w:r>
            <w:r w:rsidRPr="00FE7787">
              <w:rPr>
                <w:color w:val="000000" w:themeColor="text1"/>
                <w:sz w:val="16"/>
                <w:szCs w:val="16"/>
              </w:rPr>
              <w:br/>
              <w:t xml:space="preserve">Đường kính đáy: 48,3 mm, đường kính miệng: 56,3 mm; </w:t>
            </w:r>
            <w:r w:rsidRPr="00FE7787">
              <w:rPr>
                <w:color w:val="000000" w:themeColor="text1"/>
                <w:sz w:val="16"/>
                <w:szCs w:val="16"/>
              </w:rPr>
              <w:br/>
              <w:t>Thể tích tối đa: 150 ml, Thể tích khuyên dùng: 125 ml;</w:t>
            </w:r>
            <w:r w:rsidRPr="00FE7787">
              <w:rPr>
                <w:color w:val="000000" w:themeColor="text1"/>
                <w:sz w:val="16"/>
                <w:szCs w:val="16"/>
              </w:rPr>
              <w:br/>
              <w:t>Chia độ 20 ml, nắp vặn màu đỏ, có nhãn mờ ghi thông tin;</w:t>
            </w:r>
            <w:r w:rsidRPr="00FE7787">
              <w:rPr>
                <w:color w:val="000000" w:themeColor="text1"/>
                <w:sz w:val="16"/>
                <w:szCs w:val="16"/>
              </w:rPr>
              <w:br/>
              <w:t>Đã được khử trùng; Đóng gói đơn chiếc</w:t>
            </w:r>
          </w:p>
        </w:tc>
        <w:tc>
          <w:tcPr>
            <w:tcW w:w="1011" w:type="dxa"/>
            <w:tcBorders>
              <w:top w:val="nil"/>
              <w:left w:val="nil"/>
              <w:bottom w:val="single" w:sz="4" w:space="0" w:color="auto"/>
              <w:right w:val="single" w:sz="4" w:space="0" w:color="auto"/>
            </w:tcBorders>
            <w:vAlign w:val="center"/>
            <w:hideMark/>
          </w:tcPr>
          <w:p w14:paraId="7B18BDF6"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7F3C71BC" w14:textId="77777777" w:rsidR="00E75067" w:rsidRDefault="00E75067" w:rsidP="00A6525B">
            <w:pPr>
              <w:jc w:val="center"/>
              <w:rPr>
                <w:color w:val="000000"/>
                <w:sz w:val="16"/>
                <w:szCs w:val="16"/>
              </w:rPr>
            </w:pPr>
            <w:r>
              <w:rPr>
                <w:color w:val="000000"/>
                <w:sz w:val="16"/>
                <w:szCs w:val="16"/>
              </w:rPr>
              <w:t>2.000</w:t>
            </w:r>
          </w:p>
        </w:tc>
        <w:tc>
          <w:tcPr>
            <w:tcW w:w="222" w:type="dxa"/>
            <w:vAlign w:val="center"/>
            <w:hideMark/>
          </w:tcPr>
          <w:p w14:paraId="4CE444BD" w14:textId="77777777" w:rsidR="00E75067" w:rsidRDefault="00E75067">
            <w:pPr>
              <w:rPr>
                <w:sz w:val="20"/>
                <w:szCs w:val="20"/>
              </w:rPr>
            </w:pPr>
          </w:p>
        </w:tc>
      </w:tr>
      <w:tr w:rsidR="00E75067" w14:paraId="48C553BC" w14:textId="77777777" w:rsidTr="00E75067">
        <w:trPr>
          <w:trHeight w:val="791"/>
        </w:trPr>
        <w:tc>
          <w:tcPr>
            <w:tcW w:w="631" w:type="dxa"/>
            <w:tcBorders>
              <w:top w:val="nil"/>
              <w:left w:val="single" w:sz="4" w:space="0" w:color="auto"/>
              <w:bottom w:val="single" w:sz="4" w:space="0" w:color="auto"/>
              <w:right w:val="single" w:sz="4" w:space="0" w:color="auto"/>
            </w:tcBorders>
            <w:vAlign w:val="center"/>
            <w:hideMark/>
          </w:tcPr>
          <w:p w14:paraId="373E1DD8" w14:textId="77777777" w:rsidR="00E75067" w:rsidRDefault="00E75067">
            <w:pPr>
              <w:jc w:val="center"/>
              <w:rPr>
                <w:color w:val="000000"/>
                <w:sz w:val="16"/>
                <w:szCs w:val="16"/>
              </w:rPr>
            </w:pPr>
            <w:r>
              <w:rPr>
                <w:color w:val="000000"/>
                <w:sz w:val="16"/>
                <w:szCs w:val="16"/>
              </w:rPr>
              <w:t>8</w:t>
            </w:r>
          </w:p>
        </w:tc>
        <w:tc>
          <w:tcPr>
            <w:tcW w:w="1212" w:type="dxa"/>
            <w:tcBorders>
              <w:top w:val="nil"/>
              <w:left w:val="nil"/>
              <w:bottom w:val="single" w:sz="4" w:space="0" w:color="auto"/>
              <w:right w:val="single" w:sz="4" w:space="0" w:color="auto"/>
            </w:tcBorders>
            <w:vAlign w:val="center"/>
            <w:hideMark/>
          </w:tcPr>
          <w:p w14:paraId="650BC367" w14:textId="77777777" w:rsidR="00E75067" w:rsidRDefault="00E75067">
            <w:pPr>
              <w:rPr>
                <w:color w:val="000000"/>
                <w:sz w:val="16"/>
                <w:szCs w:val="16"/>
              </w:rPr>
            </w:pPr>
            <w:r>
              <w:rPr>
                <w:color w:val="000000"/>
                <w:sz w:val="16"/>
                <w:szCs w:val="16"/>
              </w:rPr>
              <w:t>Kim tiêm tinh trùng vào bào tương trứng</w:t>
            </w:r>
          </w:p>
        </w:tc>
        <w:tc>
          <w:tcPr>
            <w:tcW w:w="1194" w:type="dxa"/>
            <w:tcBorders>
              <w:top w:val="nil"/>
              <w:left w:val="nil"/>
              <w:bottom w:val="single" w:sz="4" w:space="0" w:color="auto"/>
              <w:right w:val="single" w:sz="4" w:space="0" w:color="auto"/>
            </w:tcBorders>
            <w:vAlign w:val="center"/>
            <w:hideMark/>
          </w:tcPr>
          <w:p w14:paraId="0F5441C1" w14:textId="77777777" w:rsidR="00E75067" w:rsidRDefault="00E75067">
            <w:pPr>
              <w:jc w:val="center"/>
              <w:rPr>
                <w:color w:val="000000"/>
                <w:sz w:val="16"/>
                <w:szCs w:val="16"/>
              </w:rPr>
            </w:pPr>
            <w:r>
              <w:rPr>
                <w:color w:val="000000"/>
                <w:sz w:val="16"/>
                <w:szCs w:val="16"/>
              </w:rPr>
              <w:t>PP2500642413</w:t>
            </w:r>
          </w:p>
        </w:tc>
        <w:tc>
          <w:tcPr>
            <w:tcW w:w="1442" w:type="dxa"/>
            <w:tcBorders>
              <w:top w:val="nil"/>
              <w:left w:val="nil"/>
              <w:bottom w:val="single" w:sz="4" w:space="0" w:color="auto"/>
              <w:right w:val="single" w:sz="4" w:space="0" w:color="auto"/>
            </w:tcBorders>
            <w:vAlign w:val="center"/>
            <w:hideMark/>
          </w:tcPr>
          <w:p w14:paraId="2E6B3BD7" w14:textId="77777777" w:rsidR="00E75067" w:rsidRDefault="00E75067">
            <w:pPr>
              <w:jc w:val="center"/>
              <w:rPr>
                <w:color w:val="000000"/>
                <w:sz w:val="16"/>
                <w:szCs w:val="16"/>
              </w:rPr>
            </w:pPr>
            <w:r>
              <w:rPr>
                <w:color w:val="000000"/>
                <w:sz w:val="16"/>
                <w:szCs w:val="16"/>
              </w:rPr>
              <w:t>Kim tiêm tinh trùng vào bào tương trứng</w:t>
            </w:r>
          </w:p>
        </w:tc>
        <w:tc>
          <w:tcPr>
            <w:tcW w:w="3743" w:type="dxa"/>
            <w:tcBorders>
              <w:top w:val="nil"/>
              <w:left w:val="nil"/>
              <w:bottom w:val="single" w:sz="4" w:space="0" w:color="auto"/>
              <w:right w:val="single" w:sz="4" w:space="0" w:color="auto"/>
            </w:tcBorders>
            <w:vAlign w:val="center"/>
            <w:hideMark/>
          </w:tcPr>
          <w:p w14:paraId="62E37FD2" w14:textId="77777777" w:rsidR="00E75067" w:rsidRPr="00FE7787" w:rsidRDefault="00E75067" w:rsidP="00FE7787">
            <w:pPr>
              <w:rPr>
                <w:color w:val="000000" w:themeColor="text1"/>
                <w:sz w:val="16"/>
                <w:szCs w:val="16"/>
              </w:rPr>
            </w:pPr>
            <w:r w:rsidRPr="00FE7787">
              <w:rPr>
                <w:color w:val="000000" w:themeColor="text1"/>
                <w:sz w:val="16"/>
                <w:szCs w:val="16"/>
              </w:rPr>
              <w:t>Là loại kim được dùng để hút và tiêm tinh trùng trực tiếp vào tế bào trứng.</w:t>
            </w:r>
            <w:r w:rsidRPr="00FE7787">
              <w:rPr>
                <w:color w:val="000000" w:themeColor="text1"/>
                <w:sz w:val="16"/>
                <w:szCs w:val="16"/>
              </w:rPr>
              <w:br/>
              <w:t>Kim được làm từ thuỷ tinh borosilicate (đường kính ngoài 1mm; đường kính trong 0,78 mm).</w:t>
            </w:r>
            <w:r w:rsidRPr="00FE7787">
              <w:rPr>
                <w:color w:val="000000" w:themeColor="text1"/>
                <w:sz w:val="16"/>
                <w:szCs w:val="16"/>
              </w:rPr>
              <w:br/>
              <w:t>Tổng chiều dài 5,5 cm.</w:t>
            </w:r>
            <w:r w:rsidRPr="00FE7787">
              <w:rPr>
                <w:color w:val="000000" w:themeColor="text1"/>
                <w:sz w:val="16"/>
                <w:szCs w:val="16"/>
              </w:rPr>
              <w:br/>
              <w:t>Đầu kim nhọn và cong 35 độ</w:t>
            </w:r>
            <w:r w:rsidRPr="00FE7787">
              <w:rPr>
                <w:color w:val="000000" w:themeColor="text1"/>
                <w:sz w:val="16"/>
                <w:szCs w:val="16"/>
              </w:rPr>
              <w:br/>
              <w:t>Chiều dài của tay 0,9 mm, nghiêng 35 độ.</w:t>
            </w:r>
            <w:r w:rsidRPr="00FE7787">
              <w:rPr>
                <w:color w:val="000000" w:themeColor="text1"/>
                <w:sz w:val="16"/>
                <w:szCs w:val="16"/>
              </w:rPr>
              <w:br/>
              <w:t>Kim ICSI được đóng gói riêng từng chiếc và chỉ sử dụng một lần.</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4CAB7786"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69154085" w14:textId="77777777" w:rsidR="00E75067" w:rsidRDefault="00E75067">
            <w:pPr>
              <w:jc w:val="center"/>
              <w:rPr>
                <w:color w:val="000000"/>
                <w:sz w:val="16"/>
                <w:szCs w:val="16"/>
              </w:rPr>
            </w:pPr>
            <w:r>
              <w:rPr>
                <w:color w:val="000000"/>
                <w:sz w:val="16"/>
                <w:szCs w:val="16"/>
              </w:rPr>
              <w:t xml:space="preserve">                    700 </w:t>
            </w:r>
          </w:p>
        </w:tc>
        <w:tc>
          <w:tcPr>
            <w:tcW w:w="222" w:type="dxa"/>
            <w:vAlign w:val="center"/>
            <w:hideMark/>
          </w:tcPr>
          <w:p w14:paraId="6F591D48" w14:textId="77777777" w:rsidR="00E75067" w:rsidRDefault="00E75067">
            <w:pPr>
              <w:rPr>
                <w:sz w:val="20"/>
                <w:szCs w:val="20"/>
              </w:rPr>
            </w:pPr>
          </w:p>
        </w:tc>
      </w:tr>
      <w:tr w:rsidR="00E75067" w14:paraId="21D19600" w14:textId="77777777" w:rsidTr="00E75067">
        <w:trPr>
          <w:trHeight w:val="58"/>
        </w:trPr>
        <w:tc>
          <w:tcPr>
            <w:tcW w:w="631" w:type="dxa"/>
            <w:tcBorders>
              <w:top w:val="nil"/>
              <w:left w:val="single" w:sz="4" w:space="0" w:color="auto"/>
              <w:bottom w:val="single" w:sz="4" w:space="0" w:color="auto"/>
              <w:right w:val="single" w:sz="4" w:space="0" w:color="auto"/>
            </w:tcBorders>
            <w:vAlign w:val="center"/>
            <w:hideMark/>
          </w:tcPr>
          <w:p w14:paraId="552A2172" w14:textId="77777777" w:rsidR="00E75067" w:rsidRDefault="00E75067">
            <w:pPr>
              <w:jc w:val="center"/>
              <w:rPr>
                <w:color w:val="000000"/>
                <w:sz w:val="16"/>
                <w:szCs w:val="16"/>
              </w:rPr>
            </w:pPr>
            <w:r>
              <w:rPr>
                <w:color w:val="000000"/>
                <w:sz w:val="16"/>
                <w:szCs w:val="16"/>
              </w:rPr>
              <w:t>9</w:t>
            </w:r>
          </w:p>
        </w:tc>
        <w:tc>
          <w:tcPr>
            <w:tcW w:w="1212" w:type="dxa"/>
            <w:tcBorders>
              <w:top w:val="nil"/>
              <w:left w:val="nil"/>
              <w:bottom w:val="single" w:sz="4" w:space="0" w:color="auto"/>
              <w:right w:val="single" w:sz="4" w:space="0" w:color="auto"/>
            </w:tcBorders>
            <w:vAlign w:val="center"/>
            <w:hideMark/>
          </w:tcPr>
          <w:p w14:paraId="4C51FD90" w14:textId="77777777" w:rsidR="00E75067" w:rsidRDefault="00E75067">
            <w:pPr>
              <w:rPr>
                <w:color w:val="000000"/>
                <w:sz w:val="16"/>
                <w:szCs w:val="16"/>
              </w:rPr>
            </w:pPr>
            <w:r>
              <w:rPr>
                <w:color w:val="000000"/>
                <w:sz w:val="16"/>
                <w:szCs w:val="16"/>
              </w:rPr>
              <w:t>Hộp nuôi cấy 4 giếng</w:t>
            </w:r>
          </w:p>
        </w:tc>
        <w:tc>
          <w:tcPr>
            <w:tcW w:w="1194" w:type="dxa"/>
            <w:tcBorders>
              <w:top w:val="nil"/>
              <w:left w:val="nil"/>
              <w:bottom w:val="single" w:sz="4" w:space="0" w:color="auto"/>
              <w:right w:val="single" w:sz="4" w:space="0" w:color="auto"/>
            </w:tcBorders>
            <w:vAlign w:val="center"/>
            <w:hideMark/>
          </w:tcPr>
          <w:p w14:paraId="00794D6A" w14:textId="77777777" w:rsidR="00E75067" w:rsidRDefault="00E75067">
            <w:pPr>
              <w:jc w:val="center"/>
              <w:rPr>
                <w:color w:val="000000"/>
                <w:sz w:val="16"/>
                <w:szCs w:val="16"/>
              </w:rPr>
            </w:pPr>
            <w:r>
              <w:rPr>
                <w:color w:val="000000"/>
                <w:sz w:val="16"/>
                <w:szCs w:val="16"/>
              </w:rPr>
              <w:t>PP2500642414</w:t>
            </w:r>
          </w:p>
        </w:tc>
        <w:tc>
          <w:tcPr>
            <w:tcW w:w="1442" w:type="dxa"/>
            <w:tcBorders>
              <w:top w:val="nil"/>
              <w:left w:val="nil"/>
              <w:bottom w:val="single" w:sz="4" w:space="0" w:color="auto"/>
              <w:right w:val="single" w:sz="4" w:space="0" w:color="auto"/>
            </w:tcBorders>
            <w:vAlign w:val="center"/>
            <w:hideMark/>
          </w:tcPr>
          <w:p w14:paraId="489B95A7" w14:textId="77777777" w:rsidR="00E75067" w:rsidRDefault="00E75067">
            <w:pPr>
              <w:jc w:val="center"/>
              <w:rPr>
                <w:color w:val="000000"/>
                <w:sz w:val="16"/>
                <w:szCs w:val="16"/>
              </w:rPr>
            </w:pPr>
            <w:r>
              <w:rPr>
                <w:color w:val="000000"/>
                <w:sz w:val="16"/>
                <w:szCs w:val="16"/>
              </w:rPr>
              <w:t>Hộp nuôi cấy 4 giếng</w:t>
            </w:r>
          </w:p>
        </w:tc>
        <w:tc>
          <w:tcPr>
            <w:tcW w:w="3743" w:type="dxa"/>
            <w:tcBorders>
              <w:top w:val="nil"/>
              <w:left w:val="nil"/>
              <w:bottom w:val="single" w:sz="4" w:space="0" w:color="auto"/>
              <w:right w:val="single" w:sz="4" w:space="0" w:color="auto"/>
            </w:tcBorders>
            <w:vAlign w:val="center"/>
            <w:hideMark/>
          </w:tcPr>
          <w:p w14:paraId="13C8FFB7" w14:textId="77777777" w:rsidR="00E75067" w:rsidRPr="00FE7787" w:rsidRDefault="00E75067" w:rsidP="00FE7787">
            <w:pPr>
              <w:rPr>
                <w:color w:val="000000" w:themeColor="text1"/>
                <w:sz w:val="16"/>
                <w:szCs w:val="16"/>
              </w:rPr>
            </w:pPr>
            <w:r w:rsidRPr="00FE7787">
              <w:rPr>
                <w:color w:val="000000" w:themeColor="text1"/>
                <w:sz w:val="16"/>
                <w:szCs w:val="16"/>
              </w:rPr>
              <w:t>Là loại hộp nuôi cấy 4 giếng.</w:t>
            </w:r>
            <w:r w:rsidRPr="00FE7787">
              <w:rPr>
                <w:color w:val="000000" w:themeColor="text1"/>
                <w:sz w:val="16"/>
                <w:szCs w:val="16"/>
              </w:rPr>
              <w:br/>
              <w:t xml:space="preserve">Được làm bằng Polystyrene. </w:t>
            </w:r>
            <w:r w:rsidRPr="00FE7787">
              <w:rPr>
                <w:color w:val="000000" w:themeColor="text1"/>
                <w:sz w:val="16"/>
                <w:szCs w:val="16"/>
              </w:rPr>
              <w:br/>
            </w:r>
            <w:r w:rsidRPr="00FE7787">
              <w:rPr>
                <w:color w:val="000000" w:themeColor="text1"/>
                <w:sz w:val="16"/>
                <w:szCs w:val="16"/>
              </w:rPr>
              <w:lastRenderedPageBreak/>
              <w:t>Test thử nghiệm trên phôi chuột: MEA≥ 80% Blastocyst</w:t>
            </w:r>
            <w:r w:rsidRPr="00FE7787">
              <w:rPr>
                <w:color w:val="000000" w:themeColor="text1"/>
                <w:sz w:val="16"/>
                <w:szCs w:val="16"/>
              </w:rPr>
              <w:br/>
              <w:t>Test thử nghiệm độc tố: LAL &lt; 0,03 EU/đĩa</w:t>
            </w:r>
            <w:r w:rsidRPr="00FE7787">
              <w:rPr>
                <w:color w:val="000000" w:themeColor="text1"/>
                <w:sz w:val="16"/>
                <w:szCs w:val="16"/>
              </w:rPr>
              <w:br/>
              <w:t>Test thử nghiệm độ vận động của tinh trùng: SMI ≥ 0,75.</w:t>
            </w:r>
            <w:r w:rsidRPr="00FE7787">
              <w:rPr>
                <w:color w:val="000000" w:themeColor="text1"/>
                <w:sz w:val="16"/>
                <w:szCs w:val="16"/>
              </w:rPr>
              <w:br/>
              <w:t>Kích thước đĩa: 65,8 x 65,8 x 12,0mm</w:t>
            </w:r>
            <w:r w:rsidRPr="00FE7787">
              <w:rPr>
                <w:color w:val="000000" w:themeColor="text1"/>
                <w:sz w:val="16"/>
                <w:szCs w:val="16"/>
              </w:rPr>
              <w:br/>
              <w:t xml:space="preserve">Dung tích giữa các giếng: 7ml </w:t>
            </w:r>
            <w:r w:rsidRPr="00FE7787">
              <w:rPr>
                <w:color w:val="000000" w:themeColor="text1"/>
                <w:sz w:val="16"/>
                <w:szCs w:val="16"/>
              </w:rPr>
              <w:br/>
              <w:t>Dung tích mỗi giếng: 1,8ml.</w:t>
            </w:r>
            <w:r w:rsidRPr="00FE7787">
              <w:rPr>
                <w:color w:val="000000" w:themeColor="text1"/>
                <w:sz w:val="16"/>
                <w:szCs w:val="16"/>
              </w:rPr>
              <w:br/>
              <w:t>Được tiệt trùng</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2106B878" w14:textId="77777777" w:rsidR="00E75067" w:rsidRDefault="00E75067">
            <w:pPr>
              <w:jc w:val="center"/>
              <w:rPr>
                <w:color w:val="000000"/>
                <w:sz w:val="16"/>
                <w:szCs w:val="16"/>
              </w:rPr>
            </w:pPr>
            <w:r>
              <w:rPr>
                <w:color w:val="000000"/>
                <w:sz w:val="16"/>
                <w:szCs w:val="16"/>
              </w:rPr>
              <w:lastRenderedPageBreak/>
              <w:t>Cái</w:t>
            </w:r>
          </w:p>
        </w:tc>
        <w:tc>
          <w:tcPr>
            <w:tcW w:w="1070" w:type="dxa"/>
            <w:tcBorders>
              <w:top w:val="nil"/>
              <w:left w:val="nil"/>
              <w:bottom w:val="single" w:sz="4" w:space="0" w:color="auto"/>
              <w:right w:val="single" w:sz="4" w:space="0" w:color="auto"/>
            </w:tcBorders>
            <w:noWrap/>
            <w:vAlign w:val="center"/>
            <w:hideMark/>
          </w:tcPr>
          <w:p w14:paraId="19DF94C9" w14:textId="77777777" w:rsidR="00E75067" w:rsidRDefault="00E75067">
            <w:pPr>
              <w:jc w:val="center"/>
              <w:rPr>
                <w:color w:val="000000"/>
                <w:sz w:val="16"/>
                <w:szCs w:val="16"/>
              </w:rPr>
            </w:pPr>
            <w:r>
              <w:rPr>
                <w:color w:val="000000"/>
                <w:sz w:val="16"/>
                <w:szCs w:val="16"/>
              </w:rPr>
              <w:t xml:space="preserve">                 1.200 </w:t>
            </w:r>
          </w:p>
        </w:tc>
        <w:tc>
          <w:tcPr>
            <w:tcW w:w="222" w:type="dxa"/>
            <w:vAlign w:val="center"/>
            <w:hideMark/>
          </w:tcPr>
          <w:p w14:paraId="315B978C" w14:textId="77777777" w:rsidR="00E75067" w:rsidRDefault="00E75067">
            <w:pPr>
              <w:rPr>
                <w:sz w:val="20"/>
                <w:szCs w:val="20"/>
              </w:rPr>
            </w:pPr>
          </w:p>
        </w:tc>
      </w:tr>
      <w:tr w:rsidR="00E75067" w14:paraId="7F3F961F" w14:textId="77777777" w:rsidTr="00E75067">
        <w:trPr>
          <w:trHeight w:val="1440"/>
        </w:trPr>
        <w:tc>
          <w:tcPr>
            <w:tcW w:w="631" w:type="dxa"/>
            <w:tcBorders>
              <w:top w:val="nil"/>
              <w:left w:val="single" w:sz="4" w:space="0" w:color="auto"/>
              <w:bottom w:val="single" w:sz="4" w:space="0" w:color="auto"/>
              <w:right w:val="single" w:sz="4" w:space="0" w:color="auto"/>
            </w:tcBorders>
            <w:vAlign w:val="center"/>
            <w:hideMark/>
          </w:tcPr>
          <w:p w14:paraId="00744410" w14:textId="77777777" w:rsidR="00E75067" w:rsidRDefault="00E75067">
            <w:pPr>
              <w:jc w:val="center"/>
              <w:rPr>
                <w:color w:val="000000"/>
                <w:sz w:val="16"/>
                <w:szCs w:val="16"/>
              </w:rPr>
            </w:pPr>
            <w:r>
              <w:rPr>
                <w:color w:val="000000"/>
                <w:sz w:val="16"/>
                <w:szCs w:val="16"/>
              </w:rPr>
              <w:t>10</w:t>
            </w:r>
          </w:p>
        </w:tc>
        <w:tc>
          <w:tcPr>
            <w:tcW w:w="1212" w:type="dxa"/>
            <w:tcBorders>
              <w:top w:val="nil"/>
              <w:left w:val="nil"/>
              <w:bottom w:val="single" w:sz="4" w:space="0" w:color="auto"/>
              <w:right w:val="single" w:sz="4" w:space="0" w:color="auto"/>
            </w:tcBorders>
            <w:vAlign w:val="center"/>
            <w:hideMark/>
          </w:tcPr>
          <w:p w14:paraId="0763C6EC" w14:textId="77777777" w:rsidR="00E75067" w:rsidRDefault="00E75067">
            <w:pPr>
              <w:rPr>
                <w:color w:val="000000"/>
                <w:sz w:val="16"/>
                <w:szCs w:val="16"/>
              </w:rPr>
            </w:pPr>
            <w:r>
              <w:rPr>
                <w:color w:val="000000"/>
                <w:sz w:val="16"/>
                <w:szCs w:val="16"/>
              </w:rPr>
              <w:t>Hộp nuôi cấy 35 mm</w:t>
            </w:r>
          </w:p>
        </w:tc>
        <w:tc>
          <w:tcPr>
            <w:tcW w:w="1194" w:type="dxa"/>
            <w:tcBorders>
              <w:top w:val="nil"/>
              <w:left w:val="nil"/>
              <w:bottom w:val="single" w:sz="4" w:space="0" w:color="auto"/>
              <w:right w:val="single" w:sz="4" w:space="0" w:color="auto"/>
            </w:tcBorders>
            <w:vAlign w:val="center"/>
            <w:hideMark/>
          </w:tcPr>
          <w:p w14:paraId="19D30C8D" w14:textId="77777777" w:rsidR="00E75067" w:rsidRDefault="00E75067">
            <w:pPr>
              <w:jc w:val="center"/>
              <w:rPr>
                <w:color w:val="000000"/>
                <w:sz w:val="16"/>
                <w:szCs w:val="16"/>
              </w:rPr>
            </w:pPr>
            <w:r>
              <w:rPr>
                <w:color w:val="000000"/>
                <w:sz w:val="16"/>
                <w:szCs w:val="16"/>
              </w:rPr>
              <w:t>PP2500642415</w:t>
            </w:r>
          </w:p>
        </w:tc>
        <w:tc>
          <w:tcPr>
            <w:tcW w:w="1442" w:type="dxa"/>
            <w:tcBorders>
              <w:top w:val="nil"/>
              <w:left w:val="nil"/>
              <w:bottom w:val="single" w:sz="4" w:space="0" w:color="auto"/>
              <w:right w:val="single" w:sz="4" w:space="0" w:color="auto"/>
            </w:tcBorders>
            <w:vAlign w:val="center"/>
            <w:hideMark/>
          </w:tcPr>
          <w:p w14:paraId="509540C5" w14:textId="77777777" w:rsidR="00E75067" w:rsidRDefault="00E75067">
            <w:pPr>
              <w:jc w:val="center"/>
              <w:rPr>
                <w:color w:val="000000"/>
                <w:sz w:val="16"/>
                <w:szCs w:val="16"/>
              </w:rPr>
            </w:pPr>
            <w:r>
              <w:rPr>
                <w:color w:val="000000"/>
                <w:sz w:val="16"/>
                <w:szCs w:val="16"/>
              </w:rPr>
              <w:t>Hộp nuôi cấy 35 mm</w:t>
            </w:r>
          </w:p>
        </w:tc>
        <w:tc>
          <w:tcPr>
            <w:tcW w:w="3743" w:type="dxa"/>
            <w:tcBorders>
              <w:top w:val="nil"/>
              <w:left w:val="nil"/>
              <w:bottom w:val="single" w:sz="4" w:space="0" w:color="auto"/>
              <w:right w:val="single" w:sz="4" w:space="0" w:color="auto"/>
            </w:tcBorders>
            <w:vAlign w:val="center"/>
            <w:hideMark/>
          </w:tcPr>
          <w:p w14:paraId="08E2A8F6" w14:textId="77777777" w:rsidR="00E75067" w:rsidRPr="00FE7787" w:rsidRDefault="00E75067" w:rsidP="00FE7787">
            <w:pPr>
              <w:rPr>
                <w:color w:val="000000" w:themeColor="text1"/>
                <w:sz w:val="16"/>
                <w:szCs w:val="16"/>
              </w:rPr>
            </w:pPr>
            <w:r w:rsidRPr="00FE7787">
              <w:rPr>
                <w:color w:val="000000" w:themeColor="text1"/>
                <w:sz w:val="16"/>
                <w:szCs w:val="16"/>
              </w:rPr>
              <w:t>Là loại hộp nuôi cấy kích cỡ 35mm. Được làm bằng Polystyrene, được tiệt trùng.</w:t>
            </w:r>
            <w:r w:rsidRPr="00FE7787">
              <w:rPr>
                <w:color w:val="000000" w:themeColor="text1"/>
                <w:sz w:val="16"/>
                <w:szCs w:val="16"/>
              </w:rPr>
              <w:br/>
              <w:t>Dung tich giọt: 20-50µl</w:t>
            </w:r>
            <w:r w:rsidRPr="00FE7787">
              <w:rPr>
                <w:color w:val="000000" w:themeColor="text1"/>
                <w:sz w:val="16"/>
                <w:szCs w:val="16"/>
              </w:rPr>
              <w:br/>
              <w:t>Test thử nghiệm trên phôi chuột: MEA≥ 80% Blastocyst</w:t>
            </w:r>
            <w:r w:rsidRPr="00FE7787">
              <w:rPr>
                <w:color w:val="000000" w:themeColor="text1"/>
                <w:sz w:val="16"/>
                <w:szCs w:val="16"/>
              </w:rPr>
              <w:br/>
              <w:t>Được kiểm nghiệm nội độc tố (LAL)</w:t>
            </w:r>
            <w:r w:rsidRPr="00FE7787">
              <w:rPr>
                <w:color w:val="000000" w:themeColor="text1"/>
                <w:sz w:val="16"/>
                <w:szCs w:val="16"/>
              </w:rPr>
              <w:br/>
              <w:t>Thể tích: 8ml.</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7A78AA00"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021EAA87" w14:textId="77777777" w:rsidR="00E75067" w:rsidRDefault="00E75067">
            <w:pPr>
              <w:jc w:val="center"/>
              <w:rPr>
                <w:color w:val="000000"/>
                <w:sz w:val="16"/>
                <w:szCs w:val="16"/>
              </w:rPr>
            </w:pPr>
            <w:r>
              <w:rPr>
                <w:color w:val="000000"/>
                <w:sz w:val="16"/>
                <w:szCs w:val="16"/>
              </w:rPr>
              <w:t xml:space="preserve">                 2.000 </w:t>
            </w:r>
          </w:p>
        </w:tc>
        <w:tc>
          <w:tcPr>
            <w:tcW w:w="222" w:type="dxa"/>
            <w:vAlign w:val="center"/>
            <w:hideMark/>
          </w:tcPr>
          <w:p w14:paraId="6D80BF80" w14:textId="77777777" w:rsidR="00E75067" w:rsidRDefault="00E75067">
            <w:pPr>
              <w:rPr>
                <w:sz w:val="20"/>
                <w:szCs w:val="20"/>
              </w:rPr>
            </w:pPr>
          </w:p>
        </w:tc>
      </w:tr>
      <w:tr w:rsidR="00E75067" w14:paraId="14D0C7D8" w14:textId="77777777" w:rsidTr="0011537E">
        <w:trPr>
          <w:trHeight w:val="58"/>
        </w:trPr>
        <w:tc>
          <w:tcPr>
            <w:tcW w:w="631" w:type="dxa"/>
            <w:tcBorders>
              <w:top w:val="nil"/>
              <w:left w:val="single" w:sz="4" w:space="0" w:color="auto"/>
              <w:bottom w:val="single" w:sz="4" w:space="0" w:color="auto"/>
              <w:right w:val="single" w:sz="4" w:space="0" w:color="auto"/>
            </w:tcBorders>
            <w:vAlign w:val="center"/>
            <w:hideMark/>
          </w:tcPr>
          <w:p w14:paraId="456F2783" w14:textId="77777777" w:rsidR="00E75067" w:rsidRDefault="00E75067">
            <w:pPr>
              <w:jc w:val="center"/>
              <w:rPr>
                <w:color w:val="000000"/>
                <w:sz w:val="16"/>
                <w:szCs w:val="16"/>
              </w:rPr>
            </w:pPr>
            <w:r>
              <w:rPr>
                <w:color w:val="000000"/>
                <w:sz w:val="16"/>
                <w:szCs w:val="16"/>
              </w:rPr>
              <w:t>11</w:t>
            </w:r>
          </w:p>
        </w:tc>
        <w:tc>
          <w:tcPr>
            <w:tcW w:w="1212" w:type="dxa"/>
            <w:tcBorders>
              <w:top w:val="nil"/>
              <w:left w:val="nil"/>
              <w:bottom w:val="single" w:sz="4" w:space="0" w:color="auto"/>
              <w:right w:val="single" w:sz="4" w:space="0" w:color="auto"/>
            </w:tcBorders>
            <w:vAlign w:val="center"/>
            <w:hideMark/>
          </w:tcPr>
          <w:p w14:paraId="544B96FE" w14:textId="77777777" w:rsidR="00E75067" w:rsidRDefault="00E75067">
            <w:pPr>
              <w:rPr>
                <w:color w:val="000000"/>
                <w:sz w:val="16"/>
                <w:szCs w:val="16"/>
              </w:rPr>
            </w:pPr>
            <w:r>
              <w:rPr>
                <w:color w:val="000000"/>
                <w:sz w:val="16"/>
                <w:szCs w:val="16"/>
              </w:rPr>
              <w:t>Đĩa Petri nhỡ 1 lòng</w:t>
            </w:r>
          </w:p>
        </w:tc>
        <w:tc>
          <w:tcPr>
            <w:tcW w:w="1194" w:type="dxa"/>
            <w:tcBorders>
              <w:top w:val="nil"/>
              <w:left w:val="nil"/>
              <w:bottom w:val="single" w:sz="4" w:space="0" w:color="auto"/>
              <w:right w:val="single" w:sz="4" w:space="0" w:color="auto"/>
            </w:tcBorders>
            <w:vAlign w:val="center"/>
            <w:hideMark/>
          </w:tcPr>
          <w:p w14:paraId="72EC7645" w14:textId="77777777" w:rsidR="00E75067" w:rsidRDefault="00E75067">
            <w:pPr>
              <w:jc w:val="center"/>
              <w:rPr>
                <w:color w:val="000000"/>
                <w:sz w:val="16"/>
                <w:szCs w:val="16"/>
              </w:rPr>
            </w:pPr>
            <w:r>
              <w:rPr>
                <w:color w:val="000000"/>
                <w:sz w:val="16"/>
                <w:szCs w:val="16"/>
              </w:rPr>
              <w:t>PP2500642416</w:t>
            </w:r>
          </w:p>
        </w:tc>
        <w:tc>
          <w:tcPr>
            <w:tcW w:w="1442" w:type="dxa"/>
            <w:tcBorders>
              <w:top w:val="nil"/>
              <w:left w:val="nil"/>
              <w:bottom w:val="single" w:sz="4" w:space="0" w:color="auto"/>
              <w:right w:val="single" w:sz="4" w:space="0" w:color="auto"/>
            </w:tcBorders>
            <w:vAlign w:val="center"/>
            <w:hideMark/>
          </w:tcPr>
          <w:p w14:paraId="748239C3" w14:textId="77777777" w:rsidR="00E75067" w:rsidRDefault="00E75067">
            <w:pPr>
              <w:jc w:val="center"/>
              <w:rPr>
                <w:color w:val="000000"/>
                <w:sz w:val="16"/>
                <w:szCs w:val="16"/>
              </w:rPr>
            </w:pPr>
            <w:r>
              <w:rPr>
                <w:color w:val="000000"/>
                <w:sz w:val="16"/>
                <w:szCs w:val="16"/>
              </w:rPr>
              <w:t>Đĩa Petri nhỡ 1 lòng</w:t>
            </w:r>
          </w:p>
        </w:tc>
        <w:tc>
          <w:tcPr>
            <w:tcW w:w="3743" w:type="dxa"/>
            <w:tcBorders>
              <w:top w:val="nil"/>
              <w:left w:val="nil"/>
              <w:bottom w:val="single" w:sz="4" w:space="0" w:color="auto"/>
              <w:right w:val="single" w:sz="4" w:space="0" w:color="auto"/>
            </w:tcBorders>
            <w:vAlign w:val="center"/>
            <w:hideMark/>
          </w:tcPr>
          <w:p w14:paraId="42EEE20E" w14:textId="7DCFB833" w:rsidR="00E75067" w:rsidRPr="00FE7787" w:rsidRDefault="00E75067" w:rsidP="00FE7787">
            <w:pPr>
              <w:rPr>
                <w:color w:val="000000" w:themeColor="text1"/>
                <w:sz w:val="16"/>
                <w:szCs w:val="16"/>
              </w:rPr>
            </w:pPr>
            <w:r w:rsidRPr="00FE7787">
              <w:rPr>
                <w:color w:val="000000" w:themeColor="text1"/>
                <w:sz w:val="16"/>
                <w:szCs w:val="16"/>
              </w:rPr>
              <w:t>Là loại hộp nuôi cấy kích cỡ 100mm. Được làm bằng Polystyrene.</w:t>
            </w:r>
            <w:r w:rsidRPr="00FE7787">
              <w:rPr>
                <w:color w:val="000000" w:themeColor="text1"/>
                <w:sz w:val="16"/>
                <w:szCs w:val="16"/>
              </w:rPr>
              <w:br/>
              <w:t>Test thử nghiệm trên phôi chuôt: MEA≥ 80% Blastocyst. Test thử nghiệm độc tố: LAL &lt; 0,03 EU/đĩa.</w:t>
            </w:r>
            <w:r w:rsidRPr="00FE7787">
              <w:rPr>
                <w:color w:val="000000" w:themeColor="text1"/>
                <w:sz w:val="16"/>
                <w:szCs w:val="16"/>
              </w:rPr>
              <w:br/>
              <w:t>Test thử nghiệm độ vận động của tinh trùng: SMI ≥ 0,75. Dung t</w:t>
            </w:r>
            <w:r w:rsidR="00AF1D8F">
              <w:rPr>
                <w:color w:val="000000" w:themeColor="text1"/>
                <w:sz w:val="16"/>
                <w:szCs w:val="16"/>
              </w:rPr>
              <w:t>íc</w:t>
            </w:r>
            <w:r w:rsidRPr="00FE7787">
              <w:rPr>
                <w:color w:val="000000" w:themeColor="text1"/>
                <w:sz w:val="16"/>
                <w:szCs w:val="16"/>
              </w:rPr>
              <w:t>h giọt: 20-50µl</w:t>
            </w:r>
            <w:r w:rsidRPr="00FE7787">
              <w:rPr>
                <w:color w:val="000000" w:themeColor="text1"/>
                <w:sz w:val="16"/>
                <w:szCs w:val="16"/>
              </w:rPr>
              <w:br/>
              <w:t>Thể tích: 105 ml.</w:t>
            </w:r>
            <w:r w:rsidRPr="00FE7787">
              <w:rPr>
                <w:color w:val="000000" w:themeColor="text1"/>
                <w:sz w:val="16"/>
                <w:szCs w:val="16"/>
              </w:rPr>
              <w:br/>
              <w:t>Được tiệt trùng</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6163026F"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2E6143E0" w14:textId="77777777" w:rsidR="00E75067" w:rsidRDefault="00E75067">
            <w:pPr>
              <w:jc w:val="center"/>
              <w:rPr>
                <w:color w:val="000000"/>
                <w:sz w:val="16"/>
                <w:szCs w:val="16"/>
              </w:rPr>
            </w:pPr>
            <w:r>
              <w:rPr>
                <w:color w:val="000000"/>
                <w:sz w:val="16"/>
                <w:szCs w:val="16"/>
              </w:rPr>
              <w:t xml:space="preserve">                 1.500 </w:t>
            </w:r>
          </w:p>
        </w:tc>
        <w:tc>
          <w:tcPr>
            <w:tcW w:w="222" w:type="dxa"/>
            <w:vAlign w:val="center"/>
            <w:hideMark/>
          </w:tcPr>
          <w:p w14:paraId="6475C343" w14:textId="77777777" w:rsidR="00E75067" w:rsidRDefault="00E75067">
            <w:pPr>
              <w:rPr>
                <w:sz w:val="20"/>
                <w:szCs w:val="20"/>
              </w:rPr>
            </w:pPr>
          </w:p>
        </w:tc>
      </w:tr>
      <w:tr w:rsidR="00E75067" w14:paraId="1EC3E66E" w14:textId="77777777" w:rsidTr="0011537E">
        <w:trPr>
          <w:trHeight w:val="58"/>
        </w:trPr>
        <w:tc>
          <w:tcPr>
            <w:tcW w:w="631" w:type="dxa"/>
            <w:tcBorders>
              <w:top w:val="nil"/>
              <w:left w:val="single" w:sz="4" w:space="0" w:color="auto"/>
              <w:bottom w:val="single" w:sz="4" w:space="0" w:color="auto"/>
              <w:right w:val="single" w:sz="4" w:space="0" w:color="auto"/>
            </w:tcBorders>
            <w:vAlign w:val="center"/>
            <w:hideMark/>
          </w:tcPr>
          <w:p w14:paraId="288F6F87" w14:textId="77777777" w:rsidR="00E75067" w:rsidRDefault="00E75067">
            <w:pPr>
              <w:jc w:val="center"/>
              <w:rPr>
                <w:color w:val="000000"/>
                <w:sz w:val="16"/>
                <w:szCs w:val="16"/>
              </w:rPr>
            </w:pPr>
            <w:r>
              <w:rPr>
                <w:color w:val="000000"/>
                <w:sz w:val="16"/>
                <w:szCs w:val="16"/>
              </w:rPr>
              <w:t>12</w:t>
            </w:r>
          </w:p>
        </w:tc>
        <w:tc>
          <w:tcPr>
            <w:tcW w:w="1212" w:type="dxa"/>
            <w:tcBorders>
              <w:top w:val="nil"/>
              <w:left w:val="nil"/>
              <w:bottom w:val="single" w:sz="4" w:space="0" w:color="auto"/>
              <w:right w:val="single" w:sz="4" w:space="0" w:color="auto"/>
            </w:tcBorders>
            <w:vAlign w:val="center"/>
            <w:hideMark/>
          </w:tcPr>
          <w:p w14:paraId="21B66184" w14:textId="77777777" w:rsidR="00E75067" w:rsidRDefault="00E75067">
            <w:pPr>
              <w:rPr>
                <w:color w:val="000000"/>
                <w:sz w:val="16"/>
                <w:szCs w:val="16"/>
              </w:rPr>
            </w:pPr>
            <w:r>
              <w:rPr>
                <w:color w:val="000000"/>
                <w:sz w:val="16"/>
                <w:szCs w:val="16"/>
              </w:rPr>
              <w:t>Đĩa Petri nhỡ 2 lòng</w:t>
            </w:r>
          </w:p>
        </w:tc>
        <w:tc>
          <w:tcPr>
            <w:tcW w:w="1194" w:type="dxa"/>
            <w:tcBorders>
              <w:top w:val="nil"/>
              <w:left w:val="nil"/>
              <w:bottom w:val="single" w:sz="4" w:space="0" w:color="auto"/>
              <w:right w:val="single" w:sz="4" w:space="0" w:color="auto"/>
            </w:tcBorders>
            <w:vAlign w:val="center"/>
            <w:hideMark/>
          </w:tcPr>
          <w:p w14:paraId="6CC7C5C4" w14:textId="77777777" w:rsidR="00E75067" w:rsidRDefault="00E75067">
            <w:pPr>
              <w:jc w:val="center"/>
              <w:rPr>
                <w:color w:val="000000"/>
                <w:sz w:val="16"/>
                <w:szCs w:val="16"/>
              </w:rPr>
            </w:pPr>
            <w:r>
              <w:rPr>
                <w:color w:val="000000"/>
                <w:sz w:val="16"/>
                <w:szCs w:val="16"/>
              </w:rPr>
              <w:t>PP2500642417</w:t>
            </w:r>
          </w:p>
        </w:tc>
        <w:tc>
          <w:tcPr>
            <w:tcW w:w="1442" w:type="dxa"/>
            <w:tcBorders>
              <w:top w:val="nil"/>
              <w:left w:val="nil"/>
              <w:bottom w:val="single" w:sz="4" w:space="0" w:color="auto"/>
              <w:right w:val="single" w:sz="4" w:space="0" w:color="auto"/>
            </w:tcBorders>
            <w:vAlign w:val="center"/>
            <w:hideMark/>
          </w:tcPr>
          <w:p w14:paraId="46FACE9D" w14:textId="77777777" w:rsidR="00E75067" w:rsidRDefault="00E75067">
            <w:pPr>
              <w:jc w:val="center"/>
              <w:rPr>
                <w:color w:val="000000"/>
                <w:sz w:val="16"/>
                <w:szCs w:val="16"/>
              </w:rPr>
            </w:pPr>
            <w:r>
              <w:rPr>
                <w:color w:val="000000"/>
                <w:sz w:val="16"/>
                <w:szCs w:val="16"/>
              </w:rPr>
              <w:t>Đĩa Petri nhỡ 2 lòng</w:t>
            </w:r>
          </w:p>
        </w:tc>
        <w:tc>
          <w:tcPr>
            <w:tcW w:w="3743" w:type="dxa"/>
            <w:tcBorders>
              <w:top w:val="nil"/>
              <w:left w:val="nil"/>
              <w:bottom w:val="single" w:sz="4" w:space="0" w:color="auto"/>
              <w:right w:val="single" w:sz="4" w:space="0" w:color="auto"/>
            </w:tcBorders>
            <w:vAlign w:val="center"/>
            <w:hideMark/>
          </w:tcPr>
          <w:p w14:paraId="1ED531C8" w14:textId="77777777" w:rsidR="00E75067" w:rsidRPr="00FE7787" w:rsidRDefault="00E75067" w:rsidP="00FE7787">
            <w:pPr>
              <w:rPr>
                <w:color w:val="000000" w:themeColor="text1"/>
                <w:sz w:val="16"/>
                <w:szCs w:val="16"/>
              </w:rPr>
            </w:pPr>
            <w:r w:rsidRPr="00FE7787">
              <w:rPr>
                <w:color w:val="000000" w:themeColor="text1"/>
                <w:sz w:val="16"/>
                <w:szCs w:val="16"/>
              </w:rPr>
              <w:t>Là loại hộp nuôi cấy 2 giếng. Được làm bằng Polystyrene và được tiệt trùng.</w:t>
            </w:r>
            <w:r w:rsidRPr="00FE7787">
              <w:rPr>
                <w:color w:val="000000" w:themeColor="text1"/>
                <w:sz w:val="16"/>
                <w:szCs w:val="16"/>
              </w:rPr>
              <w:br/>
              <w:t>Test thử nghiệm trên phôi chuột: MEA≥ 80% Blastocyst</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73E389D7"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7B2BE22E" w14:textId="77777777" w:rsidR="00E75067" w:rsidRDefault="00E75067">
            <w:pPr>
              <w:jc w:val="center"/>
              <w:rPr>
                <w:color w:val="000000"/>
                <w:sz w:val="16"/>
                <w:szCs w:val="16"/>
              </w:rPr>
            </w:pPr>
            <w:r>
              <w:rPr>
                <w:color w:val="000000"/>
                <w:sz w:val="16"/>
                <w:szCs w:val="16"/>
              </w:rPr>
              <w:t xml:space="preserve">                 1.800 </w:t>
            </w:r>
          </w:p>
        </w:tc>
        <w:tc>
          <w:tcPr>
            <w:tcW w:w="222" w:type="dxa"/>
            <w:vAlign w:val="center"/>
            <w:hideMark/>
          </w:tcPr>
          <w:p w14:paraId="5D910043" w14:textId="77777777" w:rsidR="00E75067" w:rsidRDefault="00E75067">
            <w:pPr>
              <w:rPr>
                <w:sz w:val="20"/>
                <w:szCs w:val="20"/>
              </w:rPr>
            </w:pPr>
          </w:p>
        </w:tc>
      </w:tr>
      <w:tr w:rsidR="00E75067" w14:paraId="53C54F29" w14:textId="77777777" w:rsidTr="0011537E">
        <w:trPr>
          <w:trHeight w:val="677"/>
        </w:trPr>
        <w:tc>
          <w:tcPr>
            <w:tcW w:w="631" w:type="dxa"/>
            <w:tcBorders>
              <w:top w:val="nil"/>
              <w:left w:val="single" w:sz="4" w:space="0" w:color="auto"/>
              <w:bottom w:val="single" w:sz="4" w:space="0" w:color="auto"/>
              <w:right w:val="single" w:sz="4" w:space="0" w:color="auto"/>
            </w:tcBorders>
            <w:vAlign w:val="center"/>
            <w:hideMark/>
          </w:tcPr>
          <w:p w14:paraId="5C6BC680" w14:textId="77777777" w:rsidR="00E75067" w:rsidRDefault="00E75067">
            <w:pPr>
              <w:jc w:val="center"/>
              <w:rPr>
                <w:color w:val="000000"/>
                <w:sz w:val="16"/>
                <w:szCs w:val="16"/>
              </w:rPr>
            </w:pPr>
            <w:r>
              <w:rPr>
                <w:color w:val="000000"/>
                <w:sz w:val="16"/>
                <w:szCs w:val="16"/>
              </w:rPr>
              <w:t>13</w:t>
            </w:r>
          </w:p>
        </w:tc>
        <w:tc>
          <w:tcPr>
            <w:tcW w:w="1212" w:type="dxa"/>
            <w:tcBorders>
              <w:top w:val="nil"/>
              <w:left w:val="nil"/>
              <w:bottom w:val="single" w:sz="4" w:space="0" w:color="auto"/>
              <w:right w:val="single" w:sz="4" w:space="0" w:color="auto"/>
            </w:tcBorders>
            <w:vAlign w:val="center"/>
            <w:hideMark/>
          </w:tcPr>
          <w:p w14:paraId="2DAB13B6" w14:textId="77777777" w:rsidR="00E75067" w:rsidRDefault="00E75067">
            <w:pPr>
              <w:rPr>
                <w:color w:val="000000"/>
                <w:sz w:val="16"/>
                <w:szCs w:val="16"/>
              </w:rPr>
            </w:pPr>
            <w:r>
              <w:rPr>
                <w:color w:val="000000"/>
                <w:sz w:val="16"/>
                <w:szCs w:val="16"/>
              </w:rPr>
              <w:t>Đĩa nuôi cấy 60 mm</w:t>
            </w:r>
          </w:p>
        </w:tc>
        <w:tc>
          <w:tcPr>
            <w:tcW w:w="1194" w:type="dxa"/>
            <w:tcBorders>
              <w:top w:val="nil"/>
              <w:left w:val="nil"/>
              <w:bottom w:val="single" w:sz="4" w:space="0" w:color="auto"/>
              <w:right w:val="single" w:sz="4" w:space="0" w:color="auto"/>
            </w:tcBorders>
            <w:vAlign w:val="center"/>
            <w:hideMark/>
          </w:tcPr>
          <w:p w14:paraId="17200696" w14:textId="77777777" w:rsidR="00E75067" w:rsidRDefault="00E75067">
            <w:pPr>
              <w:jc w:val="center"/>
              <w:rPr>
                <w:color w:val="000000"/>
                <w:sz w:val="16"/>
                <w:szCs w:val="16"/>
              </w:rPr>
            </w:pPr>
            <w:r>
              <w:rPr>
                <w:color w:val="000000"/>
                <w:sz w:val="16"/>
                <w:szCs w:val="16"/>
              </w:rPr>
              <w:t>PP2500642418</w:t>
            </w:r>
          </w:p>
        </w:tc>
        <w:tc>
          <w:tcPr>
            <w:tcW w:w="1442" w:type="dxa"/>
            <w:tcBorders>
              <w:top w:val="nil"/>
              <w:left w:val="nil"/>
              <w:bottom w:val="single" w:sz="4" w:space="0" w:color="auto"/>
              <w:right w:val="single" w:sz="4" w:space="0" w:color="auto"/>
            </w:tcBorders>
            <w:vAlign w:val="center"/>
            <w:hideMark/>
          </w:tcPr>
          <w:p w14:paraId="42A95753" w14:textId="77777777" w:rsidR="00E75067" w:rsidRDefault="00E75067">
            <w:pPr>
              <w:jc w:val="center"/>
              <w:rPr>
                <w:color w:val="000000"/>
                <w:sz w:val="16"/>
                <w:szCs w:val="16"/>
              </w:rPr>
            </w:pPr>
            <w:r>
              <w:rPr>
                <w:color w:val="000000"/>
                <w:sz w:val="16"/>
                <w:szCs w:val="16"/>
              </w:rPr>
              <w:t>Đĩa nuôi cấy 60 mm</w:t>
            </w:r>
          </w:p>
        </w:tc>
        <w:tc>
          <w:tcPr>
            <w:tcW w:w="3743" w:type="dxa"/>
            <w:tcBorders>
              <w:top w:val="nil"/>
              <w:left w:val="nil"/>
              <w:bottom w:val="single" w:sz="4" w:space="0" w:color="auto"/>
              <w:right w:val="single" w:sz="4" w:space="0" w:color="auto"/>
            </w:tcBorders>
            <w:vAlign w:val="center"/>
            <w:hideMark/>
          </w:tcPr>
          <w:p w14:paraId="7587D2C8" w14:textId="77777777" w:rsidR="00E75067" w:rsidRPr="00FE7787" w:rsidRDefault="00E75067" w:rsidP="00FE7787">
            <w:pPr>
              <w:rPr>
                <w:color w:val="000000" w:themeColor="text1"/>
                <w:sz w:val="16"/>
                <w:szCs w:val="16"/>
              </w:rPr>
            </w:pPr>
            <w:r w:rsidRPr="00FE7787">
              <w:rPr>
                <w:color w:val="000000" w:themeColor="text1"/>
                <w:sz w:val="16"/>
                <w:szCs w:val="16"/>
              </w:rPr>
              <w:t>Là loại hộp nuôi cấy kích cỡ 60mm.</w:t>
            </w:r>
            <w:r w:rsidRPr="00FE7787">
              <w:rPr>
                <w:color w:val="000000" w:themeColor="text1"/>
                <w:sz w:val="16"/>
                <w:szCs w:val="16"/>
              </w:rPr>
              <w:br/>
              <w:t>Được làm bằng Polystyrene và được tiệt trùng.</w:t>
            </w:r>
            <w:r w:rsidRPr="00FE7787">
              <w:rPr>
                <w:color w:val="000000" w:themeColor="text1"/>
                <w:sz w:val="16"/>
                <w:szCs w:val="16"/>
              </w:rPr>
              <w:br/>
              <w:t xml:space="preserve">Test thử nghiệm trên phôi chuôt: MEA≥ 80% Blastocyst </w:t>
            </w:r>
            <w:r w:rsidRPr="00FE7787">
              <w:rPr>
                <w:color w:val="000000" w:themeColor="text1"/>
                <w:sz w:val="16"/>
                <w:szCs w:val="16"/>
              </w:rPr>
              <w:br/>
              <w:t>Chiều cao đĩa: 15 mm.</w:t>
            </w:r>
            <w:r w:rsidRPr="00FE7787">
              <w:rPr>
                <w:color w:val="000000" w:themeColor="text1"/>
                <w:sz w:val="16"/>
                <w:szCs w:val="16"/>
              </w:rPr>
              <w:br/>
              <w:t>Dung tich giọt: 20-50µl. Dung tích: 25ml.</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76AE355E"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14425AF3" w14:textId="77777777" w:rsidR="00E75067" w:rsidRDefault="00E75067">
            <w:pPr>
              <w:jc w:val="center"/>
              <w:rPr>
                <w:color w:val="000000"/>
                <w:sz w:val="16"/>
                <w:szCs w:val="16"/>
              </w:rPr>
            </w:pPr>
            <w:r>
              <w:rPr>
                <w:color w:val="000000"/>
                <w:sz w:val="16"/>
                <w:szCs w:val="16"/>
              </w:rPr>
              <w:t xml:space="preserve">                    400 </w:t>
            </w:r>
          </w:p>
        </w:tc>
        <w:tc>
          <w:tcPr>
            <w:tcW w:w="222" w:type="dxa"/>
            <w:vAlign w:val="center"/>
            <w:hideMark/>
          </w:tcPr>
          <w:p w14:paraId="50A7E33C" w14:textId="77777777" w:rsidR="00E75067" w:rsidRDefault="00E75067">
            <w:pPr>
              <w:rPr>
                <w:sz w:val="20"/>
                <w:szCs w:val="20"/>
              </w:rPr>
            </w:pPr>
          </w:p>
        </w:tc>
      </w:tr>
      <w:tr w:rsidR="00E75067" w14:paraId="1BDB1608" w14:textId="77777777" w:rsidTr="0011537E">
        <w:trPr>
          <w:trHeight w:val="58"/>
        </w:trPr>
        <w:tc>
          <w:tcPr>
            <w:tcW w:w="631" w:type="dxa"/>
            <w:tcBorders>
              <w:top w:val="nil"/>
              <w:left w:val="single" w:sz="4" w:space="0" w:color="auto"/>
              <w:bottom w:val="single" w:sz="4" w:space="0" w:color="auto"/>
              <w:right w:val="single" w:sz="4" w:space="0" w:color="auto"/>
            </w:tcBorders>
            <w:vAlign w:val="center"/>
            <w:hideMark/>
          </w:tcPr>
          <w:p w14:paraId="537AB3FB" w14:textId="77777777" w:rsidR="00E75067" w:rsidRDefault="00E75067">
            <w:pPr>
              <w:jc w:val="center"/>
              <w:rPr>
                <w:color w:val="000000"/>
                <w:sz w:val="16"/>
                <w:szCs w:val="16"/>
              </w:rPr>
            </w:pPr>
            <w:r>
              <w:rPr>
                <w:color w:val="000000"/>
                <w:sz w:val="16"/>
                <w:szCs w:val="16"/>
              </w:rPr>
              <w:t>14</w:t>
            </w:r>
          </w:p>
        </w:tc>
        <w:tc>
          <w:tcPr>
            <w:tcW w:w="1212" w:type="dxa"/>
            <w:tcBorders>
              <w:top w:val="nil"/>
              <w:left w:val="nil"/>
              <w:bottom w:val="single" w:sz="4" w:space="0" w:color="auto"/>
              <w:right w:val="single" w:sz="4" w:space="0" w:color="auto"/>
            </w:tcBorders>
            <w:vAlign w:val="center"/>
            <w:hideMark/>
          </w:tcPr>
          <w:p w14:paraId="25578717" w14:textId="77777777" w:rsidR="00E75067" w:rsidRDefault="00E75067">
            <w:pPr>
              <w:rPr>
                <w:color w:val="000000"/>
                <w:sz w:val="16"/>
                <w:szCs w:val="16"/>
              </w:rPr>
            </w:pPr>
            <w:r>
              <w:rPr>
                <w:color w:val="000000"/>
                <w:sz w:val="16"/>
                <w:szCs w:val="16"/>
              </w:rPr>
              <w:t>Găng tay không bột chuyên dùng cho hỗ trợ sinh sản</w:t>
            </w:r>
          </w:p>
        </w:tc>
        <w:tc>
          <w:tcPr>
            <w:tcW w:w="1194" w:type="dxa"/>
            <w:tcBorders>
              <w:top w:val="nil"/>
              <w:left w:val="nil"/>
              <w:bottom w:val="single" w:sz="4" w:space="0" w:color="auto"/>
              <w:right w:val="single" w:sz="4" w:space="0" w:color="auto"/>
            </w:tcBorders>
            <w:vAlign w:val="center"/>
            <w:hideMark/>
          </w:tcPr>
          <w:p w14:paraId="29E64E34" w14:textId="77777777" w:rsidR="00E75067" w:rsidRDefault="00E75067">
            <w:pPr>
              <w:jc w:val="center"/>
              <w:rPr>
                <w:color w:val="000000"/>
                <w:sz w:val="16"/>
                <w:szCs w:val="16"/>
              </w:rPr>
            </w:pPr>
            <w:r>
              <w:rPr>
                <w:color w:val="000000"/>
                <w:sz w:val="16"/>
                <w:szCs w:val="16"/>
              </w:rPr>
              <w:t>PP2500642419</w:t>
            </w:r>
          </w:p>
        </w:tc>
        <w:tc>
          <w:tcPr>
            <w:tcW w:w="1442" w:type="dxa"/>
            <w:tcBorders>
              <w:top w:val="nil"/>
              <w:left w:val="nil"/>
              <w:bottom w:val="single" w:sz="4" w:space="0" w:color="auto"/>
              <w:right w:val="single" w:sz="4" w:space="0" w:color="auto"/>
            </w:tcBorders>
            <w:vAlign w:val="center"/>
            <w:hideMark/>
          </w:tcPr>
          <w:p w14:paraId="0352FA5C" w14:textId="77777777" w:rsidR="00E75067" w:rsidRDefault="00E75067">
            <w:pPr>
              <w:jc w:val="center"/>
              <w:rPr>
                <w:color w:val="000000"/>
                <w:sz w:val="16"/>
                <w:szCs w:val="16"/>
              </w:rPr>
            </w:pPr>
            <w:r>
              <w:rPr>
                <w:color w:val="000000"/>
                <w:sz w:val="16"/>
                <w:szCs w:val="16"/>
              </w:rPr>
              <w:t>Găng tay không bột chuyên dùng cho hỗ trợ sinh sản</w:t>
            </w:r>
          </w:p>
        </w:tc>
        <w:tc>
          <w:tcPr>
            <w:tcW w:w="3743" w:type="dxa"/>
            <w:tcBorders>
              <w:top w:val="nil"/>
              <w:left w:val="nil"/>
              <w:bottom w:val="single" w:sz="4" w:space="0" w:color="auto"/>
              <w:right w:val="single" w:sz="4" w:space="0" w:color="auto"/>
            </w:tcBorders>
            <w:vAlign w:val="center"/>
            <w:hideMark/>
          </w:tcPr>
          <w:p w14:paraId="215B4A41" w14:textId="77777777" w:rsidR="00E75067" w:rsidRPr="00FE7787" w:rsidRDefault="00E75067" w:rsidP="00FE7787">
            <w:pPr>
              <w:rPr>
                <w:color w:val="000000" w:themeColor="text1"/>
                <w:sz w:val="16"/>
                <w:szCs w:val="16"/>
              </w:rPr>
            </w:pPr>
            <w:r w:rsidRPr="00FE7787">
              <w:rPr>
                <w:color w:val="000000" w:themeColor="text1"/>
                <w:sz w:val="16"/>
                <w:szCs w:val="16"/>
              </w:rPr>
              <w:t>Là loại găng tay không bột</w:t>
            </w:r>
            <w:r w:rsidRPr="00FE7787">
              <w:rPr>
                <w:color w:val="000000" w:themeColor="text1"/>
                <w:sz w:val="16"/>
                <w:szCs w:val="16"/>
              </w:rPr>
              <w:br/>
              <w:t>Được làm từ cao su tự nhiên, được tiệt trùng.</w:t>
            </w:r>
            <w:r w:rsidRPr="00FE7787">
              <w:rPr>
                <w:color w:val="000000" w:themeColor="text1"/>
                <w:sz w:val="16"/>
                <w:szCs w:val="16"/>
              </w:rPr>
              <w:br/>
              <w:t>Độ dày vùng ngón tay: 0,1 mm</w:t>
            </w:r>
            <w:r w:rsidRPr="00FE7787">
              <w:rPr>
                <w:color w:val="000000" w:themeColor="text1"/>
                <w:sz w:val="16"/>
                <w:szCs w:val="16"/>
              </w:rPr>
              <w:br/>
              <w:t xml:space="preserve">Độ dày vùng lòng bàn tay: 0,1 mm </w:t>
            </w:r>
            <w:r w:rsidRPr="00FE7787">
              <w:rPr>
                <w:color w:val="000000" w:themeColor="text1"/>
                <w:sz w:val="16"/>
                <w:szCs w:val="16"/>
              </w:rPr>
              <w:br/>
              <w:t xml:space="preserve">Độ giãn trước khi lão hoá: 750% </w:t>
            </w:r>
            <w:r w:rsidRPr="00FE7787">
              <w:rPr>
                <w:color w:val="000000" w:themeColor="text1"/>
                <w:sz w:val="16"/>
                <w:szCs w:val="16"/>
              </w:rPr>
              <w:br/>
              <w:t xml:space="preserve">Độ giãn sau khi lão hoá: 560% </w:t>
            </w:r>
            <w:r w:rsidRPr="00FE7787">
              <w:rPr>
                <w:color w:val="000000" w:themeColor="text1"/>
                <w:sz w:val="16"/>
                <w:szCs w:val="16"/>
              </w:rPr>
              <w:br/>
              <w:t>Chiều dài của găng tay: 280mm.</w:t>
            </w:r>
            <w:r w:rsidRPr="00FE7787">
              <w:rPr>
                <w:color w:val="000000" w:themeColor="text1"/>
                <w:sz w:val="16"/>
                <w:szCs w:val="16"/>
              </w:rPr>
              <w:br/>
              <w:t>Chiều rộng của găng tay: 89± 5mm; 83± 5mm; 95±5mm</w:t>
            </w:r>
            <w:r w:rsidRPr="00FE7787">
              <w:rPr>
                <w:color w:val="000000" w:themeColor="text1"/>
                <w:sz w:val="16"/>
                <w:szCs w:val="16"/>
              </w:rPr>
              <w:br/>
              <w:t>Cường độ kéo trước khi lão hóa: 24Mpa.</w:t>
            </w:r>
            <w:r w:rsidRPr="00FE7787">
              <w:rPr>
                <w:color w:val="000000" w:themeColor="text1"/>
                <w:sz w:val="16"/>
                <w:szCs w:val="16"/>
              </w:rPr>
              <w:br/>
              <w:t>Cường độ kéo sau khi lão hóa: 18Mpa.</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463C673F" w14:textId="77777777" w:rsidR="00E75067" w:rsidRDefault="00E75067">
            <w:pPr>
              <w:jc w:val="center"/>
              <w:rPr>
                <w:color w:val="000000"/>
                <w:sz w:val="16"/>
                <w:szCs w:val="16"/>
              </w:rPr>
            </w:pPr>
            <w:r>
              <w:rPr>
                <w:color w:val="000000"/>
                <w:sz w:val="16"/>
                <w:szCs w:val="16"/>
              </w:rPr>
              <w:t>Đôi</w:t>
            </w:r>
          </w:p>
        </w:tc>
        <w:tc>
          <w:tcPr>
            <w:tcW w:w="1070" w:type="dxa"/>
            <w:tcBorders>
              <w:top w:val="nil"/>
              <w:left w:val="nil"/>
              <w:bottom w:val="single" w:sz="4" w:space="0" w:color="auto"/>
              <w:right w:val="single" w:sz="4" w:space="0" w:color="auto"/>
            </w:tcBorders>
            <w:noWrap/>
            <w:vAlign w:val="center"/>
            <w:hideMark/>
          </w:tcPr>
          <w:p w14:paraId="1651BF3F" w14:textId="77777777" w:rsidR="00E75067" w:rsidRDefault="00E75067">
            <w:pPr>
              <w:jc w:val="center"/>
              <w:rPr>
                <w:color w:val="000000"/>
                <w:sz w:val="16"/>
                <w:szCs w:val="16"/>
              </w:rPr>
            </w:pPr>
            <w:r>
              <w:rPr>
                <w:color w:val="000000"/>
                <w:sz w:val="16"/>
                <w:szCs w:val="16"/>
              </w:rPr>
              <w:t xml:space="preserve">               16.000 </w:t>
            </w:r>
          </w:p>
        </w:tc>
        <w:tc>
          <w:tcPr>
            <w:tcW w:w="222" w:type="dxa"/>
            <w:vAlign w:val="center"/>
            <w:hideMark/>
          </w:tcPr>
          <w:p w14:paraId="592281D1" w14:textId="77777777" w:rsidR="00E75067" w:rsidRDefault="00E75067">
            <w:pPr>
              <w:rPr>
                <w:sz w:val="20"/>
                <w:szCs w:val="20"/>
              </w:rPr>
            </w:pPr>
          </w:p>
        </w:tc>
      </w:tr>
      <w:tr w:rsidR="00E75067" w14:paraId="3AF6ACBB" w14:textId="77777777" w:rsidTr="0011537E">
        <w:trPr>
          <w:trHeight w:val="131"/>
        </w:trPr>
        <w:tc>
          <w:tcPr>
            <w:tcW w:w="631" w:type="dxa"/>
            <w:tcBorders>
              <w:top w:val="nil"/>
              <w:left w:val="single" w:sz="4" w:space="0" w:color="auto"/>
              <w:bottom w:val="single" w:sz="4" w:space="0" w:color="auto"/>
              <w:right w:val="single" w:sz="4" w:space="0" w:color="auto"/>
            </w:tcBorders>
            <w:vAlign w:val="center"/>
            <w:hideMark/>
          </w:tcPr>
          <w:p w14:paraId="3EE8E1FC" w14:textId="77777777" w:rsidR="00E75067" w:rsidRDefault="00E75067">
            <w:pPr>
              <w:jc w:val="center"/>
              <w:rPr>
                <w:color w:val="000000"/>
                <w:sz w:val="16"/>
                <w:szCs w:val="16"/>
              </w:rPr>
            </w:pPr>
            <w:r>
              <w:rPr>
                <w:color w:val="000000"/>
                <w:sz w:val="16"/>
                <w:szCs w:val="16"/>
              </w:rPr>
              <w:t>15</w:t>
            </w:r>
          </w:p>
        </w:tc>
        <w:tc>
          <w:tcPr>
            <w:tcW w:w="1212" w:type="dxa"/>
            <w:tcBorders>
              <w:top w:val="nil"/>
              <w:left w:val="nil"/>
              <w:bottom w:val="single" w:sz="4" w:space="0" w:color="auto"/>
              <w:right w:val="single" w:sz="4" w:space="0" w:color="auto"/>
            </w:tcBorders>
            <w:vAlign w:val="center"/>
            <w:hideMark/>
          </w:tcPr>
          <w:p w14:paraId="0732596A" w14:textId="77777777" w:rsidR="00E75067" w:rsidRDefault="00E75067">
            <w:pPr>
              <w:rPr>
                <w:color w:val="000000"/>
                <w:sz w:val="16"/>
                <w:szCs w:val="16"/>
              </w:rPr>
            </w:pPr>
            <w:r>
              <w:rPr>
                <w:color w:val="000000"/>
                <w:sz w:val="16"/>
                <w:szCs w:val="16"/>
              </w:rPr>
              <w:t>Đầu típ tiệt trùng đơn chiếc 2µl- 200 µl</w:t>
            </w:r>
          </w:p>
        </w:tc>
        <w:tc>
          <w:tcPr>
            <w:tcW w:w="1194" w:type="dxa"/>
            <w:tcBorders>
              <w:top w:val="nil"/>
              <w:left w:val="nil"/>
              <w:bottom w:val="single" w:sz="4" w:space="0" w:color="auto"/>
              <w:right w:val="single" w:sz="4" w:space="0" w:color="auto"/>
            </w:tcBorders>
            <w:vAlign w:val="center"/>
            <w:hideMark/>
          </w:tcPr>
          <w:p w14:paraId="319CFB52" w14:textId="77777777" w:rsidR="00E75067" w:rsidRDefault="00E75067">
            <w:pPr>
              <w:jc w:val="center"/>
              <w:rPr>
                <w:color w:val="000000"/>
                <w:sz w:val="16"/>
                <w:szCs w:val="16"/>
              </w:rPr>
            </w:pPr>
            <w:r>
              <w:rPr>
                <w:color w:val="000000"/>
                <w:sz w:val="16"/>
                <w:szCs w:val="16"/>
              </w:rPr>
              <w:t>PP2500642420</w:t>
            </w:r>
          </w:p>
        </w:tc>
        <w:tc>
          <w:tcPr>
            <w:tcW w:w="1442" w:type="dxa"/>
            <w:tcBorders>
              <w:top w:val="nil"/>
              <w:left w:val="nil"/>
              <w:bottom w:val="single" w:sz="4" w:space="0" w:color="auto"/>
              <w:right w:val="single" w:sz="4" w:space="0" w:color="auto"/>
            </w:tcBorders>
            <w:vAlign w:val="center"/>
            <w:hideMark/>
          </w:tcPr>
          <w:p w14:paraId="6E623B06" w14:textId="77777777" w:rsidR="00E75067" w:rsidRDefault="00E75067">
            <w:pPr>
              <w:jc w:val="center"/>
              <w:rPr>
                <w:color w:val="000000"/>
                <w:sz w:val="16"/>
                <w:szCs w:val="16"/>
              </w:rPr>
            </w:pPr>
            <w:r>
              <w:rPr>
                <w:color w:val="000000"/>
                <w:sz w:val="16"/>
                <w:szCs w:val="16"/>
              </w:rPr>
              <w:t>Đầu típ tiệt trùng đơn chiếc 2µl- 200 µl</w:t>
            </w:r>
          </w:p>
        </w:tc>
        <w:tc>
          <w:tcPr>
            <w:tcW w:w="3743" w:type="dxa"/>
            <w:tcBorders>
              <w:top w:val="nil"/>
              <w:left w:val="nil"/>
              <w:bottom w:val="single" w:sz="4" w:space="0" w:color="auto"/>
              <w:right w:val="single" w:sz="4" w:space="0" w:color="auto"/>
            </w:tcBorders>
            <w:vAlign w:val="center"/>
            <w:hideMark/>
          </w:tcPr>
          <w:p w14:paraId="497F44E6" w14:textId="77777777" w:rsidR="00E75067" w:rsidRPr="00FE7787" w:rsidRDefault="00E75067" w:rsidP="00FE7787">
            <w:pPr>
              <w:rPr>
                <w:color w:val="000000" w:themeColor="text1"/>
                <w:sz w:val="16"/>
                <w:szCs w:val="16"/>
              </w:rPr>
            </w:pPr>
            <w:r w:rsidRPr="00FE7787">
              <w:rPr>
                <w:color w:val="000000" w:themeColor="text1"/>
                <w:sz w:val="16"/>
                <w:szCs w:val="16"/>
              </w:rPr>
              <w:t>Đầu tip hình nón</w:t>
            </w:r>
            <w:r w:rsidRPr="00FE7787">
              <w:rPr>
                <w:color w:val="000000" w:themeColor="text1"/>
                <w:sz w:val="16"/>
                <w:szCs w:val="16"/>
              </w:rPr>
              <w:br/>
              <w:t>Dung tích hút mẫu: từ 2 – 200 µl;</w:t>
            </w:r>
            <w:r w:rsidRPr="00FE7787">
              <w:rPr>
                <w:color w:val="000000" w:themeColor="text1"/>
                <w:sz w:val="16"/>
                <w:szCs w:val="16"/>
              </w:rPr>
              <w:br/>
              <w:t>Chiều dài đầu típ: 53 mm.</w:t>
            </w:r>
            <w:r w:rsidRPr="00FE7787">
              <w:rPr>
                <w:color w:val="000000" w:themeColor="text1"/>
                <w:sz w:val="16"/>
                <w:szCs w:val="16"/>
              </w:rPr>
              <w:br/>
              <w:t>Có vạch chia thể tích rõ ràng</w:t>
            </w:r>
            <w:r w:rsidRPr="00FE7787">
              <w:rPr>
                <w:color w:val="000000" w:themeColor="text1"/>
                <w:sz w:val="16"/>
                <w:szCs w:val="16"/>
              </w:rPr>
              <w:br/>
              <w:t>Phù hợp với nhiều loại pipette khác nhau;</w:t>
            </w:r>
            <w:r w:rsidRPr="00FE7787">
              <w:rPr>
                <w:color w:val="000000" w:themeColor="text1"/>
                <w:sz w:val="16"/>
                <w:szCs w:val="16"/>
              </w:rPr>
              <w:br/>
              <w:t>Không gây sốt, không chứa ATP và DNA;</w:t>
            </w:r>
            <w:r w:rsidRPr="00FE7787">
              <w:rPr>
                <w:color w:val="000000" w:themeColor="text1"/>
                <w:sz w:val="16"/>
                <w:szCs w:val="16"/>
              </w:rPr>
              <w:br/>
              <w:t>Đã được tiệt trùng, đóng gói đơn chiếc.</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3282FECD"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6675D0BE" w14:textId="77777777" w:rsidR="00E75067" w:rsidRDefault="00E75067">
            <w:pPr>
              <w:jc w:val="center"/>
              <w:rPr>
                <w:color w:val="000000"/>
                <w:sz w:val="16"/>
                <w:szCs w:val="16"/>
              </w:rPr>
            </w:pPr>
            <w:r>
              <w:rPr>
                <w:color w:val="000000"/>
                <w:sz w:val="16"/>
                <w:szCs w:val="16"/>
              </w:rPr>
              <w:t xml:space="preserve">                 6.000 </w:t>
            </w:r>
          </w:p>
        </w:tc>
        <w:tc>
          <w:tcPr>
            <w:tcW w:w="222" w:type="dxa"/>
            <w:vAlign w:val="center"/>
            <w:hideMark/>
          </w:tcPr>
          <w:p w14:paraId="50D5F3CC" w14:textId="77777777" w:rsidR="00E75067" w:rsidRDefault="00E75067">
            <w:pPr>
              <w:rPr>
                <w:sz w:val="20"/>
                <w:szCs w:val="20"/>
              </w:rPr>
            </w:pPr>
          </w:p>
        </w:tc>
      </w:tr>
      <w:tr w:rsidR="00E75067" w14:paraId="45D46BF6" w14:textId="77777777" w:rsidTr="0011537E">
        <w:trPr>
          <w:trHeight w:val="58"/>
        </w:trPr>
        <w:tc>
          <w:tcPr>
            <w:tcW w:w="631" w:type="dxa"/>
            <w:tcBorders>
              <w:top w:val="nil"/>
              <w:left w:val="single" w:sz="4" w:space="0" w:color="auto"/>
              <w:bottom w:val="single" w:sz="4" w:space="0" w:color="auto"/>
              <w:right w:val="single" w:sz="4" w:space="0" w:color="auto"/>
            </w:tcBorders>
            <w:vAlign w:val="center"/>
            <w:hideMark/>
          </w:tcPr>
          <w:p w14:paraId="244D50AF" w14:textId="77777777" w:rsidR="00E75067" w:rsidRDefault="00E75067">
            <w:pPr>
              <w:jc w:val="center"/>
              <w:rPr>
                <w:color w:val="000000"/>
                <w:sz w:val="16"/>
                <w:szCs w:val="16"/>
              </w:rPr>
            </w:pPr>
            <w:r>
              <w:rPr>
                <w:color w:val="000000"/>
                <w:sz w:val="16"/>
                <w:szCs w:val="16"/>
              </w:rPr>
              <w:t>16</w:t>
            </w:r>
          </w:p>
        </w:tc>
        <w:tc>
          <w:tcPr>
            <w:tcW w:w="1212" w:type="dxa"/>
            <w:tcBorders>
              <w:top w:val="nil"/>
              <w:left w:val="nil"/>
              <w:bottom w:val="single" w:sz="4" w:space="0" w:color="auto"/>
              <w:right w:val="single" w:sz="4" w:space="0" w:color="auto"/>
            </w:tcBorders>
            <w:vAlign w:val="center"/>
            <w:hideMark/>
          </w:tcPr>
          <w:p w14:paraId="451D1FBE" w14:textId="77777777" w:rsidR="00E75067" w:rsidRDefault="00E75067">
            <w:pPr>
              <w:rPr>
                <w:color w:val="000000"/>
                <w:sz w:val="16"/>
                <w:szCs w:val="16"/>
              </w:rPr>
            </w:pPr>
            <w:r>
              <w:rPr>
                <w:color w:val="000000"/>
                <w:sz w:val="16"/>
                <w:szCs w:val="16"/>
              </w:rPr>
              <w:t>Đầu côn tiệt trùng đơn chiếc  0,1µl - 20µl</w:t>
            </w:r>
          </w:p>
        </w:tc>
        <w:tc>
          <w:tcPr>
            <w:tcW w:w="1194" w:type="dxa"/>
            <w:tcBorders>
              <w:top w:val="nil"/>
              <w:left w:val="nil"/>
              <w:bottom w:val="single" w:sz="4" w:space="0" w:color="auto"/>
              <w:right w:val="single" w:sz="4" w:space="0" w:color="auto"/>
            </w:tcBorders>
            <w:vAlign w:val="center"/>
            <w:hideMark/>
          </w:tcPr>
          <w:p w14:paraId="09579185" w14:textId="77777777" w:rsidR="00E75067" w:rsidRDefault="00E75067">
            <w:pPr>
              <w:jc w:val="center"/>
              <w:rPr>
                <w:color w:val="000000"/>
                <w:sz w:val="16"/>
                <w:szCs w:val="16"/>
              </w:rPr>
            </w:pPr>
            <w:r>
              <w:rPr>
                <w:color w:val="000000"/>
                <w:sz w:val="16"/>
                <w:szCs w:val="16"/>
              </w:rPr>
              <w:t>PP2500642421</w:t>
            </w:r>
          </w:p>
        </w:tc>
        <w:tc>
          <w:tcPr>
            <w:tcW w:w="1442" w:type="dxa"/>
            <w:tcBorders>
              <w:top w:val="nil"/>
              <w:left w:val="nil"/>
              <w:bottom w:val="single" w:sz="4" w:space="0" w:color="auto"/>
              <w:right w:val="single" w:sz="4" w:space="0" w:color="auto"/>
            </w:tcBorders>
            <w:vAlign w:val="center"/>
            <w:hideMark/>
          </w:tcPr>
          <w:p w14:paraId="7F765874" w14:textId="77777777" w:rsidR="00E75067" w:rsidRDefault="00E75067">
            <w:pPr>
              <w:jc w:val="center"/>
              <w:rPr>
                <w:color w:val="000000"/>
                <w:sz w:val="16"/>
                <w:szCs w:val="16"/>
              </w:rPr>
            </w:pPr>
            <w:r>
              <w:rPr>
                <w:color w:val="000000"/>
                <w:sz w:val="16"/>
                <w:szCs w:val="16"/>
              </w:rPr>
              <w:t>Đầu côn tiệt trùng đơn chiếc  0,1µl - 20µl</w:t>
            </w:r>
          </w:p>
        </w:tc>
        <w:tc>
          <w:tcPr>
            <w:tcW w:w="3743" w:type="dxa"/>
            <w:tcBorders>
              <w:top w:val="nil"/>
              <w:left w:val="nil"/>
              <w:bottom w:val="single" w:sz="4" w:space="0" w:color="auto"/>
              <w:right w:val="single" w:sz="4" w:space="0" w:color="auto"/>
            </w:tcBorders>
            <w:vAlign w:val="center"/>
            <w:hideMark/>
          </w:tcPr>
          <w:p w14:paraId="7A2C62BB" w14:textId="77777777" w:rsidR="00E75067" w:rsidRPr="00FE7787" w:rsidRDefault="00E75067" w:rsidP="00FE7787">
            <w:pPr>
              <w:rPr>
                <w:color w:val="000000" w:themeColor="text1"/>
                <w:sz w:val="16"/>
                <w:szCs w:val="16"/>
              </w:rPr>
            </w:pPr>
            <w:r w:rsidRPr="00FE7787">
              <w:rPr>
                <w:color w:val="000000" w:themeColor="text1"/>
                <w:sz w:val="16"/>
                <w:szCs w:val="16"/>
              </w:rPr>
              <w:t>Đầu tip hình nón</w:t>
            </w:r>
            <w:r w:rsidRPr="00FE7787">
              <w:rPr>
                <w:color w:val="000000" w:themeColor="text1"/>
                <w:sz w:val="16"/>
                <w:szCs w:val="16"/>
              </w:rPr>
              <w:br/>
              <w:t>Dung tích hút mẫu: từ 0,1 – 20 µl;</w:t>
            </w:r>
            <w:r w:rsidRPr="00FE7787">
              <w:rPr>
                <w:color w:val="000000" w:themeColor="text1"/>
                <w:sz w:val="16"/>
                <w:szCs w:val="16"/>
              </w:rPr>
              <w:br/>
              <w:t xml:space="preserve">Chiều dài đầu típ: 40 mm. </w:t>
            </w:r>
            <w:r w:rsidRPr="00FE7787">
              <w:rPr>
                <w:color w:val="000000" w:themeColor="text1"/>
                <w:sz w:val="16"/>
                <w:szCs w:val="16"/>
              </w:rPr>
              <w:br/>
              <w:t>Có vạch chia thể tích rõ ràng</w:t>
            </w:r>
            <w:r w:rsidRPr="00FE7787">
              <w:rPr>
                <w:color w:val="000000" w:themeColor="text1"/>
                <w:sz w:val="16"/>
                <w:szCs w:val="16"/>
              </w:rPr>
              <w:br/>
              <w:t>Phù hợp với nhiều loại pipette khác nhau;</w:t>
            </w:r>
            <w:r w:rsidRPr="00FE7787">
              <w:rPr>
                <w:color w:val="000000" w:themeColor="text1"/>
                <w:sz w:val="16"/>
                <w:szCs w:val="16"/>
              </w:rPr>
              <w:br/>
              <w:t>Không gây sốt, không chứa ATP và DNA;</w:t>
            </w:r>
            <w:r w:rsidRPr="00FE7787">
              <w:rPr>
                <w:color w:val="000000" w:themeColor="text1"/>
                <w:sz w:val="16"/>
                <w:szCs w:val="16"/>
              </w:rPr>
              <w:br/>
              <w:t>Đã được tiệt trùng; Đóng gói đơn chiếc</w:t>
            </w:r>
            <w:r w:rsidRPr="00FE7787">
              <w:rPr>
                <w:color w:val="000000" w:themeColor="text1"/>
                <w:sz w:val="16"/>
                <w:szCs w:val="16"/>
              </w:rPr>
              <w:br/>
              <w:t xml:space="preserve"> Đạt tiêu chuẩn ISO 13485;</w:t>
            </w:r>
          </w:p>
        </w:tc>
        <w:tc>
          <w:tcPr>
            <w:tcW w:w="1011" w:type="dxa"/>
            <w:tcBorders>
              <w:top w:val="nil"/>
              <w:left w:val="nil"/>
              <w:bottom w:val="single" w:sz="4" w:space="0" w:color="auto"/>
              <w:right w:val="single" w:sz="4" w:space="0" w:color="auto"/>
            </w:tcBorders>
            <w:vAlign w:val="center"/>
            <w:hideMark/>
          </w:tcPr>
          <w:p w14:paraId="13D4A53C"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5FD3A7AA" w14:textId="77777777" w:rsidR="00E75067" w:rsidRDefault="00E75067">
            <w:pPr>
              <w:jc w:val="center"/>
              <w:rPr>
                <w:color w:val="000000"/>
                <w:sz w:val="16"/>
                <w:szCs w:val="16"/>
              </w:rPr>
            </w:pPr>
            <w:r>
              <w:rPr>
                <w:color w:val="000000"/>
                <w:sz w:val="16"/>
                <w:szCs w:val="16"/>
              </w:rPr>
              <w:t xml:space="preserve">                 3.000 </w:t>
            </w:r>
          </w:p>
        </w:tc>
        <w:tc>
          <w:tcPr>
            <w:tcW w:w="222" w:type="dxa"/>
            <w:vAlign w:val="center"/>
            <w:hideMark/>
          </w:tcPr>
          <w:p w14:paraId="55D41FCA" w14:textId="77777777" w:rsidR="00E75067" w:rsidRDefault="00E75067">
            <w:pPr>
              <w:rPr>
                <w:sz w:val="20"/>
                <w:szCs w:val="20"/>
              </w:rPr>
            </w:pPr>
          </w:p>
        </w:tc>
      </w:tr>
      <w:tr w:rsidR="00E75067" w14:paraId="59E17784" w14:textId="77777777" w:rsidTr="0011537E">
        <w:trPr>
          <w:trHeight w:val="58"/>
        </w:trPr>
        <w:tc>
          <w:tcPr>
            <w:tcW w:w="631" w:type="dxa"/>
            <w:tcBorders>
              <w:top w:val="nil"/>
              <w:left w:val="single" w:sz="4" w:space="0" w:color="auto"/>
              <w:bottom w:val="single" w:sz="4" w:space="0" w:color="auto"/>
              <w:right w:val="single" w:sz="4" w:space="0" w:color="auto"/>
            </w:tcBorders>
            <w:vAlign w:val="center"/>
            <w:hideMark/>
          </w:tcPr>
          <w:p w14:paraId="013EA592" w14:textId="77777777" w:rsidR="00E75067" w:rsidRDefault="00E75067">
            <w:pPr>
              <w:jc w:val="center"/>
              <w:rPr>
                <w:color w:val="000000"/>
                <w:sz w:val="16"/>
                <w:szCs w:val="16"/>
              </w:rPr>
            </w:pPr>
            <w:r>
              <w:rPr>
                <w:color w:val="000000"/>
                <w:sz w:val="16"/>
                <w:szCs w:val="16"/>
              </w:rPr>
              <w:lastRenderedPageBreak/>
              <w:t>17</w:t>
            </w:r>
          </w:p>
        </w:tc>
        <w:tc>
          <w:tcPr>
            <w:tcW w:w="1212" w:type="dxa"/>
            <w:tcBorders>
              <w:top w:val="nil"/>
              <w:left w:val="nil"/>
              <w:bottom w:val="single" w:sz="4" w:space="0" w:color="auto"/>
              <w:right w:val="single" w:sz="4" w:space="0" w:color="auto"/>
            </w:tcBorders>
            <w:vAlign w:val="center"/>
            <w:hideMark/>
          </w:tcPr>
          <w:p w14:paraId="5B62866A" w14:textId="77777777" w:rsidR="00E75067" w:rsidRDefault="00E75067">
            <w:pPr>
              <w:rPr>
                <w:color w:val="000000"/>
                <w:sz w:val="16"/>
                <w:szCs w:val="16"/>
              </w:rPr>
            </w:pPr>
            <w:r>
              <w:rPr>
                <w:color w:val="000000"/>
                <w:sz w:val="16"/>
                <w:szCs w:val="16"/>
              </w:rPr>
              <w:t>Bao cao su dùng cho đầu dò máy siêu âm để lấy noãn</w:t>
            </w:r>
          </w:p>
        </w:tc>
        <w:tc>
          <w:tcPr>
            <w:tcW w:w="1194" w:type="dxa"/>
            <w:tcBorders>
              <w:top w:val="nil"/>
              <w:left w:val="nil"/>
              <w:bottom w:val="single" w:sz="4" w:space="0" w:color="auto"/>
              <w:right w:val="single" w:sz="4" w:space="0" w:color="auto"/>
            </w:tcBorders>
            <w:vAlign w:val="center"/>
            <w:hideMark/>
          </w:tcPr>
          <w:p w14:paraId="6DCB6912" w14:textId="77777777" w:rsidR="00E75067" w:rsidRDefault="00E75067">
            <w:pPr>
              <w:jc w:val="center"/>
              <w:rPr>
                <w:color w:val="000000"/>
                <w:sz w:val="16"/>
                <w:szCs w:val="16"/>
              </w:rPr>
            </w:pPr>
            <w:r>
              <w:rPr>
                <w:color w:val="000000"/>
                <w:sz w:val="16"/>
                <w:szCs w:val="16"/>
              </w:rPr>
              <w:t>PP2500642422</w:t>
            </w:r>
          </w:p>
        </w:tc>
        <w:tc>
          <w:tcPr>
            <w:tcW w:w="1442" w:type="dxa"/>
            <w:tcBorders>
              <w:top w:val="nil"/>
              <w:left w:val="nil"/>
              <w:bottom w:val="single" w:sz="4" w:space="0" w:color="auto"/>
              <w:right w:val="single" w:sz="4" w:space="0" w:color="auto"/>
            </w:tcBorders>
            <w:vAlign w:val="center"/>
            <w:hideMark/>
          </w:tcPr>
          <w:p w14:paraId="2F8AD7AB" w14:textId="77777777" w:rsidR="00E75067" w:rsidRDefault="00E75067">
            <w:pPr>
              <w:jc w:val="center"/>
              <w:rPr>
                <w:color w:val="000000"/>
                <w:sz w:val="16"/>
                <w:szCs w:val="16"/>
              </w:rPr>
            </w:pPr>
            <w:r>
              <w:rPr>
                <w:color w:val="000000"/>
                <w:sz w:val="16"/>
                <w:szCs w:val="16"/>
              </w:rPr>
              <w:t>Bao cao su dùng cho đầu dò máy siêu âm để lấy noãn</w:t>
            </w:r>
          </w:p>
        </w:tc>
        <w:tc>
          <w:tcPr>
            <w:tcW w:w="3743" w:type="dxa"/>
            <w:tcBorders>
              <w:top w:val="nil"/>
              <w:left w:val="nil"/>
              <w:bottom w:val="single" w:sz="4" w:space="0" w:color="auto"/>
              <w:right w:val="single" w:sz="4" w:space="0" w:color="auto"/>
            </w:tcBorders>
            <w:vAlign w:val="center"/>
            <w:hideMark/>
          </w:tcPr>
          <w:p w14:paraId="7C8085F9" w14:textId="77777777" w:rsidR="00E75067" w:rsidRPr="00FE7787" w:rsidRDefault="00E75067" w:rsidP="00FE7787">
            <w:pPr>
              <w:rPr>
                <w:color w:val="000000" w:themeColor="text1"/>
                <w:sz w:val="16"/>
                <w:szCs w:val="16"/>
              </w:rPr>
            </w:pPr>
            <w:r w:rsidRPr="00FE7787">
              <w:rPr>
                <w:color w:val="000000" w:themeColor="text1"/>
                <w:sz w:val="16"/>
                <w:szCs w:val="16"/>
              </w:rPr>
              <w:t>Sử dụng để bọc đầu dò siêu âm</w:t>
            </w:r>
            <w:r w:rsidRPr="00FE7787">
              <w:rPr>
                <w:color w:val="000000" w:themeColor="text1"/>
                <w:sz w:val="16"/>
                <w:szCs w:val="16"/>
              </w:rPr>
              <w:br/>
              <w:t>Được tiệt trùng</w:t>
            </w:r>
            <w:r w:rsidRPr="00FE7787">
              <w:rPr>
                <w:color w:val="000000" w:themeColor="text1"/>
                <w:sz w:val="16"/>
                <w:szCs w:val="16"/>
              </w:rPr>
              <w:br/>
              <w:t>Được đóng gói riêng từng chiếc</w:t>
            </w:r>
            <w:r w:rsidRPr="00FE7787">
              <w:rPr>
                <w:color w:val="000000" w:themeColor="text1"/>
                <w:sz w:val="16"/>
                <w:szCs w:val="16"/>
              </w:rPr>
              <w:br/>
              <w:t>Chiều dài: 30 cm</w:t>
            </w:r>
            <w:r w:rsidRPr="00FE7787">
              <w:rPr>
                <w:color w:val="000000" w:themeColor="text1"/>
                <w:sz w:val="16"/>
                <w:szCs w:val="16"/>
              </w:rPr>
              <w:br/>
              <w:t>Kích cỡ: 2,8 cm</w:t>
            </w:r>
            <w:r w:rsidRPr="00FE7787">
              <w:rPr>
                <w:color w:val="000000" w:themeColor="text1"/>
                <w:sz w:val="16"/>
                <w:szCs w:val="16"/>
              </w:rPr>
              <w:br/>
              <w:t>Không chứa chất diệt tinh trùng</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69A08CE7"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4F4A660A" w14:textId="77777777" w:rsidR="00E75067" w:rsidRDefault="00E75067">
            <w:pPr>
              <w:jc w:val="center"/>
              <w:rPr>
                <w:color w:val="000000"/>
                <w:sz w:val="16"/>
                <w:szCs w:val="16"/>
              </w:rPr>
            </w:pPr>
            <w:r>
              <w:rPr>
                <w:color w:val="000000"/>
                <w:sz w:val="16"/>
                <w:szCs w:val="16"/>
              </w:rPr>
              <w:t xml:space="preserve">                 3.000 </w:t>
            </w:r>
          </w:p>
        </w:tc>
        <w:tc>
          <w:tcPr>
            <w:tcW w:w="222" w:type="dxa"/>
            <w:vAlign w:val="center"/>
            <w:hideMark/>
          </w:tcPr>
          <w:p w14:paraId="74396B97" w14:textId="77777777" w:rsidR="00E75067" w:rsidRDefault="00E75067">
            <w:pPr>
              <w:rPr>
                <w:sz w:val="20"/>
                <w:szCs w:val="20"/>
              </w:rPr>
            </w:pPr>
          </w:p>
        </w:tc>
      </w:tr>
      <w:tr w:rsidR="00E75067" w14:paraId="05E54A58" w14:textId="77777777" w:rsidTr="0011537E">
        <w:trPr>
          <w:trHeight w:val="58"/>
        </w:trPr>
        <w:tc>
          <w:tcPr>
            <w:tcW w:w="631" w:type="dxa"/>
            <w:tcBorders>
              <w:top w:val="nil"/>
              <w:left w:val="single" w:sz="4" w:space="0" w:color="auto"/>
              <w:bottom w:val="single" w:sz="4" w:space="0" w:color="auto"/>
              <w:right w:val="single" w:sz="4" w:space="0" w:color="auto"/>
            </w:tcBorders>
            <w:vAlign w:val="center"/>
            <w:hideMark/>
          </w:tcPr>
          <w:p w14:paraId="39B2DFF1" w14:textId="77777777" w:rsidR="00E75067" w:rsidRDefault="00E75067">
            <w:pPr>
              <w:jc w:val="center"/>
              <w:rPr>
                <w:color w:val="000000"/>
                <w:sz w:val="16"/>
                <w:szCs w:val="16"/>
              </w:rPr>
            </w:pPr>
            <w:r>
              <w:rPr>
                <w:color w:val="000000"/>
                <w:sz w:val="16"/>
                <w:szCs w:val="16"/>
              </w:rPr>
              <w:t>18</w:t>
            </w:r>
          </w:p>
        </w:tc>
        <w:tc>
          <w:tcPr>
            <w:tcW w:w="1212" w:type="dxa"/>
            <w:tcBorders>
              <w:top w:val="nil"/>
              <w:left w:val="nil"/>
              <w:bottom w:val="single" w:sz="4" w:space="0" w:color="auto"/>
              <w:right w:val="single" w:sz="4" w:space="0" w:color="auto"/>
            </w:tcBorders>
            <w:vAlign w:val="center"/>
            <w:hideMark/>
          </w:tcPr>
          <w:p w14:paraId="1E45E3FD" w14:textId="77777777" w:rsidR="00E75067" w:rsidRDefault="00E75067">
            <w:pPr>
              <w:rPr>
                <w:color w:val="000000"/>
                <w:sz w:val="16"/>
                <w:szCs w:val="16"/>
              </w:rPr>
            </w:pPr>
            <w:r>
              <w:rPr>
                <w:color w:val="000000"/>
                <w:sz w:val="16"/>
                <w:szCs w:val="16"/>
              </w:rPr>
              <w:t>Môi trường đông phôi</w:t>
            </w:r>
          </w:p>
        </w:tc>
        <w:tc>
          <w:tcPr>
            <w:tcW w:w="1194" w:type="dxa"/>
            <w:tcBorders>
              <w:top w:val="nil"/>
              <w:left w:val="nil"/>
              <w:bottom w:val="single" w:sz="4" w:space="0" w:color="auto"/>
              <w:right w:val="single" w:sz="4" w:space="0" w:color="auto"/>
            </w:tcBorders>
            <w:vAlign w:val="center"/>
            <w:hideMark/>
          </w:tcPr>
          <w:p w14:paraId="7A4826AA" w14:textId="77777777" w:rsidR="00E75067" w:rsidRDefault="00E75067">
            <w:pPr>
              <w:jc w:val="center"/>
              <w:rPr>
                <w:color w:val="000000"/>
                <w:sz w:val="16"/>
                <w:szCs w:val="16"/>
              </w:rPr>
            </w:pPr>
            <w:r>
              <w:rPr>
                <w:color w:val="000000"/>
                <w:sz w:val="16"/>
                <w:szCs w:val="16"/>
              </w:rPr>
              <w:t>PP2500642423</w:t>
            </w:r>
          </w:p>
        </w:tc>
        <w:tc>
          <w:tcPr>
            <w:tcW w:w="1442" w:type="dxa"/>
            <w:tcBorders>
              <w:top w:val="nil"/>
              <w:left w:val="nil"/>
              <w:bottom w:val="single" w:sz="4" w:space="0" w:color="auto"/>
              <w:right w:val="single" w:sz="4" w:space="0" w:color="auto"/>
            </w:tcBorders>
            <w:vAlign w:val="center"/>
            <w:hideMark/>
          </w:tcPr>
          <w:p w14:paraId="3D004C15" w14:textId="77777777" w:rsidR="00E75067" w:rsidRDefault="00E75067">
            <w:pPr>
              <w:jc w:val="center"/>
              <w:rPr>
                <w:color w:val="000000"/>
                <w:sz w:val="16"/>
                <w:szCs w:val="16"/>
              </w:rPr>
            </w:pPr>
            <w:r>
              <w:rPr>
                <w:color w:val="000000"/>
                <w:sz w:val="16"/>
                <w:szCs w:val="16"/>
              </w:rPr>
              <w:t>Môi trường đông phôi</w:t>
            </w:r>
          </w:p>
        </w:tc>
        <w:tc>
          <w:tcPr>
            <w:tcW w:w="3743" w:type="dxa"/>
            <w:tcBorders>
              <w:top w:val="nil"/>
              <w:left w:val="nil"/>
              <w:bottom w:val="single" w:sz="4" w:space="0" w:color="auto"/>
              <w:right w:val="single" w:sz="4" w:space="0" w:color="auto"/>
            </w:tcBorders>
            <w:vAlign w:val="center"/>
            <w:hideMark/>
          </w:tcPr>
          <w:p w14:paraId="4F739313" w14:textId="77777777" w:rsidR="00E75067" w:rsidRPr="00FE7787" w:rsidRDefault="00E75067" w:rsidP="00FE7787">
            <w:pPr>
              <w:rPr>
                <w:color w:val="000000" w:themeColor="text1"/>
                <w:sz w:val="16"/>
                <w:szCs w:val="16"/>
              </w:rPr>
            </w:pPr>
            <w:r w:rsidRPr="00FE7787">
              <w:rPr>
                <w:color w:val="000000" w:themeColor="text1"/>
                <w:sz w:val="16"/>
                <w:szCs w:val="16"/>
              </w:rPr>
              <w:t>Thành phần chứa: Modified HEPES Buffered MEM; Hydroxy Propyl Cellulose; Ethylene Glycol; Dimethyl Sulfoxide; Endotoxin free Trehalose</w:t>
            </w:r>
            <w:r w:rsidRPr="00FE7787">
              <w:rPr>
                <w:color w:val="000000" w:themeColor="text1"/>
                <w:sz w:val="16"/>
                <w:szCs w:val="16"/>
              </w:rPr>
              <w:br/>
              <w:t>1 bộ kit bao gồm:</w:t>
            </w:r>
            <w:r w:rsidRPr="00FE7787">
              <w:rPr>
                <w:color w:val="000000" w:themeColor="text1"/>
                <w:sz w:val="16"/>
                <w:szCs w:val="16"/>
              </w:rPr>
              <w:br/>
              <w:t>- 1 lọ (x1ml) ES (dung dịch cân bằng)</w:t>
            </w:r>
            <w:r w:rsidRPr="00FE7787">
              <w:rPr>
                <w:color w:val="000000" w:themeColor="text1"/>
                <w:sz w:val="16"/>
                <w:szCs w:val="16"/>
              </w:rPr>
              <w:br/>
              <w:t xml:space="preserve">-  2 lọ (x1m) VS (dung dịch thủy tinh hóa) </w:t>
            </w:r>
            <w:r w:rsidRPr="00FE7787">
              <w:rPr>
                <w:color w:val="000000" w:themeColor="text1"/>
                <w:sz w:val="16"/>
                <w:szCs w:val="16"/>
              </w:rPr>
              <w:br/>
              <w:t>- 4 cây cryotec (Cọng trữ phôi)</w:t>
            </w:r>
            <w:r w:rsidRPr="00FE7787">
              <w:rPr>
                <w:color w:val="000000" w:themeColor="text1"/>
                <w:sz w:val="16"/>
                <w:szCs w:val="16"/>
              </w:rPr>
              <w:br/>
              <w:t>- 3 đĩa đông phôi</w:t>
            </w:r>
            <w:r w:rsidRPr="00FE7787">
              <w:rPr>
                <w:color w:val="000000" w:themeColor="text1"/>
                <w:sz w:val="16"/>
                <w:szCs w:val="16"/>
              </w:rPr>
              <w:br/>
              <w:t xml:space="preserve">- Dùng cho 3 lần đông </w:t>
            </w:r>
            <w:r w:rsidRPr="00FE7787">
              <w:rPr>
                <w:color w:val="000000" w:themeColor="text1"/>
                <w:sz w:val="16"/>
                <w:szCs w:val="16"/>
              </w:rPr>
              <w:br/>
              <w:t>- Đạt tiêu chuẩn ISO 13485</w:t>
            </w:r>
          </w:p>
        </w:tc>
        <w:tc>
          <w:tcPr>
            <w:tcW w:w="1011" w:type="dxa"/>
            <w:tcBorders>
              <w:top w:val="nil"/>
              <w:left w:val="nil"/>
              <w:bottom w:val="single" w:sz="4" w:space="0" w:color="auto"/>
              <w:right w:val="single" w:sz="4" w:space="0" w:color="auto"/>
            </w:tcBorders>
            <w:vAlign w:val="center"/>
            <w:hideMark/>
          </w:tcPr>
          <w:p w14:paraId="1FDE2AC1" w14:textId="77777777" w:rsidR="00E75067" w:rsidRDefault="00E75067">
            <w:pPr>
              <w:jc w:val="center"/>
              <w:rPr>
                <w:color w:val="000000"/>
                <w:sz w:val="16"/>
                <w:szCs w:val="16"/>
              </w:rPr>
            </w:pPr>
            <w:r>
              <w:rPr>
                <w:color w:val="000000"/>
                <w:sz w:val="16"/>
                <w:szCs w:val="16"/>
              </w:rPr>
              <w:t>Kit</w:t>
            </w:r>
          </w:p>
        </w:tc>
        <w:tc>
          <w:tcPr>
            <w:tcW w:w="1070" w:type="dxa"/>
            <w:tcBorders>
              <w:top w:val="nil"/>
              <w:left w:val="nil"/>
              <w:bottom w:val="single" w:sz="4" w:space="0" w:color="auto"/>
              <w:right w:val="single" w:sz="4" w:space="0" w:color="auto"/>
            </w:tcBorders>
            <w:noWrap/>
            <w:vAlign w:val="center"/>
            <w:hideMark/>
          </w:tcPr>
          <w:p w14:paraId="291AE257" w14:textId="77777777" w:rsidR="00E75067" w:rsidRDefault="00E75067">
            <w:pPr>
              <w:jc w:val="center"/>
              <w:rPr>
                <w:color w:val="000000"/>
                <w:sz w:val="16"/>
                <w:szCs w:val="16"/>
              </w:rPr>
            </w:pPr>
            <w:r>
              <w:rPr>
                <w:color w:val="000000"/>
                <w:sz w:val="16"/>
                <w:szCs w:val="16"/>
              </w:rPr>
              <w:t xml:space="preserve">                    900 </w:t>
            </w:r>
          </w:p>
        </w:tc>
        <w:tc>
          <w:tcPr>
            <w:tcW w:w="222" w:type="dxa"/>
            <w:vAlign w:val="center"/>
            <w:hideMark/>
          </w:tcPr>
          <w:p w14:paraId="0769EE3D" w14:textId="77777777" w:rsidR="00E75067" w:rsidRDefault="00E75067">
            <w:pPr>
              <w:rPr>
                <w:sz w:val="20"/>
                <w:szCs w:val="20"/>
              </w:rPr>
            </w:pPr>
          </w:p>
        </w:tc>
      </w:tr>
      <w:tr w:rsidR="00E75067" w14:paraId="54EE4A3D" w14:textId="77777777" w:rsidTr="0011537E">
        <w:trPr>
          <w:trHeight w:val="58"/>
        </w:trPr>
        <w:tc>
          <w:tcPr>
            <w:tcW w:w="631" w:type="dxa"/>
            <w:tcBorders>
              <w:top w:val="nil"/>
              <w:left w:val="single" w:sz="4" w:space="0" w:color="auto"/>
              <w:bottom w:val="single" w:sz="4" w:space="0" w:color="auto"/>
              <w:right w:val="single" w:sz="4" w:space="0" w:color="auto"/>
            </w:tcBorders>
            <w:vAlign w:val="center"/>
            <w:hideMark/>
          </w:tcPr>
          <w:p w14:paraId="4861BD94" w14:textId="77777777" w:rsidR="00E75067" w:rsidRDefault="00E75067">
            <w:pPr>
              <w:jc w:val="center"/>
              <w:rPr>
                <w:color w:val="000000"/>
                <w:sz w:val="16"/>
                <w:szCs w:val="16"/>
              </w:rPr>
            </w:pPr>
            <w:r>
              <w:rPr>
                <w:color w:val="000000"/>
                <w:sz w:val="16"/>
                <w:szCs w:val="16"/>
              </w:rPr>
              <w:t>19</w:t>
            </w:r>
          </w:p>
        </w:tc>
        <w:tc>
          <w:tcPr>
            <w:tcW w:w="1212" w:type="dxa"/>
            <w:tcBorders>
              <w:top w:val="nil"/>
              <w:left w:val="nil"/>
              <w:bottom w:val="single" w:sz="4" w:space="0" w:color="auto"/>
              <w:right w:val="single" w:sz="4" w:space="0" w:color="auto"/>
            </w:tcBorders>
            <w:vAlign w:val="center"/>
            <w:hideMark/>
          </w:tcPr>
          <w:p w14:paraId="68B2A5AA" w14:textId="77777777" w:rsidR="00E75067" w:rsidRDefault="00E75067">
            <w:pPr>
              <w:rPr>
                <w:color w:val="000000"/>
                <w:sz w:val="16"/>
                <w:szCs w:val="16"/>
              </w:rPr>
            </w:pPr>
            <w:r>
              <w:rPr>
                <w:color w:val="000000"/>
                <w:sz w:val="16"/>
                <w:szCs w:val="16"/>
              </w:rPr>
              <w:t>Hóa chất phân tách tinh trùng sử dụng trong quy trình IUI và ICSI thể tích 0,85ml</w:t>
            </w:r>
          </w:p>
        </w:tc>
        <w:tc>
          <w:tcPr>
            <w:tcW w:w="1194" w:type="dxa"/>
            <w:tcBorders>
              <w:top w:val="nil"/>
              <w:left w:val="nil"/>
              <w:bottom w:val="single" w:sz="4" w:space="0" w:color="auto"/>
              <w:right w:val="single" w:sz="4" w:space="0" w:color="auto"/>
            </w:tcBorders>
            <w:vAlign w:val="center"/>
            <w:hideMark/>
          </w:tcPr>
          <w:p w14:paraId="288A4EDD" w14:textId="77777777" w:rsidR="00E75067" w:rsidRDefault="00E75067">
            <w:pPr>
              <w:jc w:val="center"/>
              <w:rPr>
                <w:color w:val="000000"/>
                <w:sz w:val="16"/>
                <w:szCs w:val="16"/>
              </w:rPr>
            </w:pPr>
            <w:r>
              <w:rPr>
                <w:color w:val="000000"/>
                <w:sz w:val="16"/>
                <w:szCs w:val="16"/>
              </w:rPr>
              <w:t>PP2500642424</w:t>
            </w:r>
          </w:p>
        </w:tc>
        <w:tc>
          <w:tcPr>
            <w:tcW w:w="1442" w:type="dxa"/>
            <w:tcBorders>
              <w:top w:val="nil"/>
              <w:left w:val="nil"/>
              <w:bottom w:val="single" w:sz="4" w:space="0" w:color="auto"/>
              <w:right w:val="single" w:sz="4" w:space="0" w:color="auto"/>
            </w:tcBorders>
            <w:vAlign w:val="center"/>
            <w:hideMark/>
          </w:tcPr>
          <w:p w14:paraId="5D004189" w14:textId="77777777" w:rsidR="00E75067" w:rsidRDefault="00E75067">
            <w:pPr>
              <w:jc w:val="center"/>
              <w:rPr>
                <w:color w:val="000000"/>
                <w:sz w:val="16"/>
                <w:szCs w:val="16"/>
              </w:rPr>
            </w:pPr>
            <w:r>
              <w:rPr>
                <w:color w:val="000000"/>
                <w:sz w:val="16"/>
                <w:szCs w:val="16"/>
              </w:rPr>
              <w:t>Hóa chất phân tách tinh trùng sử dụng trong quy trình IUI và ICSI thể tích 0,85ml</w:t>
            </w:r>
          </w:p>
        </w:tc>
        <w:tc>
          <w:tcPr>
            <w:tcW w:w="3743" w:type="dxa"/>
            <w:tcBorders>
              <w:top w:val="nil"/>
              <w:left w:val="nil"/>
              <w:bottom w:val="single" w:sz="4" w:space="0" w:color="auto"/>
              <w:right w:val="single" w:sz="4" w:space="0" w:color="auto"/>
            </w:tcBorders>
            <w:vAlign w:val="center"/>
            <w:hideMark/>
          </w:tcPr>
          <w:p w14:paraId="6DDF0905" w14:textId="77777777" w:rsidR="00E75067" w:rsidRPr="00FE7787" w:rsidRDefault="00E75067" w:rsidP="00FE7787">
            <w:pPr>
              <w:rPr>
                <w:color w:val="000000" w:themeColor="text1"/>
                <w:sz w:val="16"/>
                <w:szCs w:val="16"/>
              </w:rPr>
            </w:pPr>
            <w:r w:rsidRPr="00FE7787">
              <w:rPr>
                <w:color w:val="000000" w:themeColor="text1"/>
                <w:sz w:val="16"/>
                <w:szCs w:val="16"/>
              </w:rPr>
              <w:t>- Thiết kế để chuẩn bị tinh trùng khỏe mạnh từ tinh dịch để sử dụng trong điều trị các cặp vợ chồng hiếm muộn bằng cách tiêm tinh trùng vào bào tương (ICSI), thụ tinh trong ống nghiệm (IVF) và thủ tục thụ tinh trong tử cung (IUI).</w:t>
            </w:r>
            <w:r w:rsidRPr="00FE7787">
              <w:rPr>
                <w:color w:val="000000" w:themeColor="text1"/>
                <w:sz w:val="16"/>
                <w:szCs w:val="16"/>
              </w:rPr>
              <w:br/>
              <w:t>- Nguyên tắc phân tách tinh trùng dựa trên khả năng di chuyển trong vi môi trường tạo ra bởi các vi lỗ trên màng lọc. Hệ thống lọc qua một màng duy nhất, được đóng gói hoàn chỉnh không tháo lắp.</w:t>
            </w:r>
            <w:r w:rsidRPr="00FE7787">
              <w:rPr>
                <w:color w:val="000000" w:themeColor="text1"/>
                <w:sz w:val="16"/>
                <w:szCs w:val="16"/>
              </w:rPr>
              <w:br/>
              <w:t>- Thể tích tinh trùng mà dụng cụ có thể xử lý là 850µL.</w:t>
            </w:r>
            <w:r w:rsidRPr="00FE7787">
              <w:rPr>
                <w:color w:val="000000" w:themeColor="text1"/>
                <w:sz w:val="16"/>
                <w:szCs w:val="16"/>
              </w:rPr>
              <w:br/>
              <w:t>- Có khả năng thu được tinh trùng sau 30 phút ủ tại 37ºC</w:t>
            </w:r>
            <w:r w:rsidRPr="00FE7787">
              <w:rPr>
                <w:color w:val="000000" w:themeColor="text1"/>
                <w:sz w:val="16"/>
                <w:szCs w:val="16"/>
              </w:rPr>
              <w:br/>
              <w:t>- Tinh trùng đầu ra có thể được sử dụng cho IUI, IVF và ICSI</w:t>
            </w:r>
            <w:r w:rsidRPr="00FE7787">
              <w:rPr>
                <w:color w:val="000000" w:themeColor="text1"/>
                <w:sz w:val="16"/>
                <w:szCs w:val="16"/>
              </w:rPr>
              <w:br/>
              <w:t>- Tiệt trùng bằng tia Gamma và đóng gói từng cái</w:t>
            </w:r>
          </w:p>
        </w:tc>
        <w:tc>
          <w:tcPr>
            <w:tcW w:w="1011" w:type="dxa"/>
            <w:tcBorders>
              <w:top w:val="nil"/>
              <w:left w:val="nil"/>
              <w:bottom w:val="single" w:sz="4" w:space="0" w:color="auto"/>
              <w:right w:val="single" w:sz="4" w:space="0" w:color="auto"/>
            </w:tcBorders>
            <w:vAlign w:val="center"/>
            <w:hideMark/>
          </w:tcPr>
          <w:p w14:paraId="206A065F" w14:textId="77777777" w:rsidR="00E75067" w:rsidRDefault="00E75067">
            <w:pPr>
              <w:jc w:val="center"/>
              <w:rPr>
                <w:color w:val="000000"/>
                <w:sz w:val="16"/>
                <w:szCs w:val="16"/>
              </w:rPr>
            </w:pPr>
            <w:r>
              <w:rPr>
                <w:color w:val="000000"/>
                <w:sz w:val="16"/>
                <w:szCs w:val="16"/>
              </w:rPr>
              <w:t>Chip</w:t>
            </w:r>
          </w:p>
        </w:tc>
        <w:tc>
          <w:tcPr>
            <w:tcW w:w="1070" w:type="dxa"/>
            <w:tcBorders>
              <w:top w:val="nil"/>
              <w:left w:val="nil"/>
              <w:bottom w:val="single" w:sz="4" w:space="0" w:color="auto"/>
              <w:right w:val="single" w:sz="4" w:space="0" w:color="auto"/>
            </w:tcBorders>
            <w:noWrap/>
            <w:vAlign w:val="center"/>
            <w:hideMark/>
          </w:tcPr>
          <w:p w14:paraId="1E83203D" w14:textId="77777777" w:rsidR="00E75067" w:rsidRDefault="00E75067">
            <w:pPr>
              <w:jc w:val="center"/>
              <w:rPr>
                <w:color w:val="000000"/>
                <w:sz w:val="16"/>
                <w:szCs w:val="16"/>
              </w:rPr>
            </w:pPr>
            <w:r>
              <w:rPr>
                <w:color w:val="000000"/>
                <w:sz w:val="16"/>
                <w:szCs w:val="16"/>
              </w:rPr>
              <w:t xml:space="preserve">                 1.000 </w:t>
            </w:r>
          </w:p>
        </w:tc>
        <w:tc>
          <w:tcPr>
            <w:tcW w:w="222" w:type="dxa"/>
            <w:vAlign w:val="center"/>
            <w:hideMark/>
          </w:tcPr>
          <w:p w14:paraId="277880B4" w14:textId="77777777" w:rsidR="00E75067" w:rsidRDefault="00E75067">
            <w:pPr>
              <w:rPr>
                <w:sz w:val="20"/>
                <w:szCs w:val="20"/>
              </w:rPr>
            </w:pPr>
          </w:p>
        </w:tc>
      </w:tr>
      <w:tr w:rsidR="00E75067" w14:paraId="702D55AF" w14:textId="77777777" w:rsidTr="00E75067">
        <w:trPr>
          <w:trHeight w:val="1224"/>
        </w:trPr>
        <w:tc>
          <w:tcPr>
            <w:tcW w:w="631" w:type="dxa"/>
            <w:tcBorders>
              <w:top w:val="nil"/>
              <w:left w:val="single" w:sz="4" w:space="0" w:color="auto"/>
              <w:bottom w:val="single" w:sz="4" w:space="0" w:color="auto"/>
              <w:right w:val="single" w:sz="4" w:space="0" w:color="auto"/>
            </w:tcBorders>
            <w:vAlign w:val="center"/>
            <w:hideMark/>
          </w:tcPr>
          <w:p w14:paraId="54A2DFA0" w14:textId="77777777" w:rsidR="00E75067" w:rsidRDefault="00E75067">
            <w:pPr>
              <w:jc w:val="center"/>
              <w:rPr>
                <w:color w:val="000000"/>
                <w:sz w:val="16"/>
                <w:szCs w:val="16"/>
              </w:rPr>
            </w:pPr>
            <w:r>
              <w:rPr>
                <w:color w:val="000000"/>
                <w:sz w:val="16"/>
                <w:szCs w:val="16"/>
              </w:rPr>
              <w:t>20</w:t>
            </w:r>
          </w:p>
        </w:tc>
        <w:tc>
          <w:tcPr>
            <w:tcW w:w="1212" w:type="dxa"/>
            <w:tcBorders>
              <w:top w:val="nil"/>
              <w:left w:val="nil"/>
              <w:bottom w:val="single" w:sz="4" w:space="0" w:color="auto"/>
              <w:right w:val="single" w:sz="4" w:space="0" w:color="auto"/>
            </w:tcBorders>
            <w:vAlign w:val="center"/>
            <w:hideMark/>
          </w:tcPr>
          <w:p w14:paraId="0769D252" w14:textId="77777777" w:rsidR="00E75067" w:rsidRDefault="00E75067">
            <w:pPr>
              <w:rPr>
                <w:color w:val="000000"/>
                <w:sz w:val="16"/>
                <w:szCs w:val="16"/>
              </w:rPr>
            </w:pPr>
            <w:r>
              <w:rPr>
                <w:color w:val="000000"/>
                <w:sz w:val="16"/>
                <w:szCs w:val="16"/>
              </w:rPr>
              <w:t>Dung dịch nhuộm Hematoxylin</w:t>
            </w:r>
          </w:p>
        </w:tc>
        <w:tc>
          <w:tcPr>
            <w:tcW w:w="1194" w:type="dxa"/>
            <w:tcBorders>
              <w:top w:val="nil"/>
              <w:left w:val="nil"/>
              <w:bottom w:val="single" w:sz="4" w:space="0" w:color="auto"/>
              <w:right w:val="single" w:sz="4" w:space="0" w:color="auto"/>
            </w:tcBorders>
            <w:vAlign w:val="center"/>
            <w:hideMark/>
          </w:tcPr>
          <w:p w14:paraId="01B65B6D" w14:textId="77777777" w:rsidR="00E75067" w:rsidRDefault="00E75067">
            <w:pPr>
              <w:jc w:val="center"/>
              <w:rPr>
                <w:color w:val="000000"/>
                <w:sz w:val="16"/>
                <w:szCs w:val="16"/>
              </w:rPr>
            </w:pPr>
            <w:r>
              <w:rPr>
                <w:color w:val="000000"/>
                <w:sz w:val="16"/>
                <w:szCs w:val="16"/>
              </w:rPr>
              <w:t>PP2500642425</w:t>
            </w:r>
          </w:p>
        </w:tc>
        <w:tc>
          <w:tcPr>
            <w:tcW w:w="1442" w:type="dxa"/>
            <w:tcBorders>
              <w:top w:val="nil"/>
              <w:left w:val="nil"/>
              <w:bottom w:val="single" w:sz="4" w:space="0" w:color="auto"/>
              <w:right w:val="single" w:sz="4" w:space="0" w:color="auto"/>
            </w:tcBorders>
            <w:vAlign w:val="center"/>
            <w:hideMark/>
          </w:tcPr>
          <w:p w14:paraId="4BDE0A96" w14:textId="77777777" w:rsidR="00E75067" w:rsidRDefault="00E75067">
            <w:pPr>
              <w:jc w:val="center"/>
              <w:rPr>
                <w:color w:val="000000"/>
                <w:sz w:val="16"/>
                <w:szCs w:val="16"/>
              </w:rPr>
            </w:pPr>
            <w:r>
              <w:rPr>
                <w:color w:val="000000"/>
                <w:sz w:val="16"/>
                <w:szCs w:val="16"/>
              </w:rPr>
              <w:t>Dung dịch nhuộm Hematoxylin</w:t>
            </w:r>
          </w:p>
        </w:tc>
        <w:tc>
          <w:tcPr>
            <w:tcW w:w="3743" w:type="dxa"/>
            <w:tcBorders>
              <w:top w:val="nil"/>
              <w:left w:val="nil"/>
              <w:bottom w:val="single" w:sz="4" w:space="0" w:color="auto"/>
              <w:right w:val="single" w:sz="4" w:space="0" w:color="auto"/>
            </w:tcBorders>
            <w:vAlign w:val="center"/>
            <w:hideMark/>
          </w:tcPr>
          <w:p w14:paraId="2048F9DC" w14:textId="77777777" w:rsidR="00E75067" w:rsidRPr="00FE7787" w:rsidRDefault="00E75067" w:rsidP="00FE7787">
            <w:pPr>
              <w:rPr>
                <w:color w:val="000000" w:themeColor="text1"/>
                <w:sz w:val="16"/>
                <w:szCs w:val="16"/>
              </w:rPr>
            </w:pPr>
            <w:r w:rsidRPr="00FE7787">
              <w:rPr>
                <w:color w:val="000000" w:themeColor="text1"/>
                <w:sz w:val="16"/>
                <w:szCs w:val="16"/>
              </w:rPr>
              <w:t>Dung dịch nhuộm hematoxyline harris:</w:t>
            </w:r>
            <w:r w:rsidRPr="00FE7787">
              <w:rPr>
                <w:color w:val="000000" w:themeColor="text1"/>
                <w:sz w:val="16"/>
                <w:szCs w:val="16"/>
              </w:rPr>
              <w:br/>
              <w:t>- Dung dịch nhuộm hematoxyline không có thành phần muối thủy ngân clorit, có màu tím đậm, độ pH: 2.3-2.5</w:t>
            </w:r>
            <w:r w:rsidRPr="00FE7787">
              <w:rPr>
                <w:color w:val="000000" w:themeColor="text1"/>
                <w:sz w:val="16"/>
                <w:szCs w:val="16"/>
              </w:rPr>
              <w:br/>
              <w:t>- Thành phần gồm có: Nước; Hematoxylin; Muối nhôm; Select Glycols; Select Acid; Select Preservative</w:t>
            </w:r>
            <w:r w:rsidRPr="00FE7787">
              <w:rPr>
                <w:color w:val="000000" w:themeColor="text1"/>
                <w:sz w:val="16"/>
                <w:szCs w:val="16"/>
              </w:rPr>
              <w:br/>
              <w:t>Quy cách: Chai ≥ 500 ml</w:t>
            </w:r>
          </w:p>
        </w:tc>
        <w:tc>
          <w:tcPr>
            <w:tcW w:w="1011" w:type="dxa"/>
            <w:tcBorders>
              <w:top w:val="nil"/>
              <w:left w:val="nil"/>
              <w:bottom w:val="single" w:sz="4" w:space="0" w:color="auto"/>
              <w:right w:val="single" w:sz="4" w:space="0" w:color="auto"/>
            </w:tcBorders>
            <w:vAlign w:val="center"/>
            <w:hideMark/>
          </w:tcPr>
          <w:p w14:paraId="2AA61D7A" w14:textId="77777777" w:rsidR="00E75067" w:rsidRDefault="00E75067">
            <w:pPr>
              <w:jc w:val="center"/>
              <w:rPr>
                <w:sz w:val="16"/>
                <w:szCs w:val="16"/>
              </w:rPr>
            </w:pPr>
            <w:r>
              <w:rPr>
                <w:sz w:val="16"/>
                <w:szCs w:val="16"/>
              </w:rPr>
              <w:t>Chai</w:t>
            </w:r>
          </w:p>
        </w:tc>
        <w:tc>
          <w:tcPr>
            <w:tcW w:w="1070" w:type="dxa"/>
            <w:tcBorders>
              <w:top w:val="nil"/>
              <w:left w:val="nil"/>
              <w:bottom w:val="single" w:sz="4" w:space="0" w:color="auto"/>
              <w:right w:val="single" w:sz="4" w:space="0" w:color="auto"/>
            </w:tcBorders>
            <w:noWrap/>
            <w:vAlign w:val="center"/>
            <w:hideMark/>
          </w:tcPr>
          <w:p w14:paraId="41C59FC5" w14:textId="77777777" w:rsidR="00E75067" w:rsidRDefault="00E75067">
            <w:pPr>
              <w:jc w:val="center"/>
              <w:rPr>
                <w:color w:val="000000"/>
                <w:sz w:val="16"/>
                <w:szCs w:val="16"/>
              </w:rPr>
            </w:pPr>
            <w:r>
              <w:rPr>
                <w:color w:val="000000"/>
                <w:sz w:val="16"/>
                <w:szCs w:val="16"/>
              </w:rPr>
              <w:t xml:space="preserve">                        6 </w:t>
            </w:r>
          </w:p>
        </w:tc>
        <w:tc>
          <w:tcPr>
            <w:tcW w:w="222" w:type="dxa"/>
            <w:vAlign w:val="center"/>
            <w:hideMark/>
          </w:tcPr>
          <w:p w14:paraId="558F2939" w14:textId="77777777" w:rsidR="00E75067" w:rsidRDefault="00E75067">
            <w:pPr>
              <w:rPr>
                <w:sz w:val="20"/>
                <w:szCs w:val="20"/>
              </w:rPr>
            </w:pPr>
          </w:p>
        </w:tc>
      </w:tr>
      <w:tr w:rsidR="00E75067" w14:paraId="0701C30E" w14:textId="77777777" w:rsidTr="0011537E">
        <w:trPr>
          <w:trHeight w:val="166"/>
        </w:trPr>
        <w:tc>
          <w:tcPr>
            <w:tcW w:w="631" w:type="dxa"/>
            <w:tcBorders>
              <w:top w:val="nil"/>
              <w:left w:val="single" w:sz="4" w:space="0" w:color="auto"/>
              <w:bottom w:val="single" w:sz="4" w:space="0" w:color="auto"/>
              <w:right w:val="single" w:sz="4" w:space="0" w:color="auto"/>
            </w:tcBorders>
            <w:vAlign w:val="center"/>
            <w:hideMark/>
          </w:tcPr>
          <w:p w14:paraId="163CFC95" w14:textId="77777777" w:rsidR="00E75067" w:rsidRDefault="00E75067">
            <w:pPr>
              <w:jc w:val="center"/>
              <w:rPr>
                <w:color w:val="000000"/>
                <w:sz w:val="16"/>
                <w:szCs w:val="16"/>
              </w:rPr>
            </w:pPr>
            <w:r>
              <w:rPr>
                <w:color w:val="000000"/>
                <w:sz w:val="16"/>
                <w:szCs w:val="16"/>
              </w:rPr>
              <w:t>21</w:t>
            </w:r>
          </w:p>
        </w:tc>
        <w:tc>
          <w:tcPr>
            <w:tcW w:w="1212" w:type="dxa"/>
            <w:tcBorders>
              <w:top w:val="nil"/>
              <w:left w:val="nil"/>
              <w:bottom w:val="single" w:sz="4" w:space="0" w:color="auto"/>
              <w:right w:val="single" w:sz="4" w:space="0" w:color="auto"/>
            </w:tcBorders>
            <w:vAlign w:val="center"/>
            <w:hideMark/>
          </w:tcPr>
          <w:p w14:paraId="3CB2AA15" w14:textId="77777777" w:rsidR="00E75067" w:rsidRDefault="00E75067">
            <w:pPr>
              <w:rPr>
                <w:color w:val="000000"/>
                <w:sz w:val="16"/>
                <w:szCs w:val="16"/>
              </w:rPr>
            </w:pPr>
            <w:r>
              <w:rPr>
                <w:color w:val="000000"/>
                <w:sz w:val="16"/>
                <w:szCs w:val="16"/>
              </w:rPr>
              <w:t>Dầu paraffin nhẹ</w:t>
            </w:r>
          </w:p>
        </w:tc>
        <w:tc>
          <w:tcPr>
            <w:tcW w:w="1194" w:type="dxa"/>
            <w:tcBorders>
              <w:top w:val="nil"/>
              <w:left w:val="nil"/>
              <w:bottom w:val="single" w:sz="4" w:space="0" w:color="auto"/>
              <w:right w:val="single" w:sz="4" w:space="0" w:color="auto"/>
            </w:tcBorders>
            <w:vAlign w:val="center"/>
            <w:hideMark/>
          </w:tcPr>
          <w:p w14:paraId="2D33CC2F" w14:textId="77777777" w:rsidR="00E75067" w:rsidRDefault="00E75067">
            <w:pPr>
              <w:jc w:val="center"/>
              <w:rPr>
                <w:color w:val="000000"/>
                <w:sz w:val="16"/>
                <w:szCs w:val="16"/>
              </w:rPr>
            </w:pPr>
            <w:r>
              <w:rPr>
                <w:color w:val="000000"/>
                <w:sz w:val="16"/>
                <w:szCs w:val="16"/>
              </w:rPr>
              <w:t>PP2500642426</w:t>
            </w:r>
          </w:p>
        </w:tc>
        <w:tc>
          <w:tcPr>
            <w:tcW w:w="1442" w:type="dxa"/>
            <w:tcBorders>
              <w:top w:val="nil"/>
              <w:left w:val="nil"/>
              <w:bottom w:val="single" w:sz="4" w:space="0" w:color="auto"/>
              <w:right w:val="single" w:sz="4" w:space="0" w:color="auto"/>
            </w:tcBorders>
            <w:vAlign w:val="center"/>
            <w:hideMark/>
          </w:tcPr>
          <w:p w14:paraId="372CF7C6" w14:textId="77777777" w:rsidR="00E75067" w:rsidRDefault="00E75067">
            <w:pPr>
              <w:jc w:val="center"/>
              <w:rPr>
                <w:color w:val="000000"/>
                <w:sz w:val="16"/>
                <w:szCs w:val="16"/>
              </w:rPr>
            </w:pPr>
            <w:r>
              <w:rPr>
                <w:color w:val="000000"/>
                <w:sz w:val="16"/>
                <w:szCs w:val="16"/>
              </w:rPr>
              <w:t>Dầu paraffin nhẹ</w:t>
            </w:r>
          </w:p>
        </w:tc>
        <w:tc>
          <w:tcPr>
            <w:tcW w:w="3743" w:type="dxa"/>
            <w:tcBorders>
              <w:top w:val="nil"/>
              <w:left w:val="nil"/>
              <w:bottom w:val="single" w:sz="4" w:space="0" w:color="auto"/>
              <w:right w:val="single" w:sz="4" w:space="0" w:color="auto"/>
            </w:tcBorders>
            <w:vAlign w:val="center"/>
            <w:hideMark/>
          </w:tcPr>
          <w:p w14:paraId="532A3275" w14:textId="77777777" w:rsidR="00E75067" w:rsidRPr="00FE7787" w:rsidRDefault="00E75067" w:rsidP="00FE7787">
            <w:pPr>
              <w:rPr>
                <w:color w:val="000000" w:themeColor="text1"/>
                <w:sz w:val="16"/>
                <w:szCs w:val="16"/>
              </w:rPr>
            </w:pPr>
            <w:r w:rsidRPr="00FE7787">
              <w:rPr>
                <w:color w:val="000000" w:themeColor="text1"/>
                <w:sz w:val="16"/>
                <w:szCs w:val="16"/>
              </w:rPr>
              <w:t>Dầu parafin nhẹ, dùng để duy trì môi trường ổn định trong quá trình nuôi cấy phôi hoặc trong các thao tác bên ngoài lồng hấp.</w:t>
            </w:r>
            <w:r w:rsidRPr="00FE7787">
              <w:rPr>
                <w:color w:val="000000" w:themeColor="text1"/>
                <w:sz w:val="16"/>
                <w:szCs w:val="16"/>
              </w:rPr>
              <w:br/>
              <w:t>- Mật độ: từ 0.82 - 0.88 (g/mL)</w:t>
            </w:r>
            <w:r w:rsidRPr="00FE7787">
              <w:rPr>
                <w:color w:val="000000" w:themeColor="text1"/>
                <w:sz w:val="16"/>
                <w:szCs w:val="16"/>
              </w:rPr>
              <w:br/>
              <w:t>- Chai được thiết kế tránh ánh sáng.</w:t>
            </w:r>
            <w:r w:rsidRPr="00FE7787">
              <w:rPr>
                <w:color w:val="000000" w:themeColor="text1"/>
                <w:sz w:val="16"/>
                <w:szCs w:val="16"/>
              </w:rPr>
              <w:br/>
              <w:t>- Khả năng sống sót của tinh trùng sau 18 giờ: ≥ 85 %</w:t>
            </w:r>
            <w:r w:rsidRPr="00FE7787">
              <w:rPr>
                <w:color w:val="000000" w:themeColor="text1"/>
                <w:sz w:val="16"/>
                <w:szCs w:val="16"/>
              </w:rPr>
              <w:br/>
              <w:t>- Thử nghiệm phôi chuột (1 tế bào) (tỷ lệ túi phôi phát triển trong vòng 96 giờ) [%]: ≥ 80% (MEA)</w:t>
            </w:r>
            <w:r w:rsidRPr="00FE7787">
              <w:rPr>
                <w:color w:val="000000" w:themeColor="text1"/>
                <w:sz w:val="16"/>
                <w:szCs w:val="16"/>
              </w:rPr>
              <w:br/>
              <w:t>- Xét nghiệm phôi chuột (MEA)</w:t>
            </w:r>
            <w:r w:rsidRPr="00FE7787">
              <w:rPr>
                <w:color w:val="000000" w:themeColor="text1"/>
                <w:sz w:val="16"/>
                <w:szCs w:val="16"/>
              </w:rPr>
              <w:br/>
              <w:t>* MEA test đối với dầu</w:t>
            </w:r>
            <w:r w:rsidRPr="00FE7787">
              <w:rPr>
                <w:color w:val="000000" w:themeColor="text1"/>
                <w:sz w:val="16"/>
                <w:szCs w:val="16"/>
              </w:rPr>
              <w:br/>
              <w:t>* MEA test với chai và nút</w:t>
            </w:r>
            <w:r w:rsidRPr="00FE7787">
              <w:rPr>
                <w:color w:val="000000" w:themeColor="text1"/>
                <w:sz w:val="16"/>
                <w:szCs w:val="16"/>
              </w:rPr>
              <w:br/>
              <w:t>- Mức độ Peroxit (mEq/kg) &lt; 0.02</w:t>
            </w:r>
            <w:r w:rsidRPr="00FE7787">
              <w:rPr>
                <w:color w:val="000000" w:themeColor="text1"/>
                <w:sz w:val="16"/>
                <w:szCs w:val="16"/>
              </w:rPr>
              <w:br/>
              <w:t>- Nội độc tố vi khuẩn (thử nghiệm LAL): &lt; 0.1 EU/mL</w:t>
            </w:r>
          </w:p>
        </w:tc>
        <w:tc>
          <w:tcPr>
            <w:tcW w:w="1011" w:type="dxa"/>
            <w:tcBorders>
              <w:top w:val="nil"/>
              <w:left w:val="nil"/>
              <w:bottom w:val="single" w:sz="4" w:space="0" w:color="auto"/>
              <w:right w:val="single" w:sz="4" w:space="0" w:color="auto"/>
            </w:tcBorders>
            <w:vAlign w:val="center"/>
            <w:hideMark/>
          </w:tcPr>
          <w:p w14:paraId="14DE8FF1" w14:textId="77777777" w:rsidR="00E75067" w:rsidRDefault="00E75067">
            <w:pPr>
              <w:jc w:val="center"/>
              <w:rPr>
                <w:color w:val="000000"/>
                <w:sz w:val="16"/>
                <w:szCs w:val="16"/>
              </w:rPr>
            </w:pPr>
            <w:r>
              <w:rPr>
                <w:color w:val="000000"/>
                <w:sz w:val="16"/>
                <w:szCs w:val="16"/>
              </w:rPr>
              <w:t>ml</w:t>
            </w:r>
          </w:p>
        </w:tc>
        <w:tc>
          <w:tcPr>
            <w:tcW w:w="1070" w:type="dxa"/>
            <w:tcBorders>
              <w:top w:val="nil"/>
              <w:left w:val="nil"/>
              <w:bottom w:val="single" w:sz="4" w:space="0" w:color="auto"/>
              <w:right w:val="single" w:sz="4" w:space="0" w:color="auto"/>
            </w:tcBorders>
            <w:noWrap/>
            <w:vAlign w:val="center"/>
            <w:hideMark/>
          </w:tcPr>
          <w:p w14:paraId="3944D76F" w14:textId="77777777" w:rsidR="00E75067" w:rsidRDefault="00E75067">
            <w:pPr>
              <w:jc w:val="center"/>
              <w:rPr>
                <w:color w:val="000000"/>
                <w:sz w:val="16"/>
                <w:szCs w:val="16"/>
              </w:rPr>
            </w:pPr>
            <w:r>
              <w:rPr>
                <w:color w:val="000000"/>
                <w:sz w:val="16"/>
                <w:szCs w:val="16"/>
              </w:rPr>
              <w:t xml:space="preserve">               30.000 </w:t>
            </w:r>
          </w:p>
        </w:tc>
        <w:tc>
          <w:tcPr>
            <w:tcW w:w="222" w:type="dxa"/>
            <w:vAlign w:val="center"/>
            <w:hideMark/>
          </w:tcPr>
          <w:p w14:paraId="210990B9" w14:textId="77777777" w:rsidR="00E75067" w:rsidRDefault="00E75067">
            <w:pPr>
              <w:rPr>
                <w:sz w:val="20"/>
                <w:szCs w:val="20"/>
              </w:rPr>
            </w:pPr>
          </w:p>
        </w:tc>
      </w:tr>
      <w:tr w:rsidR="00E75067" w14:paraId="68258570" w14:textId="77777777" w:rsidTr="0011537E">
        <w:trPr>
          <w:trHeight w:val="1319"/>
        </w:trPr>
        <w:tc>
          <w:tcPr>
            <w:tcW w:w="631" w:type="dxa"/>
            <w:tcBorders>
              <w:top w:val="nil"/>
              <w:left w:val="single" w:sz="4" w:space="0" w:color="auto"/>
              <w:bottom w:val="single" w:sz="4" w:space="0" w:color="auto"/>
              <w:right w:val="single" w:sz="4" w:space="0" w:color="auto"/>
            </w:tcBorders>
            <w:vAlign w:val="center"/>
            <w:hideMark/>
          </w:tcPr>
          <w:p w14:paraId="69A4AC40" w14:textId="77777777" w:rsidR="00E75067" w:rsidRDefault="00E75067">
            <w:pPr>
              <w:jc w:val="center"/>
              <w:rPr>
                <w:color w:val="000000"/>
                <w:sz w:val="16"/>
                <w:szCs w:val="16"/>
              </w:rPr>
            </w:pPr>
            <w:r>
              <w:rPr>
                <w:color w:val="000000"/>
                <w:sz w:val="16"/>
                <w:szCs w:val="16"/>
              </w:rPr>
              <w:t>22</w:t>
            </w:r>
          </w:p>
        </w:tc>
        <w:tc>
          <w:tcPr>
            <w:tcW w:w="1212" w:type="dxa"/>
            <w:tcBorders>
              <w:top w:val="nil"/>
              <w:left w:val="nil"/>
              <w:bottom w:val="single" w:sz="4" w:space="0" w:color="auto"/>
              <w:right w:val="single" w:sz="4" w:space="0" w:color="auto"/>
            </w:tcBorders>
            <w:vAlign w:val="center"/>
            <w:hideMark/>
          </w:tcPr>
          <w:p w14:paraId="6D710DFB" w14:textId="6AEC2DF2" w:rsidR="00E75067" w:rsidRDefault="00E75067">
            <w:pPr>
              <w:rPr>
                <w:color w:val="000000"/>
                <w:sz w:val="16"/>
                <w:szCs w:val="16"/>
              </w:rPr>
            </w:pPr>
            <w:r>
              <w:rPr>
                <w:color w:val="000000"/>
                <w:sz w:val="16"/>
                <w:szCs w:val="16"/>
              </w:rPr>
              <w:t xml:space="preserve">Dụng cụ hút mẫu dùng với kim nhựa </w:t>
            </w:r>
          </w:p>
        </w:tc>
        <w:tc>
          <w:tcPr>
            <w:tcW w:w="1194" w:type="dxa"/>
            <w:tcBorders>
              <w:top w:val="nil"/>
              <w:left w:val="nil"/>
              <w:bottom w:val="single" w:sz="4" w:space="0" w:color="auto"/>
              <w:right w:val="single" w:sz="4" w:space="0" w:color="auto"/>
            </w:tcBorders>
            <w:vAlign w:val="center"/>
            <w:hideMark/>
          </w:tcPr>
          <w:p w14:paraId="25324441" w14:textId="77777777" w:rsidR="00E75067" w:rsidRDefault="00E75067">
            <w:pPr>
              <w:jc w:val="center"/>
              <w:rPr>
                <w:color w:val="000000"/>
                <w:sz w:val="16"/>
                <w:szCs w:val="16"/>
              </w:rPr>
            </w:pPr>
            <w:r>
              <w:rPr>
                <w:color w:val="000000"/>
                <w:sz w:val="16"/>
                <w:szCs w:val="16"/>
              </w:rPr>
              <w:t>PP2500642427</w:t>
            </w:r>
          </w:p>
        </w:tc>
        <w:tc>
          <w:tcPr>
            <w:tcW w:w="1442" w:type="dxa"/>
            <w:tcBorders>
              <w:top w:val="nil"/>
              <w:left w:val="nil"/>
              <w:bottom w:val="single" w:sz="4" w:space="0" w:color="auto"/>
              <w:right w:val="single" w:sz="4" w:space="0" w:color="auto"/>
            </w:tcBorders>
            <w:vAlign w:val="center"/>
            <w:hideMark/>
          </w:tcPr>
          <w:p w14:paraId="14714503" w14:textId="01AB813F" w:rsidR="00E75067" w:rsidRDefault="00E75067">
            <w:pPr>
              <w:jc w:val="center"/>
              <w:rPr>
                <w:color w:val="000000"/>
                <w:sz w:val="16"/>
                <w:szCs w:val="16"/>
              </w:rPr>
            </w:pPr>
            <w:r>
              <w:rPr>
                <w:color w:val="000000"/>
                <w:sz w:val="16"/>
                <w:szCs w:val="16"/>
              </w:rPr>
              <w:t xml:space="preserve">Dụng cụ hút mẫu dùng với kim nhựa </w:t>
            </w:r>
          </w:p>
        </w:tc>
        <w:tc>
          <w:tcPr>
            <w:tcW w:w="3743" w:type="dxa"/>
            <w:tcBorders>
              <w:top w:val="nil"/>
              <w:left w:val="nil"/>
              <w:bottom w:val="single" w:sz="4" w:space="0" w:color="auto"/>
              <w:right w:val="single" w:sz="4" w:space="0" w:color="auto"/>
            </w:tcBorders>
            <w:vAlign w:val="center"/>
            <w:hideMark/>
          </w:tcPr>
          <w:p w14:paraId="58713DEF" w14:textId="77777777" w:rsidR="00E75067" w:rsidRPr="00FE7787" w:rsidRDefault="00E75067" w:rsidP="00FE7787">
            <w:pPr>
              <w:rPr>
                <w:color w:val="000000" w:themeColor="text1"/>
                <w:sz w:val="16"/>
                <w:szCs w:val="16"/>
              </w:rPr>
            </w:pPr>
            <w:r w:rsidRPr="00FE7787">
              <w:rPr>
                <w:color w:val="000000" w:themeColor="text1"/>
                <w:sz w:val="16"/>
                <w:szCs w:val="16"/>
              </w:rPr>
              <w:t>Chiều dài (cài đặt ở vị trí 3): 120 mm</w:t>
            </w:r>
            <w:r w:rsidRPr="00FE7787">
              <w:rPr>
                <w:color w:val="000000" w:themeColor="text1"/>
                <w:sz w:val="16"/>
                <w:szCs w:val="16"/>
              </w:rPr>
              <w:br/>
              <w:t>Trọng lượng: 43 g</w:t>
            </w:r>
            <w:r w:rsidRPr="00FE7787">
              <w:rPr>
                <w:color w:val="000000" w:themeColor="text1"/>
                <w:sz w:val="16"/>
                <w:szCs w:val="16"/>
              </w:rPr>
              <w:br/>
              <w:t>- Pipet-ID cho bàn tay từ trung bình đến lớn</w:t>
            </w:r>
            <w:r w:rsidRPr="00FE7787">
              <w:rPr>
                <w:color w:val="000000" w:themeColor="text1"/>
                <w:sz w:val="16"/>
                <w:szCs w:val="16"/>
              </w:rPr>
              <w:br/>
              <w:t>- Pipet-ID cho bàn tay từ nhỏ đến trung bình</w:t>
            </w:r>
            <w:r w:rsidRPr="00FE7787">
              <w:rPr>
                <w:color w:val="000000" w:themeColor="text1"/>
                <w:sz w:val="16"/>
                <w:szCs w:val="16"/>
              </w:rPr>
              <w:br/>
              <w:t>- Thiết kế tiện dụng</w:t>
            </w:r>
            <w:r w:rsidRPr="00FE7787">
              <w:rPr>
                <w:color w:val="000000" w:themeColor="text1"/>
                <w:sz w:val="16"/>
                <w:szCs w:val="16"/>
              </w:rPr>
              <w:br/>
              <w:t>- Thể tích hút có thể điều chỉnh (tối thiểu ≈ 0,2 µl, tối đa ≈ 3 µl)</w:t>
            </w:r>
            <w:r w:rsidRPr="00FE7787">
              <w:rPr>
                <w:color w:val="000000" w:themeColor="text1"/>
                <w:sz w:val="16"/>
                <w:szCs w:val="16"/>
              </w:rPr>
              <w:br/>
              <w:t>- Bao gồm giá đỡ bàn bằng thép không gỉ</w:t>
            </w:r>
            <w:r w:rsidRPr="00FE7787">
              <w:rPr>
                <w:color w:val="000000" w:themeColor="text1"/>
                <w:sz w:val="16"/>
                <w:szCs w:val="16"/>
              </w:rPr>
              <w:br/>
              <w:t>- Bao gồm bộ phụ kiện thay thế (bao gồm gioăng bổ sung dây pit-tông và khóa lục giác)</w:t>
            </w:r>
            <w:r w:rsidRPr="00FE7787">
              <w:rPr>
                <w:color w:val="000000" w:themeColor="text1"/>
                <w:sz w:val="16"/>
                <w:szCs w:val="16"/>
              </w:rPr>
              <w:br/>
              <w:t>- Được thiết kế để sử dụng với micropipet "Strip-ID", phù hợp với hầu hết các micropipet nhựa (đường kính ngoài Ø 0,9 mm, đường kính trong 0,6 mm)</w:t>
            </w:r>
          </w:p>
        </w:tc>
        <w:tc>
          <w:tcPr>
            <w:tcW w:w="1011" w:type="dxa"/>
            <w:tcBorders>
              <w:top w:val="nil"/>
              <w:left w:val="nil"/>
              <w:bottom w:val="single" w:sz="4" w:space="0" w:color="auto"/>
              <w:right w:val="single" w:sz="4" w:space="0" w:color="auto"/>
            </w:tcBorders>
            <w:vAlign w:val="center"/>
            <w:hideMark/>
          </w:tcPr>
          <w:p w14:paraId="0B61DC5C"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444F636E" w14:textId="77777777" w:rsidR="00E75067" w:rsidRDefault="00E75067">
            <w:pPr>
              <w:jc w:val="center"/>
              <w:rPr>
                <w:color w:val="000000"/>
                <w:sz w:val="16"/>
                <w:szCs w:val="16"/>
              </w:rPr>
            </w:pPr>
            <w:r>
              <w:rPr>
                <w:color w:val="000000"/>
                <w:sz w:val="16"/>
                <w:szCs w:val="16"/>
              </w:rPr>
              <w:t xml:space="preserve">                        3 </w:t>
            </w:r>
          </w:p>
        </w:tc>
        <w:tc>
          <w:tcPr>
            <w:tcW w:w="222" w:type="dxa"/>
            <w:vAlign w:val="center"/>
            <w:hideMark/>
          </w:tcPr>
          <w:p w14:paraId="34A63AAB" w14:textId="77777777" w:rsidR="00E75067" w:rsidRDefault="00E75067">
            <w:pPr>
              <w:rPr>
                <w:sz w:val="20"/>
                <w:szCs w:val="20"/>
              </w:rPr>
            </w:pPr>
          </w:p>
        </w:tc>
      </w:tr>
      <w:tr w:rsidR="00E75067" w14:paraId="3F306915" w14:textId="77777777" w:rsidTr="00E75067">
        <w:trPr>
          <w:trHeight w:val="1224"/>
        </w:trPr>
        <w:tc>
          <w:tcPr>
            <w:tcW w:w="631" w:type="dxa"/>
            <w:tcBorders>
              <w:top w:val="nil"/>
              <w:left w:val="single" w:sz="4" w:space="0" w:color="auto"/>
              <w:bottom w:val="single" w:sz="4" w:space="0" w:color="auto"/>
              <w:right w:val="single" w:sz="4" w:space="0" w:color="auto"/>
            </w:tcBorders>
            <w:vAlign w:val="center"/>
            <w:hideMark/>
          </w:tcPr>
          <w:p w14:paraId="027D194B" w14:textId="77777777" w:rsidR="00E75067" w:rsidRDefault="00E75067">
            <w:pPr>
              <w:jc w:val="center"/>
              <w:rPr>
                <w:color w:val="000000"/>
                <w:sz w:val="16"/>
                <w:szCs w:val="16"/>
              </w:rPr>
            </w:pPr>
            <w:r>
              <w:rPr>
                <w:color w:val="000000"/>
                <w:sz w:val="16"/>
                <w:szCs w:val="16"/>
              </w:rPr>
              <w:lastRenderedPageBreak/>
              <w:t>23</w:t>
            </w:r>
          </w:p>
        </w:tc>
        <w:tc>
          <w:tcPr>
            <w:tcW w:w="1212" w:type="dxa"/>
            <w:tcBorders>
              <w:top w:val="nil"/>
              <w:left w:val="nil"/>
              <w:bottom w:val="single" w:sz="4" w:space="0" w:color="auto"/>
              <w:right w:val="single" w:sz="4" w:space="0" w:color="auto"/>
            </w:tcBorders>
            <w:vAlign w:val="center"/>
            <w:hideMark/>
          </w:tcPr>
          <w:p w14:paraId="1440128A" w14:textId="77777777" w:rsidR="00E75067" w:rsidRDefault="00E75067">
            <w:pPr>
              <w:rPr>
                <w:color w:val="000000"/>
                <w:sz w:val="16"/>
                <w:szCs w:val="16"/>
              </w:rPr>
            </w:pPr>
            <w:r>
              <w:rPr>
                <w:color w:val="000000"/>
                <w:sz w:val="16"/>
                <w:szCs w:val="16"/>
              </w:rPr>
              <w:t>Kim tách trứng/ load phôi bằng nhựa, kích thước lòng trong ϕ135 μm</w:t>
            </w:r>
          </w:p>
        </w:tc>
        <w:tc>
          <w:tcPr>
            <w:tcW w:w="1194" w:type="dxa"/>
            <w:tcBorders>
              <w:top w:val="nil"/>
              <w:left w:val="nil"/>
              <w:bottom w:val="single" w:sz="4" w:space="0" w:color="auto"/>
              <w:right w:val="single" w:sz="4" w:space="0" w:color="auto"/>
            </w:tcBorders>
            <w:vAlign w:val="center"/>
            <w:hideMark/>
          </w:tcPr>
          <w:p w14:paraId="7913E5C3" w14:textId="77777777" w:rsidR="00E75067" w:rsidRDefault="00E75067">
            <w:pPr>
              <w:jc w:val="center"/>
              <w:rPr>
                <w:color w:val="000000"/>
                <w:sz w:val="16"/>
                <w:szCs w:val="16"/>
              </w:rPr>
            </w:pPr>
            <w:r>
              <w:rPr>
                <w:color w:val="000000"/>
                <w:sz w:val="16"/>
                <w:szCs w:val="16"/>
              </w:rPr>
              <w:t>PP2500642428</w:t>
            </w:r>
          </w:p>
        </w:tc>
        <w:tc>
          <w:tcPr>
            <w:tcW w:w="1442" w:type="dxa"/>
            <w:tcBorders>
              <w:top w:val="nil"/>
              <w:left w:val="nil"/>
              <w:bottom w:val="single" w:sz="4" w:space="0" w:color="auto"/>
              <w:right w:val="single" w:sz="4" w:space="0" w:color="auto"/>
            </w:tcBorders>
            <w:vAlign w:val="center"/>
            <w:hideMark/>
          </w:tcPr>
          <w:p w14:paraId="0B627270" w14:textId="77777777" w:rsidR="00E75067" w:rsidRDefault="00E75067">
            <w:pPr>
              <w:jc w:val="center"/>
              <w:rPr>
                <w:color w:val="000000"/>
                <w:sz w:val="16"/>
                <w:szCs w:val="16"/>
              </w:rPr>
            </w:pPr>
            <w:r>
              <w:rPr>
                <w:color w:val="000000"/>
                <w:sz w:val="16"/>
                <w:szCs w:val="16"/>
              </w:rPr>
              <w:t>Kim tách trứng/ load phôi bằng nhựa, kích thước lòng trong ϕ135 μm</w:t>
            </w:r>
          </w:p>
        </w:tc>
        <w:tc>
          <w:tcPr>
            <w:tcW w:w="3743" w:type="dxa"/>
            <w:tcBorders>
              <w:top w:val="nil"/>
              <w:left w:val="nil"/>
              <w:bottom w:val="single" w:sz="4" w:space="0" w:color="auto"/>
              <w:right w:val="single" w:sz="4" w:space="0" w:color="auto"/>
            </w:tcBorders>
            <w:vAlign w:val="center"/>
            <w:hideMark/>
          </w:tcPr>
          <w:p w14:paraId="5ACCEB42" w14:textId="77777777" w:rsidR="00E75067" w:rsidRPr="00FE7787" w:rsidRDefault="00E75067" w:rsidP="00FE7787">
            <w:pPr>
              <w:rPr>
                <w:color w:val="000000" w:themeColor="text1"/>
                <w:sz w:val="16"/>
                <w:szCs w:val="16"/>
              </w:rPr>
            </w:pPr>
            <w:r w:rsidRPr="00FE7787">
              <w:rPr>
                <w:color w:val="000000" w:themeColor="text1"/>
                <w:sz w:val="16"/>
                <w:szCs w:val="16"/>
              </w:rPr>
              <w:t>Kim vi thao tác được sử dụng khi thao tác với trứng, tách hoặc xử lý phôi. Đầu tip được làm từ nhựa y tế, tránh làm tổn thương cho phôi và trứng.</w:t>
            </w:r>
            <w:r w:rsidRPr="00FE7787">
              <w:rPr>
                <w:color w:val="000000" w:themeColor="text1"/>
                <w:sz w:val="16"/>
                <w:szCs w:val="16"/>
              </w:rPr>
              <w:br/>
              <w:t>Đường kính trong ϕ135 μm</w:t>
            </w:r>
            <w:r w:rsidRPr="00FE7787">
              <w:rPr>
                <w:color w:val="000000" w:themeColor="text1"/>
                <w:sz w:val="16"/>
                <w:szCs w:val="16"/>
              </w:rPr>
              <w:br/>
              <w:t>Được khử trùng bằng chiếu xa gamma, đảm bảo tính vô trùng</w:t>
            </w:r>
            <w:r w:rsidRPr="00FE7787">
              <w:rPr>
                <w:color w:val="000000" w:themeColor="text1"/>
                <w:sz w:val="16"/>
                <w:szCs w:val="16"/>
              </w:rPr>
              <w:br/>
              <w:t xml:space="preserve">Được kiểm tra độc tính trên TB phôi chuột (MEA) và nội độc tố (LAL) </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026A2224"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3CAC666A" w14:textId="77777777" w:rsidR="00E75067" w:rsidRDefault="00E75067">
            <w:pPr>
              <w:jc w:val="center"/>
              <w:rPr>
                <w:color w:val="000000"/>
                <w:sz w:val="16"/>
                <w:szCs w:val="16"/>
              </w:rPr>
            </w:pPr>
            <w:r>
              <w:rPr>
                <w:color w:val="000000"/>
                <w:sz w:val="16"/>
                <w:szCs w:val="16"/>
              </w:rPr>
              <w:t xml:space="preserve">                 2.000 </w:t>
            </w:r>
          </w:p>
        </w:tc>
        <w:tc>
          <w:tcPr>
            <w:tcW w:w="222" w:type="dxa"/>
            <w:vAlign w:val="center"/>
            <w:hideMark/>
          </w:tcPr>
          <w:p w14:paraId="3CE1D836" w14:textId="77777777" w:rsidR="00E75067" w:rsidRDefault="00E75067">
            <w:pPr>
              <w:rPr>
                <w:sz w:val="20"/>
                <w:szCs w:val="20"/>
              </w:rPr>
            </w:pPr>
          </w:p>
        </w:tc>
      </w:tr>
      <w:tr w:rsidR="00E75067" w14:paraId="3D94A44A" w14:textId="77777777" w:rsidTr="00E75067">
        <w:trPr>
          <w:trHeight w:val="1224"/>
        </w:trPr>
        <w:tc>
          <w:tcPr>
            <w:tcW w:w="631" w:type="dxa"/>
            <w:tcBorders>
              <w:top w:val="nil"/>
              <w:left w:val="single" w:sz="4" w:space="0" w:color="auto"/>
              <w:bottom w:val="single" w:sz="4" w:space="0" w:color="auto"/>
              <w:right w:val="single" w:sz="4" w:space="0" w:color="auto"/>
            </w:tcBorders>
            <w:vAlign w:val="center"/>
            <w:hideMark/>
          </w:tcPr>
          <w:p w14:paraId="3F3C1FD3" w14:textId="77777777" w:rsidR="00E75067" w:rsidRDefault="00E75067">
            <w:pPr>
              <w:jc w:val="center"/>
              <w:rPr>
                <w:color w:val="000000"/>
                <w:sz w:val="16"/>
                <w:szCs w:val="16"/>
              </w:rPr>
            </w:pPr>
            <w:r>
              <w:rPr>
                <w:color w:val="000000"/>
                <w:sz w:val="16"/>
                <w:szCs w:val="16"/>
              </w:rPr>
              <w:t>24</w:t>
            </w:r>
          </w:p>
        </w:tc>
        <w:tc>
          <w:tcPr>
            <w:tcW w:w="1212" w:type="dxa"/>
            <w:tcBorders>
              <w:top w:val="nil"/>
              <w:left w:val="nil"/>
              <w:bottom w:val="single" w:sz="4" w:space="0" w:color="auto"/>
              <w:right w:val="single" w:sz="4" w:space="0" w:color="auto"/>
            </w:tcBorders>
            <w:vAlign w:val="center"/>
            <w:hideMark/>
          </w:tcPr>
          <w:p w14:paraId="009DA94A" w14:textId="77777777" w:rsidR="00E75067" w:rsidRDefault="00E75067">
            <w:pPr>
              <w:rPr>
                <w:color w:val="000000"/>
                <w:sz w:val="16"/>
                <w:szCs w:val="16"/>
              </w:rPr>
            </w:pPr>
            <w:r>
              <w:rPr>
                <w:color w:val="000000"/>
                <w:sz w:val="16"/>
                <w:szCs w:val="16"/>
              </w:rPr>
              <w:t>Kim tách trứng/ load phôi bằng nhựa, kích thước lòng trong ϕ175 μm</w:t>
            </w:r>
          </w:p>
        </w:tc>
        <w:tc>
          <w:tcPr>
            <w:tcW w:w="1194" w:type="dxa"/>
            <w:tcBorders>
              <w:top w:val="nil"/>
              <w:left w:val="nil"/>
              <w:bottom w:val="single" w:sz="4" w:space="0" w:color="auto"/>
              <w:right w:val="single" w:sz="4" w:space="0" w:color="auto"/>
            </w:tcBorders>
            <w:vAlign w:val="center"/>
            <w:hideMark/>
          </w:tcPr>
          <w:p w14:paraId="3B7421DF" w14:textId="77777777" w:rsidR="00E75067" w:rsidRDefault="00E75067">
            <w:pPr>
              <w:jc w:val="center"/>
              <w:rPr>
                <w:color w:val="000000"/>
                <w:sz w:val="16"/>
                <w:szCs w:val="16"/>
              </w:rPr>
            </w:pPr>
            <w:r>
              <w:rPr>
                <w:color w:val="000000"/>
                <w:sz w:val="16"/>
                <w:szCs w:val="16"/>
              </w:rPr>
              <w:t>PP2500642429</w:t>
            </w:r>
          </w:p>
        </w:tc>
        <w:tc>
          <w:tcPr>
            <w:tcW w:w="1442" w:type="dxa"/>
            <w:tcBorders>
              <w:top w:val="nil"/>
              <w:left w:val="nil"/>
              <w:bottom w:val="single" w:sz="4" w:space="0" w:color="auto"/>
              <w:right w:val="single" w:sz="4" w:space="0" w:color="auto"/>
            </w:tcBorders>
            <w:vAlign w:val="center"/>
            <w:hideMark/>
          </w:tcPr>
          <w:p w14:paraId="7144455F" w14:textId="77777777" w:rsidR="00E75067" w:rsidRDefault="00E75067">
            <w:pPr>
              <w:jc w:val="center"/>
              <w:rPr>
                <w:color w:val="000000"/>
                <w:sz w:val="16"/>
                <w:szCs w:val="16"/>
              </w:rPr>
            </w:pPr>
            <w:r>
              <w:rPr>
                <w:color w:val="000000"/>
                <w:sz w:val="16"/>
                <w:szCs w:val="16"/>
              </w:rPr>
              <w:t>Kim tách trứng/ load phôi bằng nhựa, kích thước lòng trong ϕ175 μm</w:t>
            </w:r>
          </w:p>
        </w:tc>
        <w:tc>
          <w:tcPr>
            <w:tcW w:w="3743" w:type="dxa"/>
            <w:tcBorders>
              <w:top w:val="nil"/>
              <w:left w:val="nil"/>
              <w:bottom w:val="single" w:sz="4" w:space="0" w:color="auto"/>
              <w:right w:val="single" w:sz="4" w:space="0" w:color="auto"/>
            </w:tcBorders>
            <w:vAlign w:val="center"/>
            <w:hideMark/>
          </w:tcPr>
          <w:p w14:paraId="63263F40" w14:textId="77777777" w:rsidR="00E75067" w:rsidRPr="00FE7787" w:rsidRDefault="00E75067" w:rsidP="00FE7787">
            <w:pPr>
              <w:rPr>
                <w:color w:val="000000" w:themeColor="text1"/>
                <w:sz w:val="16"/>
                <w:szCs w:val="16"/>
              </w:rPr>
            </w:pPr>
            <w:r w:rsidRPr="00FE7787">
              <w:rPr>
                <w:color w:val="000000" w:themeColor="text1"/>
                <w:sz w:val="16"/>
                <w:szCs w:val="16"/>
              </w:rPr>
              <w:t>Kim vi thao tác được sử dụng khi thao tác với trứng, tách hoặc xử lý phôi. Đầu tip được làm từ nhựa y tế, tránh làm tổn thương cho phôi và trứng.</w:t>
            </w:r>
            <w:r w:rsidRPr="00FE7787">
              <w:rPr>
                <w:color w:val="000000" w:themeColor="text1"/>
                <w:sz w:val="16"/>
                <w:szCs w:val="16"/>
              </w:rPr>
              <w:br/>
              <w:t>Đường kính trong ϕ175 μm</w:t>
            </w:r>
            <w:r w:rsidRPr="00FE7787">
              <w:rPr>
                <w:color w:val="000000" w:themeColor="text1"/>
                <w:sz w:val="16"/>
                <w:szCs w:val="16"/>
              </w:rPr>
              <w:br/>
              <w:t>Được khử trùng bằng chiếu xa gamma, đảm bảo tính vô trùng</w:t>
            </w:r>
            <w:r w:rsidRPr="00FE7787">
              <w:rPr>
                <w:color w:val="000000" w:themeColor="text1"/>
                <w:sz w:val="16"/>
                <w:szCs w:val="16"/>
              </w:rPr>
              <w:br/>
              <w:t xml:space="preserve">Được kiểm tra độc tính trên TB phôi chuột (MEA) và nội độc tố (LAL) </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4D557043"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61C09766" w14:textId="77777777" w:rsidR="00E75067" w:rsidRDefault="00E75067">
            <w:pPr>
              <w:jc w:val="center"/>
              <w:rPr>
                <w:color w:val="000000"/>
                <w:sz w:val="16"/>
                <w:szCs w:val="16"/>
              </w:rPr>
            </w:pPr>
            <w:r>
              <w:rPr>
                <w:color w:val="000000"/>
                <w:sz w:val="16"/>
                <w:szCs w:val="16"/>
              </w:rPr>
              <w:t xml:space="preserve">                 1.000 </w:t>
            </w:r>
          </w:p>
        </w:tc>
        <w:tc>
          <w:tcPr>
            <w:tcW w:w="222" w:type="dxa"/>
            <w:vAlign w:val="center"/>
            <w:hideMark/>
          </w:tcPr>
          <w:p w14:paraId="347D14D3" w14:textId="77777777" w:rsidR="00E75067" w:rsidRDefault="00E75067">
            <w:pPr>
              <w:rPr>
                <w:sz w:val="20"/>
                <w:szCs w:val="20"/>
              </w:rPr>
            </w:pPr>
          </w:p>
        </w:tc>
      </w:tr>
      <w:tr w:rsidR="00E75067" w14:paraId="5475EA0E" w14:textId="77777777" w:rsidTr="00E75067">
        <w:trPr>
          <w:trHeight w:val="1224"/>
        </w:trPr>
        <w:tc>
          <w:tcPr>
            <w:tcW w:w="631" w:type="dxa"/>
            <w:tcBorders>
              <w:top w:val="nil"/>
              <w:left w:val="single" w:sz="4" w:space="0" w:color="auto"/>
              <w:bottom w:val="single" w:sz="4" w:space="0" w:color="auto"/>
              <w:right w:val="single" w:sz="4" w:space="0" w:color="auto"/>
            </w:tcBorders>
            <w:vAlign w:val="center"/>
            <w:hideMark/>
          </w:tcPr>
          <w:p w14:paraId="0A6F8939" w14:textId="77777777" w:rsidR="00E75067" w:rsidRDefault="00E75067">
            <w:pPr>
              <w:jc w:val="center"/>
              <w:rPr>
                <w:color w:val="000000"/>
                <w:sz w:val="16"/>
                <w:szCs w:val="16"/>
              </w:rPr>
            </w:pPr>
            <w:r>
              <w:rPr>
                <w:color w:val="000000"/>
                <w:sz w:val="16"/>
                <w:szCs w:val="16"/>
              </w:rPr>
              <w:t>25</w:t>
            </w:r>
          </w:p>
        </w:tc>
        <w:tc>
          <w:tcPr>
            <w:tcW w:w="1212" w:type="dxa"/>
            <w:tcBorders>
              <w:top w:val="nil"/>
              <w:left w:val="nil"/>
              <w:bottom w:val="single" w:sz="4" w:space="0" w:color="auto"/>
              <w:right w:val="single" w:sz="4" w:space="0" w:color="auto"/>
            </w:tcBorders>
            <w:vAlign w:val="center"/>
            <w:hideMark/>
          </w:tcPr>
          <w:p w14:paraId="73EFF71E" w14:textId="77777777" w:rsidR="00E75067" w:rsidRDefault="00E75067">
            <w:pPr>
              <w:rPr>
                <w:color w:val="000000"/>
                <w:sz w:val="16"/>
                <w:szCs w:val="16"/>
              </w:rPr>
            </w:pPr>
            <w:r>
              <w:rPr>
                <w:color w:val="000000"/>
                <w:sz w:val="16"/>
                <w:szCs w:val="16"/>
              </w:rPr>
              <w:t>Kim tách trứng/ load phôi bằng nhựa, kích thước lòng trong ϕ 275 μm</w:t>
            </w:r>
          </w:p>
        </w:tc>
        <w:tc>
          <w:tcPr>
            <w:tcW w:w="1194" w:type="dxa"/>
            <w:tcBorders>
              <w:top w:val="nil"/>
              <w:left w:val="nil"/>
              <w:bottom w:val="single" w:sz="4" w:space="0" w:color="auto"/>
              <w:right w:val="single" w:sz="4" w:space="0" w:color="auto"/>
            </w:tcBorders>
            <w:vAlign w:val="center"/>
            <w:hideMark/>
          </w:tcPr>
          <w:p w14:paraId="57E82891" w14:textId="77777777" w:rsidR="00E75067" w:rsidRDefault="00E75067">
            <w:pPr>
              <w:jc w:val="center"/>
              <w:rPr>
                <w:color w:val="000000"/>
                <w:sz w:val="16"/>
                <w:szCs w:val="16"/>
              </w:rPr>
            </w:pPr>
            <w:r>
              <w:rPr>
                <w:color w:val="000000"/>
                <w:sz w:val="16"/>
                <w:szCs w:val="16"/>
              </w:rPr>
              <w:t>PP2500642430</w:t>
            </w:r>
          </w:p>
        </w:tc>
        <w:tc>
          <w:tcPr>
            <w:tcW w:w="1442" w:type="dxa"/>
            <w:tcBorders>
              <w:top w:val="nil"/>
              <w:left w:val="nil"/>
              <w:bottom w:val="single" w:sz="4" w:space="0" w:color="auto"/>
              <w:right w:val="single" w:sz="4" w:space="0" w:color="auto"/>
            </w:tcBorders>
            <w:vAlign w:val="center"/>
            <w:hideMark/>
          </w:tcPr>
          <w:p w14:paraId="00692775" w14:textId="77777777" w:rsidR="00E75067" w:rsidRDefault="00E75067">
            <w:pPr>
              <w:jc w:val="center"/>
              <w:rPr>
                <w:color w:val="000000"/>
                <w:sz w:val="16"/>
                <w:szCs w:val="16"/>
              </w:rPr>
            </w:pPr>
            <w:r>
              <w:rPr>
                <w:color w:val="000000"/>
                <w:sz w:val="16"/>
                <w:szCs w:val="16"/>
              </w:rPr>
              <w:t>Kim tách trứng/ load phôi bằng nhựa, kích thước lòng trong ϕ 275 μm</w:t>
            </w:r>
          </w:p>
        </w:tc>
        <w:tc>
          <w:tcPr>
            <w:tcW w:w="3743" w:type="dxa"/>
            <w:tcBorders>
              <w:top w:val="nil"/>
              <w:left w:val="nil"/>
              <w:bottom w:val="single" w:sz="4" w:space="0" w:color="auto"/>
              <w:right w:val="single" w:sz="4" w:space="0" w:color="auto"/>
            </w:tcBorders>
            <w:vAlign w:val="center"/>
            <w:hideMark/>
          </w:tcPr>
          <w:p w14:paraId="5D1B72BE" w14:textId="77777777" w:rsidR="00E75067" w:rsidRPr="00FE7787" w:rsidRDefault="00E75067" w:rsidP="00FE7787">
            <w:pPr>
              <w:rPr>
                <w:color w:val="000000" w:themeColor="text1"/>
                <w:sz w:val="16"/>
                <w:szCs w:val="16"/>
              </w:rPr>
            </w:pPr>
            <w:r w:rsidRPr="00FE7787">
              <w:rPr>
                <w:color w:val="000000" w:themeColor="text1"/>
                <w:sz w:val="16"/>
                <w:szCs w:val="16"/>
              </w:rPr>
              <w:t>Kim vi thao tác được sử dụng khi thao tác với trứng, tách hoặc xử lý phôi. Đầu tip được làm từ nhựa y tế, tránh làm tổn thương cho phôi và trứng.</w:t>
            </w:r>
            <w:r w:rsidRPr="00FE7787">
              <w:rPr>
                <w:color w:val="000000" w:themeColor="text1"/>
                <w:sz w:val="16"/>
                <w:szCs w:val="16"/>
              </w:rPr>
              <w:br/>
              <w:t>Đường kính trong ϕ275 μm</w:t>
            </w:r>
            <w:r w:rsidRPr="00FE7787">
              <w:rPr>
                <w:color w:val="000000" w:themeColor="text1"/>
                <w:sz w:val="16"/>
                <w:szCs w:val="16"/>
              </w:rPr>
              <w:br/>
              <w:t>Được khử trùng bằng chiếu xa gamma, đảm bảo tính vô trùng</w:t>
            </w:r>
            <w:r w:rsidRPr="00FE7787">
              <w:rPr>
                <w:color w:val="000000" w:themeColor="text1"/>
                <w:sz w:val="16"/>
                <w:szCs w:val="16"/>
              </w:rPr>
              <w:br/>
              <w:t xml:space="preserve">Được kiểm tra độc tính trên TB phôi chuột (MEA) và nội độc tố (LAL) </w:t>
            </w:r>
            <w:r w:rsidRPr="00FE7787">
              <w:rPr>
                <w:color w:val="000000" w:themeColor="text1"/>
                <w:sz w:val="16"/>
                <w:szCs w:val="16"/>
              </w:rPr>
              <w:br/>
              <w:t>Đạt tiêu chuẩn ISO 13485</w:t>
            </w:r>
          </w:p>
        </w:tc>
        <w:tc>
          <w:tcPr>
            <w:tcW w:w="1011" w:type="dxa"/>
            <w:tcBorders>
              <w:top w:val="nil"/>
              <w:left w:val="nil"/>
              <w:bottom w:val="single" w:sz="4" w:space="0" w:color="auto"/>
              <w:right w:val="single" w:sz="4" w:space="0" w:color="auto"/>
            </w:tcBorders>
            <w:vAlign w:val="center"/>
            <w:hideMark/>
          </w:tcPr>
          <w:p w14:paraId="010DC88F" w14:textId="77777777" w:rsidR="00E75067" w:rsidRDefault="00E75067">
            <w:pPr>
              <w:jc w:val="center"/>
              <w:rPr>
                <w:color w:val="000000"/>
                <w:sz w:val="16"/>
                <w:szCs w:val="16"/>
              </w:rPr>
            </w:pPr>
            <w:r>
              <w:rPr>
                <w:color w:val="000000"/>
                <w:sz w:val="16"/>
                <w:szCs w:val="16"/>
              </w:rPr>
              <w:t>cái</w:t>
            </w:r>
          </w:p>
        </w:tc>
        <w:tc>
          <w:tcPr>
            <w:tcW w:w="1070" w:type="dxa"/>
            <w:tcBorders>
              <w:top w:val="nil"/>
              <w:left w:val="nil"/>
              <w:bottom w:val="single" w:sz="4" w:space="0" w:color="auto"/>
              <w:right w:val="single" w:sz="4" w:space="0" w:color="auto"/>
            </w:tcBorders>
            <w:noWrap/>
            <w:vAlign w:val="center"/>
            <w:hideMark/>
          </w:tcPr>
          <w:p w14:paraId="08D3B62C" w14:textId="77777777" w:rsidR="00E75067" w:rsidRDefault="00E75067">
            <w:pPr>
              <w:jc w:val="center"/>
              <w:rPr>
                <w:color w:val="000000"/>
                <w:sz w:val="16"/>
                <w:szCs w:val="16"/>
              </w:rPr>
            </w:pPr>
            <w:r>
              <w:rPr>
                <w:color w:val="000000"/>
                <w:sz w:val="16"/>
                <w:szCs w:val="16"/>
              </w:rPr>
              <w:t xml:space="preserve">                 1.000 </w:t>
            </w:r>
          </w:p>
        </w:tc>
        <w:tc>
          <w:tcPr>
            <w:tcW w:w="222" w:type="dxa"/>
            <w:vAlign w:val="center"/>
            <w:hideMark/>
          </w:tcPr>
          <w:p w14:paraId="3D006D82" w14:textId="77777777" w:rsidR="00E75067" w:rsidRDefault="00E75067">
            <w:pPr>
              <w:rPr>
                <w:sz w:val="20"/>
                <w:szCs w:val="20"/>
              </w:rPr>
            </w:pPr>
          </w:p>
        </w:tc>
      </w:tr>
      <w:tr w:rsidR="00E75067" w14:paraId="3D8BD403" w14:textId="77777777" w:rsidTr="0011537E">
        <w:trPr>
          <w:trHeight w:val="58"/>
        </w:trPr>
        <w:tc>
          <w:tcPr>
            <w:tcW w:w="631" w:type="dxa"/>
            <w:tcBorders>
              <w:top w:val="nil"/>
              <w:left w:val="single" w:sz="4" w:space="0" w:color="auto"/>
              <w:bottom w:val="single" w:sz="4" w:space="0" w:color="auto"/>
              <w:right w:val="single" w:sz="4" w:space="0" w:color="auto"/>
            </w:tcBorders>
            <w:vAlign w:val="center"/>
            <w:hideMark/>
          </w:tcPr>
          <w:p w14:paraId="4AA10ABB" w14:textId="77777777" w:rsidR="00E75067" w:rsidRDefault="00E75067">
            <w:pPr>
              <w:jc w:val="center"/>
              <w:rPr>
                <w:color w:val="000000"/>
                <w:sz w:val="16"/>
                <w:szCs w:val="16"/>
              </w:rPr>
            </w:pPr>
            <w:r>
              <w:rPr>
                <w:color w:val="000000"/>
                <w:sz w:val="16"/>
                <w:szCs w:val="16"/>
              </w:rPr>
              <w:t>26</w:t>
            </w:r>
          </w:p>
        </w:tc>
        <w:tc>
          <w:tcPr>
            <w:tcW w:w="1212" w:type="dxa"/>
            <w:tcBorders>
              <w:top w:val="nil"/>
              <w:left w:val="nil"/>
              <w:bottom w:val="single" w:sz="4" w:space="0" w:color="auto"/>
              <w:right w:val="single" w:sz="4" w:space="0" w:color="auto"/>
            </w:tcBorders>
            <w:vAlign w:val="center"/>
            <w:hideMark/>
          </w:tcPr>
          <w:p w14:paraId="1F257423" w14:textId="77777777" w:rsidR="00E75067" w:rsidRDefault="00E75067">
            <w:pPr>
              <w:rPr>
                <w:color w:val="000000"/>
                <w:sz w:val="16"/>
                <w:szCs w:val="16"/>
              </w:rPr>
            </w:pPr>
            <w:r>
              <w:rPr>
                <w:color w:val="000000"/>
                <w:sz w:val="16"/>
                <w:szCs w:val="16"/>
              </w:rPr>
              <w:t>Kit phát hiện và phân tích các thể dị bội trên nhiễm sắc thể 13, 18, 21, X và Y bằng kỹ thuật QF-PCR</w:t>
            </w:r>
          </w:p>
        </w:tc>
        <w:tc>
          <w:tcPr>
            <w:tcW w:w="1194" w:type="dxa"/>
            <w:tcBorders>
              <w:top w:val="nil"/>
              <w:left w:val="nil"/>
              <w:bottom w:val="single" w:sz="4" w:space="0" w:color="auto"/>
              <w:right w:val="single" w:sz="4" w:space="0" w:color="auto"/>
            </w:tcBorders>
            <w:vAlign w:val="center"/>
            <w:hideMark/>
          </w:tcPr>
          <w:p w14:paraId="7AE53223" w14:textId="77777777" w:rsidR="00E75067" w:rsidRDefault="00E75067">
            <w:pPr>
              <w:jc w:val="center"/>
              <w:rPr>
                <w:color w:val="000000"/>
                <w:sz w:val="16"/>
                <w:szCs w:val="16"/>
              </w:rPr>
            </w:pPr>
            <w:r>
              <w:rPr>
                <w:color w:val="000000"/>
                <w:sz w:val="16"/>
                <w:szCs w:val="16"/>
              </w:rPr>
              <w:t>PP2500642431</w:t>
            </w:r>
          </w:p>
        </w:tc>
        <w:tc>
          <w:tcPr>
            <w:tcW w:w="1442" w:type="dxa"/>
            <w:tcBorders>
              <w:top w:val="nil"/>
              <w:left w:val="nil"/>
              <w:bottom w:val="single" w:sz="4" w:space="0" w:color="auto"/>
              <w:right w:val="single" w:sz="4" w:space="0" w:color="auto"/>
            </w:tcBorders>
            <w:vAlign w:val="center"/>
            <w:hideMark/>
          </w:tcPr>
          <w:p w14:paraId="45C1573C" w14:textId="77777777" w:rsidR="00E75067" w:rsidRDefault="00E75067">
            <w:pPr>
              <w:jc w:val="center"/>
              <w:rPr>
                <w:color w:val="000000"/>
                <w:sz w:val="16"/>
                <w:szCs w:val="16"/>
              </w:rPr>
            </w:pPr>
            <w:r>
              <w:rPr>
                <w:color w:val="000000"/>
                <w:sz w:val="16"/>
                <w:szCs w:val="16"/>
              </w:rPr>
              <w:t>Kit phát hiện và phân tích các thể dị bội trên nhiễm sắc thể 13, 18, 21, X và Y bằng kỹ thuật QF-PCR</w:t>
            </w:r>
          </w:p>
        </w:tc>
        <w:tc>
          <w:tcPr>
            <w:tcW w:w="3743" w:type="dxa"/>
            <w:tcBorders>
              <w:top w:val="nil"/>
              <w:left w:val="nil"/>
              <w:bottom w:val="single" w:sz="4" w:space="0" w:color="auto"/>
              <w:right w:val="single" w:sz="4" w:space="0" w:color="auto"/>
            </w:tcBorders>
            <w:vAlign w:val="center"/>
            <w:hideMark/>
          </w:tcPr>
          <w:p w14:paraId="253C6FA4" w14:textId="77777777" w:rsidR="00E75067" w:rsidRPr="00FE7787" w:rsidRDefault="00E75067" w:rsidP="00FE7787">
            <w:pPr>
              <w:rPr>
                <w:color w:val="000000" w:themeColor="text1"/>
                <w:sz w:val="16"/>
                <w:szCs w:val="16"/>
              </w:rPr>
            </w:pPr>
            <w:r w:rsidRPr="00FE7787">
              <w:rPr>
                <w:color w:val="000000" w:themeColor="text1"/>
                <w:sz w:val="16"/>
                <w:szCs w:val="16"/>
              </w:rPr>
              <w:t>- Bộ xét nghiệm xác định các dị bội nhiễm sắc thể 13, 18, 21, X và Y trong  DNA bộ gen người được tách chiết từ máu toàn phần, dịch ối hoặc mẫu sinh thiết từ gai nhau thai bằng kỹ thuật QF-PCR.</w:t>
            </w:r>
            <w:r w:rsidRPr="00FE7787">
              <w:rPr>
                <w:color w:val="000000" w:themeColor="text1"/>
                <w:sz w:val="16"/>
                <w:szCs w:val="16"/>
              </w:rPr>
              <w:br/>
              <w:t xml:space="preserve">  + Phân tích 26 marker trong cùng 1 mix (05 marker NST 13; 05 marker NST 18, 06 marker NST 21, 10 marker liên quan NST giới tính X và Y). </w:t>
            </w:r>
            <w:r w:rsidRPr="00FE7787">
              <w:rPr>
                <w:color w:val="000000" w:themeColor="text1"/>
                <w:sz w:val="16"/>
                <w:szCs w:val="16"/>
              </w:rPr>
              <w:br/>
              <w:t xml:space="preserve">  + Có 02 marker  T1 (7q34, Xq13) và T3 (3p24.2, Xq21.1) để xác định số lượng NST X khi nghi ngờ mang thể một nhiễm X (Turner)</w:t>
            </w:r>
            <w:r w:rsidRPr="00FE7787">
              <w:rPr>
                <w:color w:val="000000" w:themeColor="text1"/>
                <w:sz w:val="16"/>
                <w:szCs w:val="16"/>
              </w:rPr>
              <w:br/>
              <w:t xml:space="preserve"> + Nồng độ DNA khuyến cáo 0,6 - 6 ng/µl</w:t>
            </w:r>
            <w:r w:rsidRPr="00FE7787">
              <w:rPr>
                <w:color w:val="000000" w:themeColor="text1"/>
                <w:sz w:val="16"/>
                <w:szCs w:val="16"/>
              </w:rPr>
              <w:br/>
              <w:t xml:space="preserve"> - Thành phần cung cấp:</w:t>
            </w:r>
            <w:r w:rsidRPr="00FE7787">
              <w:rPr>
                <w:color w:val="000000" w:themeColor="text1"/>
                <w:sz w:val="16"/>
                <w:szCs w:val="16"/>
              </w:rPr>
              <w:br/>
              <w:t>+ PCR Activator: 4 ống;</w:t>
            </w:r>
            <w:r w:rsidRPr="00FE7787">
              <w:rPr>
                <w:color w:val="000000" w:themeColor="text1"/>
                <w:sz w:val="16"/>
                <w:szCs w:val="16"/>
              </w:rPr>
              <w:br/>
              <w:t>+ Compact v3 Mix: 4 ống.</w:t>
            </w:r>
            <w:r w:rsidRPr="00FE7787">
              <w:rPr>
                <w:color w:val="000000" w:themeColor="text1"/>
                <w:sz w:val="16"/>
                <w:szCs w:val="16"/>
              </w:rPr>
              <w:br/>
              <w:t>- Quy cách: kit ≥100 test</w:t>
            </w:r>
            <w:r w:rsidRPr="00FE7787">
              <w:rPr>
                <w:color w:val="000000" w:themeColor="text1"/>
                <w:sz w:val="16"/>
                <w:szCs w:val="16"/>
              </w:rPr>
              <w:br/>
              <w:t>- Tiêu chuẩn chất lượng: CE-IVD, ISO 13485</w:t>
            </w:r>
          </w:p>
        </w:tc>
        <w:tc>
          <w:tcPr>
            <w:tcW w:w="1011" w:type="dxa"/>
            <w:tcBorders>
              <w:top w:val="nil"/>
              <w:left w:val="nil"/>
              <w:bottom w:val="single" w:sz="4" w:space="0" w:color="auto"/>
              <w:right w:val="single" w:sz="4" w:space="0" w:color="auto"/>
            </w:tcBorders>
            <w:vAlign w:val="center"/>
            <w:hideMark/>
          </w:tcPr>
          <w:p w14:paraId="1A93AE10" w14:textId="77777777" w:rsidR="00E75067" w:rsidRDefault="00E75067">
            <w:pPr>
              <w:jc w:val="center"/>
              <w:rPr>
                <w:sz w:val="16"/>
                <w:szCs w:val="16"/>
              </w:rPr>
            </w:pPr>
            <w:r>
              <w:rPr>
                <w:sz w:val="16"/>
                <w:szCs w:val="16"/>
              </w:rPr>
              <w:t>Kit</w:t>
            </w:r>
          </w:p>
        </w:tc>
        <w:tc>
          <w:tcPr>
            <w:tcW w:w="1070" w:type="dxa"/>
            <w:tcBorders>
              <w:top w:val="nil"/>
              <w:left w:val="nil"/>
              <w:bottom w:val="single" w:sz="4" w:space="0" w:color="auto"/>
              <w:right w:val="single" w:sz="4" w:space="0" w:color="auto"/>
            </w:tcBorders>
            <w:vAlign w:val="center"/>
            <w:hideMark/>
          </w:tcPr>
          <w:p w14:paraId="2E895A3B" w14:textId="77777777" w:rsidR="00E75067" w:rsidRDefault="00E75067">
            <w:pPr>
              <w:jc w:val="center"/>
              <w:rPr>
                <w:sz w:val="16"/>
                <w:szCs w:val="16"/>
              </w:rPr>
            </w:pPr>
            <w:r>
              <w:rPr>
                <w:sz w:val="16"/>
                <w:szCs w:val="16"/>
              </w:rPr>
              <w:t xml:space="preserve">                        6 </w:t>
            </w:r>
          </w:p>
        </w:tc>
        <w:tc>
          <w:tcPr>
            <w:tcW w:w="222" w:type="dxa"/>
            <w:vAlign w:val="center"/>
            <w:hideMark/>
          </w:tcPr>
          <w:p w14:paraId="665748AC" w14:textId="77777777" w:rsidR="00E75067" w:rsidRDefault="00E75067">
            <w:pPr>
              <w:rPr>
                <w:sz w:val="20"/>
                <w:szCs w:val="20"/>
              </w:rPr>
            </w:pPr>
          </w:p>
        </w:tc>
      </w:tr>
      <w:tr w:rsidR="00E75067" w14:paraId="6912075D" w14:textId="77777777" w:rsidTr="00E75067">
        <w:trPr>
          <w:trHeight w:val="1020"/>
        </w:trPr>
        <w:tc>
          <w:tcPr>
            <w:tcW w:w="631" w:type="dxa"/>
            <w:tcBorders>
              <w:top w:val="nil"/>
              <w:left w:val="single" w:sz="4" w:space="0" w:color="auto"/>
              <w:bottom w:val="single" w:sz="4" w:space="0" w:color="auto"/>
              <w:right w:val="single" w:sz="4" w:space="0" w:color="auto"/>
            </w:tcBorders>
            <w:vAlign w:val="center"/>
            <w:hideMark/>
          </w:tcPr>
          <w:p w14:paraId="385155A6" w14:textId="77777777" w:rsidR="00E75067" w:rsidRDefault="00E75067">
            <w:pPr>
              <w:jc w:val="center"/>
              <w:rPr>
                <w:color w:val="000000"/>
                <w:sz w:val="16"/>
                <w:szCs w:val="16"/>
              </w:rPr>
            </w:pPr>
            <w:r>
              <w:rPr>
                <w:color w:val="000000"/>
                <w:sz w:val="16"/>
                <w:szCs w:val="16"/>
              </w:rPr>
              <w:t>27</w:t>
            </w:r>
          </w:p>
        </w:tc>
        <w:tc>
          <w:tcPr>
            <w:tcW w:w="1212" w:type="dxa"/>
            <w:tcBorders>
              <w:top w:val="nil"/>
              <w:left w:val="nil"/>
              <w:bottom w:val="single" w:sz="4" w:space="0" w:color="auto"/>
              <w:right w:val="single" w:sz="4" w:space="0" w:color="auto"/>
            </w:tcBorders>
            <w:vAlign w:val="center"/>
            <w:hideMark/>
          </w:tcPr>
          <w:p w14:paraId="234FA3FD" w14:textId="77777777" w:rsidR="00E75067" w:rsidRDefault="00E75067">
            <w:pPr>
              <w:rPr>
                <w:color w:val="000000"/>
                <w:sz w:val="16"/>
                <w:szCs w:val="16"/>
              </w:rPr>
            </w:pPr>
            <w:r>
              <w:rPr>
                <w:color w:val="000000"/>
                <w:sz w:val="16"/>
                <w:szCs w:val="16"/>
              </w:rPr>
              <w:t>Kit phát hiện và phân tích các thể dị bội trên nhiễm sắc thể 13 bằng kỹ thuật QF-PCR</w:t>
            </w:r>
          </w:p>
        </w:tc>
        <w:tc>
          <w:tcPr>
            <w:tcW w:w="1194" w:type="dxa"/>
            <w:tcBorders>
              <w:top w:val="nil"/>
              <w:left w:val="nil"/>
              <w:bottom w:val="single" w:sz="4" w:space="0" w:color="auto"/>
              <w:right w:val="single" w:sz="4" w:space="0" w:color="auto"/>
            </w:tcBorders>
            <w:vAlign w:val="center"/>
            <w:hideMark/>
          </w:tcPr>
          <w:p w14:paraId="4152DCDA" w14:textId="77777777" w:rsidR="00E75067" w:rsidRDefault="00E75067">
            <w:pPr>
              <w:jc w:val="center"/>
              <w:rPr>
                <w:color w:val="000000"/>
                <w:sz w:val="16"/>
                <w:szCs w:val="16"/>
              </w:rPr>
            </w:pPr>
            <w:r>
              <w:rPr>
                <w:color w:val="000000"/>
                <w:sz w:val="16"/>
                <w:szCs w:val="16"/>
              </w:rPr>
              <w:t>PP2500642432</w:t>
            </w:r>
          </w:p>
        </w:tc>
        <w:tc>
          <w:tcPr>
            <w:tcW w:w="1442" w:type="dxa"/>
            <w:tcBorders>
              <w:top w:val="nil"/>
              <w:left w:val="nil"/>
              <w:bottom w:val="single" w:sz="4" w:space="0" w:color="auto"/>
              <w:right w:val="single" w:sz="4" w:space="0" w:color="auto"/>
            </w:tcBorders>
            <w:vAlign w:val="center"/>
            <w:hideMark/>
          </w:tcPr>
          <w:p w14:paraId="22EF7D06" w14:textId="77777777" w:rsidR="00E75067" w:rsidRDefault="00E75067">
            <w:pPr>
              <w:jc w:val="center"/>
              <w:rPr>
                <w:color w:val="000000"/>
                <w:sz w:val="16"/>
                <w:szCs w:val="16"/>
              </w:rPr>
            </w:pPr>
            <w:r>
              <w:rPr>
                <w:color w:val="000000"/>
                <w:sz w:val="16"/>
                <w:szCs w:val="16"/>
              </w:rPr>
              <w:t>Kit phát hiện và phân tích các thể dị bội trên nhiễm sắc thể 13 bằng kỹ thuật QF-PCR</w:t>
            </w:r>
          </w:p>
        </w:tc>
        <w:tc>
          <w:tcPr>
            <w:tcW w:w="3743" w:type="dxa"/>
            <w:tcBorders>
              <w:top w:val="nil"/>
              <w:left w:val="nil"/>
              <w:bottom w:val="single" w:sz="4" w:space="0" w:color="auto"/>
              <w:right w:val="single" w:sz="4" w:space="0" w:color="auto"/>
            </w:tcBorders>
            <w:vAlign w:val="center"/>
            <w:hideMark/>
          </w:tcPr>
          <w:p w14:paraId="589C2340" w14:textId="77777777" w:rsidR="00E75067" w:rsidRPr="00FE7787" w:rsidRDefault="00E75067" w:rsidP="00FE7787">
            <w:pPr>
              <w:rPr>
                <w:color w:val="000000" w:themeColor="text1"/>
                <w:sz w:val="16"/>
                <w:szCs w:val="16"/>
              </w:rPr>
            </w:pPr>
            <w:r w:rsidRPr="00FE7787">
              <w:rPr>
                <w:color w:val="000000" w:themeColor="text1"/>
                <w:sz w:val="16"/>
                <w:szCs w:val="16"/>
              </w:rPr>
              <w:t>Kit phát hiện dị bội trên nhiễm sắc thể 13. Đạt chuẩn CE IVD hoặc tương đương. Quy cách: Kit ≥ 25 phản ứng</w:t>
            </w:r>
          </w:p>
        </w:tc>
        <w:tc>
          <w:tcPr>
            <w:tcW w:w="1011" w:type="dxa"/>
            <w:tcBorders>
              <w:top w:val="nil"/>
              <w:left w:val="nil"/>
              <w:bottom w:val="single" w:sz="4" w:space="0" w:color="auto"/>
              <w:right w:val="single" w:sz="4" w:space="0" w:color="auto"/>
            </w:tcBorders>
            <w:vAlign w:val="center"/>
            <w:hideMark/>
          </w:tcPr>
          <w:p w14:paraId="79012071" w14:textId="77777777" w:rsidR="00E75067" w:rsidRDefault="00E75067">
            <w:pPr>
              <w:jc w:val="center"/>
              <w:rPr>
                <w:sz w:val="16"/>
                <w:szCs w:val="16"/>
              </w:rPr>
            </w:pPr>
            <w:r>
              <w:rPr>
                <w:sz w:val="16"/>
                <w:szCs w:val="16"/>
              </w:rPr>
              <w:t xml:space="preserve"> Kit </w:t>
            </w:r>
          </w:p>
        </w:tc>
        <w:tc>
          <w:tcPr>
            <w:tcW w:w="1070" w:type="dxa"/>
            <w:tcBorders>
              <w:top w:val="nil"/>
              <w:left w:val="nil"/>
              <w:bottom w:val="single" w:sz="4" w:space="0" w:color="auto"/>
              <w:right w:val="single" w:sz="4" w:space="0" w:color="auto"/>
            </w:tcBorders>
            <w:noWrap/>
            <w:vAlign w:val="center"/>
            <w:hideMark/>
          </w:tcPr>
          <w:p w14:paraId="3B469938" w14:textId="77777777" w:rsidR="00E75067" w:rsidRDefault="00E75067">
            <w:pPr>
              <w:jc w:val="center"/>
              <w:rPr>
                <w:color w:val="000000"/>
                <w:sz w:val="16"/>
                <w:szCs w:val="16"/>
              </w:rPr>
            </w:pPr>
            <w:r>
              <w:rPr>
                <w:color w:val="000000"/>
                <w:sz w:val="16"/>
                <w:szCs w:val="16"/>
              </w:rPr>
              <w:t xml:space="preserve">                        2 </w:t>
            </w:r>
          </w:p>
        </w:tc>
        <w:tc>
          <w:tcPr>
            <w:tcW w:w="222" w:type="dxa"/>
            <w:vAlign w:val="center"/>
            <w:hideMark/>
          </w:tcPr>
          <w:p w14:paraId="1E70D116" w14:textId="77777777" w:rsidR="00E75067" w:rsidRDefault="00E75067">
            <w:pPr>
              <w:rPr>
                <w:sz w:val="20"/>
                <w:szCs w:val="20"/>
              </w:rPr>
            </w:pPr>
          </w:p>
        </w:tc>
      </w:tr>
      <w:tr w:rsidR="00E75067" w14:paraId="73A8B8B7" w14:textId="77777777" w:rsidTr="00E75067">
        <w:trPr>
          <w:trHeight w:val="1020"/>
        </w:trPr>
        <w:tc>
          <w:tcPr>
            <w:tcW w:w="631" w:type="dxa"/>
            <w:tcBorders>
              <w:top w:val="nil"/>
              <w:left w:val="single" w:sz="4" w:space="0" w:color="auto"/>
              <w:bottom w:val="single" w:sz="4" w:space="0" w:color="auto"/>
              <w:right w:val="single" w:sz="4" w:space="0" w:color="auto"/>
            </w:tcBorders>
            <w:vAlign w:val="center"/>
            <w:hideMark/>
          </w:tcPr>
          <w:p w14:paraId="73B17AD6" w14:textId="77777777" w:rsidR="00E75067" w:rsidRDefault="00E75067">
            <w:pPr>
              <w:jc w:val="center"/>
              <w:rPr>
                <w:color w:val="000000"/>
                <w:sz w:val="16"/>
                <w:szCs w:val="16"/>
              </w:rPr>
            </w:pPr>
            <w:r>
              <w:rPr>
                <w:color w:val="000000"/>
                <w:sz w:val="16"/>
                <w:szCs w:val="16"/>
              </w:rPr>
              <w:t>28</w:t>
            </w:r>
          </w:p>
        </w:tc>
        <w:tc>
          <w:tcPr>
            <w:tcW w:w="1212" w:type="dxa"/>
            <w:tcBorders>
              <w:top w:val="nil"/>
              <w:left w:val="nil"/>
              <w:bottom w:val="single" w:sz="4" w:space="0" w:color="auto"/>
              <w:right w:val="single" w:sz="4" w:space="0" w:color="auto"/>
            </w:tcBorders>
            <w:vAlign w:val="center"/>
            <w:hideMark/>
          </w:tcPr>
          <w:p w14:paraId="7AC24DD6" w14:textId="77777777" w:rsidR="00E75067" w:rsidRDefault="00E75067">
            <w:pPr>
              <w:rPr>
                <w:color w:val="000000"/>
                <w:sz w:val="16"/>
                <w:szCs w:val="16"/>
              </w:rPr>
            </w:pPr>
            <w:r>
              <w:rPr>
                <w:color w:val="000000"/>
                <w:sz w:val="16"/>
                <w:szCs w:val="16"/>
              </w:rPr>
              <w:t>Kit phát hiện và phân tích các thể dị bội trên nhiễm sắc thể 18 bằng kỹ thuật QF-PCR</w:t>
            </w:r>
          </w:p>
        </w:tc>
        <w:tc>
          <w:tcPr>
            <w:tcW w:w="1194" w:type="dxa"/>
            <w:tcBorders>
              <w:top w:val="nil"/>
              <w:left w:val="nil"/>
              <w:bottom w:val="single" w:sz="4" w:space="0" w:color="auto"/>
              <w:right w:val="single" w:sz="4" w:space="0" w:color="auto"/>
            </w:tcBorders>
            <w:vAlign w:val="center"/>
            <w:hideMark/>
          </w:tcPr>
          <w:p w14:paraId="0B3112BE" w14:textId="77777777" w:rsidR="00E75067" w:rsidRDefault="00E75067">
            <w:pPr>
              <w:jc w:val="center"/>
              <w:rPr>
                <w:color w:val="000000"/>
                <w:sz w:val="16"/>
                <w:szCs w:val="16"/>
              </w:rPr>
            </w:pPr>
            <w:r>
              <w:rPr>
                <w:color w:val="000000"/>
                <w:sz w:val="16"/>
                <w:szCs w:val="16"/>
              </w:rPr>
              <w:t>PP2500642433</w:t>
            </w:r>
          </w:p>
        </w:tc>
        <w:tc>
          <w:tcPr>
            <w:tcW w:w="1442" w:type="dxa"/>
            <w:tcBorders>
              <w:top w:val="nil"/>
              <w:left w:val="nil"/>
              <w:bottom w:val="single" w:sz="4" w:space="0" w:color="auto"/>
              <w:right w:val="single" w:sz="4" w:space="0" w:color="auto"/>
            </w:tcBorders>
            <w:vAlign w:val="center"/>
            <w:hideMark/>
          </w:tcPr>
          <w:p w14:paraId="74A8AA35" w14:textId="77777777" w:rsidR="00E75067" w:rsidRDefault="00E75067">
            <w:pPr>
              <w:jc w:val="center"/>
              <w:rPr>
                <w:color w:val="000000"/>
                <w:sz w:val="16"/>
                <w:szCs w:val="16"/>
              </w:rPr>
            </w:pPr>
            <w:r>
              <w:rPr>
                <w:color w:val="000000"/>
                <w:sz w:val="16"/>
                <w:szCs w:val="16"/>
              </w:rPr>
              <w:t>Kit phát hiện và phân tích các thể dị bội trên nhiễm sắc thể 18 bằng kỹ thuật QF-PCR</w:t>
            </w:r>
          </w:p>
        </w:tc>
        <w:tc>
          <w:tcPr>
            <w:tcW w:w="3743" w:type="dxa"/>
            <w:tcBorders>
              <w:top w:val="nil"/>
              <w:left w:val="nil"/>
              <w:bottom w:val="single" w:sz="4" w:space="0" w:color="auto"/>
              <w:right w:val="single" w:sz="4" w:space="0" w:color="auto"/>
            </w:tcBorders>
            <w:vAlign w:val="center"/>
            <w:hideMark/>
          </w:tcPr>
          <w:p w14:paraId="0596B363" w14:textId="77777777" w:rsidR="00E75067" w:rsidRPr="00FE7787" w:rsidRDefault="00E75067" w:rsidP="00FE7787">
            <w:pPr>
              <w:rPr>
                <w:color w:val="000000" w:themeColor="text1"/>
                <w:sz w:val="16"/>
                <w:szCs w:val="16"/>
              </w:rPr>
            </w:pPr>
            <w:r w:rsidRPr="00FE7787">
              <w:rPr>
                <w:color w:val="000000" w:themeColor="text1"/>
                <w:sz w:val="16"/>
                <w:szCs w:val="16"/>
              </w:rPr>
              <w:t>Kit phát hiện dị bội trên nhiễm sắc thể 18. Đạt chuẩn CE-IVD hoặc tương đương. Quy cách: Kit ≥ 25 phản ứng</w:t>
            </w:r>
          </w:p>
        </w:tc>
        <w:tc>
          <w:tcPr>
            <w:tcW w:w="1011" w:type="dxa"/>
            <w:tcBorders>
              <w:top w:val="nil"/>
              <w:left w:val="nil"/>
              <w:bottom w:val="single" w:sz="4" w:space="0" w:color="auto"/>
              <w:right w:val="single" w:sz="4" w:space="0" w:color="auto"/>
            </w:tcBorders>
            <w:vAlign w:val="center"/>
            <w:hideMark/>
          </w:tcPr>
          <w:p w14:paraId="016C8176" w14:textId="77777777" w:rsidR="00E75067" w:rsidRDefault="00E75067">
            <w:pPr>
              <w:jc w:val="center"/>
              <w:rPr>
                <w:sz w:val="16"/>
                <w:szCs w:val="16"/>
              </w:rPr>
            </w:pPr>
            <w:r>
              <w:rPr>
                <w:sz w:val="16"/>
                <w:szCs w:val="16"/>
              </w:rPr>
              <w:t xml:space="preserve"> Kit </w:t>
            </w:r>
          </w:p>
        </w:tc>
        <w:tc>
          <w:tcPr>
            <w:tcW w:w="1070" w:type="dxa"/>
            <w:tcBorders>
              <w:top w:val="nil"/>
              <w:left w:val="nil"/>
              <w:bottom w:val="single" w:sz="4" w:space="0" w:color="auto"/>
              <w:right w:val="single" w:sz="4" w:space="0" w:color="auto"/>
            </w:tcBorders>
            <w:noWrap/>
            <w:vAlign w:val="center"/>
            <w:hideMark/>
          </w:tcPr>
          <w:p w14:paraId="3AAF2A97" w14:textId="77777777" w:rsidR="00E75067" w:rsidRDefault="00E75067">
            <w:pPr>
              <w:jc w:val="center"/>
              <w:rPr>
                <w:color w:val="000000"/>
                <w:sz w:val="16"/>
                <w:szCs w:val="16"/>
              </w:rPr>
            </w:pPr>
            <w:r>
              <w:rPr>
                <w:color w:val="000000"/>
                <w:sz w:val="16"/>
                <w:szCs w:val="16"/>
              </w:rPr>
              <w:t xml:space="preserve">                        2 </w:t>
            </w:r>
          </w:p>
        </w:tc>
        <w:tc>
          <w:tcPr>
            <w:tcW w:w="222" w:type="dxa"/>
            <w:vAlign w:val="center"/>
            <w:hideMark/>
          </w:tcPr>
          <w:p w14:paraId="6D01A876" w14:textId="77777777" w:rsidR="00E75067" w:rsidRDefault="00E75067">
            <w:pPr>
              <w:rPr>
                <w:sz w:val="20"/>
                <w:szCs w:val="20"/>
              </w:rPr>
            </w:pPr>
          </w:p>
        </w:tc>
      </w:tr>
      <w:tr w:rsidR="00E75067" w14:paraId="79C88DA4" w14:textId="77777777" w:rsidTr="00E75067">
        <w:trPr>
          <w:trHeight w:val="1020"/>
        </w:trPr>
        <w:tc>
          <w:tcPr>
            <w:tcW w:w="631" w:type="dxa"/>
            <w:tcBorders>
              <w:top w:val="nil"/>
              <w:left w:val="single" w:sz="4" w:space="0" w:color="auto"/>
              <w:bottom w:val="single" w:sz="4" w:space="0" w:color="auto"/>
              <w:right w:val="single" w:sz="4" w:space="0" w:color="auto"/>
            </w:tcBorders>
            <w:vAlign w:val="center"/>
            <w:hideMark/>
          </w:tcPr>
          <w:p w14:paraId="2AC33C71" w14:textId="77777777" w:rsidR="00E75067" w:rsidRDefault="00E75067">
            <w:pPr>
              <w:jc w:val="center"/>
              <w:rPr>
                <w:color w:val="000000"/>
                <w:sz w:val="16"/>
                <w:szCs w:val="16"/>
              </w:rPr>
            </w:pPr>
            <w:r>
              <w:rPr>
                <w:color w:val="000000"/>
                <w:sz w:val="16"/>
                <w:szCs w:val="16"/>
              </w:rPr>
              <w:t>29</w:t>
            </w:r>
          </w:p>
        </w:tc>
        <w:tc>
          <w:tcPr>
            <w:tcW w:w="1212" w:type="dxa"/>
            <w:tcBorders>
              <w:top w:val="nil"/>
              <w:left w:val="nil"/>
              <w:bottom w:val="single" w:sz="4" w:space="0" w:color="auto"/>
              <w:right w:val="single" w:sz="4" w:space="0" w:color="auto"/>
            </w:tcBorders>
            <w:vAlign w:val="center"/>
            <w:hideMark/>
          </w:tcPr>
          <w:p w14:paraId="1EF28D8D" w14:textId="77777777" w:rsidR="00E75067" w:rsidRDefault="00E75067">
            <w:pPr>
              <w:rPr>
                <w:color w:val="000000"/>
                <w:sz w:val="16"/>
                <w:szCs w:val="16"/>
              </w:rPr>
            </w:pPr>
            <w:r>
              <w:rPr>
                <w:color w:val="000000"/>
                <w:sz w:val="16"/>
                <w:szCs w:val="16"/>
              </w:rPr>
              <w:t>Kit phát hiện và phân tích các thể dị bội trên nhiễm sắc thể 21 bằng kỹ thuật QF-PCR</w:t>
            </w:r>
          </w:p>
        </w:tc>
        <w:tc>
          <w:tcPr>
            <w:tcW w:w="1194" w:type="dxa"/>
            <w:tcBorders>
              <w:top w:val="nil"/>
              <w:left w:val="nil"/>
              <w:bottom w:val="single" w:sz="4" w:space="0" w:color="auto"/>
              <w:right w:val="single" w:sz="4" w:space="0" w:color="auto"/>
            </w:tcBorders>
            <w:vAlign w:val="center"/>
            <w:hideMark/>
          </w:tcPr>
          <w:p w14:paraId="5A2D0D2C" w14:textId="77777777" w:rsidR="00E75067" w:rsidRDefault="00E75067">
            <w:pPr>
              <w:jc w:val="center"/>
              <w:rPr>
                <w:color w:val="000000"/>
                <w:sz w:val="16"/>
                <w:szCs w:val="16"/>
              </w:rPr>
            </w:pPr>
            <w:r>
              <w:rPr>
                <w:color w:val="000000"/>
                <w:sz w:val="16"/>
                <w:szCs w:val="16"/>
              </w:rPr>
              <w:t>PP2500642434</w:t>
            </w:r>
          </w:p>
        </w:tc>
        <w:tc>
          <w:tcPr>
            <w:tcW w:w="1442" w:type="dxa"/>
            <w:tcBorders>
              <w:top w:val="nil"/>
              <w:left w:val="nil"/>
              <w:bottom w:val="single" w:sz="4" w:space="0" w:color="auto"/>
              <w:right w:val="single" w:sz="4" w:space="0" w:color="auto"/>
            </w:tcBorders>
            <w:vAlign w:val="center"/>
            <w:hideMark/>
          </w:tcPr>
          <w:p w14:paraId="0D5F3E9C" w14:textId="77777777" w:rsidR="00E75067" w:rsidRDefault="00E75067">
            <w:pPr>
              <w:jc w:val="center"/>
              <w:rPr>
                <w:color w:val="000000"/>
                <w:sz w:val="16"/>
                <w:szCs w:val="16"/>
              </w:rPr>
            </w:pPr>
            <w:r>
              <w:rPr>
                <w:color w:val="000000"/>
                <w:sz w:val="16"/>
                <w:szCs w:val="16"/>
              </w:rPr>
              <w:t>Kit phát hiện và phân tích các thể dị bội trên nhiễm sắc thể 21 bằng kỹ thuật QF-PCR</w:t>
            </w:r>
          </w:p>
        </w:tc>
        <w:tc>
          <w:tcPr>
            <w:tcW w:w="3743" w:type="dxa"/>
            <w:tcBorders>
              <w:top w:val="nil"/>
              <w:left w:val="nil"/>
              <w:bottom w:val="single" w:sz="4" w:space="0" w:color="auto"/>
              <w:right w:val="single" w:sz="4" w:space="0" w:color="auto"/>
            </w:tcBorders>
            <w:vAlign w:val="center"/>
            <w:hideMark/>
          </w:tcPr>
          <w:p w14:paraId="19F1902F" w14:textId="77777777" w:rsidR="00E75067" w:rsidRPr="00FE7787" w:rsidRDefault="00E75067" w:rsidP="00FE7787">
            <w:pPr>
              <w:rPr>
                <w:color w:val="000000" w:themeColor="text1"/>
                <w:sz w:val="16"/>
                <w:szCs w:val="16"/>
              </w:rPr>
            </w:pPr>
            <w:r w:rsidRPr="00FE7787">
              <w:rPr>
                <w:color w:val="000000" w:themeColor="text1"/>
                <w:sz w:val="16"/>
                <w:szCs w:val="16"/>
              </w:rPr>
              <w:t>Kit phát hiện dị bội trên nhiễm sắc thể 21. Đạt chuẩn CE-IVD hoặc tương đương. Quy cách: Kit ≥ 25 phản ứng</w:t>
            </w:r>
          </w:p>
        </w:tc>
        <w:tc>
          <w:tcPr>
            <w:tcW w:w="1011" w:type="dxa"/>
            <w:tcBorders>
              <w:top w:val="nil"/>
              <w:left w:val="nil"/>
              <w:bottom w:val="single" w:sz="4" w:space="0" w:color="auto"/>
              <w:right w:val="single" w:sz="4" w:space="0" w:color="auto"/>
            </w:tcBorders>
            <w:vAlign w:val="center"/>
            <w:hideMark/>
          </w:tcPr>
          <w:p w14:paraId="633526AD" w14:textId="77777777" w:rsidR="00E75067" w:rsidRDefault="00E75067">
            <w:pPr>
              <w:jc w:val="center"/>
              <w:rPr>
                <w:sz w:val="16"/>
                <w:szCs w:val="16"/>
              </w:rPr>
            </w:pPr>
            <w:r>
              <w:rPr>
                <w:sz w:val="16"/>
                <w:szCs w:val="16"/>
              </w:rPr>
              <w:t xml:space="preserve"> Kit </w:t>
            </w:r>
          </w:p>
        </w:tc>
        <w:tc>
          <w:tcPr>
            <w:tcW w:w="1070" w:type="dxa"/>
            <w:tcBorders>
              <w:top w:val="nil"/>
              <w:left w:val="nil"/>
              <w:bottom w:val="single" w:sz="4" w:space="0" w:color="auto"/>
              <w:right w:val="single" w:sz="4" w:space="0" w:color="auto"/>
            </w:tcBorders>
            <w:noWrap/>
            <w:vAlign w:val="center"/>
            <w:hideMark/>
          </w:tcPr>
          <w:p w14:paraId="09199F41" w14:textId="77777777" w:rsidR="00E75067" w:rsidRDefault="00E75067">
            <w:pPr>
              <w:jc w:val="center"/>
              <w:rPr>
                <w:color w:val="000000"/>
                <w:sz w:val="16"/>
                <w:szCs w:val="16"/>
              </w:rPr>
            </w:pPr>
            <w:r>
              <w:rPr>
                <w:color w:val="000000"/>
                <w:sz w:val="16"/>
                <w:szCs w:val="16"/>
              </w:rPr>
              <w:t xml:space="preserve">                        2 </w:t>
            </w:r>
          </w:p>
        </w:tc>
        <w:tc>
          <w:tcPr>
            <w:tcW w:w="222" w:type="dxa"/>
            <w:vAlign w:val="center"/>
            <w:hideMark/>
          </w:tcPr>
          <w:p w14:paraId="36FF4360" w14:textId="77777777" w:rsidR="00E75067" w:rsidRDefault="00E75067">
            <w:pPr>
              <w:rPr>
                <w:sz w:val="20"/>
                <w:szCs w:val="20"/>
              </w:rPr>
            </w:pPr>
          </w:p>
        </w:tc>
      </w:tr>
      <w:tr w:rsidR="00E75067" w14:paraId="10641786" w14:textId="77777777" w:rsidTr="00E75067">
        <w:trPr>
          <w:trHeight w:val="1020"/>
        </w:trPr>
        <w:tc>
          <w:tcPr>
            <w:tcW w:w="631" w:type="dxa"/>
            <w:tcBorders>
              <w:top w:val="nil"/>
              <w:left w:val="single" w:sz="4" w:space="0" w:color="auto"/>
              <w:bottom w:val="single" w:sz="4" w:space="0" w:color="auto"/>
              <w:right w:val="single" w:sz="4" w:space="0" w:color="auto"/>
            </w:tcBorders>
            <w:vAlign w:val="center"/>
            <w:hideMark/>
          </w:tcPr>
          <w:p w14:paraId="1DEECFA1" w14:textId="77777777" w:rsidR="00E75067" w:rsidRDefault="00E75067">
            <w:pPr>
              <w:jc w:val="center"/>
              <w:rPr>
                <w:color w:val="000000"/>
                <w:sz w:val="16"/>
                <w:szCs w:val="16"/>
              </w:rPr>
            </w:pPr>
            <w:r>
              <w:rPr>
                <w:color w:val="000000"/>
                <w:sz w:val="16"/>
                <w:szCs w:val="16"/>
              </w:rPr>
              <w:t>30</w:t>
            </w:r>
          </w:p>
        </w:tc>
        <w:tc>
          <w:tcPr>
            <w:tcW w:w="1212" w:type="dxa"/>
            <w:tcBorders>
              <w:top w:val="nil"/>
              <w:left w:val="nil"/>
              <w:bottom w:val="single" w:sz="4" w:space="0" w:color="auto"/>
              <w:right w:val="single" w:sz="4" w:space="0" w:color="auto"/>
            </w:tcBorders>
            <w:vAlign w:val="center"/>
            <w:hideMark/>
          </w:tcPr>
          <w:p w14:paraId="6DA0217C" w14:textId="77777777" w:rsidR="00E75067" w:rsidRDefault="00E75067">
            <w:pPr>
              <w:rPr>
                <w:color w:val="000000"/>
                <w:sz w:val="16"/>
                <w:szCs w:val="16"/>
              </w:rPr>
            </w:pPr>
            <w:r>
              <w:rPr>
                <w:color w:val="000000"/>
                <w:sz w:val="16"/>
                <w:szCs w:val="16"/>
              </w:rPr>
              <w:t>Kit phát hiện và phân tích các thể dị bội trên nhiễm sắc thể XY  bằng kỹ thuật QF-PCR</w:t>
            </w:r>
          </w:p>
        </w:tc>
        <w:tc>
          <w:tcPr>
            <w:tcW w:w="1194" w:type="dxa"/>
            <w:tcBorders>
              <w:top w:val="nil"/>
              <w:left w:val="nil"/>
              <w:bottom w:val="single" w:sz="4" w:space="0" w:color="auto"/>
              <w:right w:val="single" w:sz="4" w:space="0" w:color="auto"/>
            </w:tcBorders>
            <w:vAlign w:val="center"/>
            <w:hideMark/>
          </w:tcPr>
          <w:p w14:paraId="3331959F" w14:textId="77777777" w:rsidR="00E75067" w:rsidRDefault="00E75067">
            <w:pPr>
              <w:jc w:val="center"/>
              <w:rPr>
                <w:color w:val="000000"/>
                <w:sz w:val="16"/>
                <w:szCs w:val="16"/>
              </w:rPr>
            </w:pPr>
            <w:r>
              <w:rPr>
                <w:color w:val="000000"/>
                <w:sz w:val="16"/>
                <w:szCs w:val="16"/>
              </w:rPr>
              <w:t>PP2500642435</w:t>
            </w:r>
          </w:p>
        </w:tc>
        <w:tc>
          <w:tcPr>
            <w:tcW w:w="1442" w:type="dxa"/>
            <w:tcBorders>
              <w:top w:val="nil"/>
              <w:left w:val="nil"/>
              <w:bottom w:val="single" w:sz="4" w:space="0" w:color="auto"/>
              <w:right w:val="single" w:sz="4" w:space="0" w:color="auto"/>
            </w:tcBorders>
            <w:vAlign w:val="center"/>
            <w:hideMark/>
          </w:tcPr>
          <w:p w14:paraId="1045CD1B" w14:textId="77777777" w:rsidR="00E75067" w:rsidRDefault="00E75067">
            <w:pPr>
              <w:jc w:val="center"/>
              <w:rPr>
                <w:color w:val="000000"/>
                <w:sz w:val="16"/>
                <w:szCs w:val="16"/>
              </w:rPr>
            </w:pPr>
            <w:r>
              <w:rPr>
                <w:color w:val="000000"/>
                <w:sz w:val="16"/>
                <w:szCs w:val="16"/>
              </w:rPr>
              <w:t>Kit phát hiện và phân tích các thể dị bội trên nhiễm sắc thể XY  bằng kỹ thuật QF-PCR</w:t>
            </w:r>
          </w:p>
        </w:tc>
        <w:tc>
          <w:tcPr>
            <w:tcW w:w="3743" w:type="dxa"/>
            <w:tcBorders>
              <w:top w:val="nil"/>
              <w:left w:val="nil"/>
              <w:bottom w:val="single" w:sz="4" w:space="0" w:color="auto"/>
              <w:right w:val="single" w:sz="4" w:space="0" w:color="auto"/>
            </w:tcBorders>
            <w:vAlign w:val="center"/>
            <w:hideMark/>
          </w:tcPr>
          <w:p w14:paraId="60DA3E34" w14:textId="77777777" w:rsidR="00E75067" w:rsidRPr="00FE7787" w:rsidRDefault="00E75067" w:rsidP="00FE7787">
            <w:pPr>
              <w:rPr>
                <w:color w:val="000000" w:themeColor="text1"/>
                <w:sz w:val="16"/>
                <w:szCs w:val="16"/>
              </w:rPr>
            </w:pPr>
            <w:r w:rsidRPr="00FE7787">
              <w:rPr>
                <w:color w:val="000000" w:themeColor="text1"/>
                <w:sz w:val="16"/>
                <w:szCs w:val="16"/>
              </w:rPr>
              <w:t>Kit phát hiện dị bội trên nhiễm sắc thể XY. Đạt chuẩn CE-IVD hoặc tương đương. Quy cách: Kit ≥ 25 phản ứng</w:t>
            </w:r>
          </w:p>
        </w:tc>
        <w:tc>
          <w:tcPr>
            <w:tcW w:w="1011" w:type="dxa"/>
            <w:tcBorders>
              <w:top w:val="nil"/>
              <w:left w:val="nil"/>
              <w:bottom w:val="single" w:sz="4" w:space="0" w:color="auto"/>
              <w:right w:val="single" w:sz="4" w:space="0" w:color="auto"/>
            </w:tcBorders>
            <w:vAlign w:val="center"/>
            <w:hideMark/>
          </w:tcPr>
          <w:p w14:paraId="2F912FFA" w14:textId="77777777" w:rsidR="00E75067" w:rsidRDefault="00E75067">
            <w:pPr>
              <w:jc w:val="center"/>
              <w:rPr>
                <w:sz w:val="16"/>
                <w:szCs w:val="16"/>
              </w:rPr>
            </w:pPr>
            <w:r>
              <w:rPr>
                <w:sz w:val="16"/>
                <w:szCs w:val="16"/>
              </w:rPr>
              <w:t xml:space="preserve"> Kit </w:t>
            </w:r>
          </w:p>
        </w:tc>
        <w:tc>
          <w:tcPr>
            <w:tcW w:w="1070" w:type="dxa"/>
            <w:tcBorders>
              <w:top w:val="nil"/>
              <w:left w:val="nil"/>
              <w:bottom w:val="single" w:sz="4" w:space="0" w:color="auto"/>
              <w:right w:val="single" w:sz="4" w:space="0" w:color="auto"/>
            </w:tcBorders>
            <w:noWrap/>
            <w:vAlign w:val="center"/>
            <w:hideMark/>
          </w:tcPr>
          <w:p w14:paraId="6FEA508D" w14:textId="77777777" w:rsidR="00E75067" w:rsidRDefault="00E75067">
            <w:pPr>
              <w:jc w:val="center"/>
              <w:rPr>
                <w:color w:val="000000"/>
                <w:sz w:val="16"/>
                <w:szCs w:val="16"/>
              </w:rPr>
            </w:pPr>
            <w:r>
              <w:rPr>
                <w:color w:val="000000"/>
                <w:sz w:val="16"/>
                <w:szCs w:val="16"/>
              </w:rPr>
              <w:t xml:space="preserve">                        2 </w:t>
            </w:r>
          </w:p>
        </w:tc>
        <w:tc>
          <w:tcPr>
            <w:tcW w:w="222" w:type="dxa"/>
            <w:vAlign w:val="center"/>
            <w:hideMark/>
          </w:tcPr>
          <w:p w14:paraId="0B211D0C" w14:textId="77777777" w:rsidR="00E75067" w:rsidRDefault="00E75067">
            <w:pPr>
              <w:rPr>
                <w:sz w:val="20"/>
                <w:szCs w:val="20"/>
              </w:rPr>
            </w:pPr>
          </w:p>
        </w:tc>
      </w:tr>
      <w:tr w:rsidR="00E75067" w14:paraId="2B47E260" w14:textId="77777777" w:rsidTr="00C42E0B">
        <w:trPr>
          <w:trHeight w:val="2068"/>
        </w:trPr>
        <w:tc>
          <w:tcPr>
            <w:tcW w:w="631" w:type="dxa"/>
            <w:tcBorders>
              <w:top w:val="nil"/>
              <w:left w:val="single" w:sz="4" w:space="0" w:color="auto"/>
              <w:bottom w:val="single" w:sz="4" w:space="0" w:color="auto"/>
              <w:right w:val="single" w:sz="4" w:space="0" w:color="auto"/>
            </w:tcBorders>
            <w:vAlign w:val="center"/>
            <w:hideMark/>
          </w:tcPr>
          <w:p w14:paraId="6AE73210" w14:textId="77777777" w:rsidR="00E75067" w:rsidRDefault="00E75067">
            <w:pPr>
              <w:jc w:val="center"/>
              <w:rPr>
                <w:color w:val="000000"/>
                <w:sz w:val="16"/>
                <w:szCs w:val="16"/>
              </w:rPr>
            </w:pPr>
            <w:r>
              <w:rPr>
                <w:color w:val="000000"/>
                <w:sz w:val="16"/>
                <w:szCs w:val="16"/>
              </w:rPr>
              <w:lastRenderedPageBreak/>
              <w:t>31</w:t>
            </w:r>
          </w:p>
        </w:tc>
        <w:tc>
          <w:tcPr>
            <w:tcW w:w="1212" w:type="dxa"/>
            <w:tcBorders>
              <w:top w:val="nil"/>
              <w:left w:val="nil"/>
              <w:bottom w:val="single" w:sz="4" w:space="0" w:color="auto"/>
              <w:right w:val="single" w:sz="4" w:space="0" w:color="auto"/>
            </w:tcBorders>
            <w:vAlign w:val="center"/>
            <w:hideMark/>
          </w:tcPr>
          <w:p w14:paraId="42788D78" w14:textId="77777777" w:rsidR="00E75067" w:rsidRDefault="00E75067">
            <w:pPr>
              <w:rPr>
                <w:color w:val="000000"/>
                <w:sz w:val="16"/>
                <w:szCs w:val="16"/>
              </w:rPr>
            </w:pPr>
            <w:r>
              <w:rPr>
                <w:color w:val="000000"/>
                <w:sz w:val="16"/>
                <w:szCs w:val="16"/>
              </w:rPr>
              <w:t>Kit sàng lọc các marker STS AZF cơ bản trên nhiễm sắc thể Y ở vùng AZFa, AZFb và AZFc</w:t>
            </w:r>
          </w:p>
        </w:tc>
        <w:tc>
          <w:tcPr>
            <w:tcW w:w="1194" w:type="dxa"/>
            <w:tcBorders>
              <w:top w:val="nil"/>
              <w:left w:val="nil"/>
              <w:bottom w:val="single" w:sz="4" w:space="0" w:color="auto"/>
              <w:right w:val="single" w:sz="4" w:space="0" w:color="auto"/>
            </w:tcBorders>
            <w:vAlign w:val="center"/>
            <w:hideMark/>
          </w:tcPr>
          <w:p w14:paraId="25D7FF99" w14:textId="77777777" w:rsidR="00E75067" w:rsidRDefault="00E75067">
            <w:pPr>
              <w:jc w:val="center"/>
              <w:rPr>
                <w:color w:val="000000"/>
                <w:sz w:val="16"/>
                <w:szCs w:val="16"/>
              </w:rPr>
            </w:pPr>
            <w:r>
              <w:rPr>
                <w:color w:val="000000"/>
                <w:sz w:val="16"/>
                <w:szCs w:val="16"/>
              </w:rPr>
              <w:t>PP2500642436</w:t>
            </w:r>
          </w:p>
        </w:tc>
        <w:tc>
          <w:tcPr>
            <w:tcW w:w="1442" w:type="dxa"/>
            <w:tcBorders>
              <w:top w:val="nil"/>
              <w:left w:val="nil"/>
              <w:bottom w:val="single" w:sz="4" w:space="0" w:color="auto"/>
              <w:right w:val="single" w:sz="4" w:space="0" w:color="auto"/>
            </w:tcBorders>
            <w:vAlign w:val="center"/>
            <w:hideMark/>
          </w:tcPr>
          <w:p w14:paraId="6A75639A" w14:textId="77777777" w:rsidR="00E75067" w:rsidRDefault="00E75067">
            <w:pPr>
              <w:jc w:val="center"/>
              <w:rPr>
                <w:color w:val="000000"/>
                <w:sz w:val="16"/>
                <w:szCs w:val="16"/>
              </w:rPr>
            </w:pPr>
            <w:r>
              <w:rPr>
                <w:color w:val="000000"/>
                <w:sz w:val="16"/>
                <w:szCs w:val="16"/>
              </w:rPr>
              <w:t>Kit sàng lọc các marker STS AZF cơ bản trên nhiễm sắc thể Y ở vùng AZFa, AZFb và AZFc</w:t>
            </w:r>
          </w:p>
        </w:tc>
        <w:tc>
          <w:tcPr>
            <w:tcW w:w="3743" w:type="dxa"/>
            <w:tcBorders>
              <w:top w:val="nil"/>
              <w:left w:val="nil"/>
              <w:bottom w:val="single" w:sz="4" w:space="0" w:color="auto"/>
              <w:right w:val="single" w:sz="4" w:space="0" w:color="auto"/>
            </w:tcBorders>
            <w:vAlign w:val="center"/>
            <w:hideMark/>
          </w:tcPr>
          <w:p w14:paraId="347AEEAD" w14:textId="77777777" w:rsidR="00E75067" w:rsidRPr="00FE7787" w:rsidRDefault="00E75067" w:rsidP="00FE7787">
            <w:pPr>
              <w:rPr>
                <w:color w:val="000000" w:themeColor="text1"/>
                <w:sz w:val="16"/>
                <w:szCs w:val="16"/>
              </w:rPr>
            </w:pPr>
            <w:r w:rsidRPr="00FE7787">
              <w:rPr>
                <w:color w:val="000000" w:themeColor="text1"/>
                <w:sz w:val="16"/>
                <w:szCs w:val="16"/>
              </w:rPr>
              <w:t>- Bộ xét nghiệm định tính các marker mất đoạn AZFa, AZFb, AZFc trong DNA bộ gen người tách chiết từ máu toàn phần</w:t>
            </w:r>
            <w:r w:rsidRPr="00FE7787">
              <w:rPr>
                <w:color w:val="000000" w:themeColor="text1"/>
                <w:sz w:val="16"/>
                <w:szCs w:val="16"/>
              </w:rPr>
              <w:br/>
              <w:t xml:space="preserve">   + Phân tích 08 marker (sY86, sY84, sY127, sY134, sY254, sY255, ZFXY và sY14) trên AZFa, AZFb, AZFc. Tất cả các locus được khuyến cáo bởi EAA và EMQN.</w:t>
            </w:r>
            <w:r w:rsidRPr="00FE7787">
              <w:rPr>
                <w:color w:val="000000" w:themeColor="text1"/>
                <w:sz w:val="16"/>
                <w:szCs w:val="16"/>
              </w:rPr>
              <w:br/>
              <w:t xml:space="preserve">   + Độ nhạy: &gt;97%; Độ đặc hiệu: &gt;99% </w:t>
            </w:r>
            <w:r w:rsidRPr="00FE7787">
              <w:rPr>
                <w:color w:val="000000" w:themeColor="text1"/>
                <w:sz w:val="16"/>
                <w:szCs w:val="16"/>
              </w:rPr>
              <w:br/>
              <w:t xml:space="preserve">   + Dòng máy giải trình tự tương thích:  ABI Genetic Analyzer (ABI 310, 3130, 3500, 3730)</w:t>
            </w:r>
            <w:r w:rsidRPr="00FE7787">
              <w:rPr>
                <w:color w:val="000000" w:themeColor="text1"/>
                <w:sz w:val="16"/>
                <w:szCs w:val="16"/>
              </w:rPr>
              <w:br/>
              <w:t>- Có cung cấp kèm kit Devyser AZF Extension: Phân tích 13 marker (sY82, sY83, sY1065, sY88, sY105, sY121, sY1192, sY153, sY1191, sY1291, sY160, ZFXY và sY14) trên AZFa, AZFb, AZFbc, AZFc, gr/gr, AZFc (b2/b4), AZFc (terminal).</w:t>
            </w:r>
            <w:r w:rsidRPr="00FE7787">
              <w:rPr>
                <w:color w:val="000000" w:themeColor="text1"/>
                <w:sz w:val="16"/>
                <w:szCs w:val="16"/>
              </w:rPr>
              <w:br/>
              <w:t>- Tiêu chuẩn chất lượng: CE-IVD, ISO 13485</w:t>
            </w:r>
            <w:r w:rsidRPr="00FE7787">
              <w:rPr>
                <w:color w:val="000000" w:themeColor="text1"/>
                <w:sz w:val="16"/>
                <w:szCs w:val="16"/>
              </w:rPr>
              <w:br/>
              <w:t>- Quy cách: kit ≥ 25 test</w:t>
            </w:r>
          </w:p>
        </w:tc>
        <w:tc>
          <w:tcPr>
            <w:tcW w:w="1011" w:type="dxa"/>
            <w:tcBorders>
              <w:top w:val="nil"/>
              <w:left w:val="nil"/>
              <w:bottom w:val="single" w:sz="4" w:space="0" w:color="auto"/>
              <w:right w:val="single" w:sz="4" w:space="0" w:color="auto"/>
            </w:tcBorders>
            <w:vAlign w:val="center"/>
            <w:hideMark/>
          </w:tcPr>
          <w:p w14:paraId="6B23339E" w14:textId="77777777" w:rsidR="00E75067" w:rsidRDefault="00E75067">
            <w:pPr>
              <w:jc w:val="center"/>
              <w:rPr>
                <w:sz w:val="16"/>
                <w:szCs w:val="16"/>
              </w:rPr>
            </w:pPr>
            <w:r>
              <w:rPr>
                <w:sz w:val="16"/>
                <w:szCs w:val="16"/>
              </w:rPr>
              <w:t>Kit</w:t>
            </w:r>
          </w:p>
        </w:tc>
        <w:tc>
          <w:tcPr>
            <w:tcW w:w="1070" w:type="dxa"/>
            <w:tcBorders>
              <w:top w:val="nil"/>
              <w:left w:val="nil"/>
              <w:bottom w:val="single" w:sz="4" w:space="0" w:color="auto"/>
              <w:right w:val="single" w:sz="4" w:space="0" w:color="auto"/>
            </w:tcBorders>
            <w:vAlign w:val="center"/>
            <w:hideMark/>
          </w:tcPr>
          <w:p w14:paraId="40802D42" w14:textId="77777777" w:rsidR="00E75067" w:rsidRDefault="00E75067">
            <w:pPr>
              <w:jc w:val="center"/>
              <w:rPr>
                <w:sz w:val="16"/>
                <w:szCs w:val="16"/>
              </w:rPr>
            </w:pPr>
            <w:r>
              <w:rPr>
                <w:sz w:val="16"/>
                <w:szCs w:val="16"/>
              </w:rPr>
              <w:t xml:space="preserve">                      16 </w:t>
            </w:r>
          </w:p>
        </w:tc>
        <w:tc>
          <w:tcPr>
            <w:tcW w:w="222" w:type="dxa"/>
            <w:vAlign w:val="center"/>
            <w:hideMark/>
          </w:tcPr>
          <w:p w14:paraId="1055165F" w14:textId="77777777" w:rsidR="00E75067" w:rsidRDefault="00E75067">
            <w:pPr>
              <w:rPr>
                <w:sz w:val="20"/>
                <w:szCs w:val="20"/>
              </w:rPr>
            </w:pPr>
          </w:p>
        </w:tc>
      </w:tr>
      <w:tr w:rsidR="00E75067" w14:paraId="523F73D5" w14:textId="77777777" w:rsidTr="00920CC9">
        <w:trPr>
          <w:trHeight w:val="906"/>
        </w:trPr>
        <w:tc>
          <w:tcPr>
            <w:tcW w:w="631" w:type="dxa"/>
            <w:tcBorders>
              <w:top w:val="nil"/>
              <w:left w:val="single" w:sz="4" w:space="0" w:color="auto"/>
              <w:bottom w:val="single" w:sz="4" w:space="0" w:color="auto"/>
              <w:right w:val="single" w:sz="4" w:space="0" w:color="auto"/>
            </w:tcBorders>
            <w:vAlign w:val="center"/>
            <w:hideMark/>
          </w:tcPr>
          <w:p w14:paraId="7FC448A0" w14:textId="77777777" w:rsidR="00E75067" w:rsidRDefault="00E75067">
            <w:pPr>
              <w:jc w:val="center"/>
              <w:rPr>
                <w:color w:val="000000"/>
                <w:sz w:val="16"/>
                <w:szCs w:val="16"/>
              </w:rPr>
            </w:pPr>
            <w:r>
              <w:rPr>
                <w:color w:val="000000"/>
                <w:sz w:val="16"/>
                <w:szCs w:val="16"/>
              </w:rPr>
              <w:t>32</w:t>
            </w:r>
          </w:p>
        </w:tc>
        <w:tc>
          <w:tcPr>
            <w:tcW w:w="1212" w:type="dxa"/>
            <w:tcBorders>
              <w:top w:val="nil"/>
              <w:left w:val="nil"/>
              <w:bottom w:val="single" w:sz="4" w:space="0" w:color="auto"/>
              <w:right w:val="single" w:sz="4" w:space="0" w:color="auto"/>
            </w:tcBorders>
            <w:vAlign w:val="center"/>
            <w:hideMark/>
          </w:tcPr>
          <w:p w14:paraId="28231478" w14:textId="77777777" w:rsidR="00E75067" w:rsidRDefault="00E75067">
            <w:pPr>
              <w:rPr>
                <w:color w:val="000000"/>
                <w:sz w:val="16"/>
                <w:szCs w:val="16"/>
              </w:rPr>
            </w:pPr>
            <w:r>
              <w:rPr>
                <w:color w:val="000000"/>
                <w:sz w:val="16"/>
                <w:szCs w:val="16"/>
              </w:rPr>
              <w:t>Kit xét nghiệm mở rộng hơn cho các vùng AZF khác nhau</w:t>
            </w:r>
          </w:p>
        </w:tc>
        <w:tc>
          <w:tcPr>
            <w:tcW w:w="1194" w:type="dxa"/>
            <w:tcBorders>
              <w:top w:val="nil"/>
              <w:left w:val="nil"/>
              <w:bottom w:val="single" w:sz="4" w:space="0" w:color="auto"/>
              <w:right w:val="single" w:sz="4" w:space="0" w:color="auto"/>
            </w:tcBorders>
            <w:vAlign w:val="center"/>
            <w:hideMark/>
          </w:tcPr>
          <w:p w14:paraId="64D4FA43" w14:textId="77777777" w:rsidR="00E75067" w:rsidRDefault="00E75067">
            <w:pPr>
              <w:jc w:val="center"/>
              <w:rPr>
                <w:color w:val="000000"/>
                <w:sz w:val="16"/>
                <w:szCs w:val="16"/>
              </w:rPr>
            </w:pPr>
            <w:r>
              <w:rPr>
                <w:color w:val="000000"/>
                <w:sz w:val="16"/>
                <w:szCs w:val="16"/>
              </w:rPr>
              <w:t>PP2500642437</w:t>
            </w:r>
          </w:p>
        </w:tc>
        <w:tc>
          <w:tcPr>
            <w:tcW w:w="1442" w:type="dxa"/>
            <w:tcBorders>
              <w:top w:val="nil"/>
              <w:left w:val="nil"/>
              <w:bottom w:val="single" w:sz="4" w:space="0" w:color="auto"/>
              <w:right w:val="single" w:sz="4" w:space="0" w:color="auto"/>
            </w:tcBorders>
            <w:vAlign w:val="center"/>
            <w:hideMark/>
          </w:tcPr>
          <w:p w14:paraId="5991BECB" w14:textId="77777777" w:rsidR="00E75067" w:rsidRDefault="00E75067">
            <w:pPr>
              <w:jc w:val="center"/>
              <w:rPr>
                <w:color w:val="000000"/>
                <w:sz w:val="16"/>
                <w:szCs w:val="16"/>
              </w:rPr>
            </w:pPr>
            <w:r>
              <w:rPr>
                <w:color w:val="000000"/>
                <w:sz w:val="16"/>
                <w:szCs w:val="16"/>
              </w:rPr>
              <w:t>Kit xét nghiệm mở rộng hơn cho các vùng AZF khác nhau</w:t>
            </w:r>
          </w:p>
        </w:tc>
        <w:tc>
          <w:tcPr>
            <w:tcW w:w="3743" w:type="dxa"/>
            <w:tcBorders>
              <w:top w:val="nil"/>
              <w:left w:val="nil"/>
              <w:bottom w:val="single" w:sz="4" w:space="0" w:color="auto"/>
              <w:right w:val="single" w:sz="4" w:space="0" w:color="auto"/>
            </w:tcBorders>
            <w:vAlign w:val="center"/>
            <w:hideMark/>
          </w:tcPr>
          <w:p w14:paraId="47516583" w14:textId="77777777" w:rsidR="00E75067" w:rsidRPr="00FE7787" w:rsidRDefault="00E75067" w:rsidP="00FE7787">
            <w:pPr>
              <w:rPr>
                <w:color w:val="000000" w:themeColor="text1"/>
                <w:sz w:val="16"/>
                <w:szCs w:val="16"/>
              </w:rPr>
            </w:pPr>
            <w:r w:rsidRPr="00FE7787">
              <w:rPr>
                <w:color w:val="000000" w:themeColor="text1"/>
                <w:sz w:val="16"/>
                <w:szCs w:val="16"/>
              </w:rPr>
              <w:t>Đạt chuẩn CE IVD hoặc tương đương. Kít phát hiện 8 markers sY255, sY127, sY134, sY86, sY84, sY254, ZFXY, sY14. Quy cách: Kit ≥ 25 tests</w:t>
            </w:r>
          </w:p>
        </w:tc>
        <w:tc>
          <w:tcPr>
            <w:tcW w:w="1011" w:type="dxa"/>
            <w:tcBorders>
              <w:top w:val="nil"/>
              <w:left w:val="nil"/>
              <w:bottom w:val="single" w:sz="4" w:space="0" w:color="auto"/>
              <w:right w:val="single" w:sz="4" w:space="0" w:color="auto"/>
            </w:tcBorders>
            <w:vAlign w:val="center"/>
            <w:hideMark/>
          </w:tcPr>
          <w:p w14:paraId="18B01E6C" w14:textId="77777777" w:rsidR="00E75067" w:rsidRDefault="00E75067">
            <w:pPr>
              <w:jc w:val="center"/>
              <w:rPr>
                <w:sz w:val="16"/>
                <w:szCs w:val="16"/>
              </w:rPr>
            </w:pPr>
            <w:r>
              <w:rPr>
                <w:sz w:val="16"/>
                <w:szCs w:val="16"/>
              </w:rPr>
              <w:t>Kit</w:t>
            </w:r>
          </w:p>
        </w:tc>
        <w:tc>
          <w:tcPr>
            <w:tcW w:w="1070" w:type="dxa"/>
            <w:tcBorders>
              <w:top w:val="nil"/>
              <w:left w:val="nil"/>
              <w:bottom w:val="single" w:sz="4" w:space="0" w:color="auto"/>
              <w:right w:val="single" w:sz="4" w:space="0" w:color="auto"/>
            </w:tcBorders>
            <w:vAlign w:val="center"/>
            <w:hideMark/>
          </w:tcPr>
          <w:p w14:paraId="378BC1D1" w14:textId="77777777" w:rsidR="00E75067" w:rsidRDefault="00E75067">
            <w:pPr>
              <w:jc w:val="center"/>
              <w:rPr>
                <w:sz w:val="16"/>
                <w:szCs w:val="16"/>
              </w:rPr>
            </w:pPr>
            <w:r>
              <w:rPr>
                <w:sz w:val="16"/>
                <w:szCs w:val="16"/>
              </w:rPr>
              <w:t xml:space="preserve">                      16 </w:t>
            </w:r>
          </w:p>
        </w:tc>
        <w:tc>
          <w:tcPr>
            <w:tcW w:w="222" w:type="dxa"/>
            <w:vAlign w:val="center"/>
            <w:hideMark/>
          </w:tcPr>
          <w:p w14:paraId="07974BB1" w14:textId="77777777" w:rsidR="00E75067" w:rsidRDefault="00E75067">
            <w:pPr>
              <w:rPr>
                <w:sz w:val="20"/>
                <w:szCs w:val="20"/>
              </w:rPr>
            </w:pPr>
          </w:p>
        </w:tc>
      </w:tr>
      <w:tr w:rsidR="00E75067" w14:paraId="5CF4BE77" w14:textId="77777777" w:rsidTr="00E75067">
        <w:trPr>
          <w:trHeight w:val="1836"/>
        </w:trPr>
        <w:tc>
          <w:tcPr>
            <w:tcW w:w="631" w:type="dxa"/>
            <w:tcBorders>
              <w:top w:val="nil"/>
              <w:left w:val="single" w:sz="4" w:space="0" w:color="auto"/>
              <w:bottom w:val="single" w:sz="4" w:space="0" w:color="auto"/>
              <w:right w:val="single" w:sz="4" w:space="0" w:color="auto"/>
            </w:tcBorders>
            <w:vAlign w:val="center"/>
            <w:hideMark/>
          </w:tcPr>
          <w:p w14:paraId="674B8480" w14:textId="77777777" w:rsidR="00E75067" w:rsidRDefault="00E75067">
            <w:pPr>
              <w:jc w:val="center"/>
              <w:rPr>
                <w:color w:val="000000"/>
                <w:sz w:val="16"/>
                <w:szCs w:val="16"/>
              </w:rPr>
            </w:pPr>
            <w:r>
              <w:rPr>
                <w:color w:val="000000"/>
                <w:sz w:val="16"/>
                <w:szCs w:val="16"/>
              </w:rPr>
              <w:t>33</w:t>
            </w:r>
          </w:p>
        </w:tc>
        <w:tc>
          <w:tcPr>
            <w:tcW w:w="1212" w:type="dxa"/>
            <w:tcBorders>
              <w:top w:val="nil"/>
              <w:left w:val="nil"/>
              <w:bottom w:val="single" w:sz="4" w:space="0" w:color="auto"/>
              <w:right w:val="single" w:sz="4" w:space="0" w:color="auto"/>
            </w:tcBorders>
            <w:vAlign w:val="center"/>
            <w:hideMark/>
          </w:tcPr>
          <w:p w14:paraId="5726FF56" w14:textId="77777777" w:rsidR="00E75067" w:rsidRDefault="00E75067">
            <w:pPr>
              <w:rPr>
                <w:color w:val="000000"/>
                <w:sz w:val="16"/>
                <w:szCs w:val="16"/>
              </w:rPr>
            </w:pPr>
            <w:r>
              <w:rPr>
                <w:color w:val="000000"/>
                <w:sz w:val="16"/>
                <w:szCs w:val="16"/>
              </w:rPr>
              <w:t>Kit phát hiện đồng thời 6 biến thể di truyền liên quan đến chứng rối loạn đông máu</w:t>
            </w:r>
          </w:p>
        </w:tc>
        <w:tc>
          <w:tcPr>
            <w:tcW w:w="1194" w:type="dxa"/>
            <w:tcBorders>
              <w:top w:val="nil"/>
              <w:left w:val="nil"/>
              <w:bottom w:val="single" w:sz="4" w:space="0" w:color="auto"/>
              <w:right w:val="single" w:sz="4" w:space="0" w:color="auto"/>
            </w:tcBorders>
            <w:vAlign w:val="center"/>
            <w:hideMark/>
          </w:tcPr>
          <w:p w14:paraId="0E1E621C" w14:textId="77777777" w:rsidR="00E75067" w:rsidRDefault="00E75067">
            <w:pPr>
              <w:jc w:val="center"/>
              <w:rPr>
                <w:color w:val="000000"/>
                <w:sz w:val="16"/>
                <w:szCs w:val="16"/>
              </w:rPr>
            </w:pPr>
            <w:r>
              <w:rPr>
                <w:color w:val="000000"/>
                <w:sz w:val="16"/>
                <w:szCs w:val="16"/>
              </w:rPr>
              <w:t>PP2500642438</w:t>
            </w:r>
          </w:p>
        </w:tc>
        <w:tc>
          <w:tcPr>
            <w:tcW w:w="1442" w:type="dxa"/>
            <w:tcBorders>
              <w:top w:val="nil"/>
              <w:left w:val="nil"/>
              <w:bottom w:val="single" w:sz="4" w:space="0" w:color="auto"/>
              <w:right w:val="single" w:sz="4" w:space="0" w:color="auto"/>
            </w:tcBorders>
            <w:vAlign w:val="center"/>
            <w:hideMark/>
          </w:tcPr>
          <w:p w14:paraId="3EA673CF" w14:textId="77777777" w:rsidR="00E75067" w:rsidRDefault="00E75067">
            <w:pPr>
              <w:jc w:val="center"/>
              <w:rPr>
                <w:color w:val="000000"/>
                <w:sz w:val="16"/>
                <w:szCs w:val="16"/>
              </w:rPr>
            </w:pPr>
            <w:r>
              <w:rPr>
                <w:color w:val="000000"/>
                <w:sz w:val="16"/>
                <w:szCs w:val="16"/>
              </w:rPr>
              <w:t>Kit phát hiện đồng thời 6 biến thể di truyền liên quan đến chứng rối loạn đông máu</w:t>
            </w:r>
          </w:p>
        </w:tc>
        <w:tc>
          <w:tcPr>
            <w:tcW w:w="3743" w:type="dxa"/>
            <w:tcBorders>
              <w:top w:val="nil"/>
              <w:left w:val="nil"/>
              <w:bottom w:val="single" w:sz="4" w:space="0" w:color="auto"/>
              <w:right w:val="single" w:sz="4" w:space="0" w:color="auto"/>
            </w:tcBorders>
            <w:vAlign w:val="center"/>
            <w:hideMark/>
          </w:tcPr>
          <w:p w14:paraId="12B5A96A" w14:textId="77777777" w:rsidR="00E75067" w:rsidRPr="00FE7787" w:rsidRDefault="00E75067" w:rsidP="00FE7787">
            <w:pPr>
              <w:rPr>
                <w:color w:val="000000" w:themeColor="text1"/>
                <w:sz w:val="16"/>
                <w:szCs w:val="16"/>
              </w:rPr>
            </w:pPr>
            <w:r w:rsidRPr="00FE7787">
              <w:rPr>
                <w:color w:val="000000" w:themeColor="text1"/>
                <w:sz w:val="16"/>
                <w:szCs w:val="16"/>
              </w:rPr>
              <w:t>- Bộ xét nghiệm định tính các biến dị di truyền trong DNA bộ gen người được tách chiết từ máu toàn phần liên quan đến bệnh Thrombophilia.</w:t>
            </w:r>
            <w:r w:rsidRPr="00FE7787">
              <w:rPr>
                <w:color w:val="000000" w:themeColor="text1"/>
                <w:sz w:val="16"/>
                <w:szCs w:val="16"/>
              </w:rPr>
              <w:br/>
              <w:t xml:space="preserve">  + Kit phát hiện các markers: Factor V Leiden, G1691A/R506Q; Factor V R2 (H1299R); Prothrombin/Factor II (G20210A); 5,10-Methylenetetrahydrofolate Reductase (MTHFR),C677T; MTHFR, A1298C; Plasminogen Activator Inhibitor 1 (PAI-1/ SERPINE1) 4G/5G.</w:t>
            </w:r>
            <w:r w:rsidRPr="00FE7787">
              <w:rPr>
                <w:color w:val="000000" w:themeColor="text1"/>
                <w:sz w:val="16"/>
                <w:szCs w:val="16"/>
              </w:rPr>
              <w:br/>
              <w:t xml:space="preserve">  + Độ nhạy chẩn đoán: &gt;99%; Độ đặc hiệu chẩn đoán: &gt;99%</w:t>
            </w:r>
            <w:r w:rsidRPr="00FE7787">
              <w:rPr>
                <w:color w:val="000000" w:themeColor="text1"/>
                <w:sz w:val="16"/>
                <w:szCs w:val="16"/>
              </w:rPr>
              <w:br/>
              <w:t>- Tiêu chuẩn chất lượng: CE-IVD, ISO 13485</w:t>
            </w:r>
            <w:r w:rsidRPr="00FE7787">
              <w:rPr>
                <w:color w:val="000000" w:themeColor="text1"/>
                <w:sz w:val="16"/>
                <w:szCs w:val="16"/>
              </w:rPr>
              <w:br/>
              <w:t>- Đóng gói: kit≥48 test</w:t>
            </w:r>
          </w:p>
        </w:tc>
        <w:tc>
          <w:tcPr>
            <w:tcW w:w="1011" w:type="dxa"/>
            <w:tcBorders>
              <w:top w:val="nil"/>
              <w:left w:val="nil"/>
              <w:bottom w:val="single" w:sz="4" w:space="0" w:color="auto"/>
              <w:right w:val="single" w:sz="4" w:space="0" w:color="auto"/>
            </w:tcBorders>
            <w:vAlign w:val="center"/>
            <w:hideMark/>
          </w:tcPr>
          <w:p w14:paraId="5E30F97C" w14:textId="77777777" w:rsidR="00E75067" w:rsidRDefault="00E75067">
            <w:pPr>
              <w:jc w:val="center"/>
              <w:rPr>
                <w:sz w:val="16"/>
                <w:szCs w:val="16"/>
              </w:rPr>
            </w:pPr>
            <w:r>
              <w:rPr>
                <w:sz w:val="16"/>
                <w:szCs w:val="16"/>
              </w:rPr>
              <w:t>Kit</w:t>
            </w:r>
          </w:p>
        </w:tc>
        <w:tc>
          <w:tcPr>
            <w:tcW w:w="1070" w:type="dxa"/>
            <w:tcBorders>
              <w:top w:val="nil"/>
              <w:left w:val="nil"/>
              <w:bottom w:val="single" w:sz="4" w:space="0" w:color="auto"/>
              <w:right w:val="single" w:sz="4" w:space="0" w:color="auto"/>
            </w:tcBorders>
            <w:vAlign w:val="center"/>
            <w:hideMark/>
          </w:tcPr>
          <w:p w14:paraId="17DFE9CF" w14:textId="77777777" w:rsidR="00E75067" w:rsidRDefault="00E75067">
            <w:pPr>
              <w:jc w:val="center"/>
              <w:rPr>
                <w:sz w:val="16"/>
                <w:szCs w:val="16"/>
              </w:rPr>
            </w:pPr>
            <w:r>
              <w:rPr>
                <w:sz w:val="16"/>
                <w:szCs w:val="16"/>
              </w:rPr>
              <w:t xml:space="preserve">                        6 </w:t>
            </w:r>
          </w:p>
        </w:tc>
        <w:tc>
          <w:tcPr>
            <w:tcW w:w="222" w:type="dxa"/>
            <w:vAlign w:val="center"/>
            <w:hideMark/>
          </w:tcPr>
          <w:p w14:paraId="041962ED" w14:textId="77777777" w:rsidR="00E75067" w:rsidRDefault="00E75067">
            <w:pPr>
              <w:rPr>
                <w:sz w:val="20"/>
                <w:szCs w:val="20"/>
              </w:rPr>
            </w:pPr>
          </w:p>
        </w:tc>
      </w:tr>
    </w:tbl>
    <w:p w14:paraId="5C7A0590" w14:textId="3D93299E" w:rsidR="00C80ED7" w:rsidRPr="00E75067" w:rsidRDefault="003E2755" w:rsidP="00C42E0B">
      <w:pPr>
        <w:spacing w:before="120" w:line="288" w:lineRule="auto"/>
        <w:ind w:firstLine="720"/>
        <w:rPr>
          <w:rFonts w:eastAsia="Calibri"/>
          <w:b/>
          <w:bCs/>
          <w:sz w:val="26"/>
          <w:szCs w:val="26"/>
          <w:lang w:val="vi-VN"/>
        </w:rPr>
      </w:pPr>
      <w:r w:rsidRPr="00E75067">
        <w:rPr>
          <w:rFonts w:eastAsia="Calibri"/>
          <w:b/>
          <w:bCs/>
          <w:sz w:val="26"/>
          <w:szCs w:val="26"/>
          <w:lang w:val="vi-VN"/>
        </w:rPr>
        <w:t>2.</w:t>
      </w:r>
      <w:r w:rsidR="00F43513" w:rsidRPr="00E75067">
        <w:rPr>
          <w:rFonts w:eastAsia="Calibri"/>
          <w:b/>
          <w:bCs/>
          <w:sz w:val="26"/>
          <w:szCs w:val="26"/>
          <w:lang w:val="vi-VN"/>
        </w:rPr>
        <w:t>2</w:t>
      </w:r>
      <w:r w:rsidR="002D6894" w:rsidRPr="00E75067">
        <w:rPr>
          <w:rFonts w:eastAsia="Calibri"/>
          <w:b/>
          <w:bCs/>
          <w:sz w:val="26"/>
          <w:szCs w:val="26"/>
          <w:lang w:val="vi-VN"/>
        </w:rPr>
        <w:t>. Yêu cầu khác.</w:t>
      </w:r>
    </w:p>
    <w:p w14:paraId="7849178F" w14:textId="05320410" w:rsidR="00D00840" w:rsidRPr="00314313" w:rsidRDefault="00E42DF8" w:rsidP="00CA6B05">
      <w:pPr>
        <w:spacing w:line="288" w:lineRule="auto"/>
        <w:ind w:firstLine="720"/>
        <w:jc w:val="both"/>
        <w:rPr>
          <w:rFonts w:eastAsia="Calibri"/>
          <w:sz w:val="26"/>
          <w:szCs w:val="26"/>
          <w:lang w:val="vi-VN"/>
        </w:rPr>
      </w:pPr>
      <w:r w:rsidRPr="00E42DF8">
        <w:rPr>
          <w:rFonts w:eastAsia="Calibri"/>
          <w:b/>
          <w:bCs/>
          <w:sz w:val="26"/>
          <w:szCs w:val="26"/>
          <w:lang w:val="vi-VN"/>
        </w:rPr>
        <w:t>2.2.</w:t>
      </w:r>
      <w:r w:rsidR="000D2489" w:rsidRPr="00E75067">
        <w:rPr>
          <w:rFonts w:eastAsia="Calibri"/>
          <w:b/>
          <w:bCs/>
          <w:sz w:val="26"/>
          <w:szCs w:val="26"/>
          <w:lang w:val="vi-VN"/>
        </w:rPr>
        <w:t>1</w:t>
      </w:r>
      <w:r w:rsidRPr="00E42DF8">
        <w:rPr>
          <w:rFonts w:eastAsia="Calibri"/>
          <w:sz w:val="26"/>
          <w:szCs w:val="26"/>
          <w:lang w:val="vi-VN"/>
        </w:rPr>
        <w:t>. Có B</w:t>
      </w:r>
      <w:r w:rsidR="00F42082">
        <w:rPr>
          <w:rFonts w:eastAsia="Calibri"/>
          <w:sz w:val="26"/>
          <w:szCs w:val="26"/>
          <w:lang w:val="vi-VN"/>
        </w:rPr>
        <w:t>ảng</w:t>
      </w:r>
      <w:r w:rsidRPr="00E42DF8">
        <w:rPr>
          <w:rFonts w:eastAsia="Calibri"/>
          <w:sz w:val="26"/>
          <w:szCs w:val="26"/>
          <w:lang w:val="vi-VN"/>
        </w:rPr>
        <w:t xml:space="preserve"> kê khai dữ liệu hàng hóa dự thầu </w:t>
      </w:r>
      <w:r w:rsidRPr="00C852A0">
        <w:rPr>
          <w:rFonts w:eastAsia="Calibri"/>
          <w:i/>
          <w:iCs/>
          <w:sz w:val="26"/>
          <w:szCs w:val="26"/>
          <w:lang w:val="vi-VN"/>
        </w:rPr>
        <w:t>(</w:t>
      </w:r>
      <w:r w:rsidR="00C852A0" w:rsidRPr="00314313">
        <w:rPr>
          <w:rFonts w:eastAsia="Calibri"/>
          <w:i/>
          <w:iCs/>
          <w:sz w:val="26"/>
          <w:szCs w:val="26"/>
          <w:lang w:val="vi-VN"/>
        </w:rPr>
        <w:t xml:space="preserve">Theo </w:t>
      </w:r>
      <w:r w:rsidRPr="00C852A0">
        <w:rPr>
          <w:rFonts w:eastAsia="Calibri"/>
          <w:i/>
          <w:iCs/>
          <w:sz w:val="26"/>
          <w:szCs w:val="26"/>
          <w:lang w:val="vi-VN"/>
        </w:rPr>
        <w:t xml:space="preserve">Mẫu số </w:t>
      </w:r>
      <w:r w:rsidR="000D2489" w:rsidRPr="00E75067">
        <w:rPr>
          <w:rFonts w:eastAsia="Calibri"/>
          <w:i/>
          <w:iCs/>
          <w:sz w:val="26"/>
          <w:szCs w:val="26"/>
          <w:lang w:val="vi-VN"/>
        </w:rPr>
        <w:t>1</w:t>
      </w:r>
      <w:r w:rsidRPr="00C852A0">
        <w:rPr>
          <w:rFonts w:eastAsia="Calibri"/>
          <w:i/>
          <w:iCs/>
          <w:sz w:val="26"/>
          <w:szCs w:val="26"/>
          <w:lang w:val="vi-VN"/>
        </w:rPr>
        <w:t xml:space="preserve"> đính kèm)</w:t>
      </w:r>
      <w:r w:rsidR="00A66309" w:rsidRPr="00314313">
        <w:rPr>
          <w:rFonts w:eastAsia="Calibri"/>
          <w:sz w:val="26"/>
          <w:szCs w:val="26"/>
          <w:lang w:val="vi-VN"/>
        </w:rPr>
        <w:t xml:space="preserve">. </w:t>
      </w:r>
      <w:r w:rsidRPr="00E42DF8">
        <w:rPr>
          <w:rFonts w:eastAsia="Calibri"/>
          <w:sz w:val="26"/>
          <w:szCs w:val="26"/>
          <w:lang w:val="vi-VN"/>
        </w:rPr>
        <w:t xml:space="preserve"> </w:t>
      </w:r>
      <w:r w:rsidR="008314D3" w:rsidRPr="008314D3">
        <w:rPr>
          <w:rFonts w:eastAsia="Calibri"/>
          <w:sz w:val="26"/>
          <w:szCs w:val="26"/>
          <w:lang w:val="vi-VN"/>
        </w:rPr>
        <w:t>Nhà thầu nộp file excel</w:t>
      </w:r>
      <w:r w:rsidR="00A66309" w:rsidRPr="00314313">
        <w:rPr>
          <w:rFonts w:eastAsia="Calibri"/>
          <w:sz w:val="26"/>
          <w:szCs w:val="26"/>
          <w:lang w:val="vi-VN"/>
        </w:rPr>
        <w:t xml:space="preserve">. </w:t>
      </w:r>
      <w:r w:rsidRPr="00E42DF8">
        <w:rPr>
          <w:rFonts w:eastAsia="Calibri"/>
          <w:sz w:val="26"/>
          <w:szCs w:val="26"/>
          <w:lang w:val="vi-VN"/>
        </w:rPr>
        <w:t>Nhà thầu kê khai các mã chi tiết của hàng hóa dự thầu.</w:t>
      </w:r>
    </w:p>
    <w:p w14:paraId="7E2F9B58" w14:textId="448B5760" w:rsidR="00A04963" w:rsidRPr="00314313" w:rsidRDefault="00A04963" w:rsidP="00CA6B05">
      <w:pPr>
        <w:spacing w:line="288" w:lineRule="auto"/>
        <w:ind w:firstLine="720"/>
        <w:jc w:val="both"/>
        <w:rPr>
          <w:rFonts w:eastAsia="Calibri"/>
          <w:i/>
          <w:iCs/>
          <w:sz w:val="26"/>
          <w:szCs w:val="26"/>
          <w:lang w:val="vi-VN"/>
        </w:rPr>
      </w:pPr>
      <w:r w:rsidRPr="00314313">
        <w:rPr>
          <w:rFonts w:eastAsia="Calibri"/>
          <w:b/>
          <w:bCs/>
          <w:sz w:val="26"/>
          <w:szCs w:val="26"/>
          <w:lang w:val="vi-VN"/>
        </w:rPr>
        <w:t>2.2.</w:t>
      </w:r>
      <w:r w:rsidR="000D2489" w:rsidRPr="006773DD">
        <w:rPr>
          <w:rFonts w:eastAsia="Calibri"/>
          <w:b/>
          <w:bCs/>
          <w:sz w:val="26"/>
          <w:szCs w:val="26"/>
          <w:lang w:val="vi-VN"/>
        </w:rPr>
        <w:t>2</w:t>
      </w:r>
      <w:r w:rsidRPr="00314313">
        <w:rPr>
          <w:rFonts w:eastAsia="Calibri"/>
          <w:b/>
          <w:bCs/>
          <w:sz w:val="26"/>
          <w:szCs w:val="26"/>
          <w:lang w:val="vi-VN"/>
        </w:rPr>
        <w:t xml:space="preserve">. </w:t>
      </w:r>
      <w:r w:rsidRPr="00314313">
        <w:rPr>
          <w:rFonts w:eastAsia="Calibri"/>
          <w:sz w:val="26"/>
          <w:szCs w:val="26"/>
          <w:lang w:val="vi-VN"/>
        </w:rPr>
        <w:t>Có Bảng kê và chỉ dẫn tham chiếu hàng hóa và hợp đồng tương tự</w:t>
      </w:r>
      <w:r w:rsidRPr="00314313">
        <w:rPr>
          <w:rFonts w:eastAsia="Calibri"/>
          <w:b/>
          <w:bCs/>
          <w:sz w:val="26"/>
          <w:szCs w:val="26"/>
          <w:lang w:val="vi-VN"/>
        </w:rPr>
        <w:t xml:space="preserve"> (</w:t>
      </w:r>
      <w:r w:rsidRPr="00314313">
        <w:rPr>
          <w:rFonts w:eastAsia="Calibri"/>
          <w:i/>
          <w:iCs/>
          <w:sz w:val="26"/>
          <w:szCs w:val="26"/>
          <w:lang w:val="vi-VN"/>
        </w:rPr>
        <w:t xml:space="preserve">Theo mẫu số </w:t>
      </w:r>
      <w:r w:rsidR="000D2489" w:rsidRPr="000D2489">
        <w:rPr>
          <w:rFonts w:eastAsia="Calibri"/>
          <w:i/>
          <w:iCs/>
          <w:sz w:val="26"/>
          <w:szCs w:val="26"/>
          <w:lang w:val="vi-VN"/>
        </w:rPr>
        <w:t>2</w:t>
      </w:r>
      <w:r w:rsidRPr="00314313">
        <w:rPr>
          <w:rFonts w:eastAsia="Calibri"/>
          <w:i/>
          <w:iCs/>
          <w:sz w:val="26"/>
          <w:szCs w:val="26"/>
          <w:lang w:val="vi-VN"/>
        </w:rPr>
        <w:t xml:space="preserve"> đính kèm</w:t>
      </w:r>
      <w:r w:rsidRPr="00314313">
        <w:rPr>
          <w:rFonts w:eastAsia="Calibri"/>
          <w:b/>
          <w:bCs/>
          <w:i/>
          <w:iCs/>
          <w:sz w:val="26"/>
          <w:szCs w:val="26"/>
          <w:lang w:val="vi-VN"/>
        </w:rPr>
        <w:t xml:space="preserve">).  </w:t>
      </w:r>
      <w:r w:rsidR="008314D3" w:rsidRPr="00314313">
        <w:rPr>
          <w:rFonts w:eastAsia="Calibri"/>
          <w:sz w:val="26"/>
          <w:szCs w:val="26"/>
          <w:lang w:val="vi-VN"/>
        </w:rPr>
        <w:t>Nhà thầu nộp file excel</w:t>
      </w:r>
      <w:r w:rsidRPr="00314313">
        <w:rPr>
          <w:rFonts w:eastAsia="Calibri"/>
          <w:sz w:val="26"/>
          <w:szCs w:val="26"/>
          <w:lang w:val="vi-VN"/>
        </w:rPr>
        <w:t>.</w:t>
      </w:r>
    </w:p>
    <w:p w14:paraId="3BC9A978" w14:textId="18A2D8A3" w:rsidR="0030263A" w:rsidRPr="006773DD" w:rsidRDefault="00F56B9A" w:rsidP="00CA6B05">
      <w:pPr>
        <w:spacing w:line="288" w:lineRule="auto"/>
        <w:ind w:firstLine="720"/>
        <w:jc w:val="both"/>
        <w:rPr>
          <w:rFonts w:eastAsia="Calibri"/>
          <w:sz w:val="26"/>
          <w:szCs w:val="26"/>
          <w:lang w:val="vi-VN"/>
        </w:rPr>
      </w:pPr>
      <w:r w:rsidRPr="00314313">
        <w:rPr>
          <w:rFonts w:eastAsia="Calibri"/>
          <w:b/>
          <w:bCs/>
          <w:sz w:val="26"/>
          <w:szCs w:val="26"/>
          <w:lang w:val="vi-VN"/>
        </w:rPr>
        <w:t>2.2.</w:t>
      </w:r>
      <w:r w:rsidR="000D2489" w:rsidRPr="006773DD">
        <w:rPr>
          <w:rFonts w:eastAsia="Calibri"/>
          <w:b/>
          <w:bCs/>
          <w:sz w:val="26"/>
          <w:szCs w:val="26"/>
          <w:lang w:val="vi-VN"/>
        </w:rPr>
        <w:t>3</w:t>
      </w:r>
      <w:r w:rsidRPr="00314313">
        <w:rPr>
          <w:rFonts w:eastAsia="Calibri"/>
          <w:b/>
          <w:bCs/>
          <w:sz w:val="26"/>
          <w:szCs w:val="26"/>
          <w:lang w:val="vi-VN"/>
        </w:rPr>
        <w:t>.</w:t>
      </w:r>
      <w:r w:rsidR="0030263A" w:rsidRPr="00314313">
        <w:rPr>
          <w:rFonts w:eastAsia="Calibri"/>
          <w:sz w:val="26"/>
          <w:szCs w:val="26"/>
          <w:lang w:val="vi-VN"/>
        </w:rPr>
        <w:t xml:space="preserve"> </w:t>
      </w:r>
      <w:r w:rsidR="007401A4">
        <w:rPr>
          <w:rFonts w:eastAsia="Calibri"/>
          <w:sz w:val="26"/>
          <w:szCs w:val="26"/>
          <w:lang w:val="vi-VN"/>
        </w:rPr>
        <w:t>Nhà thầu c</w:t>
      </w:r>
      <w:r w:rsidR="0030263A" w:rsidRPr="00314313">
        <w:rPr>
          <w:rFonts w:eastAsia="Calibri"/>
          <w:sz w:val="26"/>
          <w:szCs w:val="26"/>
          <w:lang w:val="vi-VN"/>
        </w:rPr>
        <w:t>am kết:</w:t>
      </w:r>
    </w:p>
    <w:p w14:paraId="47DD1F2D" w14:textId="7F845C0F" w:rsidR="00F1208C" w:rsidRPr="006773DD" w:rsidRDefault="00F1208C" w:rsidP="00CA6B05">
      <w:pPr>
        <w:spacing w:line="288" w:lineRule="auto"/>
        <w:ind w:firstLine="720"/>
        <w:jc w:val="both"/>
        <w:rPr>
          <w:rFonts w:eastAsia="Calibri"/>
          <w:sz w:val="26"/>
          <w:szCs w:val="26"/>
          <w:lang w:val="vi-VN"/>
        </w:rPr>
      </w:pPr>
      <w:r w:rsidRPr="006773DD">
        <w:rPr>
          <w:rFonts w:eastAsia="Calibri"/>
          <w:sz w:val="26"/>
          <w:szCs w:val="26"/>
          <w:lang w:val="vi-VN"/>
        </w:rPr>
        <w:t xml:space="preserve">+ </w:t>
      </w:r>
      <w:r w:rsidRPr="00825971">
        <w:rPr>
          <w:rFonts w:eastAsia="Calibri"/>
          <w:sz w:val="26"/>
          <w:szCs w:val="26"/>
          <w:lang w:val="pl-PL"/>
        </w:rPr>
        <w:t xml:space="preserve">Nhà thầu có trách nhiệm cung cấp trang thiết bị y tế </w:t>
      </w:r>
      <w:r w:rsidRPr="00825971">
        <w:rPr>
          <w:rFonts w:eastAsia="Calibri" w:hint="eastAsia"/>
          <w:sz w:val="26"/>
          <w:szCs w:val="26"/>
          <w:lang w:val="pl-PL"/>
        </w:rPr>
        <w:t>đ</w:t>
      </w:r>
      <w:r w:rsidRPr="00825971">
        <w:rPr>
          <w:rFonts w:eastAsia="Calibri"/>
          <w:sz w:val="26"/>
          <w:szCs w:val="26"/>
          <w:lang w:val="pl-PL"/>
        </w:rPr>
        <w:t>ể sử dụng vật t</w:t>
      </w:r>
      <w:r w:rsidRPr="00825971">
        <w:rPr>
          <w:rFonts w:eastAsia="Calibri" w:hint="eastAsia"/>
          <w:sz w:val="26"/>
          <w:szCs w:val="26"/>
          <w:lang w:val="pl-PL"/>
        </w:rPr>
        <w:t>ư</w:t>
      </w:r>
      <w:r w:rsidRPr="00825971">
        <w:rPr>
          <w:rFonts w:eastAsia="Calibri"/>
          <w:sz w:val="26"/>
          <w:szCs w:val="26"/>
          <w:lang w:val="pl-PL"/>
        </w:rPr>
        <w:t xml:space="preserve">, hóa chất </w:t>
      </w:r>
      <w:r>
        <w:rPr>
          <w:rFonts w:eastAsia="Calibri"/>
          <w:sz w:val="26"/>
          <w:szCs w:val="26"/>
          <w:lang w:val="pl-PL"/>
        </w:rPr>
        <w:t xml:space="preserve">trúng thầu </w:t>
      </w:r>
      <w:r w:rsidRPr="00825971">
        <w:rPr>
          <w:rFonts w:eastAsia="Calibri"/>
          <w:sz w:val="26"/>
          <w:szCs w:val="26"/>
          <w:lang w:val="pl-PL"/>
        </w:rPr>
        <w:t xml:space="preserve">khi Chủ đầu tư có </w:t>
      </w:r>
      <w:r w:rsidR="003F0041">
        <w:rPr>
          <w:rFonts w:eastAsia="Calibri"/>
          <w:sz w:val="26"/>
          <w:szCs w:val="26"/>
          <w:lang w:val="pl-PL"/>
        </w:rPr>
        <w:t>yêu</w:t>
      </w:r>
      <w:r w:rsidRPr="00825971">
        <w:rPr>
          <w:rFonts w:eastAsia="Calibri"/>
          <w:sz w:val="26"/>
          <w:szCs w:val="26"/>
          <w:lang w:val="pl-PL"/>
        </w:rPr>
        <w:t xml:space="preserve"> cầu</w:t>
      </w:r>
      <w:r>
        <w:rPr>
          <w:rFonts w:eastAsia="Calibri"/>
          <w:sz w:val="26"/>
          <w:szCs w:val="26"/>
          <w:lang w:val="pl-PL"/>
        </w:rPr>
        <w:t>.</w:t>
      </w:r>
    </w:p>
    <w:p w14:paraId="75DBAB8E" w14:textId="644C2003" w:rsidR="001F59C6" w:rsidRPr="00E17E1C" w:rsidRDefault="001F59C6" w:rsidP="00CA6B05">
      <w:pPr>
        <w:spacing w:line="288" w:lineRule="auto"/>
        <w:ind w:firstLine="720"/>
        <w:jc w:val="both"/>
        <w:rPr>
          <w:rFonts w:eastAsia="Calibri"/>
          <w:sz w:val="26"/>
          <w:szCs w:val="26"/>
          <w:lang w:val="vi-VN"/>
        </w:rPr>
      </w:pPr>
      <w:r w:rsidRPr="00314313">
        <w:rPr>
          <w:rFonts w:eastAsia="Calibri"/>
          <w:sz w:val="26"/>
          <w:szCs w:val="26"/>
          <w:lang w:val="vi-VN"/>
        </w:rPr>
        <w:t>+ T</w:t>
      </w:r>
      <w:r w:rsidRPr="00E17E1C">
        <w:rPr>
          <w:rFonts w:eastAsia="Calibri"/>
          <w:sz w:val="26"/>
          <w:szCs w:val="26"/>
          <w:lang w:val="vi-VN"/>
        </w:rPr>
        <w:t>iến độ cung cấp</w:t>
      </w:r>
      <w:r w:rsidRPr="00314313">
        <w:rPr>
          <w:rFonts w:eastAsia="Calibri"/>
          <w:sz w:val="26"/>
          <w:szCs w:val="26"/>
          <w:lang w:val="vi-VN"/>
        </w:rPr>
        <w:t xml:space="preserve">: </w:t>
      </w:r>
      <w:r w:rsidR="00C42E0B">
        <w:rPr>
          <w:rFonts w:eastAsia="Calibri"/>
          <w:sz w:val="26"/>
          <w:szCs w:val="26"/>
        </w:rPr>
        <w:t>24</w:t>
      </w:r>
      <w:r w:rsidR="0056185D" w:rsidRPr="00314313">
        <w:rPr>
          <w:rFonts w:eastAsia="Calibri"/>
          <w:sz w:val="26"/>
          <w:szCs w:val="26"/>
          <w:lang w:val="vi-VN"/>
        </w:rPr>
        <w:t xml:space="preserve"> tháng. </w:t>
      </w:r>
      <w:r w:rsidRPr="00314313">
        <w:rPr>
          <w:rFonts w:eastAsia="Calibri"/>
          <w:sz w:val="26"/>
          <w:szCs w:val="26"/>
          <w:lang w:val="vi-VN"/>
        </w:rPr>
        <w:t>Cung cấp thành nhiều</w:t>
      </w:r>
      <w:r w:rsidRPr="00E17E1C">
        <w:rPr>
          <w:rFonts w:eastAsia="Calibri"/>
          <w:sz w:val="26"/>
          <w:szCs w:val="26"/>
          <w:lang w:val="vi-VN"/>
        </w:rPr>
        <w:t xml:space="preserve"> </w:t>
      </w:r>
      <w:r w:rsidRPr="00314313">
        <w:rPr>
          <w:rFonts w:eastAsia="Calibri"/>
          <w:sz w:val="26"/>
          <w:szCs w:val="26"/>
          <w:lang w:val="vi-VN"/>
        </w:rPr>
        <w:t>đợt trong thời gian thực</w:t>
      </w:r>
      <w:r w:rsidRPr="00E17E1C">
        <w:rPr>
          <w:rFonts w:eastAsia="Calibri"/>
          <w:sz w:val="26"/>
          <w:szCs w:val="26"/>
          <w:lang w:val="vi-VN"/>
        </w:rPr>
        <w:t xml:space="preserve"> </w:t>
      </w:r>
      <w:r w:rsidRPr="00314313">
        <w:rPr>
          <w:rFonts w:eastAsia="Calibri"/>
          <w:sz w:val="26"/>
          <w:szCs w:val="26"/>
          <w:lang w:val="vi-VN"/>
        </w:rPr>
        <w:t>hiện hợp đồng; Thời</w:t>
      </w:r>
      <w:r w:rsidRPr="00E17E1C">
        <w:rPr>
          <w:rFonts w:eastAsia="Calibri"/>
          <w:sz w:val="26"/>
          <w:szCs w:val="26"/>
          <w:lang w:val="vi-VN"/>
        </w:rPr>
        <w:t xml:space="preserve"> </w:t>
      </w:r>
      <w:r w:rsidRPr="00314313">
        <w:rPr>
          <w:rFonts w:eastAsia="Calibri"/>
          <w:sz w:val="26"/>
          <w:szCs w:val="26"/>
          <w:lang w:val="vi-VN"/>
        </w:rPr>
        <w:t>gian cung cấp tối đa 05</w:t>
      </w:r>
      <w:r w:rsidRPr="00E17E1C">
        <w:rPr>
          <w:rFonts w:eastAsia="Calibri"/>
          <w:sz w:val="26"/>
          <w:szCs w:val="26"/>
          <w:lang w:val="vi-VN"/>
        </w:rPr>
        <w:t xml:space="preserve"> </w:t>
      </w:r>
      <w:r w:rsidRPr="00314313">
        <w:rPr>
          <w:rFonts w:eastAsia="Calibri"/>
          <w:sz w:val="26"/>
          <w:szCs w:val="26"/>
          <w:lang w:val="vi-VN"/>
        </w:rPr>
        <w:t>ngày, đột xuất trong</w:t>
      </w:r>
      <w:r w:rsidRPr="00E17E1C">
        <w:rPr>
          <w:rFonts w:eastAsia="Calibri"/>
          <w:sz w:val="26"/>
          <w:szCs w:val="26"/>
          <w:lang w:val="vi-VN"/>
        </w:rPr>
        <w:t xml:space="preserve"> </w:t>
      </w:r>
      <w:r w:rsidRPr="00314313">
        <w:rPr>
          <w:rFonts w:eastAsia="Calibri"/>
          <w:sz w:val="26"/>
          <w:szCs w:val="26"/>
          <w:lang w:val="vi-VN"/>
        </w:rPr>
        <w:t>vòng 24 giờ kể từ khi</w:t>
      </w:r>
      <w:r w:rsidRPr="00E17E1C">
        <w:rPr>
          <w:rFonts w:eastAsia="Calibri"/>
          <w:sz w:val="26"/>
          <w:szCs w:val="26"/>
          <w:lang w:val="vi-VN"/>
        </w:rPr>
        <w:t xml:space="preserve"> </w:t>
      </w:r>
      <w:r w:rsidRPr="00314313">
        <w:rPr>
          <w:rFonts w:eastAsia="Calibri"/>
          <w:sz w:val="26"/>
          <w:szCs w:val="26"/>
          <w:lang w:val="vi-VN"/>
        </w:rPr>
        <w:t>nhận được dự trù của</w:t>
      </w:r>
      <w:r w:rsidRPr="00E17E1C">
        <w:rPr>
          <w:rFonts w:eastAsia="Calibri"/>
          <w:sz w:val="26"/>
          <w:szCs w:val="26"/>
          <w:lang w:val="vi-VN"/>
        </w:rPr>
        <w:t xml:space="preserve"> </w:t>
      </w:r>
      <w:r w:rsidRPr="00314313">
        <w:rPr>
          <w:rFonts w:eastAsia="Calibri"/>
          <w:sz w:val="26"/>
          <w:szCs w:val="26"/>
          <w:lang w:val="vi-VN"/>
        </w:rPr>
        <w:t>Bệnh viện</w:t>
      </w:r>
      <w:r w:rsidRPr="00E17E1C">
        <w:rPr>
          <w:rFonts w:eastAsia="Calibri"/>
          <w:sz w:val="26"/>
          <w:szCs w:val="26"/>
          <w:lang w:val="vi-VN"/>
        </w:rPr>
        <w:t>.</w:t>
      </w:r>
    </w:p>
    <w:p w14:paraId="744DFF59" w14:textId="5E971C4A" w:rsidR="003B15AA" w:rsidRPr="00E17E1C" w:rsidRDefault="001F59C6" w:rsidP="00CA6B05">
      <w:pPr>
        <w:spacing w:line="288" w:lineRule="auto"/>
        <w:ind w:firstLine="720"/>
        <w:jc w:val="both"/>
        <w:rPr>
          <w:rFonts w:eastAsia="Calibri"/>
          <w:sz w:val="26"/>
          <w:szCs w:val="26"/>
          <w:lang w:val="vi-VN"/>
        </w:rPr>
      </w:pPr>
      <w:r w:rsidRPr="00E17E1C">
        <w:rPr>
          <w:rFonts w:eastAsia="Calibri"/>
          <w:sz w:val="26"/>
          <w:szCs w:val="26"/>
          <w:lang w:val="vi-VN"/>
        </w:rPr>
        <w:t xml:space="preserve">+ Địa điểm cung cấp: </w:t>
      </w:r>
      <w:r w:rsidR="000D2489" w:rsidRPr="00C6496A">
        <w:rPr>
          <w:rFonts w:eastAsia="Calibri"/>
          <w:sz w:val="26"/>
          <w:szCs w:val="26"/>
          <w:lang w:val="pl-PL"/>
        </w:rPr>
        <w:t xml:space="preserve">Tại kho khoa Dược - Bệnh viện Sản Nhi </w:t>
      </w:r>
      <w:r w:rsidR="006B5733">
        <w:rPr>
          <w:rFonts w:eastAsia="Calibri"/>
          <w:sz w:val="26"/>
          <w:szCs w:val="26"/>
          <w:lang w:val="pl-PL"/>
        </w:rPr>
        <w:t xml:space="preserve">tỉnh </w:t>
      </w:r>
      <w:r w:rsidR="000D2489" w:rsidRPr="00C6496A">
        <w:rPr>
          <w:rFonts w:eastAsia="Calibri"/>
          <w:sz w:val="26"/>
          <w:szCs w:val="26"/>
          <w:lang w:val="pl-PL"/>
        </w:rPr>
        <w:t xml:space="preserve">Quảng Ninh, khu Minh Khai, phường </w:t>
      </w:r>
      <w:r w:rsidR="008A4D69">
        <w:rPr>
          <w:rFonts w:eastAsia="Calibri"/>
          <w:sz w:val="26"/>
          <w:szCs w:val="26"/>
          <w:lang w:val="pl-PL"/>
        </w:rPr>
        <w:t xml:space="preserve">Tuần Châu, </w:t>
      </w:r>
      <w:r w:rsidR="000D2489" w:rsidRPr="00C6496A">
        <w:rPr>
          <w:rFonts w:eastAsia="Calibri"/>
          <w:sz w:val="26"/>
          <w:szCs w:val="26"/>
          <w:lang w:val="pl-PL"/>
        </w:rPr>
        <w:t>tỉnh Quảng Ninh</w:t>
      </w:r>
      <w:r w:rsidR="003B15AA" w:rsidRPr="00E17E1C">
        <w:rPr>
          <w:rFonts w:eastAsia="Calibri"/>
          <w:sz w:val="26"/>
          <w:szCs w:val="26"/>
          <w:lang w:val="vi-VN"/>
        </w:rPr>
        <w:t>.</w:t>
      </w:r>
    </w:p>
    <w:p w14:paraId="68788175" w14:textId="77777777" w:rsidR="000D2489" w:rsidRDefault="001F59C6" w:rsidP="00CA6B05">
      <w:pPr>
        <w:spacing w:line="288" w:lineRule="auto"/>
        <w:ind w:firstLine="567"/>
        <w:jc w:val="both"/>
        <w:rPr>
          <w:rFonts w:eastAsia="Calibri"/>
          <w:sz w:val="26"/>
          <w:szCs w:val="26"/>
          <w:lang w:val="pl-PL"/>
        </w:rPr>
      </w:pPr>
      <w:r w:rsidRPr="00E17E1C">
        <w:rPr>
          <w:rFonts w:eastAsia="Calibri"/>
          <w:sz w:val="26"/>
          <w:szCs w:val="26"/>
          <w:lang w:val="vi-VN"/>
        </w:rPr>
        <w:t xml:space="preserve">+ </w:t>
      </w:r>
      <w:r w:rsidR="000D2489" w:rsidRPr="00410371">
        <w:rPr>
          <w:rFonts w:eastAsia="Calibri"/>
          <w:sz w:val="26"/>
          <w:szCs w:val="26"/>
          <w:lang w:val="pl-PL"/>
        </w:rPr>
        <w:t xml:space="preserve">Trong vòng 48 tiếng kể từ khi nhà thầu nhận được thông báo của Chủ đầu tư về lô hàng không đảm bảo chất lượng, hoặc có thông báo thu hồi của cơ quan có thẩm quyền mà nguyên nhân không do lỗi của Chủ đầu tư nhà thầu phải thu hồi và thay thế bằng hàng hóa khác đáp ứng đúng hoặc cao hơn chất lượng của hàng hóa theo thông báo của Chủ đầu tư. </w:t>
      </w:r>
      <w:r w:rsidR="000D2489" w:rsidRPr="00410371">
        <w:rPr>
          <w:rFonts w:eastAsia="Calibri"/>
          <w:sz w:val="26"/>
          <w:szCs w:val="26"/>
          <w:lang w:val="pl-PL"/>
        </w:rPr>
        <w:lastRenderedPageBreak/>
        <w:t>Thiệt hại do quá trình chậm trễ chờ mua hàng hóa thay thế nhà thầu phải chịu trách nhiệm. Nếu trong thời hạn bảo hành, nhà thầu không đáp ứng các quy định về thời gian và điều kiện bảo hành sau khi nhận được thông báo của Chủ đầu tư (hoặc đơn vị sử dụng) thì nhà thầu phải chịu phạt theo quy định tại mục 22 ĐKC và ĐKCT.</w:t>
      </w:r>
    </w:p>
    <w:p w14:paraId="7C01B17B" w14:textId="7EF82AE1" w:rsidR="001F59C6" w:rsidRPr="00E17E1C" w:rsidRDefault="001F59C6" w:rsidP="00CA6B05">
      <w:pPr>
        <w:spacing w:line="288" w:lineRule="auto"/>
        <w:ind w:firstLine="720"/>
        <w:jc w:val="both"/>
        <w:rPr>
          <w:rFonts w:eastAsia="Calibri"/>
          <w:sz w:val="26"/>
          <w:szCs w:val="26"/>
          <w:lang w:val="vi-VN"/>
        </w:rPr>
      </w:pPr>
      <w:r w:rsidRPr="00E17E1C">
        <w:rPr>
          <w:rFonts w:eastAsia="Calibri"/>
          <w:sz w:val="26"/>
          <w:szCs w:val="26"/>
          <w:lang w:val="vi-VN"/>
        </w:rPr>
        <w:t xml:space="preserve">+ Trong quá trình cung ứng hàng hóa (nếu trúng thầu), Nhà thầu </w:t>
      </w:r>
      <w:r w:rsidRPr="00F45D48">
        <w:rPr>
          <w:rFonts w:eastAsia="Calibri"/>
          <w:sz w:val="26"/>
          <w:szCs w:val="26"/>
          <w:lang w:val="vi-VN"/>
        </w:rPr>
        <w:t xml:space="preserve">phải </w:t>
      </w:r>
      <w:r w:rsidRPr="00E17E1C">
        <w:rPr>
          <w:rFonts w:eastAsia="Calibri"/>
          <w:sz w:val="26"/>
          <w:szCs w:val="26"/>
          <w:lang w:val="vi-VN"/>
        </w:rPr>
        <w:t>cung cấp các giấy tờ xác nhận về xuất xứ, chất lượng</w:t>
      </w:r>
      <w:r w:rsidR="001C6C8F" w:rsidRPr="00E17E1C">
        <w:rPr>
          <w:rFonts w:eastAsia="Calibri"/>
          <w:sz w:val="26"/>
          <w:szCs w:val="26"/>
          <w:lang w:val="vi-VN"/>
        </w:rPr>
        <w:t xml:space="preserve">, Tờ khai hải quan </w:t>
      </w:r>
      <w:r w:rsidRPr="00E17E1C">
        <w:rPr>
          <w:rFonts w:eastAsia="Calibri"/>
          <w:sz w:val="26"/>
          <w:szCs w:val="26"/>
          <w:lang w:val="vi-VN"/>
        </w:rPr>
        <w:t>và các giấy tờ khác</w:t>
      </w:r>
      <w:r w:rsidR="00713F40" w:rsidRPr="00F45D48">
        <w:rPr>
          <w:rFonts w:eastAsia="Calibri"/>
          <w:sz w:val="26"/>
          <w:szCs w:val="26"/>
          <w:lang w:val="vi-VN"/>
        </w:rPr>
        <w:t xml:space="preserve"> liên quan đến hàng hóa…</w:t>
      </w:r>
      <w:r w:rsidRPr="00E17E1C">
        <w:rPr>
          <w:rFonts w:eastAsia="Calibri"/>
          <w:sz w:val="26"/>
          <w:szCs w:val="26"/>
          <w:lang w:val="vi-VN"/>
        </w:rPr>
        <w:t xml:space="preserve"> </w:t>
      </w:r>
      <w:r w:rsidR="00F13A4A" w:rsidRPr="00F13A4A">
        <w:rPr>
          <w:rFonts w:eastAsia="Calibri"/>
          <w:sz w:val="26"/>
          <w:szCs w:val="26"/>
          <w:lang w:val="pl-PL"/>
        </w:rPr>
        <w:t>kh</w:t>
      </w:r>
      <w:r w:rsidR="00F13A4A">
        <w:rPr>
          <w:rFonts w:eastAsia="Calibri"/>
          <w:sz w:val="26"/>
          <w:szCs w:val="26"/>
          <w:lang w:val="pl-PL"/>
        </w:rPr>
        <w:t xml:space="preserve">i có yêu cầu </w:t>
      </w:r>
      <w:r w:rsidR="005B210A" w:rsidRPr="00E17E1C">
        <w:rPr>
          <w:rFonts w:eastAsia="Calibri"/>
          <w:i/>
          <w:iCs/>
          <w:sz w:val="26"/>
          <w:szCs w:val="26"/>
          <w:lang w:val="vi-VN"/>
        </w:rPr>
        <w:t>(Các giấy tờ trên phải là bản gốc hoặc bản sao được chứng thực của đơn vị có chức năng, đối với tờ khai hải quan và các tài liệu khác trường hợp nhà thầu không nộp bản gốc hoặc bản sao công chứng thì nhà thầu phải nộp tài liệu có đóng dấu của nhà nhập khẩu, nhà thầu và kèm tài liệu giải thích cụ thể lý do không cung cấp được khi Bên mua hàng hoặc Chủ đầu tư yêu cầu)</w:t>
      </w:r>
      <w:r w:rsidR="005E3114" w:rsidRPr="00E17E1C">
        <w:rPr>
          <w:rFonts w:eastAsia="Calibri"/>
          <w:i/>
          <w:iCs/>
          <w:sz w:val="26"/>
          <w:szCs w:val="26"/>
          <w:lang w:val="vi-VN"/>
        </w:rPr>
        <w:t>.</w:t>
      </w:r>
    </w:p>
    <w:p w14:paraId="6126F799" w14:textId="18D8DD60" w:rsidR="0003732D" w:rsidRPr="001730DD" w:rsidRDefault="0003732D" w:rsidP="00CA6B05">
      <w:pPr>
        <w:spacing w:line="288" w:lineRule="auto"/>
        <w:ind w:firstLine="720"/>
        <w:jc w:val="both"/>
        <w:rPr>
          <w:rFonts w:eastAsia="Calibri"/>
          <w:sz w:val="26"/>
          <w:szCs w:val="26"/>
          <w:lang w:val="vi-VN"/>
        </w:rPr>
      </w:pPr>
      <w:r w:rsidRPr="00F45D48">
        <w:rPr>
          <w:rFonts w:eastAsia="Calibri"/>
          <w:sz w:val="26"/>
          <w:szCs w:val="26"/>
          <w:lang w:val="vi-VN"/>
        </w:rPr>
        <w:t xml:space="preserve">+ </w:t>
      </w:r>
      <w:r w:rsidR="00713F40" w:rsidRPr="00F45D48">
        <w:rPr>
          <w:rFonts w:eastAsia="Calibri"/>
          <w:sz w:val="26"/>
          <w:szCs w:val="26"/>
          <w:lang w:val="vi-VN"/>
        </w:rPr>
        <w:t>Hàng hóa mới 100%</w:t>
      </w:r>
      <w:r w:rsidR="00193306" w:rsidRPr="00F45D48">
        <w:rPr>
          <w:rFonts w:eastAsia="Calibri"/>
          <w:sz w:val="26"/>
          <w:szCs w:val="26"/>
          <w:lang w:val="vi-VN"/>
        </w:rPr>
        <w:t>.</w:t>
      </w:r>
      <w:r w:rsidR="00713F40" w:rsidRPr="00F45D48">
        <w:rPr>
          <w:rFonts w:eastAsia="Calibri"/>
          <w:sz w:val="26"/>
          <w:szCs w:val="26"/>
          <w:lang w:val="vi-VN"/>
        </w:rPr>
        <w:t xml:space="preserve"> Hạn dùng của hàng hóa còn tối thiểu </w:t>
      </w:r>
      <w:r w:rsidR="00FC35CD" w:rsidRPr="00E75067">
        <w:rPr>
          <w:rFonts w:eastAsia="Calibri"/>
          <w:sz w:val="26"/>
          <w:szCs w:val="26"/>
          <w:lang w:val="vi-VN"/>
        </w:rPr>
        <w:t>1</w:t>
      </w:r>
      <w:r w:rsidR="00713F40" w:rsidRPr="00F45D48">
        <w:rPr>
          <w:rFonts w:eastAsia="Calibri"/>
          <w:sz w:val="26"/>
          <w:szCs w:val="26"/>
          <w:lang w:val="vi-VN"/>
        </w:rPr>
        <w:t>/3 hạn sử dụng của hàng hóa được nhà sản xuất công bố.</w:t>
      </w:r>
      <w:r w:rsidR="00D009F4" w:rsidRPr="00E75067">
        <w:rPr>
          <w:rFonts w:eastAsia="Calibri"/>
          <w:sz w:val="26"/>
          <w:szCs w:val="26"/>
          <w:lang w:val="vi-VN"/>
        </w:rPr>
        <w:t xml:space="preserve"> Nếu mặt hàng có hạn sử dụng ngắn hơn thời hạn nêu trên Nhà thầu phải thông báo trước và phải được Chủ đầu tư đồng ý mới giao hàng.</w:t>
      </w:r>
      <w:r w:rsidR="00713F40" w:rsidRPr="00F45D48">
        <w:rPr>
          <w:rFonts w:eastAsia="Calibri"/>
          <w:sz w:val="26"/>
          <w:szCs w:val="26"/>
          <w:lang w:val="vi-VN"/>
        </w:rPr>
        <w:t xml:space="preserve"> </w:t>
      </w:r>
    </w:p>
    <w:p w14:paraId="6D080A0B" w14:textId="6056C760" w:rsidR="002724B4" w:rsidRPr="00314313" w:rsidRDefault="002724B4" w:rsidP="00CA6B05">
      <w:pPr>
        <w:spacing w:line="288" w:lineRule="auto"/>
        <w:ind w:firstLine="720"/>
        <w:jc w:val="both"/>
        <w:rPr>
          <w:rFonts w:eastAsia="Calibri"/>
          <w:sz w:val="26"/>
          <w:szCs w:val="26"/>
          <w:lang w:val="vi-VN"/>
        </w:rPr>
      </w:pPr>
      <w:r w:rsidRPr="002724B4">
        <w:rPr>
          <w:rFonts w:eastAsia="Calibri"/>
          <w:sz w:val="26"/>
          <w:szCs w:val="26"/>
          <w:lang w:val="vi-VN"/>
        </w:rPr>
        <w:t>+ Cam kết các mặt hàng yêu cầu tương thích với nhau được sử dụng được cùng với nhau.</w:t>
      </w:r>
    </w:p>
    <w:p w14:paraId="31BF29CF" w14:textId="6DF92458" w:rsidR="00A05A00" w:rsidRPr="00314313" w:rsidRDefault="00A05A00" w:rsidP="00CA6B05">
      <w:pPr>
        <w:spacing w:line="288" w:lineRule="auto"/>
        <w:ind w:firstLine="720"/>
        <w:jc w:val="both"/>
        <w:rPr>
          <w:rFonts w:eastAsia="Calibri"/>
          <w:sz w:val="26"/>
          <w:szCs w:val="26"/>
          <w:lang w:val="vi-VN"/>
        </w:rPr>
      </w:pPr>
      <w:r w:rsidRPr="005A7431">
        <w:rPr>
          <w:rFonts w:eastAsia="Calibri"/>
          <w:sz w:val="26"/>
          <w:szCs w:val="26"/>
          <w:lang w:val="vi-VN"/>
        </w:rPr>
        <w:t xml:space="preserve">+ Cam kết nếu trúng thầu </w:t>
      </w:r>
      <w:r w:rsidR="0084608B" w:rsidRPr="00314313">
        <w:rPr>
          <w:rFonts w:eastAsia="Calibri"/>
          <w:sz w:val="26"/>
          <w:szCs w:val="26"/>
          <w:lang w:val="vi-VN"/>
        </w:rPr>
        <w:t>nhà thầu hỗ trợ cung cấp (cho mượn) đầy đủ dụng cụ để thực hiện kỹ thuật</w:t>
      </w:r>
      <w:r w:rsidR="0088772F" w:rsidRPr="00314313">
        <w:rPr>
          <w:rFonts w:eastAsia="Calibri"/>
          <w:sz w:val="26"/>
          <w:szCs w:val="26"/>
          <w:lang w:val="vi-VN"/>
        </w:rPr>
        <w:t xml:space="preserve"> cho đến khi sử dụng hết số lượng hàng hoá đã trúng thầu</w:t>
      </w:r>
      <w:r w:rsidRPr="005A7431">
        <w:rPr>
          <w:rFonts w:eastAsia="Calibri"/>
          <w:sz w:val="26"/>
          <w:szCs w:val="26"/>
          <w:lang w:val="vi-VN"/>
        </w:rPr>
        <w:t>.</w:t>
      </w:r>
    </w:p>
    <w:p w14:paraId="1A8C1744" w14:textId="6383E239" w:rsidR="00CC3001" w:rsidRPr="00314313" w:rsidRDefault="00CC3001" w:rsidP="00CA6B05">
      <w:pPr>
        <w:spacing w:line="288" w:lineRule="auto"/>
        <w:ind w:firstLine="720"/>
        <w:jc w:val="both"/>
        <w:rPr>
          <w:rFonts w:eastAsia="Calibri"/>
          <w:sz w:val="26"/>
          <w:szCs w:val="26"/>
          <w:lang w:val="vi-VN"/>
        </w:rPr>
      </w:pPr>
      <w:r w:rsidRPr="00314313">
        <w:rPr>
          <w:rFonts w:eastAsia="Calibri"/>
          <w:sz w:val="26"/>
          <w:szCs w:val="26"/>
          <w:lang w:val="vi-VN"/>
        </w:rPr>
        <w:t>+ Cam kết đảm bảo đủ nhân sự có trình độ chuyên môn phù hợp để phục vụ gói thầu.</w:t>
      </w:r>
    </w:p>
    <w:p w14:paraId="02CAF25C" w14:textId="530C7CA4" w:rsidR="000D3972" w:rsidRPr="00E17E1C" w:rsidRDefault="001F59C6" w:rsidP="00CA6B05">
      <w:pPr>
        <w:spacing w:line="288" w:lineRule="auto"/>
        <w:ind w:firstLine="720"/>
        <w:jc w:val="both"/>
        <w:rPr>
          <w:rFonts w:eastAsia="Calibri"/>
          <w:sz w:val="26"/>
          <w:szCs w:val="26"/>
          <w:lang w:val="vi-VN"/>
        </w:rPr>
      </w:pPr>
      <w:r w:rsidRPr="00E17E1C">
        <w:rPr>
          <w:rFonts w:eastAsia="Calibri"/>
          <w:sz w:val="26"/>
          <w:szCs w:val="26"/>
          <w:lang w:val="vi-VN"/>
        </w:rPr>
        <w:t>+ Đối với hàng hóa bắt buộc phải kiểm định theo yêu cầu của Nhà nước Việt Nam, nhà thầu phải cho tiến hành kiểm định và cung cấp đầy đủ chứng chỉ kiểm định trước khi giao hàng. Chi phí kiểm định do nhà thầu chịu.</w:t>
      </w:r>
    </w:p>
    <w:p w14:paraId="21168DCD" w14:textId="152A5B97" w:rsidR="006D29CA" w:rsidRPr="00F45D48" w:rsidRDefault="006D29CA" w:rsidP="00CA6B05">
      <w:pPr>
        <w:spacing w:line="288" w:lineRule="auto"/>
        <w:ind w:firstLine="720"/>
        <w:jc w:val="both"/>
        <w:rPr>
          <w:rFonts w:eastAsia="Calibri"/>
          <w:sz w:val="26"/>
          <w:szCs w:val="26"/>
          <w:lang w:val="vi-VN"/>
        </w:rPr>
      </w:pPr>
      <w:r w:rsidRPr="00F45D48">
        <w:rPr>
          <w:rFonts w:eastAsia="Calibri"/>
          <w:sz w:val="26"/>
          <w:szCs w:val="26"/>
          <w:lang w:val="vi-VN"/>
        </w:rPr>
        <w:t>+ Nhãn hàng hóa: Theo đúng quy định của pháp luật về ghi nhãn hàng hóa.</w:t>
      </w:r>
    </w:p>
    <w:p w14:paraId="1B951BCC" w14:textId="0847D3B9" w:rsidR="00B274F4" w:rsidRPr="00E17E1C" w:rsidRDefault="00B274F4" w:rsidP="00CA6B05">
      <w:pPr>
        <w:spacing w:line="288" w:lineRule="auto"/>
        <w:ind w:firstLine="720"/>
        <w:jc w:val="both"/>
        <w:rPr>
          <w:rFonts w:eastAsia="Calibri"/>
          <w:sz w:val="26"/>
          <w:szCs w:val="26"/>
          <w:lang w:val="vi-VN"/>
        </w:rPr>
      </w:pPr>
      <w:r w:rsidRPr="00E17E1C">
        <w:rPr>
          <w:rFonts w:eastAsia="Calibri"/>
          <w:sz w:val="26"/>
          <w:szCs w:val="26"/>
          <w:lang w:val="vi-VN"/>
        </w:rPr>
        <w:t>+ Thông tin, số điện thoại của đại lý đại diện cung cấp dịch vụ sau bán hàng:</w:t>
      </w:r>
    </w:p>
    <w:p w14:paraId="2C9FF300" w14:textId="4024ED4F" w:rsidR="00B274F4" w:rsidRPr="00E17E1C" w:rsidRDefault="00B274F4" w:rsidP="00EF4DAB">
      <w:pPr>
        <w:spacing w:line="259" w:lineRule="auto"/>
        <w:ind w:firstLine="720"/>
        <w:jc w:val="both"/>
        <w:rPr>
          <w:rFonts w:eastAsia="Calibri"/>
          <w:sz w:val="26"/>
          <w:szCs w:val="26"/>
          <w:lang w:val="vi-VN"/>
        </w:rPr>
      </w:pPr>
      <w:r w:rsidRPr="00E17E1C">
        <w:rPr>
          <w:rFonts w:eastAsia="Calibri"/>
          <w:sz w:val="26"/>
          <w:szCs w:val="26"/>
          <w:lang w:val="vi-VN"/>
        </w:rPr>
        <w:t>Tên đơn vị: …………………………………………………………………………..</w:t>
      </w:r>
    </w:p>
    <w:p w14:paraId="265DF881" w14:textId="63B0CA49" w:rsidR="00B274F4" w:rsidRPr="00E17E1C" w:rsidRDefault="00B274F4" w:rsidP="00EF4DAB">
      <w:pPr>
        <w:spacing w:line="259" w:lineRule="auto"/>
        <w:ind w:firstLine="720"/>
        <w:jc w:val="both"/>
        <w:rPr>
          <w:rFonts w:eastAsia="Calibri"/>
          <w:sz w:val="26"/>
          <w:szCs w:val="26"/>
          <w:lang w:val="vi-VN"/>
        </w:rPr>
      </w:pPr>
      <w:r w:rsidRPr="00E17E1C">
        <w:rPr>
          <w:rFonts w:eastAsia="Calibri"/>
          <w:sz w:val="26"/>
          <w:szCs w:val="26"/>
          <w:lang w:val="vi-VN"/>
        </w:rPr>
        <w:t>Địa chỉ: ………………………………………………………………………………</w:t>
      </w:r>
    </w:p>
    <w:p w14:paraId="1197C8A9" w14:textId="77777777" w:rsidR="00FB0115" w:rsidRPr="00E75067" w:rsidRDefault="00B274F4" w:rsidP="00EF4DAB">
      <w:pPr>
        <w:spacing w:line="259" w:lineRule="auto"/>
        <w:ind w:firstLine="720"/>
        <w:jc w:val="both"/>
        <w:rPr>
          <w:rFonts w:eastAsia="Calibri"/>
          <w:color w:val="FF0000"/>
          <w:sz w:val="26"/>
          <w:szCs w:val="26"/>
          <w:lang w:val="vi-VN"/>
        </w:rPr>
      </w:pPr>
      <w:r w:rsidRPr="00E17E1C">
        <w:rPr>
          <w:rFonts w:eastAsia="Calibri"/>
          <w:sz w:val="26"/>
          <w:szCs w:val="26"/>
          <w:lang w:val="vi-VN"/>
        </w:rPr>
        <w:t xml:space="preserve">Số điện thoại liên hệ: </w:t>
      </w:r>
      <w:r w:rsidR="00445465" w:rsidRPr="00E17E1C">
        <w:rPr>
          <w:rFonts w:eastAsia="Calibri"/>
          <w:sz w:val="26"/>
          <w:szCs w:val="26"/>
          <w:lang w:val="vi-VN"/>
        </w:rPr>
        <w:t>………………………………………………………</w:t>
      </w:r>
      <w:bookmarkStart w:id="0" w:name="_Hlk109050314"/>
      <w:r w:rsidR="000D2489">
        <w:rPr>
          <w:rFonts w:eastAsia="Calibri"/>
          <w:color w:val="FF0000"/>
          <w:sz w:val="26"/>
          <w:szCs w:val="26"/>
          <w:lang w:val="vi-VN"/>
        </w:rPr>
        <w:t>………</w:t>
      </w:r>
      <w:r w:rsidR="000D2489" w:rsidRPr="000D2489">
        <w:rPr>
          <w:rFonts w:eastAsia="Calibri"/>
          <w:color w:val="FF0000"/>
          <w:sz w:val="26"/>
          <w:szCs w:val="26"/>
          <w:lang w:val="vi-VN"/>
        </w:rPr>
        <w:t>.</w:t>
      </w:r>
    </w:p>
    <w:p w14:paraId="3E3EBAC7" w14:textId="77777777" w:rsidR="00C42E0B" w:rsidRDefault="00C42E0B" w:rsidP="001324AE">
      <w:pPr>
        <w:spacing w:line="264" w:lineRule="auto"/>
        <w:ind w:firstLine="709"/>
        <w:rPr>
          <w:b/>
          <w:bCs/>
          <w:iCs/>
          <w:spacing w:val="-2"/>
          <w:sz w:val="26"/>
          <w:szCs w:val="26"/>
          <w:lang w:val="nl-NL"/>
        </w:rPr>
      </w:pPr>
    </w:p>
    <w:p w14:paraId="7C47345B" w14:textId="5774FDF0" w:rsidR="001324AE" w:rsidRPr="005808DB" w:rsidRDefault="001324AE" w:rsidP="001324AE">
      <w:pPr>
        <w:spacing w:line="264" w:lineRule="auto"/>
        <w:ind w:firstLine="709"/>
        <w:rPr>
          <w:b/>
          <w:bCs/>
          <w:iCs/>
          <w:spacing w:val="-2"/>
          <w:sz w:val="26"/>
          <w:szCs w:val="26"/>
          <w:lang w:val="nl-NL"/>
        </w:rPr>
      </w:pPr>
      <w:r w:rsidRPr="005808DB">
        <w:rPr>
          <w:b/>
          <w:bCs/>
          <w:iCs/>
          <w:spacing w:val="-2"/>
          <w:sz w:val="26"/>
          <w:szCs w:val="26"/>
          <w:lang w:val="nl-NL"/>
        </w:rPr>
        <w:t>Hướng dẫn trình bày các file trong E-HSDT đăng tải trên Hệ thống:</w:t>
      </w:r>
    </w:p>
    <w:p w14:paraId="52B08696" w14:textId="77777777" w:rsidR="001324AE" w:rsidRPr="005808DB" w:rsidRDefault="001324AE" w:rsidP="001324AE">
      <w:pPr>
        <w:spacing w:line="264" w:lineRule="auto"/>
        <w:ind w:firstLine="709"/>
        <w:rPr>
          <w:iCs/>
          <w:spacing w:val="-2"/>
          <w:sz w:val="26"/>
          <w:szCs w:val="26"/>
          <w:lang w:val="nl-NL"/>
        </w:rPr>
      </w:pPr>
      <w:r w:rsidRPr="005808DB">
        <w:rPr>
          <w:iCs/>
          <w:spacing w:val="-2"/>
          <w:sz w:val="26"/>
          <w:szCs w:val="26"/>
          <w:lang w:val="nl-NL"/>
        </w:rPr>
        <w:t>Các file dữ liệu của hàng hóa đính kèm E-HSDT phải được phân chia riêng biệt theo Folder như sau:</w:t>
      </w:r>
    </w:p>
    <w:p w14:paraId="59280853" w14:textId="77777777" w:rsidR="001324AE" w:rsidRPr="005808DB" w:rsidRDefault="001324AE" w:rsidP="001324AE">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1. Tính hợp lệ:</w:t>
      </w:r>
    </w:p>
    <w:p w14:paraId="6FD43E34" w14:textId="77777777" w:rsidR="001324AE" w:rsidRPr="005808DB" w:rsidRDefault="001324AE" w:rsidP="001324AE">
      <w:pPr>
        <w:spacing w:line="264" w:lineRule="auto"/>
        <w:rPr>
          <w:iCs/>
          <w:spacing w:val="-2"/>
          <w:sz w:val="26"/>
          <w:szCs w:val="26"/>
          <w:lang w:val="nl-NL"/>
        </w:rPr>
      </w:pPr>
      <w:r w:rsidRPr="005808DB">
        <w:rPr>
          <w:iCs/>
          <w:spacing w:val="-2"/>
          <w:sz w:val="26"/>
          <w:szCs w:val="26"/>
          <w:lang w:val="nl-NL"/>
        </w:rPr>
        <w:tab/>
        <w:t>Các file chứng minh tính hợp lệ</w:t>
      </w:r>
    </w:p>
    <w:p w14:paraId="3C6339DE" w14:textId="6655EA40" w:rsidR="001324AE" w:rsidRPr="005808DB" w:rsidRDefault="001324AE" w:rsidP="001324AE">
      <w:pPr>
        <w:spacing w:line="264" w:lineRule="auto"/>
        <w:rPr>
          <w:iCs/>
          <w:spacing w:val="-2"/>
          <w:sz w:val="26"/>
          <w:szCs w:val="26"/>
          <w:lang w:val="nl-NL"/>
        </w:rPr>
      </w:pPr>
      <w:r w:rsidRPr="005808DB">
        <w:rPr>
          <w:iCs/>
          <w:spacing w:val="-2"/>
          <w:sz w:val="26"/>
          <w:szCs w:val="26"/>
          <w:lang w:val="nl-NL"/>
        </w:rPr>
        <w:tab/>
        <w:t>Các File biểu mẫu (File scan từ bản ký, đóng dấu)</w:t>
      </w:r>
    </w:p>
    <w:p w14:paraId="45AFBF8E" w14:textId="77777777" w:rsidR="001324AE" w:rsidRPr="005808DB" w:rsidRDefault="001324AE" w:rsidP="001324AE">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2. Năng lực, kinh nghiệm</w:t>
      </w:r>
    </w:p>
    <w:p w14:paraId="0254967D" w14:textId="189939D5" w:rsidR="001324AE" w:rsidRPr="005808DB" w:rsidRDefault="001324AE" w:rsidP="001324AE">
      <w:pPr>
        <w:spacing w:line="264" w:lineRule="auto"/>
        <w:rPr>
          <w:iCs/>
          <w:spacing w:val="-2"/>
          <w:sz w:val="26"/>
          <w:szCs w:val="26"/>
          <w:lang w:val="nl-NL"/>
        </w:rPr>
      </w:pPr>
      <w:r w:rsidRPr="005808DB">
        <w:rPr>
          <w:iCs/>
          <w:spacing w:val="-2"/>
          <w:sz w:val="26"/>
          <w:szCs w:val="26"/>
          <w:lang w:val="nl-NL"/>
        </w:rPr>
        <w:tab/>
        <w:t>File 1. Các biểu mẫu (File scan từ bản ký, đóng dấu)</w:t>
      </w:r>
    </w:p>
    <w:p w14:paraId="021DDC1B" w14:textId="77777777" w:rsidR="001324AE" w:rsidRPr="005808DB" w:rsidRDefault="001324AE" w:rsidP="001324AE">
      <w:pPr>
        <w:spacing w:line="264" w:lineRule="auto"/>
        <w:ind w:firstLine="720"/>
        <w:rPr>
          <w:iCs/>
          <w:spacing w:val="-2"/>
          <w:sz w:val="26"/>
          <w:szCs w:val="26"/>
          <w:lang w:val="nl-NL"/>
        </w:rPr>
      </w:pPr>
      <w:r w:rsidRPr="005808DB">
        <w:rPr>
          <w:iCs/>
          <w:spacing w:val="-2"/>
          <w:sz w:val="26"/>
          <w:szCs w:val="26"/>
          <w:lang w:val="nl-NL"/>
        </w:rPr>
        <w:t>File 2. Báo cáo tài chính năm (Ví dụ năm 2022)</w:t>
      </w:r>
    </w:p>
    <w:p w14:paraId="4E91AF1C" w14:textId="77777777" w:rsidR="001324AE" w:rsidRPr="005808DB" w:rsidRDefault="001324AE" w:rsidP="001324AE">
      <w:pPr>
        <w:spacing w:line="264" w:lineRule="auto"/>
        <w:rPr>
          <w:iCs/>
          <w:spacing w:val="-2"/>
          <w:sz w:val="26"/>
          <w:szCs w:val="26"/>
          <w:lang w:val="nl-NL"/>
        </w:rPr>
      </w:pPr>
      <w:r w:rsidRPr="005808DB">
        <w:rPr>
          <w:iCs/>
          <w:spacing w:val="-2"/>
          <w:sz w:val="26"/>
          <w:szCs w:val="26"/>
          <w:lang w:val="nl-NL"/>
        </w:rPr>
        <w:tab/>
        <w:t>File 3. Báo cáo tài chính năm (Ví dụ năm 2023)</w:t>
      </w:r>
    </w:p>
    <w:p w14:paraId="45F79198" w14:textId="77777777" w:rsidR="001324AE" w:rsidRPr="005808DB" w:rsidRDefault="001324AE" w:rsidP="001324AE">
      <w:pPr>
        <w:spacing w:line="264" w:lineRule="auto"/>
        <w:rPr>
          <w:iCs/>
          <w:spacing w:val="-2"/>
          <w:sz w:val="26"/>
          <w:szCs w:val="26"/>
          <w:lang w:val="nl-NL"/>
        </w:rPr>
      </w:pPr>
      <w:r w:rsidRPr="005808DB">
        <w:rPr>
          <w:iCs/>
          <w:spacing w:val="-2"/>
          <w:sz w:val="26"/>
          <w:szCs w:val="26"/>
          <w:lang w:val="nl-NL"/>
        </w:rPr>
        <w:tab/>
        <w:t>File 4. Báo cáo tài chính năm (Ví dụ năm 2024)</w:t>
      </w:r>
    </w:p>
    <w:p w14:paraId="459950E8" w14:textId="77777777" w:rsidR="001324AE" w:rsidRPr="005808DB" w:rsidRDefault="001324AE" w:rsidP="001324AE">
      <w:pPr>
        <w:spacing w:line="264" w:lineRule="auto"/>
        <w:rPr>
          <w:iCs/>
          <w:spacing w:val="-2"/>
          <w:sz w:val="26"/>
          <w:szCs w:val="26"/>
          <w:lang w:val="nl-NL"/>
        </w:rPr>
      </w:pPr>
      <w:r w:rsidRPr="005808DB">
        <w:rPr>
          <w:iCs/>
          <w:spacing w:val="-2"/>
          <w:sz w:val="26"/>
          <w:szCs w:val="26"/>
          <w:lang w:val="nl-NL"/>
        </w:rPr>
        <w:lastRenderedPageBreak/>
        <w:tab/>
        <w:t>File 5. Xác nhận thực hiện nghĩa vụ thuế</w:t>
      </w:r>
    </w:p>
    <w:p w14:paraId="25C1A235" w14:textId="77777777" w:rsidR="001324AE" w:rsidRPr="005808DB" w:rsidRDefault="001324AE" w:rsidP="001324AE">
      <w:pPr>
        <w:spacing w:line="264" w:lineRule="auto"/>
        <w:rPr>
          <w:iCs/>
          <w:spacing w:val="-2"/>
          <w:sz w:val="26"/>
          <w:szCs w:val="26"/>
          <w:lang w:val="nl-NL"/>
        </w:rPr>
      </w:pPr>
      <w:r w:rsidRPr="005808DB">
        <w:rPr>
          <w:iCs/>
          <w:spacing w:val="-2"/>
          <w:sz w:val="26"/>
          <w:szCs w:val="26"/>
          <w:lang w:val="nl-NL"/>
        </w:rPr>
        <w:tab/>
        <w:t>File 6. Hợp đồng tương tự 1 (bao gồm hợp đồng, biên bản nghiệm thu, thanh lý, hóa đơn GTGT...)</w:t>
      </w:r>
    </w:p>
    <w:p w14:paraId="1078A180" w14:textId="77777777" w:rsidR="001324AE" w:rsidRPr="005808DB" w:rsidRDefault="001324AE" w:rsidP="001324AE">
      <w:pPr>
        <w:spacing w:line="264" w:lineRule="auto"/>
        <w:rPr>
          <w:iCs/>
          <w:spacing w:val="-2"/>
          <w:sz w:val="26"/>
          <w:szCs w:val="26"/>
          <w:lang w:val="nl-NL"/>
        </w:rPr>
      </w:pPr>
      <w:r w:rsidRPr="005808DB">
        <w:rPr>
          <w:iCs/>
          <w:spacing w:val="-2"/>
          <w:sz w:val="26"/>
          <w:szCs w:val="26"/>
          <w:lang w:val="nl-NL"/>
        </w:rPr>
        <w:tab/>
        <w:t>File 7. Hợp đồng tương tự 2 (nếu có)</w:t>
      </w:r>
    </w:p>
    <w:p w14:paraId="7ED86198" w14:textId="77777777" w:rsidR="001324AE" w:rsidRPr="005808DB" w:rsidRDefault="001324AE" w:rsidP="001324AE">
      <w:pPr>
        <w:spacing w:line="264" w:lineRule="auto"/>
        <w:rPr>
          <w:iCs/>
          <w:spacing w:val="-2"/>
          <w:sz w:val="26"/>
          <w:szCs w:val="26"/>
          <w:lang w:val="nl-NL"/>
        </w:rPr>
      </w:pPr>
      <w:r w:rsidRPr="005808DB">
        <w:rPr>
          <w:iCs/>
          <w:spacing w:val="-2"/>
          <w:sz w:val="26"/>
          <w:szCs w:val="26"/>
          <w:lang w:val="nl-NL"/>
        </w:rPr>
        <w:tab/>
        <w:t>.... và các tài liệu liên quan khác (nếu có)</w:t>
      </w:r>
    </w:p>
    <w:p w14:paraId="4E2509F7" w14:textId="77777777" w:rsidR="001324AE" w:rsidRPr="005808DB" w:rsidRDefault="001324AE" w:rsidP="001324AE">
      <w:pPr>
        <w:spacing w:line="264" w:lineRule="auto"/>
        <w:rPr>
          <w:b/>
          <w:bCs/>
          <w:iCs/>
          <w:spacing w:val="-2"/>
          <w:sz w:val="26"/>
          <w:szCs w:val="26"/>
          <w:lang w:val="nl-NL"/>
        </w:rPr>
      </w:pPr>
      <w:r w:rsidRPr="005808DB">
        <w:rPr>
          <w:iCs/>
          <w:spacing w:val="-2"/>
          <w:sz w:val="26"/>
          <w:szCs w:val="26"/>
          <w:lang w:val="nl-NL"/>
        </w:rPr>
        <w:tab/>
      </w:r>
      <w:r w:rsidRPr="005808DB">
        <w:rPr>
          <w:b/>
          <w:bCs/>
          <w:iCs/>
          <w:spacing w:val="-2"/>
          <w:sz w:val="26"/>
          <w:szCs w:val="26"/>
          <w:lang w:val="nl-NL"/>
        </w:rPr>
        <w:t>Folder 3. Kỹ thuật</w:t>
      </w:r>
    </w:p>
    <w:p w14:paraId="7DFC2B68" w14:textId="494C61A4" w:rsidR="001324AE" w:rsidRPr="005808DB" w:rsidRDefault="001324AE" w:rsidP="001324AE">
      <w:pPr>
        <w:spacing w:line="264" w:lineRule="auto"/>
        <w:rPr>
          <w:iCs/>
          <w:spacing w:val="-2"/>
          <w:sz w:val="26"/>
          <w:szCs w:val="26"/>
          <w:lang w:val="nl-NL"/>
        </w:rPr>
      </w:pPr>
      <w:r w:rsidRPr="005808DB">
        <w:rPr>
          <w:b/>
          <w:bCs/>
          <w:iCs/>
          <w:spacing w:val="-2"/>
          <w:sz w:val="26"/>
          <w:szCs w:val="26"/>
          <w:lang w:val="nl-NL"/>
        </w:rPr>
        <w:tab/>
      </w:r>
      <w:r w:rsidRPr="005808DB">
        <w:rPr>
          <w:iCs/>
          <w:spacing w:val="-2"/>
          <w:sz w:val="26"/>
          <w:szCs w:val="26"/>
          <w:lang w:val="nl-NL"/>
        </w:rPr>
        <w:t>File 1. Các biểu mẫu (File scan từ bản ký, đóng dấu)</w:t>
      </w:r>
    </w:p>
    <w:p w14:paraId="12F8C8DE" w14:textId="77777777" w:rsidR="001324AE" w:rsidRDefault="001324AE" w:rsidP="0017221C">
      <w:pPr>
        <w:spacing w:line="264" w:lineRule="auto"/>
        <w:rPr>
          <w:iCs/>
          <w:spacing w:val="-2"/>
          <w:sz w:val="26"/>
          <w:szCs w:val="26"/>
          <w:lang w:val="nl-NL"/>
        </w:rPr>
      </w:pPr>
      <w:r w:rsidRPr="005808DB">
        <w:rPr>
          <w:iCs/>
          <w:spacing w:val="-2"/>
          <w:sz w:val="26"/>
          <w:szCs w:val="26"/>
          <w:lang w:val="nl-NL"/>
        </w:rPr>
        <w:tab/>
        <w:t>File 2, 3, 4..... Các File Tài liệu kỹ thuật.</w:t>
      </w:r>
    </w:p>
    <w:p w14:paraId="3B7A514E" w14:textId="77777777" w:rsidR="00556C1A" w:rsidRDefault="00556C1A" w:rsidP="0017221C">
      <w:pPr>
        <w:spacing w:line="264" w:lineRule="auto"/>
        <w:rPr>
          <w:iCs/>
          <w:spacing w:val="-2"/>
          <w:sz w:val="26"/>
          <w:szCs w:val="26"/>
          <w:lang w:val="nl-NL"/>
        </w:rPr>
      </w:pPr>
    </w:p>
    <w:p w14:paraId="771FEFFF" w14:textId="77777777" w:rsidR="00556C1A" w:rsidRPr="00634940" w:rsidRDefault="00556C1A" w:rsidP="00556C1A">
      <w:pPr>
        <w:spacing w:before="120"/>
        <w:ind w:firstLine="720"/>
        <w:rPr>
          <w:b/>
          <w:sz w:val="26"/>
          <w:szCs w:val="26"/>
        </w:rPr>
      </w:pPr>
      <w:r w:rsidRPr="00634940">
        <w:rPr>
          <w:b/>
          <w:sz w:val="26"/>
          <w:szCs w:val="26"/>
        </w:rPr>
        <w:t>Mục 2. Bản vẽ: Không có bản vẽ</w:t>
      </w:r>
    </w:p>
    <w:p w14:paraId="26D43D90" w14:textId="77777777" w:rsidR="00556C1A" w:rsidRDefault="00556C1A" w:rsidP="00524533">
      <w:pPr>
        <w:spacing w:before="120"/>
        <w:ind w:firstLine="720"/>
        <w:rPr>
          <w:b/>
          <w:sz w:val="26"/>
          <w:szCs w:val="26"/>
        </w:rPr>
      </w:pPr>
      <w:r w:rsidRPr="00634940">
        <w:rPr>
          <w:b/>
          <w:sz w:val="26"/>
          <w:szCs w:val="26"/>
        </w:rPr>
        <w:t xml:space="preserve">Mục 3. Kiểm tra và thử nghiệm: </w:t>
      </w:r>
    </w:p>
    <w:p w14:paraId="2C6F9717" w14:textId="77777777" w:rsidR="00524533" w:rsidRPr="00905B81" w:rsidRDefault="00524533" w:rsidP="00524533">
      <w:pPr>
        <w:widowControl w:val="0"/>
        <w:spacing w:before="120"/>
        <w:ind w:firstLine="720"/>
        <w:jc w:val="both"/>
        <w:rPr>
          <w:sz w:val="26"/>
          <w:szCs w:val="26"/>
          <w:lang w:val="nl-NL"/>
        </w:rPr>
      </w:pPr>
      <w:r w:rsidRPr="00905B81">
        <w:rPr>
          <w:sz w:val="26"/>
          <w:szCs w:val="26"/>
          <w:lang w:val="nl-NL"/>
        </w:rPr>
        <w:t xml:space="preserve">- </w:t>
      </w:r>
      <w:r w:rsidRPr="00905B81">
        <w:rPr>
          <w:sz w:val="26"/>
          <w:szCs w:val="26"/>
          <w:lang w:val="vi-VN"/>
        </w:rPr>
        <w:t xml:space="preserve">Chủ đầu tư </w:t>
      </w:r>
      <w:r w:rsidRPr="00905B81">
        <w:rPr>
          <w:sz w:val="26"/>
          <w:szCs w:val="26"/>
          <w:lang w:val="nl-NL"/>
        </w:rPr>
        <w:t>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500419B5" w14:textId="172965A8" w:rsidR="00524533" w:rsidRPr="00905B81" w:rsidRDefault="00524533" w:rsidP="00524533">
      <w:pPr>
        <w:widowControl w:val="0"/>
        <w:spacing w:before="120"/>
        <w:ind w:right="138"/>
        <w:jc w:val="both"/>
        <w:rPr>
          <w:sz w:val="26"/>
          <w:szCs w:val="26"/>
          <w:lang w:val="vi-VN"/>
        </w:rPr>
      </w:pPr>
      <w:r w:rsidRPr="00905B81">
        <w:rPr>
          <w:sz w:val="26"/>
          <w:szCs w:val="26"/>
          <w:lang w:val="nl-NL"/>
        </w:rPr>
        <w:tab/>
        <w:t xml:space="preserve">+ Địa điểm: Bệnh viện </w:t>
      </w:r>
      <w:r>
        <w:rPr>
          <w:sz w:val="26"/>
          <w:szCs w:val="26"/>
          <w:lang w:val="nl-NL"/>
        </w:rPr>
        <w:t>Sản - Nhi</w:t>
      </w:r>
      <w:r w:rsidRPr="00905B81">
        <w:rPr>
          <w:sz w:val="26"/>
          <w:szCs w:val="26"/>
          <w:lang w:val="nl-NL"/>
        </w:rPr>
        <w:t xml:space="preserve"> tỉnh Quảng Ninh; Địa chỉ: </w:t>
      </w:r>
      <w:r>
        <w:rPr>
          <w:sz w:val="26"/>
          <w:szCs w:val="26"/>
          <w:lang w:val="nl-NL"/>
        </w:rPr>
        <w:t>Phường Tuần Châu</w:t>
      </w:r>
      <w:r w:rsidRPr="00905B81">
        <w:rPr>
          <w:sz w:val="26"/>
          <w:szCs w:val="26"/>
          <w:lang w:val="nl-NL"/>
        </w:rPr>
        <w:t>, Tỉnh Quảng Ninh.</w:t>
      </w:r>
    </w:p>
    <w:p w14:paraId="485B121D" w14:textId="77777777" w:rsidR="00524533" w:rsidRPr="00905B81" w:rsidRDefault="00524533" w:rsidP="00524533">
      <w:pPr>
        <w:widowControl w:val="0"/>
        <w:spacing w:before="120"/>
        <w:jc w:val="both"/>
        <w:rPr>
          <w:sz w:val="26"/>
          <w:szCs w:val="26"/>
          <w:lang w:val="nl-NL"/>
        </w:rPr>
      </w:pPr>
      <w:r w:rsidRPr="00905B81">
        <w:rPr>
          <w:sz w:val="26"/>
          <w:szCs w:val="26"/>
          <w:lang w:val="nl-NL"/>
        </w:rPr>
        <w:tab/>
        <w:t>+ Thời gian: Do các bên thỏa thuận;</w:t>
      </w:r>
    </w:p>
    <w:p w14:paraId="68D2C8CF" w14:textId="77777777" w:rsidR="00524533" w:rsidRPr="00905B81" w:rsidRDefault="00524533" w:rsidP="00524533">
      <w:pPr>
        <w:widowControl w:val="0"/>
        <w:spacing w:before="120"/>
        <w:jc w:val="both"/>
        <w:rPr>
          <w:sz w:val="26"/>
          <w:szCs w:val="26"/>
          <w:lang w:val="nl-NL"/>
        </w:rPr>
      </w:pPr>
      <w:r w:rsidRPr="00905B81">
        <w:rPr>
          <w:sz w:val="26"/>
          <w:szCs w:val="26"/>
          <w:lang w:val="nl-NL"/>
        </w:rPr>
        <w:tab/>
        <w:t>+ Nội dung kiểm tra: Kiểm tra toàn bộ hàng hóa theo yêu cầu của hợp đồng;</w:t>
      </w:r>
    </w:p>
    <w:p w14:paraId="796EAB13" w14:textId="77777777" w:rsidR="00524533" w:rsidRPr="00905B81" w:rsidRDefault="00524533" w:rsidP="00524533">
      <w:pPr>
        <w:widowControl w:val="0"/>
        <w:spacing w:before="120"/>
        <w:jc w:val="both"/>
        <w:rPr>
          <w:sz w:val="26"/>
          <w:szCs w:val="26"/>
          <w:lang w:val="nl-NL"/>
        </w:rPr>
      </w:pPr>
      <w:r w:rsidRPr="00905B81">
        <w:rPr>
          <w:sz w:val="26"/>
          <w:szCs w:val="26"/>
          <w:lang w:val="nl-NL"/>
        </w:rPr>
        <w:tab/>
        <w:t>+ Chi phí tổ chức thực hiện: Do nhà thầu chi trả.</w:t>
      </w:r>
    </w:p>
    <w:p w14:paraId="3986DC3D" w14:textId="1ED33FF9" w:rsidR="00524533" w:rsidRPr="00524533" w:rsidRDefault="00524533" w:rsidP="00524533">
      <w:pPr>
        <w:spacing w:before="120"/>
        <w:ind w:firstLine="720"/>
        <w:rPr>
          <w:b/>
          <w:sz w:val="26"/>
          <w:szCs w:val="26"/>
        </w:rPr>
        <w:sectPr w:rsidR="00524533" w:rsidRPr="00524533" w:rsidSect="00610486">
          <w:pgSz w:w="12240" w:h="15840"/>
          <w:pgMar w:top="1134" w:right="1134" w:bottom="1134" w:left="1701" w:header="720" w:footer="720" w:gutter="0"/>
          <w:cols w:space="720"/>
          <w:docGrid w:linePitch="360"/>
        </w:sectPr>
      </w:pPr>
    </w:p>
    <w:bookmarkEnd w:id="0"/>
    <w:p w14:paraId="0281EADE" w14:textId="6D93A11C" w:rsidR="000D2489" w:rsidRPr="006773DD" w:rsidRDefault="000D2489" w:rsidP="000D2489">
      <w:pPr>
        <w:jc w:val="right"/>
        <w:rPr>
          <w:b/>
          <w:sz w:val="20"/>
          <w:szCs w:val="20"/>
          <w:lang w:val="vi-VN"/>
        </w:rPr>
      </w:pPr>
      <w:r w:rsidRPr="00F45D48">
        <w:rPr>
          <w:b/>
          <w:sz w:val="20"/>
          <w:szCs w:val="20"/>
          <w:lang w:val="vi-VN"/>
        </w:rPr>
        <w:lastRenderedPageBreak/>
        <w:t xml:space="preserve">Mẫu số </w:t>
      </w:r>
      <w:r w:rsidRPr="006773DD">
        <w:rPr>
          <w:b/>
          <w:sz w:val="20"/>
          <w:szCs w:val="20"/>
          <w:lang w:val="vi-VN"/>
        </w:rPr>
        <w:t>1</w:t>
      </w:r>
    </w:p>
    <w:p w14:paraId="5BCB17C8" w14:textId="2D71D194" w:rsidR="000D2489" w:rsidRPr="006773DD" w:rsidRDefault="00FB0115" w:rsidP="00FB0115">
      <w:pPr>
        <w:jc w:val="both"/>
        <w:rPr>
          <w:bCs/>
          <w:sz w:val="20"/>
          <w:szCs w:val="20"/>
          <w:lang w:val="vi-VN"/>
        </w:rPr>
      </w:pPr>
      <w:r w:rsidRPr="00F45D48">
        <w:rPr>
          <w:bCs/>
          <w:sz w:val="20"/>
          <w:szCs w:val="20"/>
          <w:lang w:val="vi-VN"/>
        </w:rPr>
        <w:t>Tên nhà thầu: ...........................</w:t>
      </w:r>
    </w:p>
    <w:p w14:paraId="3FC9D5D2" w14:textId="77777777" w:rsidR="00FB0115" w:rsidRPr="00F45D48" w:rsidRDefault="00FB0115" w:rsidP="00FB0115">
      <w:pPr>
        <w:jc w:val="both"/>
        <w:rPr>
          <w:bCs/>
          <w:sz w:val="20"/>
          <w:szCs w:val="20"/>
          <w:lang w:val="vi-VN"/>
        </w:rPr>
      </w:pPr>
      <w:r w:rsidRPr="00FB0115">
        <w:rPr>
          <w:bCs/>
          <w:sz w:val="20"/>
          <w:szCs w:val="20"/>
          <w:lang w:val="vi-VN"/>
        </w:rPr>
        <w:t>Địa chỉ</w:t>
      </w:r>
      <w:r w:rsidRPr="00F45D48">
        <w:rPr>
          <w:bCs/>
          <w:sz w:val="20"/>
          <w:szCs w:val="20"/>
          <w:lang w:val="vi-VN"/>
        </w:rPr>
        <w:t>: ..............................................</w:t>
      </w:r>
    </w:p>
    <w:p w14:paraId="3D1CBAC5" w14:textId="2D43895C" w:rsidR="00FB0115" w:rsidRPr="00F45D48" w:rsidRDefault="00FC3F2E" w:rsidP="00FB0115">
      <w:pPr>
        <w:jc w:val="both"/>
        <w:rPr>
          <w:bCs/>
          <w:sz w:val="20"/>
          <w:szCs w:val="20"/>
          <w:lang w:val="vi-VN"/>
        </w:rPr>
      </w:pPr>
      <w:r w:rsidRPr="00FC3F2E">
        <w:rPr>
          <w:bCs/>
          <w:sz w:val="20"/>
          <w:szCs w:val="20"/>
          <w:lang w:val="vi-VN"/>
        </w:rPr>
        <w:t>Số điện thoại/ bộ phận phụ trách: .........................................</w:t>
      </w:r>
    </w:p>
    <w:p w14:paraId="1235FD79" w14:textId="77777777" w:rsidR="00FB0115" w:rsidRPr="006773DD" w:rsidRDefault="00FB0115" w:rsidP="00FB0115">
      <w:pPr>
        <w:spacing w:before="120"/>
        <w:ind w:firstLine="720"/>
        <w:jc w:val="center"/>
        <w:rPr>
          <w:b/>
          <w:bCs/>
          <w:sz w:val="20"/>
          <w:szCs w:val="20"/>
          <w:lang w:val="vi-VN"/>
        </w:rPr>
      </w:pPr>
      <w:r w:rsidRPr="00F45D48">
        <w:rPr>
          <w:b/>
          <w:bCs/>
          <w:sz w:val="20"/>
          <w:szCs w:val="20"/>
          <w:lang w:val="vi-VN"/>
        </w:rPr>
        <w:t>BIỂU KÊ KHAI DỮ LIỆU HÀNG HÓA DỰ THẦU</w:t>
      </w:r>
    </w:p>
    <w:tbl>
      <w:tblPr>
        <w:tblW w:w="1505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
        <w:gridCol w:w="530"/>
        <w:gridCol w:w="709"/>
        <w:gridCol w:w="567"/>
        <w:gridCol w:w="567"/>
        <w:gridCol w:w="567"/>
        <w:gridCol w:w="708"/>
        <w:gridCol w:w="567"/>
        <w:gridCol w:w="567"/>
        <w:gridCol w:w="567"/>
        <w:gridCol w:w="567"/>
        <w:gridCol w:w="567"/>
        <w:gridCol w:w="709"/>
        <w:gridCol w:w="709"/>
        <w:gridCol w:w="850"/>
        <w:gridCol w:w="851"/>
        <w:gridCol w:w="709"/>
        <w:gridCol w:w="708"/>
        <w:gridCol w:w="851"/>
        <w:gridCol w:w="709"/>
        <w:gridCol w:w="708"/>
        <w:gridCol w:w="567"/>
        <w:gridCol w:w="709"/>
      </w:tblGrid>
      <w:tr w:rsidR="000463B0" w:rsidRPr="000D2489" w14:paraId="6A5065D9" w14:textId="0FC9C2F4"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6DC4569A"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STT</w:t>
            </w:r>
          </w:p>
          <w:p w14:paraId="203B48C9"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Nhà thầu chào</w:t>
            </w:r>
          </w:p>
        </w:tc>
        <w:tc>
          <w:tcPr>
            <w:tcW w:w="530" w:type="dxa"/>
            <w:tcBorders>
              <w:top w:val="single" w:sz="4" w:space="0" w:color="000000"/>
              <w:left w:val="single" w:sz="4" w:space="0" w:color="000000"/>
              <w:bottom w:val="single" w:sz="4" w:space="0" w:color="000000"/>
              <w:right w:val="single" w:sz="4" w:space="0" w:color="000000"/>
            </w:tcBorders>
            <w:vAlign w:val="center"/>
          </w:tcPr>
          <w:p w14:paraId="1D63FDCB"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Tên hàng hóa theo HS</w:t>
            </w:r>
          </w:p>
        </w:tc>
        <w:tc>
          <w:tcPr>
            <w:tcW w:w="709" w:type="dxa"/>
            <w:tcBorders>
              <w:top w:val="single" w:sz="4" w:space="0" w:color="000000"/>
              <w:left w:val="single" w:sz="4" w:space="0" w:color="000000"/>
              <w:bottom w:val="single" w:sz="4" w:space="0" w:color="000000"/>
              <w:right w:val="single" w:sz="4" w:space="0" w:color="000000"/>
            </w:tcBorders>
            <w:vAlign w:val="center"/>
          </w:tcPr>
          <w:p w14:paraId="200C261F" w14:textId="2BA731FE"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Tên thương mại</w:t>
            </w:r>
          </w:p>
        </w:tc>
        <w:tc>
          <w:tcPr>
            <w:tcW w:w="567" w:type="dxa"/>
            <w:tcBorders>
              <w:top w:val="single" w:sz="4" w:space="0" w:color="000000"/>
              <w:left w:val="single" w:sz="4" w:space="0" w:color="000000"/>
              <w:bottom w:val="single" w:sz="4" w:space="0" w:color="000000"/>
              <w:right w:val="single" w:sz="4" w:space="0" w:color="000000"/>
            </w:tcBorders>
            <w:vAlign w:val="center"/>
          </w:tcPr>
          <w:p w14:paraId="761F66CA" w14:textId="55CAF28B" w:rsidR="00953F3E" w:rsidRPr="000D2489" w:rsidRDefault="00953F3E" w:rsidP="00953F3E">
            <w:pPr>
              <w:tabs>
                <w:tab w:val="left" w:pos="5670"/>
              </w:tabs>
              <w:jc w:val="center"/>
              <w:rPr>
                <w:rFonts w:eastAsia="Calibri"/>
                <w:b/>
                <w:color w:val="000000"/>
                <w:sz w:val="13"/>
                <w:szCs w:val="13"/>
              </w:rPr>
            </w:pPr>
            <w:r>
              <w:rPr>
                <w:rFonts w:eastAsia="Calibri"/>
                <w:b/>
                <w:color w:val="000000"/>
                <w:sz w:val="13"/>
                <w:szCs w:val="13"/>
              </w:rPr>
              <w:t>Ký mã hiệu</w:t>
            </w:r>
          </w:p>
        </w:tc>
        <w:tc>
          <w:tcPr>
            <w:tcW w:w="567" w:type="dxa"/>
            <w:tcBorders>
              <w:top w:val="single" w:sz="4" w:space="0" w:color="000000"/>
              <w:left w:val="single" w:sz="4" w:space="0" w:color="000000"/>
              <w:bottom w:val="single" w:sz="4" w:space="0" w:color="000000"/>
              <w:right w:val="single" w:sz="4" w:space="0" w:color="000000"/>
            </w:tcBorders>
            <w:vAlign w:val="center"/>
          </w:tcPr>
          <w:p w14:paraId="77715005" w14:textId="7B02544A" w:rsidR="00953F3E" w:rsidRPr="000D2489" w:rsidRDefault="00953F3E" w:rsidP="00953F3E">
            <w:pPr>
              <w:tabs>
                <w:tab w:val="left" w:pos="5670"/>
              </w:tabs>
              <w:jc w:val="center"/>
              <w:rPr>
                <w:rFonts w:eastAsia="Calibri"/>
                <w:b/>
                <w:color w:val="000000"/>
                <w:sz w:val="13"/>
                <w:szCs w:val="13"/>
              </w:rPr>
            </w:pPr>
            <w:r>
              <w:rPr>
                <w:rFonts w:eastAsia="Calibri"/>
                <w:b/>
                <w:color w:val="000000"/>
                <w:sz w:val="13"/>
                <w:szCs w:val="13"/>
              </w:rPr>
              <w:t>Nhãn hiệu</w:t>
            </w:r>
          </w:p>
        </w:tc>
        <w:tc>
          <w:tcPr>
            <w:tcW w:w="567" w:type="dxa"/>
            <w:tcBorders>
              <w:top w:val="single" w:sz="4" w:space="0" w:color="000000"/>
              <w:left w:val="single" w:sz="4" w:space="0" w:color="000000"/>
              <w:bottom w:val="single" w:sz="4" w:space="0" w:color="000000"/>
              <w:right w:val="single" w:sz="4" w:space="0" w:color="000000"/>
            </w:tcBorders>
            <w:vAlign w:val="center"/>
          </w:tcPr>
          <w:p w14:paraId="7C8E792F" w14:textId="38DA706E" w:rsidR="00953F3E" w:rsidRPr="000D2489" w:rsidRDefault="00953F3E" w:rsidP="00953F3E">
            <w:pPr>
              <w:tabs>
                <w:tab w:val="left" w:pos="5670"/>
              </w:tabs>
              <w:jc w:val="center"/>
              <w:rPr>
                <w:rFonts w:eastAsia="Calibri"/>
                <w:b/>
                <w:color w:val="000000"/>
                <w:sz w:val="13"/>
                <w:szCs w:val="13"/>
              </w:rPr>
            </w:pPr>
            <w:r>
              <w:rPr>
                <w:rFonts w:eastAsia="Calibri"/>
                <w:b/>
                <w:color w:val="000000"/>
                <w:sz w:val="13"/>
                <w:szCs w:val="13"/>
              </w:rPr>
              <w:t>Năm sản xuất</w:t>
            </w:r>
          </w:p>
        </w:tc>
        <w:tc>
          <w:tcPr>
            <w:tcW w:w="708" w:type="dxa"/>
            <w:tcBorders>
              <w:top w:val="single" w:sz="4" w:space="0" w:color="000000"/>
              <w:left w:val="single" w:sz="4" w:space="0" w:color="000000"/>
              <w:bottom w:val="single" w:sz="4" w:space="0" w:color="000000"/>
              <w:right w:val="single" w:sz="4" w:space="0" w:color="000000"/>
            </w:tcBorders>
            <w:vAlign w:val="center"/>
          </w:tcPr>
          <w:p w14:paraId="2B394EDE" w14:textId="2E229A0D"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Hãng sản xuất</w:t>
            </w:r>
          </w:p>
        </w:tc>
        <w:tc>
          <w:tcPr>
            <w:tcW w:w="567" w:type="dxa"/>
            <w:tcBorders>
              <w:top w:val="single" w:sz="4" w:space="0" w:color="000000"/>
              <w:left w:val="single" w:sz="4" w:space="0" w:color="000000"/>
              <w:bottom w:val="single" w:sz="4" w:space="0" w:color="000000"/>
              <w:right w:val="single" w:sz="4" w:space="0" w:color="000000"/>
            </w:tcBorders>
            <w:vAlign w:val="center"/>
          </w:tcPr>
          <w:p w14:paraId="5093766F" w14:textId="007C9F8C"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Nước sản xuất</w:t>
            </w:r>
          </w:p>
        </w:tc>
        <w:tc>
          <w:tcPr>
            <w:tcW w:w="567" w:type="dxa"/>
            <w:tcBorders>
              <w:top w:val="single" w:sz="4" w:space="0" w:color="000000"/>
              <w:left w:val="single" w:sz="4" w:space="0" w:color="000000"/>
              <w:bottom w:val="single" w:sz="4" w:space="0" w:color="000000"/>
              <w:right w:val="single" w:sz="4" w:space="0" w:color="000000"/>
            </w:tcBorders>
            <w:vAlign w:val="center"/>
          </w:tcPr>
          <w:p w14:paraId="4AD9D42E" w14:textId="4435F27C"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Hãng Chủ sở hữu</w:t>
            </w:r>
          </w:p>
        </w:tc>
        <w:tc>
          <w:tcPr>
            <w:tcW w:w="567" w:type="dxa"/>
            <w:tcBorders>
              <w:top w:val="single" w:sz="4" w:space="0" w:color="000000"/>
              <w:left w:val="single" w:sz="4" w:space="0" w:color="000000"/>
              <w:bottom w:val="single" w:sz="4" w:space="0" w:color="000000"/>
              <w:right w:val="single" w:sz="4" w:space="0" w:color="000000"/>
            </w:tcBorders>
            <w:vAlign w:val="center"/>
          </w:tcPr>
          <w:p w14:paraId="0D1F30C8" w14:textId="59FB9ABB"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Quy cách đóng gói</w:t>
            </w:r>
          </w:p>
        </w:tc>
        <w:tc>
          <w:tcPr>
            <w:tcW w:w="567" w:type="dxa"/>
            <w:tcBorders>
              <w:top w:val="single" w:sz="4" w:space="0" w:color="000000"/>
              <w:left w:val="single" w:sz="4" w:space="0" w:color="000000"/>
              <w:bottom w:val="single" w:sz="4" w:space="0" w:color="000000"/>
              <w:right w:val="single" w:sz="4" w:space="0" w:color="000000"/>
            </w:tcBorders>
            <w:vAlign w:val="center"/>
          </w:tcPr>
          <w:p w14:paraId="009F2102"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Đơn vị tính</w:t>
            </w:r>
          </w:p>
        </w:tc>
        <w:tc>
          <w:tcPr>
            <w:tcW w:w="567" w:type="dxa"/>
            <w:tcBorders>
              <w:top w:val="single" w:sz="4" w:space="0" w:color="000000"/>
              <w:left w:val="single" w:sz="4" w:space="0" w:color="000000"/>
              <w:bottom w:val="single" w:sz="4" w:space="0" w:color="000000"/>
              <w:right w:val="single" w:sz="4" w:space="0" w:color="000000"/>
            </w:tcBorders>
            <w:vAlign w:val="center"/>
          </w:tcPr>
          <w:p w14:paraId="73C1ED9D"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Số lượng dự thầu</w:t>
            </w:r>
          </w:p>
        </w:tc>
        <w:tc>
          <w:tcPr>
            <w:tcW w:w="709" w:type="dxa"/>
            <w:tcBorders>
              <w:top w:val="single" w:sz="4" w:space="0" w:color="000000"/>
              <w:left w:val="single" w:sz="4" w:space="0" w:color="000000"/>
              <w:bottom w:val="single" w:sz="4" w:space="0" w:color="000000"/>
              <w:right w:val="single" w:sz="4" w:space="0" w:color="000000"/>
            </w:tcBorders>
            <w:vAlign w:val="center"/>
          </w:tcPr>
          <w:p w14:paraId="71C5A076"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Đơn giá dự thầu (VNĐ)</w:t>
            </w:r>
          </w:p>
        </w:tc>
        <w:tc>
          <w:tcPr>
            <w:tcW w:w="709" w:type="dxa"/>
            <w:tcBorders>
              <w:top w:val="single" w:sz="4" w:space="0" w:color="000000"/>
              <w:left w:val="single" w:sz="4" w:space="0" w:color="000000"/>
              <w:bottom w:val="single" w:sz="4" w:space="0" w:color="000000"/>
              <w:right w:val="single" w:sz="4" w:space="0" w:color="000000"/>
            </w:tcBorders>
            <w:vAlign w:val="center"/>
          </w:tcPr>
          <w:p w14:paraId="45A9C0FC"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Thành tiền</w:t>
            </w:r>
          </w:p>
          <w:p w14:paraId="1C5D4F9A"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(VNĐ)</w:t>
            </w:r>
          </w:p>
        </w:tc>
        <w:tc>
          <w:tcPr>
            <w:tcW w:w="850" w:type="dxa"/>
            <w:tcBorders>
              <w:top w:val="single" w:sz="4" w:space="0" w:color="000000"/>
              <w:left w:val="single" w:sz="4" w:space="0" w:color="000000"/>
              <w:bottom w:val="single" w:sz="4" w:space="0" w:color="000000"/>
              <w:right w:val="single" w:sz="4" w:space="0" w:color="000000"/>
            </w:tcBorders>
            <w:vAlign w:val="center"/>
          </w:tcPr>
          <w:p w14:paraId="42C3886F" w14:textId="77777777" w:rsidR="00953F3E" w:rsidRPr="000D2489" w:rsidRDefault="00953F3E" w:rsidP="00953F3E">
            <w:pPr>
              <w:tabs>
                <w:tab w:val="left" w:pos="5670"/>
              </w:tabs>
              <w:jc w:val="center"/>
              <w:rPr>
                <w:rFonts w:eastAsia="Calibri"/>
                <w:b/>
                <w:color w:val="000000"/>
                <w:sz w:val="13"/>
                <w:szCs w:val="13"/>
              </w:rPr>
            </w:pPr>
            <w:r w:rsidRPr="000D2489">
              <w:rPr>
                <w:rFonts w:eastAsia="Calibri"/>
                <w:b/>
                <w:color w:val="000000"/>
                <w:sz w:val="13"/>
                <w:szCs w:val="13"/>
              </w:rPr>
              <w:t>Yêu cầu thông số k</w:t>
            </w:r>
            <w:r w:rsidRPr="000D2489">
              <w:rPr>
                <w:rFonts w:eastAsia="Calibri"/>
                <w:b/>
                <w:sz w:val="13"/>
                <w:szCs w:val="13"/>
              </w:rPr>
              <w:t>ỹ</w:t>
            </w:r>
            <w:r w:rsidRPr="000D2489">
              <w:rPr>
                <w:rFonts w:eastAsia="Calibri"/>
                <w:b/>
                <w:color w:val="000000"/>
                <w:sz w:val="13"/>
                <w:szCs w:val="13"/>
              </w:rPr>
              <w:t xml:space="preserve"> thuật, tiêu chuẩn chất lượng, đặc tính </w:t>
            </w:r>
            <w:r w:rsidRPr="000D2489">
              <w:rPr>
                <w:rFonts w:eastAsia="Calibri"/>
                <w:b/>
                <w:sz w:val="13"/>
                <w:szCs w:val="13"/>
              </w:rPr>
              <w:t>kỹ</w:t>
            </w:r>
            <w:r w:rsidRPr="000D2489">
              <w:rPr>
                <w:rFonts w:eastAsia="Calibri"/>
                <w:b/>
                <w:color w:val="000000"/>
                <w:sz w:val="13"/>
                <w:szCs w:val="13"/>
              </w:rPr>
              <w:t xml:space="preserve"> thuật trong HSMT</w:t>
            </w:r>
          </w:p>
        </w:tc>
        <w:tc>
          <w:tcPr>
            <w:tcW w:w="851" w:type="dxa"/>
            <w:tcBorders>
              <w:top w:val="single" w:sz="4" w:space="0" w:color="000000"/>
              <w:left w:val="single" w:sz="4" w:space="0" w:color="000000"/>
              <w:bottom w:val="single" w:sz="4" w:space="0" w:color="000000"/>
              <w:right w:val="single" w:sz="4" w:space="0" w:color="000000"/>
            </w:tcBorders>
            <w:vAlign w:val="center"/>
          </w:tcPr>
          <w:p w14:paraId="6255DAB8" w14:textId="77777777" w:rsidR="00953F3E" w:rsidRPr="000D2489" w:rsidRDefault="00953F3E" w:rsidP="00953F3E">
            <w:pPr>
              <w:tabs>
                <w:tab w:val="left" w:pos="5670"/>
              </w:tabs>
              <w:jc w:val="center"/>
              <w:rPr>
                <w:rFonts w:eastAsia="Calibri"/>
                <w:color w:val="000000"/>
                <w:sz w:val="13"/>
                <w:szCs w:val="13"/>
              </w:rPr>
            </w:pPr>
            <w:r w:rsidRPr="000D2489">
              <w:rPr>
                <w:rFonts w:eastAsia="Calibri"/>
                <w:b/>
                <w:color w:val="000000"/>
                <w:sz w:val="13"/>
                <w:szCs w:val="13"/>
              </w:rPr>
              <w:t xml:space="preserve">Mức độ đáp ứng thông số </w:t>
            </w:r>
            <w:r w:rsidRPr="000D2489">
              <w:rPr>
                <w:rFonts w:eastAsia="Calibri"/>
                <w:b/>
                <w:sz w:val="13"/>
                <w:szCs w:val="13"/>
              </w:rPr>
              <w:t>kỹ</w:t>
            </w:r>
            <w:r w:rsidRPr="000D2489">
              <w:rPr>
                <w:rFonts w:eastAsia="Calibri"/>
                <w:b/>
                <w:color w:val="000000"/>
                <w:sz w:val="13"/>
                <w:szCs w:val="13"/>
              </w:rPr>
              <w:t xml:space="preserve"> thuật, tiêu chuẩn chất lượng, đặc tính </w:t>
            </w:r>
            <w:r w:rsidRPr="000D2489">
              <w:rPr>
                <w:rFonts w:eastAsia="Calibri"/>
                <w:b/>
                <w:sz w:val="13"/>
                <w:szCs w:val="13"/>
              </w:rPr>
              <w:t>kỹ</w:t>
            </w:r>
            <w:r w:rsidRPr="000D2489">
              <w:rPr>
                <w:rFonts w:eastAsia="Calibri"/>
                <w:b/>
                <w:color w:val="000000"/>
                <w:sz w:val="13"/>
                <w:szCs w:val="13"/>
              </w:rPr>
              <w:t xml:space="preserve"> thuật tại HSDT</w:t>
            </w:r>
          </w:p>
        </w:tc>
        <w:tc>
          <w:tcPr>
            <w:tcW w:w="709" w:type="dxa"/>
            <w:tcBorders>
              <w:top w:val="single" w:sz="4" w:space="0" w:color="000000"/>
              <w:left w:val="single" w:sz="4" w:space="0" w:color="000000"/>
              <w:bottom w:val="single" w:sz="4" w:space="0" w:color="000000"/>
              <w:right w:val="single" w:sz="4" w:space="0" w:color="000000"/>
            </w:tcBorders>
            <w:vAlign w:val="center"/>
          </w:tcPr>
          <w:p w14:paraId="3E567A7E" w14:textId="77777777" w:rsidR="00953F3E" w:rsidRPr="000D2489" w:rsidRDefault="00953F3E" w:rsidP="00953F3E">
            <w:pPr>
              <w:tabs>
                <w:tab w:val="left" w:pos="5670"/>
              </w:tabs>
              <w:jc w:val="center"/>
              <w:rPr>
                <w:rFonts w:eastAsia="Calibri"/>
                <w:color w:val="000000"/>
                <w:sz w:val="13"/>
                <w:szCs w:val="13"/>
                <w:lang w:val="fr-FR"/>
              </w:rPr>
            </w:pPr>
            <w:r w:rsidRPr="000D2489">
              <w:rPr>
                <w:rFonts w:eastAsia="Calibri"/>
                <w:b/>
                <w:color w:val="000000"/>
                <w:sz w:val="13"/>
                <w:szCs w:val="13"/>
                <w:lang w:val="fr-FR"/>
              </w:rPr>
              <w:t>Loại trang thiết bị y tế</w:t>
            </w:r>
          </w:p>
        </w:tc>
        <w:tc>
          <w:tcPr>
            <w:tcW w:w="708" w:type="dxa"/>
            <w:tcBorders>
              <w:top w:val="single" w:sz="4" w:space="0" w:color="000000"/>
              <w:left w:val="single" w:sz="4" w:space="0" w:color="000000"/>
              <w:bottom w:val="single" w:sz="4" w:space="0" w:color="000000"/>
              <w:right w:val="single" w:sz="4" w:space="0" w:color="000000"/>
            </w:tcBorders>
            <w:vAlign w:val="center"/>
          </w:tcPr>
          <w:p w14:paraId="16A619AE" w14:textId="77777777" w:rsidR="00953F3E" w:rsidRPr="000D2489" w:rsidRDefault="00953F3E" w:rsidP="00953F3E">
            <w:pPr>
              <w:tabs>
                <w:tab w:val="left" w:pos="5670"/>
              </w:tabs>
              <w:jc w:val="center"/>
              <w:rPr>
                <w:rFonts w:eastAsia="Calibri"/>
                <w:color w:val="000000"/>
                <w:sz w:val="13"/>
                <w:szCs w:val="13"/>
                <w:lang w:val="fr-FR"/>
              </w:rPr>
            </w:pPr>
            <w:r w:rsidRPr="000D2489">
              <w:rPr>
                <w:b/>
                <w:bCs/>
                <w:sz w:val="13"/>
                <w:szCs w:val="13"/>
                <w:lang w:val="vi-VN"/>
              </w:rPr>
              <w:t>Số và ngày đăng ký lưu hành</w:t>
            </w:r>
          </w:p>
        </w:tc>
        <w:tc>
          <w:tcPr>
            <w:tcW w:w="851" w:type="dxa"/>
            <w:tcBorders>
              <w:top w:val="single" w:sz="4" w:space="0" w:color="000000"/>
              <w:left w:val="single" w:sz="4" w:space="0" w:color="000000"/>
              <w:bottom w:val="single" w:sz="4" w:space="0" w:color="000000"/>
              <w:right w:val="single" w:sz="4" w:space="0" w:color="000000"/>
            </w:tcBorders>
            <w:vAlign w:val="center"/>
          </w:tcPr>
          <w:p w14:paraId="7D33DCE2" w14:textId="77777777" w:rsidR="00953F3E" w:rsidRPr="000D2489" w:rsidRDefault="00953F3E" w:rsidP="00953F3E">
            <w:pPr>
              <w:tabs>
                <w:tab w:val="left" w:pos="5670"/>
              </w:tabs>
              <w:jc w:val="center"/>
              <w:rPr>
                <w:rFonts w:eastAsia="Calibri"/>
                <w:color w:val="000000"/>
                <w:sz w:val="13"/>
                <w:szCs w:val="13"/>
                <w:lang w:val="fr-FR"/>
              </w:rPr>
            </w:pPr>
            <w:r w:rsidRPr="000D2489">
              <w:rPr>
                <w:b/>
                <w:bCs/>
                <w:sz w:val="13"/>
                <w:szCs w:val="13"/>
                <w:lang w:val="vi-VN"/>
              </w:rPr>
              <w:t>Số và ngày giấy phép nhập khẩu</w:t>
            </w:r>
          </w:p>
        </w:tc>
        <w:tc>
          <w:tcPr>
            <w:tcW w:w="709" w:type="dxa"/>
            <w:tcBorders>
              <w:top w:val="single" w:sz="4" w:space="0" w:color="000000"/>
              <w:left w:val="single" w:sz="4" w:space="0" w:color="000000"/>
              <w:bottom w:val="single" w:sz="4" w:space="0" w:color="000000"/>
              <w:right w:val="single" w:sz="4" w:space="0" w:color="000000"/>
            </w:tcBorders>
            <w:vAlign w:val="center"/>
          </w:tcPr>
          <w:p w14:paraId="49ADBE8A" w14:textId="77777777" w:rsidR="00953F3E" w:rsidRPr="000D2489" w:rsidRDefault="00953F3E" w:rsidP="00953F3E">
            <w:pPr>
              <w:tabs>
                <w:tab w:val="left" w:pos="5670"/>
              </w:tabs>
              <w:jc w:val="center"/>
              <w:rPr>
                <w:rFonts w:eastAsia="Calibri"/>
                <w:b/>
                <w:color w:val="000000"/>
                <w:sz w:val="13"/>
                <w:szCs w:val="13"/>
                <w:lang w:val="fr-FR"/>
              </w:rPr>
            </w:pPr>
            <w:r w:rsidRPr="000D2489">
              <w:rPr>
                <w:rFonts w:eastAsia="Calibri"/>
                <w:b/>
                <w:color w:val="000000"/>
                <w:sz w:val="13"/>
                <w:szCs w:val="13"/>
                <w:lang w:val="fr-FR"/>
              </w:rPr>
              <w:t>Số và ngày văn bản phân loại</w:t>
            </w:r>
          </w:p>
        </w:tc>
        <w:tc>
          <w:tcPr>
            <w:tcW w:w="708" w:type="dxa"/>
            <w:tcBorders>
              <w:top w:val="single" w:sz="4" w:space="0" w:color="000000"/>
              <w:left w:val="single" w:sz="4" w:space="0" w:color="000000"/>
              <w:bottom w:val="single" w:sz="4" w:space="0" w:color="000000"/>
              <w:right w:val="single" w:sz="4" w:space="0" w:color="000000"/>
            </w:tcBorders>
            <w:vAlign w:val="center"/>
          </w:tcPr>
          <w:p w14:paraId="29739877" w14:textId="45A38ACB" w:rsidR="00953F3E" w:rsidRPr="000D2489" w:rsidRDefault="00953F3E" w:rsidP="00953F3E">
            <w:pPr>
              <w:tabs>
                <w:tab w:val="left" w:pos="5670"/>
              </w:tabs>
              <w:jc w:val="center"/>
              <w:rPr>
                <w:rFonts w:eastAsia="Calibri"/>
                <w:color w:val="000000"/>
                <w:sz w:val="13"/>
                <w:szCs w:val="13"/>
                <w:lang w:val="fr-FR"/>
              </w:rPr>
            </w:pPr>
            <w:r w:rsidRPr="000D2489">
              <w:rPr>
                <w:rFonts w:eastAsia="Calibri"/>
                <w:b/>
                <w:color w:val="000000"/>
                <w:sz w:val="13"/>
                <w:szCs w:val="13"/>
                <w:lang w:val="fr-FR"/>
              </w:rPr>
              <w:t>Mã kê khai theo QĐ 5086/QĐ-BYT hoặc 04/2017/TT-BYT</w:t>
            </w:r>
            <w:r>
              <w:rPr>
                <w:rFonts w:eastAsia="Calibri"/>
                <w:b/>
                <w:color w:val="000000"/>
                <w:sz w:val="13"/>
                <w:szCs w:val="13"/>
                <w:lang w:val="fr-FR"/>
              </w:rPr>
              <w:t xml:space="preserve"> (nếu có)</w:t>
            </w:r>
          </w:p>
        </w:tc>
        <w:tc>
          <w:tcPr>
            <w:tcW w:w="567" w:type="dxa"/>
            <w:tcBorders>
              <w:top w:val="single" w:sz="4" w:space="0" w:color="000000"/>
              <w:left w:val="single" w:sz="4" w:space="0" w:color="000000"/>
              <w:bottom w:val="single" w:sz="4" w:space="0" w:color="000000"/>
              <w:right w:val="single" w:sz="4" w:space="0" w:color="000000"/>
            </w:tcBorders>
            <w:vAlign w:val="center"/>
          </w:tcPr>
          <w:p w14:paraId="52ACC906" w14:textId="77777777" w:rsidR="00953F3E" w:rsidRPr="000D2489" w:rsidRDefault="00953F3E" w:rsidP="00953F3E">
            <w:pPr>
              <w:tabs>
                <w:tab w:val="left" w:pos="5670"/>
              </w:tabs>
              <w:jc w:val="center"/>
              <w:rPr>
                <w:rFonts w:eastAsia="Calibri"/>
                <w:b/>
                <w:sz w:val="13"/>
                <w:szCs w:val="13"/>
              </w:rPr>
            </w:pPr>
            <w:r w:rsidRPr="000D2489">
              <w:rPr>
                <w:rFonts w:eastAsia="Calibri"/>
                <w:b/>
                <w:sz w:val="13"/>
                <w:szCs w:val="13"/>
              </w:rPr>
              <w:t>Mã HS</w:t>
            </w:r>
          </w:p>
          <w:p w14:paraId="49A8C312" w14:textId="77777777" w:rsidR="00953F3E" w:rsidRPr="000D2489" w:rsidRDefault="00953F3E" w:rsidP="00953F3E">
            <w:pPr>
              <w:tabs>
                <w:tab w:val="left" w:pos="5670"/>
              </w:tabs>
              <w:jc w:val="center"/>
              <w:rPr>
                <w:rFonts w:eastAsia="Calibri"/>
                <w:color w:val="000000"/>
                <w:sz w:val="13"/>
                <w:szCs w:val="13"/>
              </w:rPr>
            </w:pPr>
            <w:r w:rsidRPr="000D2489">
              <w:rPr>
                <w:rFonts w:eastAsia="Calibri"/>
                <w:b/>
                <w:sz w:val="13"/>
                <w:szCs w:val="13"/>
              </w:rPr>
              <w:t>(nếu có)</w:t>
            </w:r>
          </w:p>
        </w:tc>
        <w:tc>
          <w:tcPr>
            <w:tcW w:w="709" w:type="dxa"/>
            <w:tcBorders>
              <w:top w:val="single" w:sz="4" w:space="0" w:color="000000"/>
              <w:left w:val="single" w:sz="4" w:space="0" w:color="000000"/>
              <w:bottom w:val="single" w:sz="4" w:space="0" w:color="000000"/>
              <w:right w:val="single" w:sz="4" w:space="0" w:color="000000"/>
            </w:tcBorders>
            <w:vAlign w:val="center"/>
          </w:tcPr>
          <w:p w14:paraId="4A48B98C" w14:textId="0624DF70" w:rsidR="00953F3E" w:rsidRPr="000D2489" w:rsidRDefault="00953F3E" w:rsidP="00953F3E">
            <w:pPr>
              <w:tabs>
                <w:tab w:val="left" w:pos="5670"/>
              </w:tabs>
              <w:jc w:val="center"/>
              <w:rPr>
                <w:rFonts w:eastAsia="Calibri"/>
                <w:b/>
                <w:sz w:val="13"/>
                <w:szCs w:val="13"/>
              </w:rPr>
            </w:pPr>
            <w:r w:rsidRPr="000D2489">
              <w:rPr>
                <w:rFonts w:eastAsia="Calibri"/>
                <w:b/>
                <w:sz w:val="13"/>
                <w:szCs w:val="13"/>
              </w:rPr>
              <w:t>Tài liệu tham chiếu trong E</w:t>
            </w:r>
            <w:r>
              <w:rPr>
                <w:rFonts w:eastAsia="Calibri"/>
                <w:b/>
                <w:sz w:val="13"/>
                <w:szCs w:val="13"/>
              </w:rPr>
              <w:t>-HSDT</w:t>
            </w:r>
          </w:p>
        </w:tc>
      </w:tr>
      <w:tr w:rsidR="00C77B8D" w:rsidRPr="000D2489" w14:paraId="043CDB81" w14:textId="6302FE75" w:rsidTr="0060588B">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29602DA5" w14:textId="77777777" w:rsidR="00C77B8D" w:rsidRPr="000D2489" w:rsidRDefault="00C77B8D" w:rsidP="00C77B8D">
            <w:pPr>
              <w:tabs>
                <w:tab w:val="left" w:pos="5670"/>
              </w:tabs>
              <w:jc w:val="center"/>
              <w:rPr>
                <w:rFonts w:eastAsia="Calibri"/>
                <w:color w:val="000000"/>
                <w:sz w:val="13"/>
                <w:szCs w:val="13"/>
              </w:rPr>
            </w:pPr>
            <w:r w:rsidRPr="000D2489">
              <w:rPr>
                <w:rFonts w:eastAsia="Calibri"/>
                <w:b/>
                <w:color w:val="000000"/>
                <w:sz w:val="13"/>
                <w:szCs w:val="13"/>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69C3D76C" w14:textId="77777777" w:rsidR="00C77B8D" w:rsidRPr="000D2489" w:rsidRDefault="00C77B8D" w:rsidP="00C77B8D">
            <w:pPr>
              <w:tabs>
                <w:tab w:val="left" w:pos="5670"/>
              </w:tabs>
              <w:jc w:val="center"/>
              <w:rPr>
                <w:rFonts w:eastAsia="Calibri"/>
                <w:color w:val="000000"/>
                <w:sz w:val="13"/>
                <w:szCs w:val="13"/>
              </w:rPr>
            </w:pPr>
            <w:r w:rsidRPr="000D2489">
              <w:rPr>
                <w:rFonts w:eastAsia="Calibri"/>
                <w:b/>
                <w:color w:val="000000"/>
                <w:sz w:val="13"/>
                <w:szCs w:val="13"/>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192C4B30" w14:textId="77777777" w:rsidR="00C77B8D" w:rsidRPr="000D2489" w:rsidRDefault="00C77B8D" w:rsidP="00C77B8D">
            <w:pPr>
              <w:tabs>
                <w:tab w:val="left" w:pos="5670"/>
              </w:tabs>
              <w:jc w:val="center"/>
              <w:rPr>
                <w:rFonts w:eastAsia="Calibri"/>
                <w:color w:val="000000"/>
                <w:sz w:val="13"/>
                <w:szCs w:val="13"/>
              </w:rPr>
            </w:pPr>
            <w:r w:rsidRPr="000D2489">
              <w:rPr>
                <w:rFonts w:eastAsia="Calibri"/>
                <w:b/>
                <w:color w:val="000000"/>
                <w:sz w:val="13"/>
                <w:szCs w:val="13"/>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6DFA28A2" w14:textId="26813C7B"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174C9BBF" w14:textId="46FA13FF"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2E7B26CC" w14:textId="02DE0B43"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(6)</w:t>
            </w:r>
          </w:p>
        </w:tc>
        <w:tc>
          <w:tcPr>
            <w:tcW w:w="708" w:type="dxa"/>
            <w:tcBorders>
              <w:top w:val="single" w:sz="4" w:space="0" w:color="000000"/>
              <w:left w:val="single" w:sz="4" w:space="0" w:color="000000"/>
              <w:bottom w:val="single" w:sz="4" w:space="0" w:color="000000"/>
              <w:right w:val="single" w:sz="4" w:space="0" w:color="000000"/>
            </w:tcBorders>
            <w:vAlign w:val="center"/>
          </w:tcPr>
          <w:p w14:paraId="04050D2E" w14:textId="2CD4603D"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50D74F50" w14:textId="6A7CD96D"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21A5F18D" w14:textId="52AE1F8F" w:rsidR="00C77B8D" w:rsidRPr="000D2489" w:rsidRDefault="00C77B8D" w:rsidP="00C77B8D">
            <w:pPr>
              <w:tabs>
                <w:tab w:val="left" w:pos="5670"/>
              </w:tabs>
              <w:jc w:val="center"/>
              <w:rPr>
                <w:rFonts w:eastAsia="Calibri"/>
                <w:b/>
                <w:color w:val="000000"/>
                <w:sz w:val="13"/>
                <w:szCs w:val="13"/>
              </w:rPr>
            </w:pPr>
            <w:r w:rsidRPr="000D2489">
              <w:rPr>
                <w:rFonts w:eastAsia="Calibri"/>
                <w:b/>
                <w:color w:val="000000"/>
                <w:sz w:val="13"/>
                <w:szCs w:val="13"/>
              </w:rPr>
              <w:t>(9)</w:t>
            </w:r>
          </w:p>
        </w:tc>
        <w:tc>
          <w:tcPr>
            <w:tcW w:w="567" w:type="dxa"/>
            <w:tcBorders>
              <w:top w:val="single" w:sz="4" w:space="0" w:color="000000"/>
              <w:left w:val="single" w:sz="4" w:space="0" w:color="000000"/>
              <w:bottom w:val="single" w:sz="4" w:space="0" w:color="000000"/>
              <w:right w:val="single" w:sz="4" w:space="0" w:color="000000"/>
            </w:tcBorders>
            <w:vAlign w:val="center"/>
          </w:tcPr>
          <w:p w14:paraId="534D3B11" w14:textId="7CFD9F8A"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(10)</w:t>
            </w:r>
          </w:p>
        </w:tc>
        <w:tc>
          <w:tcPr>
            <w:tcW w:w="567" w:type="dxa"/>
            <w:tcBorders>
              <w:top w:val="single" w:sz="4" w:space="0" w:color="000000"/>
              <w:left w:val="single" w:sz="4" w:space="0" w:color="000000"/>
              <w:bottom w:val="single" w:sz="4" w:space="0" w:color="000000"/>
              <w:right w:val="single" w:sz="4" w:space="0" w:color="000000"/>
            </w:tcBorders>
            <w:vAlign w:val="center"/>
          </w:tcPr>
          <w:p w14:paraId="54DFD1B8" w14:textId="7F926439"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(11)</w:t>
            </w:r>
          </w:p>
        </w:tc>
        <w:tc>
          <w:tcPr>
            <w:tcW w:w="567" w:type="dxa"/>
            <w:tcBorders>
              <w:top w:val="single" w:sz="4" w:space="0" w:color="000000"/>
              <w:left w:val="single" w:sz="4" w:space="0" w:color="000000"/>
              <w:bottom w:val="single" w:sz="4" w:space="0" w:color="000000"/>
              <w:right w:val="single" w:sz="4" w:space="0" w:color="000000"/>
            </w:tcBorders>
            <w:vAlign w:val="center"/>
          </w:tcPr>
          <w:p w14:paraId="297D51D1" w14:textId="2E1BEAAD" w:rsidR="00C77B8D" w:rsidRPr="000D2489" w:rsidRDefault="00C77B8D" w:rsidP="00C77B8D">
            <w:pPr>
              <w:tabs>
                <w:tab w:val="left" w:pos="5670"/>
              </w:tabs>
              <w:jc w:val="center"/>
              <w:rPr>
                <w:rFonts w:eastAsia="Calibri"/>
                <w:color w:val="000000"/>
                <w:sz w:val="13"/>
                <w:szCs w:val="13"/>
              </w:rPr>
            </w:pPr>
            <w:r w:rsidRPr="000D2489">
              <w:rPr>
                <w:rFonts w:eastAsia="Calibri"/>
                <w:b/>
                <w:bCs/>
                <w:color w:val="000000"/>
                <w:sz w:val="13"/>
                <w:szCs w:val="13"/>
              </w:rPr>
              <w:t>(12)</w:t>
            </w:r>
          </w:p>
        </w:tc>
        <w:tc>
          <w:tcPr>
            <w:tcW w:w="709" w:type="dxa"/>
            <w:tcBorders>
              <w:top w:val="single" w:sz="4" w:space="0" w:color="000000"/>
              <w:left w:val="single" w:sz="4" w:space="0" w:color="000000"/>
              <w:bottom w:val="single" w:sz="4" w:space="0" w:color="000000"/>
              <w:right w:val="single" w:sz="4" w:space="0" w:color="000000"/>
            </w:tcBorders>
            <w:vAlign w:val="center"/>
          </w:tcPr>
          <w:p w14:paraId="47B88DD3" w14:textId="0006AE04" w:rsidR="00C77B8D" w:rsidRPr="000D2489" w:rsidRDefault="00C77B8D" w:rsidP="00C77B8D">
            <w:pPr>
              <w:tabs>
                <w:tab w:val="left" w:pos="5670"/>
              </w:tabs>
              <w:jc w:val="center"/>
              <w:rPr>
                <w:rFonts w:eastAsia="Calibri"/>
                <w:color w:val="000000"/>
                <w:sz w:val="13"/>
                <w:szCs w:val="13"/>
              </w:rPr>
            </w:pPr>
            <w:r w:rsidRPr="000D2489">
              <w:rPr>
                <w:rFonts w:eastAsia="Calibri"/>
                <w:b/>
                <w:bCs/>
                <w:color w:val="000000"/>
                <w:sz w:val="13"/>
                <w:szCs w:val="13"/>
              </w:rPr>
              <w:t>(13)</w:t>
            </w:r>
          </w:p>
        </w:tc>
        <w:tc>
          <w:tcPr>
            <w:tcW w:w="709" w:type="dxa"/>
            <w:tcBorders>
              <w:top w:val="single" w:sz="4" w:space="0" w:color="000000"/>
              <w:left w:val="single" w:sz="4" w:space="0" w:color="000000"/>
              <w:bottom w:val="single" w:sz="4" w:space="0" w:color="000000"/>
              <w:right w:val="single" w:sz="4" w:space="0" w:color="000000"/>
            </w:tcBorders>
            <w:vAlign w:val="center"/>
          </w:tcPr>
          <w:p w14:paraId="0E25BBC3" w14:textId="62910354"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(14)</w:t>
            </w:r>
          </w:p>
        </w:tc>
        <w:tc>
          <w:tcPr>
            <w:tcW w:w="850" w:type="dxa"/>
            <w:tcBorders>
              <w:top w:val="single" w:sz="4" w:space="0" w:color="000000"/>
              <w:left w:val="single" w:sz="4" w:space="0" w:color="000000"/>
              <w:bottom w:val="single" w:sz="4" w:space="0" w:color="000000"/>
              <w:right w:val="single" w:sz="4" w:space="0" w:color="000000"/>
            </w:tcBorders>
            <w:vAlign w:val="center"/>
          </w:tcPr>
          <w:p w14:paraId="58A0CEBA" w14:textId="70398D1F" w:rsidR="00C77B8D" w:rsidRPr="000D2489" w:rsidRDefault="00C77B8D" w:rsidP="00C77B8D">
            <w:pPr>
              <w:tabs>
                <w:tab w:val="left" w:pos="5670"/>
              </w:tabs>
              <w:jc w:val="center"/>
              <w:rPr>
                <w:rFonts w:eastAsia="Calibri"/>
                <w:b/>
                <w:color w:val="000000"/>
                <w:sz w:val="13"/>
                <w:szCs w:val="13"/>
              </w:rPr>
            </w:pPr>
            <w:r w:rsidRPr="000D2489">
              <w:rPr>
                <w:rFonts w:eastAsia="Calibri"/>
                <w:b/>
                <w:bCs/>
                <w:color w:val="000000"/>
                <w:sz w:val="13"/>
                <w:szCs w:val="13"/>
              </w:rPr>
              <w:t>(15)</w:t>
            </w:r>
          </w:p>
        </w:tc>
        <w:tc>
          <w:tcPr>
            <w:tcW w:w="851" w:type="dxa"/>
            <w:tcBorders>
              <w:top w:val="single" w:sz="4" w:space="0" w:color="000000"/>
              <w:left w:val="single" w:sz="4" w:space="0" w:color="000000"/>
              <w:bottom w:val="single" w:sz="4" w:space="0" w:color="000000"/>
              <w:right w:val="single" w:sz="4" w:space="0" w:color="000000"/>
            </w:tcBorders>
            <w:vAlign w:val="center"/>
          </w:tcPr>
          <w:p w14:paraId="2C2799D3" w14:textId="6AE7D5C5" w:rsidR="00C77B8D" w:rsidRPr="000D2489" w:rsidRDefault="00C77B8D" w:rsidP="00C77B8D">
            <w:pPr>
              <w:tabs>
                <w:tab w:val="left" w:pos="5670"/>
              </w:tabs>
              <w:jc w:val="center"/>
              <w:rPr>
                <w:rFonts w:eastAsia="Calibri"/>
                <w:color w:val="000000"/>
                <w:sz w:val="13"/>
                <w:szCs w:val="13"/>
              </w:rPr>
            </w:pPr>
            <w:r w:rsidRPr="000D2489">
              <w:rPr>
                <w:rFonts w:eastAsia="Calibri"/>
                <w:b/>
                <w:bCs/>
                <w:color w:val="000000"/>
                <w:sz w:val="13"/>
                <w:szCs w:val="13"/>
              </w:rPr>
              <w:t>(16)</w:t>
            </w:r>
          </w:p>
        </w:tc>
        <w:tc>
          <w:tcPr>
            <w:tcW w:w="709" w:type="dxa"/>
            <w:tcBorders>
              <w:top w:val="single" w:sz="4" w:space="0" w:color="000000"/>
              <w:left w:val="single" w:sz="4" w:space="0" w:color="000000"/>
              <w:bottom w:val="single" w:sz="4" w:space="0" w:color="000000"/>
              <w:right w:val="single" w:sz="4" w:space="0" w:color="000000"/>
            </w:tcBorders>
          </w:tcPr>
          <w:p w14:paraId="2A4892B6" w14:textId="255A355A" w:rsidR="00C77B8D" w:rsidRPr="000D2489" w:rsidRDefault="00C77B8D" w:rsidP="00C77B8D">
            <w:pPr>
              <w:tabs>
                <w:tab w:val="left" w:pos="5670"/>
              </w:tabs>
              <w:jc w:val="center"/>
              <w:rPr>
                <w:rFonts w:eastAsia="Calibri"/>
                <w:b/>
                <w:bCs/>
                <w:color w:val="000000"/>
                <w:sz w:val="13"/>
                <w:szCs w:val="13"/>
              </w:rPr>
            </w:pPr>
            <w:r w:rsidRPr="000D2489">
              <w:rPr>
                <w:rFonts w:eastAsia="Calibri"/>
                <w:b/>
                <w:color w:val="000000"/>
                <w:sz w:val="13"/>
                <w:szCs w:val="13"/>
              </w:rPr>
              <w:t>(17)</w:t>
            </w:r>
          </w:p>
        </w:tc>
        <w:tc>
          <w:tcPr>
            <w:tcW w:w="708" w:type="dxa"/>
            <w:tcBorders>
              <w:top w:val="single" w:sz="4" w:space="0" w:color="000000"/>
              <w:left w:val="single" w:sz="4" w:space="0" w:color="000000"/>
              <w:bottom w:val="single" w:sz="4" w:space="0" w:color="000000"/>
              <w:right w:val="single" w:sz="4" w:space="0" w:color="000000"/>
            </w:tcBorders>
            <w:vAlign w:val="center"/>
          </w:tcPr>
          <w:p w14:paraId="3D312935" w14:textId="10BD8E2C" w:rsidR="00C77B8D" w:rsidRPr="000D2489" w:rsidRDefault="00C77B8D" w:rsidP="00C77B8D">
            <w:pPr>
              <w:tabs>
                <w:tab w:val="left" w:pos="5670"/>
              </w:tabs>
              <w:jc w:val="center"/>
              <w:rPr>
                <w:rFonts w:eastAsia="Calibri"/>
                <w:b/>
                <w:bCs/>
                <w:color w:val="000000"/>
                <w:sz w:val="13"/>
                <w:szCs w:val="13"/>
              </w:rPr>
            </w:pPr>
            <w:r w:rsidRPr="000D2489">
              <w:rPr>
                <w:rFonts w:eastAsia="Calibri"/>
                <w:b/>
                <w:color w:val="000000"/>
                <w:sz w:val="13"/>
                <w:szCs w:val="13"/>
              </w:rPr>
              <w:t>(18)</w:t>
            </w:r>
          </w:p>
        </w:tc>
        <w:tc>
          <w:tcPr>
            <w:tcW w:w="851" w:type="dxa"/>
            <w:tcBorders>
              <w:top w:val="single" w:sz="4" w:space="0" w:color="000000"/>
              <w:left w:val="single" w:sz="4" w:space="0" w:color="000000"/>
              <w:bottom w:val="single" w:sz="4" w:space="0" w:color="000000"/>
              <w:right w:val="single" w:sz="4" w:space="0" w:color="000000"/>
            </w:tcBorders>
            <w:vAlign w:val="center"/>
          </w:tcPr>
          <w:p w14:paraId="2206AEF9" w14:textId="5303E49B" w:rsidR="00C77B8D" w:rsidRPr="000D2489" w:rsidRDefault="00C77B8D" w:rsidP="00C77B8D">
            <w:pPr>
              <w:tabs>
                <w:tab w:val="left" w:pos="5670"/>
              </w:tabs>
              <w:jc w:val="center"/>
              <w:rPr>
                <w:rFonts w:eastAsia="Calibri"/>
                <w:b/>
                <w:bCs/>
                <w:color w:val="000000"/>
                <w:sz w:val="13"/>
                <w:szCs w:val="13"/>
              </w:rPr>
            </w:pPr>
            <w:r w:rsidRPr="000D2489">
              <w:rPr>
                <w:rFonts w:eastAsia="Calibri"/>
                <w:b/>
                <w:color w:val="000000"/>
                <w:sz w:val="13"/>
                <w:szCs w:val="13"/>
              </w:rPr>
              <w:t>(19)</w:t>
            </w:r>
          </w:p>
        </w:tc>
        <w:tc>
          <w:tcPr>
            <w:tcW w:w="709" w:type="dxa"/>
            <w:tcBorders>
              <w:top w:val="single" w:sz="4" w:space="0" w:color="000000"/>
              <w:left w:val="single" w:sz="4" w:space="0" w:color="000000"/>
              <w:bottom w:val="single" w:sz="4" w:space="0" w:color="000000"/>
              <w:right w:val="single" w:sz="4" w:space="0" w:color="000000"/>
            </w:tcBorders>
          </w:tcPr>
          <w:p w14:paraId="75733C54" w14:textId="614662F1" w:rsidR="00C77B8D" w:rsidRPr="000D2489" w:rsidRDefault="00C77B8D" w:rsidP="00C77B8D">
            <w:pPr>
              <w:tabs>
                <w:tab w:val="left" w:pos="5670"/>
              </w:tabs>
              <w:jc w:val="center"/>
              <w:rPr>
                <w:rFonts w:eastAsia="Calibri"/>
                <w:b/>
                <w:color w:val="000000"/>
                <w:sz w:val="13"/>
                <w:szCs w:val="13"/>
              </w:rPr>
            </w:pPr>
            <w:r w:rsidRPr="00C77B8D">
              <w:rPr>
                <w:rFonts w:eastAsia="Calibri"/>
                <w:b/>
                <w:color w:val="000000"/>
                <w:sz w:val="13"/>
                <w:szCs w:val="13"/>
              </w:rPr>
              <w:t>(20)</w:t>
            </w:r>
          </w:p>
        </w:tc>
        <w:tc>
          <w:tcPr>
            <w:tcW w:w="708" w:type="dxa"/>
            <w:tcBorders>
              <w:top w:val="single" w:sz="4" w:space="0" w:color="000000"/>
              <w:left w:val="single" w:sz="4" w:space="0" w:color="000000"/>
              <w:bottom w:val="single" w:sz="4" w:space="0" w:color="000000"/>
              <w:right w:val="single" w:sz="4" w:space="0" w:color="000000"/>
            </w:tcBorders>
            <w:vAlign w:val="center"/>
          </w:tcPr>
          <w:p w14:paraId="60DE535B" w14:textId="00D422D7" w:rsidR="00C77B8D" w:rsidRPr="000D2489" w:rsidRDefault="00C77B8D" w:rsidP="00C77B8D">
            <w:pPr>
              <w:tabs>
                <w:tab w:val="left" w:pos="5670"/>
              </w:tabs>
              <w:jc w:val="center"/>
              <w:rPr>
                <w:rFonts w:eastAsia="Calibri"/>
                <w:b/>
                <w:color w:val="000000"/>
                <w:sz w:val="13"/>
                <w:szCs w:val="13"/>
              </w:rPr>
            </w:pPr>
            <w:r w:rsidRPr="00C77B8D">
              <w:rPr>
                <w:rFonts w:eastAsia="Calibri"/>
                <w:b/>
                <w:color w:val="000000"/>
                <w:sz w:val="13"/>
                <w:szCs w:val="13"/>
              </w:rPr>
              <w:t>(2</w:t>
            </w:r>
            <w:r>
              <w:rPr>
                <w:rFonts w:eastAsia="Calibri"/>
                <w:b/>
                <w:color w:val="000000"/>
                <w:sz w:val="13"/>
                <w:szCs w:val="13"/>
              </w:rPr>
              <w:t>1</w:t>
            </w:r>
            <w:r w:rsidRPr="00C77B8D">
              <w:rPr>
                <w:rFonts w:eastAsia="Calibri"/>
                <w:b/>
                <w:color w:val="000000"/>
                <w:sz w:val="13"/>
                <w:szCs w:val="13"/>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C30B92D" w14:textId="44E2CF1D" w:rsidR="00C77B8D" w:rsidRPr="000D2489" w:rsidRDefault="00C77B8D" w:rsidP="00C77B8D">
            <w:pPr>
              <w:tabs>
                <w:tab w:val="left" w:pos="5670"/>
              </w:tabs>
              <w:jc w:val="center"/>
              <w:rPr>
                <w:rFonts w:eastAsia="Calibri"/>
                <w:b/>
                <w:bCs/>
                <w:color w:val="000000"/>
                <w:sz w:val="13"/>
                <w:szCs w:val="13"/>
              </w:rPr>
            </w:pPr>
            <w:r w:rsidRPr="00C77B8D">
              <w:rPr>
                <w:rFonts w:eastAsia="Calibri"/>
                <w:b/>
                <w:bCs/>
                <w:color w:val="000000"/>
                <w:sz w:val="13"/>
                <w:szCs w:val="13"/>
              </w:rPr>
              <w:t>(2</w:t>
            </w:r>
            <w:r>
              <w:rPr>
                <w:rFonts w:eastAsia="Calibri"/>
                <w:b/>
                <w:bCs/>
                <w:color w:val="000000"/>
                <w:sz w:val="13"/>
                <w:szCs w:val="13"/>
              </w:rPr>
              <w:t>2</w:t>
            </w:r>
            <w:r w:rsidRPr="00C77B8D">
              <w:rPr>
                <w:rFonts w:eastAsia="Calibri"/>
                <w:b/>
                <w:bCs/>
                <w:color w:val="000000"/>
                <w:sz w:val="13"/>
                <w:szCs w:val="13"/>
              </w:rPr>
              <w:t>)</w:t>
            </w:r>
          </w:p>
        </w:tc>
        <w:tc>
          <w:tcPr>
            <w:tcW w:w="709" w:type="dxa"/>
            <w:tcBorders>
              <w:top w:val="single" w:sz="4" w:space="0" w:color="000000"/>
              <w:left w:val="single" w:sz="4" w:space="0" w:color="000000"/>
              <w:bottom w:val="single" w:sz="4" w:space="0" w:color="000000"/>
              <w:right w:val="single" w:sz="4" w:space="0" w:color="000000"/>
            </w:tcBorders>
          </w:tcPr>
          <w:p w14:paraId="04E8BD1A" w14:textId="7A73E59A" w:rsidR="00C77B8D" w:rsidRPr="000D2489" w:rsidRDefault="00C77B8D" w:rsidP="00C77B8D">
            <w:pPr>
              <w:tabs>
                <w:tab w:val="left" w:pos="5670"/>
              </w:tabs>
              <w:jc w:val="center"/>
              <w:rPr>
                <w:rFonts w:eastAsia="Calibri"/>
                <w:b/>
                <w:color w:val="000000"/>
                <w:sz w:val="13"/>
                <w:szCs w:val="13"/>
              </w:rPr>
            </w:pPr>
            <w:r>
              <w:rPr>
                <w:rFonts w:eastAsia="Calibri"/>
                <w:b/>
                <w:color w:val="000000"/>
                <w:sz w:val="13"/>
                <w:szCs w:val="13"/>
              </w:rPr>
              <w:t>(23)</w:t>
            </w:r>
          </w:p>
        </w:tc>
      </w:tr>
      <w:tr w:rsidR="00C77B8D" w:rsidRPr="000D2489" w14:paraId="2620A255" w14:textId="6FAB45D1"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2DBD8369" w14:textId="77777777" w:rsidR="00C77B8D" w:rsidRPr="000D2489" w:rsidRDefault="00C77B8D" w:rsidP="00C77B8D">
            <w:pPr>
              <w:tabs>
                <w:tab w:val="left" w:pos="5670"/>
              </w:tabs>
              <w:jc w:val="center"/>
              <w:rPr>
                <w:rFonts w:eastAsia="Calibri"/>
                <w:color w:val="000000"/>
                <w:sz w:val="13"/>
                <w:szCs w:val="13"/>
              </w:rPr>
            </w:pPr>
            <w:r w:rsidRPr="000D2489">
              <w:rPr>
                <w:rFonts w:eastAsia="Calibri"/>
                <w:color w:val="000000"/>
                <w:sz w:val="13"/>
                <w:szCs w:val="13"/>
              </w:rPr>
              <w:t>1</w:t>
            </w:r>
          </w:p>
        </w:tc>
        <w:tc>
          <w:tcPr>
            <w:tcW w:w="530" w:type="dxa"/>
            <w:tcBorders>
              <w:top w:val="single" w:sz="4" w:space="0" w:color="000000"/>
              <w:left w:val="single" w:sz="4" w:space="0" w:color="000000"/>
              <w:bottom w:val="single" w:sz="4" w:space="0" w:color="000000"/>
              <w:right w:val="single" w:sz="4" w:space="0" w:color="000000"/>
            </w:tcBorders>
            <w:vAlign w:val="center"/>
          </w:tcPr>
          <w:p w14:paraId="5A6718AD"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2A9444"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5D69280C"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18C39A8A"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F27E17F"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3C3644C"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9EB7C77"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3E0BE90E"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3C86D25D" w14:textId="576DC2D3"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1B411593"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AE56F70"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F0D6A8" w14:textId="77777777" w:rsidR="00C77B8D" w:rsidRPr="000D2489" w:rsidRDefault="00C77B8D" w:rsidP="00C77B8D">
            <w:pPr>
              <w:tabs>
                <w:tab w:val="left" w:pos="5670"/>
              </w:tabs>
              <w:rPr>
                <w:rFonts w:eastAsia="Calibri"/>
                <w:color w:val="000000"/>
                <w:sz w:val="13"/>
                <w:szCs w:val="13"/>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3867C2FF" w14:textId="77777777" w:rsidR="00C77B8D" w:rsidRPr="000D2489" w:rsidRDefault="00C77B8D" w:rsidP="00C77B8D">
            <w:pPr>
              <w:tabs>
                <w:tab w:val="left" w:pos="5670"/>
              </w:tabs>
              <w:rPr>
                <w:rFonts w:eastAsia="Calibri"/>
                <w:color w:val="000000"/>
                <w:sz w:val="13"/>
                <w:szCs w:val="13"/>
              </w:rPr>
            </w:pPr>
          </w:p>
        </w:tc>
        <w:tc>
          <w:tcPr>
            <w:tcW w:w="850" w:type="dxa"/>
            <w:tcBorders>
              <w:top w:val="single" w:sz="4" w:space="0" w:color="000000"/>
              <w:left w:val="single" w:sz="4" w:space="0" w:color="000000"/>
              <w:bottom w:val="single" w:sz="4" w:space="0" w:color="000000"/>
              <w:right w:val="single" w:sz="4" w:space="0" w:color="000000"/>
            </w:tcBorders>
          </w:tcPr>
          <w:p w14:paraId="7FB093EA"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4276BB3"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BEAE29"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522C419F"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6DE4BCE"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right w:val="single" w:sz="4" w:space="0" w:color="000000"/>
            </w:tcBorders>
          </w:tcPr>
          <w:p w14:paraId="190EC58D"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right w:val="single" w:sz="4" w:space="0" w:color="000000"/>
            </w:tcBorders>
            <w:vAlign w:val="center"/>
          </w:tcPr>
          <w:p w14:paraId="66BD7009"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right w:val="single" w:sz="4" w:space="0" w:color="000000"/>
            </w:tcBorders>
            <w:vAlign w:val="center"/>
          </w:tcPr>
          <w:p w14:paraId="0C8003DB"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right w:val="single" w:sz="4" w:space="0" w:color="000000"/>
            </w:tcBorders>
          </w:tcPr>
          <w:p w14:paraId="18A245AF" w14:textId="77777777" w:rsidR="00C77B8D" w:rsidRPr="000D2489" w:rsidRDefault="00C77B8D" w:rsidP="00C77B8D">
            <w:pPr>
              <w:tabs>
                <w:tab w:val="left" w:pos="5670"/>
              </w:tabs>
              <w:rPr>
                <w:rFonts w:eastAsia="Calibri"/>
                <w:color w:val="000000"/>
                <w:sz w:val="13"/>
                <w:szCs w:val="13"/>
              </w:rPr>
            </w:pPr>
          </w:p>
        </w:tc>
      </w:tr>
      <w:tr w:rsidR="00C77B8D" w:rsidRPr="00E75067" w14:paraId="14C891C5" w14:textId="24580DA3" w:rsidTr="000463B0">
        <w:trPr>
          <w:trHeight w:val="16"/>
        </w:trPr>
        <w:tc>
          <w:tcPr>
            <w:tcW w:w="492" w:type="dxa"/>
            <w:tcBorders>
              <w:top w:val="single" w:sz="4" w:space="0" w:color="000000"/>
              <w:left w:val="single" w:sz="4" w:space="0" w:color="000000"/>
              <w:bottom w:val="single" w:sz="4" w:space="0" w:color="000000"/>
              <w:right w:val="single" w:sz="4" w:space="0" w:color="000000"/>
            </w:tcBorders>
          </w:tcPr>
          <w:p w14:paraId="4D004C14" w14:textId="77777777" w:rsidR="00C77B8D" w:rsidRPr="000D2489" w:rsidRDefault="00C77B8D" w:rsidP="00C77B8D">
            <w:pPr>
              <w:spacing w:before="120"/>
              <w:jc w:val="center"/>
              <w:rPr>
                <w:i/>
                <w:iCs/>
                <w:sz w:val="13"/>
                <w:szCs w:val="13"/>
                <w:lang w:val="vi-VN"/>
              </w:rPr>
            </w:pPr>
            <w:r w:rsidRPr="000D2489">
              <w:rPr>
                <w:i/>
                <w:iCs/>
                <w:sz w:val="13"/>
                <w:szCs w:val="13"/>
                <w:lang w:val="vi-VN"/>
              </w:rPr>
              <w:t>…</w:t>
            </w:r>
          </w:p>
        </w:tc>
        <w:tc>
          <w:tcPr>
            <w:tcW w:w="530" w:type="dxa"/>
            <w:tcBorders>
              <w:top w:val="single" w:sz="4" w:space="0" w:color="000000"/>
              <w:left w:val="single" w:sz="4" w:space="0" w:color="000000"/>
              <w:bottom w:val="single" w:sz="4" w:space="0" w:color="000000"/>
              <w:right w:val="single" w:sz="4" w:space="0" w:color="000000"/>
            </w:tcBorders>
          </w:tcPr>
          <w:p w14:paraId="1F7373C2"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2B2CA0CF" w14:textId="77777777" w:rsidR="00C77B8D" w:rsidRPr="000D2489" w:rsidRDefault="00C77B8D" w:rsidP="00C77B8D">
            <w:pPr>
              <w:spacing w:before="120"/>
              <w:jc w:val="center"/>
              <w:rPr>
                <w:i/>
                <w:iCs/>
                <w:sz w:val="13"/>
                <w:szCs w:val="13"/>
                <w:lang w:val="vi-VN"/>
              </w:rPr>
            </w:pPr>
            <w:r w:rsidRPr="000D2489">
              <w:rPr>
                <w:i/>
                <w:iCs/>
                <w:sz w:val="13"/>
                <w:szCs w:val="13"/>
                <w:lang w:val="vi-VN"/>
              </w:rPr>
              <w:t>Tên theo danh mục mời thầu</w:t>
            </w:r>
          </w:p>
        </w:tc>
        <w:tc>
          <w:tcPr>
            <w:tcW w:w="709" w:type="dxa"/>
            <w:tcBorders>
              <w:top w:val="single" w:sz="4" w:space="0" w:color="000000"/>
              <w:left w:val="single" w:sz="4" w:space="0" w:color="000000"/>
              <w:bottom w:val="single" w:sz="4" w:space="0" w:color="000000"/>
              <w:right w:val="single" w:sz="4" w:space="0" w:color="000000"/>
            </w:tcBorders>
          </w:tcPr>
          <w:p w14:paraId="6A21FC0A"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34CEF97B"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Nhà thầu phải triển khai </w:t>
            </w:r>
            <w:r w:rsidRPr="000D2489">
              <w:rPr>
                <w:b/>
                <w:bCs/>
                <w:i/>
                <w:iCs/>
                <w:color w:val="FF0000"/>
                <w:sz w:val="13"/>
                <w:szCs w:val="13"/>
                <w:lang w:val="vi-VN"/>
              </w:rPr>
              <w:t>đầy đủ, cụ thể các mã hàng hóa</w:t>
            </w:r>
            <w:r w:rsidRPr="000D2489">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4D3CE0E8"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6ECCC491" w14:textId="338D0EFB"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 xml:space="preserve">Nhà thầu phải triển khai </w:t>
            </w:r>
            <w:r w:rsidRPr="000D2489">
              <w:rPr>
                <w:b/>
                <w:bCs/>
                <w:i/>
                <w:iCs/>
                <w:color w:val="FF0000"/>
                <w:sz w:val="13"/>
                <w:szCs w:val="13"/>
                <w:lang w:val="vi-VN"/>
              </w:rPr>
              <w:t>đầy đủ, cụ thể các mã hàng hóa</w:t>
            </w:r>
            <w:r w:rsidRPr="000D2489">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1C0826F6" w14:textId="77777777" w:rsidR="00C77B8D" w:rsidRPr="00710A9A" w:rsidRDefault="00C77B8D" w:rsidP="00C77B8D">
            <w:pPr>
              <w:spacing w:before="120"/>
              <w:jc w:val="center"/>
              <w:rPr>
                <w:i/>
                <w:iCs/>
                <w:sz w:val="13"/>
                <w:szCs w:val="13"/>
                <w:lang w:val="vi-VN"/>
              </w:rPr>
            </w:pPr>
            <w:r w:rsidRPr="00710A9A">
              <w:rPr>
                <w:i/>
                <w:iCs/>
                <w:sz w:val="13"/>
                <w:szCs w:val="13"/>
                <w:lang w:val="vi-VN"/>
              </w:rPr>
              <w:t>........</w:t>
            </w:r>
          </w:p>
          <w:p w14:paraId="2C7D0780" w14:textId="7FCB70AC" w:rsidR="00C77B8D" w:rsidRPr="000D2489" w:rsidRDefault="00C77B8D" w:rsidP="00C77B8D">
            <w:pPr>
              <w:tabs>
                <w:tab w:val="left" w:pos="5670"/>
              </w:tabs>
              <w:rPr>
                <w:rFonts w:eastAsia="Calibri"/>
                <w:color w:val="000000"/>
                <w:sz w:val="13"/>
                <w:szCs w:val="13"/>
                <w:lang w:val="vi-VN"/>
              </w:rPr>
            </w:pPr>
            <w:r w:rsidRPr="00710A9A">
              <w:rPr>
                <w:i/>
                <w:iCs/>
                <w:sz w:val="13"/>
                <w:szCs w:val="13"/>
                <w:lang w:val="vi-VN"/>
              </w:rPr>
              <w:t xml:space="preserve">Nhà thầu phải triển khai </w:t>
            </w:r>
            <w:r w:rsidRPr="00710A9A">
              <w:rPr>
                <w:b/>
                <w:bCs/>
                <w:i/>
                <w:iCs/>
                <w:color w:val="FF0000"/>
                <w:sz w:val="13"/>
                <w:szCs w:val="13"/>
                <w:lang w:val="vi-VN"/>
              </w:rPr>
              <w:t>đầy đủ, cụ thể các mã hàng hóa</w:t>
            </w:r>
            <w:r w:rsidRPr="00710A9A">
              <w:rPr>
                <w:i/>
                <w:iCs/>
                <w:sz w:val="13"/>
                <w:szCs w:val="13"/>
                <w:lang w:val="vi-VN"/>
              </w:rPr>
              <w:t xml:space="preserve"> dự thầu và các chi tiết cấu thành sản phẩm</w:t>
            </w:r>
          </w:p>
        </w:tc>
        <w:tc>
          <w:tcPr>
            <w:tcW w:w="567" w:type="dxa"/>
            <w:tcBorders>
              <w:top w:val="single" w:sz="4" w:space="0" w:color="000000"/>
              <w:left w:val="single" w:sz="4" w:space="0" w:color="000000"/>
              <w:bottom w:val="single" w:sz="4" w:space="0" w:color="000000"/>
              <w:right w:val="single" w:sz="4" w:space="0" w:color="000000"/>
            </w:tcBorders>
          </w:tcPr>
          <w:p w14:paraId="0512EB98" w14:textId="77777777" w:rsidR="00C77B8D" w:rsidRPr="000D2489" w:rsidRDefault="00C77B8D" w:rsidP="00C77B8D">
            <w:pPr>
              <w:tabs>
                <w:tab w:val="left" w:pos="5670"/>
              </w:tabs>
              <w:rPr>
                <w:rFonts w:eastAsia="Calibri"/>
                <w:color w:val="000000"/>
                <w:sz w:val="13"/>
                <w:szCs w:val="13"/>
                <w:lang w:val="vi-VN"/>
              </w:rPr>
            </w:pPr>
          </w:p>
        </w:tc>
        <w:tc>
          <w:tcPr>
            <w:tcW w:w="708" w:type="dxa"/>
            <w:tcBorders>
              <w:top w:val="single" w:sz="4" w:space="0" w:color="000000"/>
              <w:left w:val="single" w:sz="4" w:space="0" w:color="000000"/>
              <w:bottom w:val="single" w:sz="4" w:space="0" w:color="000000"/>
              <w:right w:val="single" w:sz="4" w:space="0" w:color="000000"/>
            </w:tcBorders>
          </w:tcPr>
          <w:p w14:paraId="48C3CBEE"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1A7353C9"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20F4D5EF" w14:textId="55621631" w:rsidR="00C77B8D" w:rsidRPr="000D2489" w:rsidRDefault="00C77B8D" w:rsidP="00C77B8D">
            <w:pPr>
              <w:tabs>
                <w:tab w:val="left" w:pos="5670"/>
              </w:tabs>
              <w:rPr>
                <w:rFonts w:eastAsia="Calibri"/>
                <w:color w:val="000000"/>
                <w:sz w:val="13"/>
                <w:szCs w:val="13"/>
                <w:lang w:val="vi-VN"/>
              </w:rPr>
            </w:pP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2EFA3D47"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510DA0B6"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6BBFF1D0" w14:textId="12DB50BE"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w:t>
            </w: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106B88B5"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08684D84" w14:textId="77777777" w:rsidR="00C77B8D" w:rsidRPr="000D2489" w:rsidRDefault="00C77B8D" w:rsidP="00C77B8D">
            <w:pPr>
              <w:spacing w:before="120"/>
              <w:jc w:val="center"/>
              <w:rPr>
                <w:i/>
                <w:iCs/>
                <w:sz w:val="13"/>
                <w:szCs w:val="13"/>
                <w:lang w:val="vi-VN"/>
              </w:rPr>
            </w:pPr>
            <w:r w:rsidRPr="000D2489">
              <w:rPr>
                <w:i/>
                <w:iCs/>
                <w:sz w:val="13"/>
                <w:szCs w:val="13"/>
                <w:lang w:val="vi-VN"/>
              </w:rPr>
              <w:t xml:space="preserve">Ghi đầy đủ tên theo  GPNK </w:t>
            </w:r>
            <w:r w:rsidRPr="000D2489">
              <w:rPr>
                <w:b/>
                <w:bCs/>
                <w:i/>
                <w:iCs/>
                <w:sz w:val="13"/>
                <w:szCs w:val="13"/>
                <w:lang w:val="vi-VN"/>
              </w:rPr>
              <w:t xml:space="preserve">hoặc </w:t>
            </w:r>
            <w:r w:rsidRPr="000D2489">
              <w:rPr>
                <w:i/>
                <w:iCs/>
                <w:sz w:val="13"/>
                <w:szCs w:val="13"/>
                <w:lang w:val="vi-VN"/>
              </w:rPr>
              <w:t xml:space="preserve">Số lưu hành (bao gồm cả giấy chứng nhận đăng ký lưu hành) </w:t>
            </w:r>
            <w:r w:rsidRPr="000D2489">
              <w:rPr>
                <w:b/>
                <w:bCs/>
                <w:i/>
                <w:iCs/>
                <w:sz w:val="13"/>
                <w:szCs w:val="13"/>
                <w:lang w:val="vi-VN"/>
              </w:rPr>
              <w:t xml:space="preserve">hoặc </w:t>
            </w:r>
            <w:r w:rsidRPr="000D2489">
              <w:rPr>
                <w:i/>
                <w:iCs/>
                <w:sz w:val="13"/>
                <w:szCs w:val="13"/>
                <w:lang w:val="vi-VN"/>
              </w:rPr>
              <w:t>CFS và giấy chứng nhận ISO 13485.</w:t>
            </w:r>
          </w:p>
          <w:p w14:paraId="008D34EA" w14:textId="2472788D" w:rsidR="00C77B8D" w:rsidRPr="000D2489" w:rsidRDefault="00C77B8D" w:rsidP="00C77B8D">
            <w:pPr>
              <w:tabs>
                <w:tab w:val="left" w:pos="5670"/>
              </w:tabs>
              <w:rPr>
                <w:rFonts w:eastAsia="Calibri"/>
                <w:color w:val="000000"/>
                <w:sz w:val="13"/>
                <w:szCs w:val="13"/>
                <w:lang w:val="vi-VN"/>
              </w:rPr>
            </w:pPr>
            <w:r w:rsidRPr="000D2489">
              <w:rPr>
                <w:b/>
                <w:bCs/>
                <w:i/>
                <w:iCs/>
                <w:sz w:val="13"/>
                <w:szCs w:val="13"/>
                <w:lang w:val="vi-VN"/>
              </w:rPr>
              <w:t>(Không viết tắt, rút gọn))</w:t>
            </w:r>
          </w:p>
        </w:tc>
        <w:tc>
          <w:tcPr>
            <w:tcW w:w="567" w:type="dxa"/>
            <w:tcBorders>
              <w:top w:val="single" w:sz="4" w:space="0" w:color="000000"/>
              <w:left w:val="single" w:sz="4" w:space="0" w:color="000000"/>
              <w:bottom w:val="single" w:sz="4" w:space="0" w:color="000000"/>
              <w:right w:val="single" w:sz="4" w:space="0" w:color="000000"/>
            </w:tcBorders>
          </w:tcPr>
          <w:p w14:paraId="0345A21A" w14:textId="0310B453" w:rsidR="00C77B8D" w:rsidRPr="000D2489" w:rsidRDefault="00C77B8D" w:rsidP="00C77B8D">
            <w:pPr>
              <w:tabs>
                <w:tab w:val="left" w:pos="5670"/>
              </w:tabs>
              <w:rPr>
                <w:rFonts w:eastAsia="Calibri"/>
                <w:color w:val="000000"/>
                <w:sz w:val="13"/>
                <w:szCs w:val="13"/>
                <w:lang w:val="vi-VN"/>
              </w:rPr>
            </w:pPr>
          </w:p>
        </w:tc>
        <w:tc>
          <w:tcPr>
            <w:tcW w:w="567" w:type="dxa"/>
            <w:tcBorders>
              <w:top w:val="single" w:sz="4" w:space="0" w:color="000000"/>
              <w:left w:val="single" w:sz="4" w:space="0" w:color="000000"/>
              <w:bottom w:val="single" w:sz="4" w:space="0" w:color="000000"/>
              <w:right w:val="single" w:sz="4" w:space="0" w:color="000000"/>
            </w:tcBorders>
          </w:tcPr>
          <w:p w14:paraId="21687EB0" w14:textId="77777777" w:rsidR="00C77B8D" w:rsidRPr="000D2489" w:rsidRDefault="00C77B8D" w:rsidP="00C77B8D">
            <w:pPr>
              <w:tabs>
                <w:tab w:val="left" w:pos="5670"/>
              </w:tabs>
              <w:rPr>
                <w:rFonts w:eastAsia="Calibri"/>
                <w:color w:val="000000"/>
                <w:sz w:val="13"/>
                <w:szCs w:val="13"/>
                <w:lang w:val="vi-VN"/>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D0E51B" w14:textId="77777777" w:rsidR="00C77B8D" w:rsidRPr="000D2489" w:rsidRDefault="00C77B8D" w:rsidP="00C77B8D">
            <w:pPr>
              <w:tabs>
                <w:tab w:val="left" w:pos="5670"/>
              </w:tabs>
              <w:rPr>
                <w:rFonts w:eastAsia="Calibri"/>
                <w:color w:val="000000"/>
                <w:sz w:val="13"/>
                <w:szCs w:val="13"/>
                <w:lang w:val="vi-V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F20C02" w14:textId="77777777" w:rsidR="00C77B8D" w:rsidRPr="000D2489" w:rsidRDefault="00C77B8D" w:rsidP="00C77B8D">
            <w:pPr>
              <w:tabs>
                <w:tab w:val="left" w:pos="5670"/>
              </w:tabs>
              <w:rPr>
                <w:rFonts w:eastAsia="Calibri"/>
                <w:color w:val="000000"/>
                <w:sz w:val="13"/>
                <w:szCs w:val="13"/>
                <w:highlight w:val="yellow"/>
                <w:lang w:val="vi-VN"/>
              </w:rPr>
            </w:pPr>
          </w:p>
        </w:tc>
        <w:tc>
          <w:tcPr>
            <w:tcW w:w="709" w:type="dxa"/>
            <w:tcBorders>
              <w:top w:val="single" w:sz="4" w:space="0" w:color="000000"/>
              <w:left w:val="single" w:sz="4" w:space="0" w:color="000000"/>
              <w:bottom w:val="single" w:sz="4" w:space="0" w:color="000000"/>
              <w:right w:val="single" w:sz="4" w:space="0" w:color="000000"/>
            </w:tcBorders>
          </w:tcPr>
          <w:p w14:paraId="68C38257" w14:textId="77777777" w:rsidR="00C77B8D" w:rsidRPr="000D2489" w:rsidRDefault="00C77B8D" w:rsidP="00C77B8D">
            <w:pPr>
              <w:tabs>
                <w:tab w:val="left" w:pos="5670"/>
              </w:tabs>
              <w:rPr>
                <w:rFonts w:eastAsia="Calibri"/>
                <w:color w:val="000000"/>
                <w:sz w:val="13"/>
                <w:szCs w:val="13"/>
                <w:lang w:val="vi-VN"/>
              </w:rPr>
            </w:pPr>
          </w:p>
        </w:tc>
        <w:tc>
          <w:tcPr>
            <w:tcW w:w="850" w:type="dxa"/>
            <w:tcBorders>
              <w:top w:val="single" w:sz="4" w:space="0" w:color="000000"/>
              <w:left w:val="single" w:sz="4" w:space="0" w:color="000000"/>
              <w:bottom w:val="single" w:sz="4" w:space="0" w:color="000000"/>
              <w:right w:val="single" w:sz="4" w:space="0" w:color="000000"/>
            </w:tcBorders>
          </w:tcPr>
          <w:p w14:paraId="2F6C26BD"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6316E00C" w14:textId="77777777" w:rsidR="00C77B8D" w:rsidRPr="000D2489" w:rsidRDefault="00C77B8D" w:rsidP="00C77B8D">
            <w:pPr>
              <w:tabs>
                <w:tab w:val="left" w:pos="5670"/>
              </w:tabs>
              <w:rPr>
                <w:rFonts w:eastAsia="Calibri"/>
                <w:color w:val="000000"/>
                <w:sz w:val="13"/>
                <w:szCs w:val="13"/>
              </w:rPr>
            </w:pPr>
            <w:r w:rsidRPr="000D2489">
              <w:rPr>
                <w:i/>
                <w:iCs/>
                <w:sz w:val="13"/>
                <w:szCs w:val="13"/>
                <w:lang w:val="vi-VN"/>
              </w:rPr>
              <w:t>Theo thông số mời thầu trong E-HSMT</w:t>
            </w:r>
          </w:p>
        </w:tc>
        <w:tc>
          <w:tcPr>
            <w:tcW w:w="851" w:type="dxa"/>
            <w:tcBorders>
              <w:top w:val="single" w:sz="4" w:space="0" w:color="000000"/>
              <w:left w:val="single" w:sz="4" w:space="0" w:color="000000"/>
              <w:bottom w:val="single" w:sz="4" w:space="0" w:color="000000"/>
              <w:right w:val="single" w:sz="4" w:space="0" w:color="000000"/>
            </w:tcBorders>
          </w:tcPr>
          <w:p w14:paraId="7F9E1FD2"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7037B7F8" w14:textId="77777777" w:rsidR="00C77B8D" w:rsidRPr="000D2489" w:rsidRDefault="00C77B8D" w:rsidP="00C77B8D">
            <w:pPr>
              <w:tabs>
                <w:tab w:val="left" w:pos="5670"/>
              </w:tabs>
              <w:rPr>
                <w:rFonts w:eastAsia="Calibri"/>
                <w:color w:val="000000"/>
                <w:sz w:val="13"/>
                <w:szCs w:val="13"/>
              </w:rPr>
            </w:pPr>
            <w:r w:rsidRPr="000D2489">
              <w:rPr>
                <w:i/>
                <w:iCs/>
                <w:sz w:val="13"/>
                <w:szCs w:val="13"/>
                <w:lang w:val="vi-VN"/>
              </w:rPr>
              <w:t>Kê khai thông số kỹ thuật của nhà sản xuất phát hành</w:t>
            </w:r>
          </w:p>
        </w:tc>
        <w:tc>
          <w:tcPr>
            <w:tcW w:w="709" w:type="dxa"/>
            <w:tcBorders>
              <w:top w:val="single" w:sz="4" w:space="0" w:color="000000"/>
              <w:left w:val="single" w:sz="4" w:space="0" w:color="000000"/>
              <w:bottom w:val="single" w:sz="4" w:space="0" w:color="000000"/>
              <w:right w:val="single" w:sz="4" w:space="0" w:color="000000"/>
            </w:tcBorders>
          </w:tcPr>
          <w:p w14:paraId="15375A07"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07858521" w14:textId="77777777"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w:t>
            </w:r>
            <w:r w:rsidRPr="000D2489">
              <w:rPr>
                <w:b/>
                <w:bCs/>
                <w:i/>
                <w:iCs/>
                <w:sz w:val="13"/>
                <w:szCs w:val="13"/>
                <w:lang w:val="vi-VN"/>
              </w:rPr>
              <w:t>Kê khai</w:t>
            </w:r>
            <w:r w:rsidRPr="000D2489">
              <w:rPr>
                <w:i/>
                <w:iCs/>
                <w:sz w:val="13"/>
                <w:szCs w:val="13"/>
                <w:lang w:val="vi-VN"/>
              </w:rPr>
              <w:t xml:space="preserve"> và </w:t>
            </w:r>
            <w:r w:rsidRPr="000D2489">
              <w:rPr>
                <w:b/>
                <w:bCs/>
                <w:i/>
                <w:iCs/>
                <w:sz w:val="13"/>
                <w:szCs w:val="13"/>
                <w:lang w:val="vi-VN"/>
              </w:rPr>
              <w:t>nộp cùng bảng phân loại TTBYT</w:t>
            </w:r>
            <w:r w:rsidRPr="000D2489">
              <w:rPr>
                <w:i/>
                <w:iCs/>
                <w:sz w:val="13"/>
                <w:szCs w:val="13"/>
                <w:lang w:val="vi-VN"/>
              </w:rPr>
              <w:t xml:space="preserve">; </w:t>
            </w:r>
            <w:r w:rsidRPr="000D2489">
              <w:rPr>
                <w:b/>
                <w:bCs/>
                <w:i/>
                <w:iCs/>
                <w:sz w:val="13"/>
                <w:szCs w:val="13"/>
                <w:lang w:val="vi-VN"/>
              </w:rPr>
              <w:t>chứng nhận đủ điều kiện phân loại</w:t>
            </w:r>
            <w:r w:rsidRPr="000D2489">
              <w:rPr>
                <w:i/>
                <w:iCs/>
                <w:sz w:val="13"/>
                <w:szCs w:val="13"/>
                <w:lang w:val="vi-VN"/>
              </w:rPr>
              <w:t xml:space="preserve"> của đơn vị phân loại theo quy định của Nghị định 98/2021/NĐ-CP)</w:t>
            </w:r>
          </w:p>
        </w:tc>
        <w:tc>
          <w:tcPr>
            <w:tcW w:w="708" w:type="dxa"/>
            <w:tcBorders>
              <w:top w:val="single" w:sz="4" w:space="0" w:color="000000"/>
              <w:left w:val="single" w:sz="4" w:space="0" w:color="000000"/>
              <w:bottom w:val="single" w:sz="4" w:space="0" w:color="000000"/>
              <w:right w:val="single" w:sz="4" w:space="0" w:color="000000"/>
            </w:tcBorders>
          </w:tcPr>
          <w:p w14:paraId="28510603"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47607A11" w14:textId="77777777"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Ghi số công bố tiêu chuẩn áp dụng (đối với TTBYT loại A, B); số đăng ký lưu hành đối với trang thiết bị y tế loại (C,D) và ngày của văn bản</w:t>
            </w:r>
          </w:p>
        </w:tc>
        <w:tc>
          <w:tcPr>
            <w:tcW w:w="851" w:type="dxa"/>
            <w:tcBorders>
              <w:top w:val="single" w:sz="4" w:space="0" w:color="000000"/>
              <w:left w:val="single" w:sz="4" w:space="0" w:color="000000"/>
              <w:bottom w:val="single" w:sz="4" w:space="0" w:color="000000"/>
              <w:right w:val="single" w:sz="4" w:space="0" w:color="000000"/>
            </w:tcBorders>
          </w:tcPr>
          <w:p w14:paraId="5B37BF9E"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04BF060A" w14:textId="77777777" w:rsidR="00C77B8D" w:rsidRPr="000D2489" w:rsidRDefault="00C77B8D" w:rsidP="00C77B8D">
            <w:pPr>
              <w:tabs>
                <w:tab w:val="left" w:pos="5670"/>
              </w:tabs>
              <w:rPr>
                <w:rFonts w:eastAsia="Calibri"/>
                <w:color w:val="000000"/>
                <w:sz w:val="13"/>
                <w:szCs w:val="13"/>
                <w:lang w:val="vi-VN"/>
              </w:rPr>
            </w:pPr>
            <w:r w:rsidRPr="000D2489">
              <w:rPr>
                <w:i/>
                <w:iCs/>
                <w:sz w:val="13"/>
                <w:szCs w:val="13"/>
                <w:lang w:val="vi-VN"/>
              </w:rPr>
              <w:t xml:space="preserve">Ghi số giấy phép và ngày của giấy phép (trường hợp hàng hóa </w:t>
            </w:r>
            <w:r w:rsidRPr="000D2489">
              <w:rPr>
                <w:b/>
                <w:bCs/>
                <w:i/>
                <w:iCs/>
                <w:sz w:val="13"/>
                <w:szCs w:val="13"/>
                <w:lang w:val="vi-VN"/>
              </w:rPr>
              <w:t>không thuộc danh mục</w:t>
            </w:r>
            <w:r w:rsidRPr="000D2489">
              <w:rPr>
                <w:i/>
                <w:iCs/>
                <w:sz w:val="13"/>
                <w:szCs w:val="13"/>
                <w:lang w:val="vi-VN"/>
              </w:rPr>
              <w:t xml:space="preserve"> nhập khẩu theo TT 30/2015/TT-BYT ghi “ </w:t>
            </w:r>
            <w:r w:rsidRPr="000D2489">
              <w:rPr>
                <w:b/>
                <w:bCs/>
                <w:i/>
                <w:iCs/>
                <w:sz w:val="13"/>
                <w:szCs w:val="13"/>
                <w:lang w:val="vi-VN"/>
              </w:rPr>
              <w:t>Không thuộc danh mục nhập khẩu</w:t>
            </w:r>
            <w:r w:rsidRPr="000D2489">
              <w:rPr>
                <w:i/>
                <w:iCs/>
                <w:sz w:val="13"/>
                <w:szCs w:val="13"/>
                <w:lang w:val="vi-VN"/>
              </w:rPr>
              <w:t>”</w:t>
            </w:r>
          </w:p>
        </w:tc>
        <w:tc>
          <w:tcPr>
            <w:tcW w:w="709" w:type="dxa"/>
            <w:tcBorders>
              <w:left w:val="single" w:sz="4" w:space="0" w:color="000000"/>
              <w:right w:val="single" w:sz="4" w:space="0" w:color="000000"/>
            </w:tcBorders>
          </w:tcPr>
          <w:p w14:paraId="2F5767DA" w14:textId="77777777" w:rsidR="00C77B8D" w:rsidRPr="000D2489" w:rsidRDefault="00C77B8D" w:rsidP="00C77B8D">
            <w:pPr>
              <w:spacing w:before="120"/>
              <w:jc w:val="center"/>
              <w:rPr>
                <w:i/>
                <w:iCs/>
                <w:sz w:val="13"/>
                <w:szCs w:val="13"/>
                <w:lang w:val="vi-VN"/>
              </w:rPr>
            </w:pPr>
            <w:r w:rsidRPr="000D2489">
              <w:rPr>
                <w:i/>
                <w:iCs/>
                <w:sz w:val="13"/>
                <w:szCs w:val="13"/>
                <w:lang w:val="vi-VN"/>
              </w:rPr>
              <w:t>........</w:t>
            </w:r>
          </w:p>
          <w:p w14:paraId="4737F534" w14:textId="77777777" w:rsidR="00C77B8D" w:rsidRPr="000D2489" w:rsidRDefault="00C77B8D" w:rsidP="00C77B8D">
            <w:pPr>
              <w:spacing w:before="120"/>
              <w:jc w:val="center"/>
              <w:rPr>
                <w:rFonts w:eastAsia="Calibri"/>
                <w:color w:val="000000"/>
                <w:sz w:val="13"/>
                <w:szCs w:val="13"/>
                <w:lang w:val="vi-VN"/>
              </w:rPr>
            </w:pPr>
            <w:r w:rsidRPr="000D2489">
              <w:rPr>
                <w:i/>
                <w:iCs/>
                <w:sz w:val="13"/>
                <w:szCs w:val="13"/>
                <w:lang w:val="vi-VN"/>
              </w:rPr>
              <w:t>Ghi số và ngày của văn bản phân loại trang thiết bị y tế</w:t>
            </w:r>
          </w:p>
        </w:tc>
        <w:tc>
          <w:tcPr>
            <w:tcW w:w="708" w:type="dxa"/>
            <w:tcBorders>
              <w:left w:val="single" w:sz="4" w:space="0" w:color="000000"/>
              <w:right w:val="single" w:sz="4" w:space="0" w:color="000000"/>
            </w:tcBorders>
            <w:vAlign w:val="center"/>
          </w:tcPr>
          <w:p w14:paraId="48C6B205" w14:textId="77777777" w:rsidR="00C77B8D" w:rsidRPr="000D2489" w:rsidRDefault="00C77B8D" w:rsidP="00C77B8D">
            <w:pPr>
              <w:tabs>
                <w:tab w:val="left" w:pos="5670"/>
              </w:tabs>
              <w:rPr>
                <w:rFonts w:eastAsia="Calibri"/>
                <w:color w:val="000000"/>
                <w:sz w:val="13"/>
                <w:szCs w:val="13"/>
                <w:lang w:val="vi-VN"/>
              </w:rPr>
            </w:pPr>
          </w:p>
        </w:tc>
        <w:tc>
          <w:tcPr>
            <w:tcW w:w="567" w:type="dxa"/>
            <w:tcBorders>
              <w:left w:val="single" w:sz="4" w:space="0" w:color="000000"/>
              <w:right w:val="single" w:sz="4" w:space="0" w:color="000000"/>
            </w:tcBorders>
            <w:vAlign w:val="center"/>
          </w:tcPr>
          <w:p w14:paraId="09A83366" w14:textId="77777777" w:rsidR="00C77B8D" w:rsidRPr="000D2489" w:rsidRDefault="00C77B8D" w:rsidP="00C77B8D">
            <w:pPr>
              <w:tabs>
                <w:tab w:val="left" w:pos="5670"/>
              </w:tabs>
              <w:rPr>
                <w:rFonts w:eastAsia="Calibri"/>
                <w:color w:val="000000"/>
                <w:sz w:val="13"/>
                <w:szCs w:val="13"/>
                <w:lang w:val="vi-VN"/>
              </w:rPr>
            </w:pPr>
          </w:p>
        </w:tc>
        <w:tc>
          <w:tcPr>
            <w:tcW w:w="709" w:type="dxa"/>
            <w:tcBorders>
              <w:left w:val="single" w:sz="4" w:space="0" w:color="000000"/>
              <w:right w:val="single" w:sz="4" w:space="0" w:color="000000"/>
            </w:tcBorders>
          </w:tcPr>
          <w:p w14:paraId="610FEF7E" w14:textId="727792FA" w:rsidR="00C77B8D" w:rsidRPr="000D2489" w:rsidRDefault="00C77B8D" w:rsidP="00C77B8D">
            <w:pPr>
              <w:tabs>
                <w:tab w:val="left" w:pos="5670"/>
              </w:tabs>
              <w:rPr>
                <w:rFonts w:eastAsia="Calibri"/>
                <w:color w:val="000000"/>
                <w:sz w:val="13"/>
                <w:szCs w:val="13"/>
                <w:lang w:val="vi-VN"/>
              </w:rPr>
            </w:pPr>
            <w:r w:rsidRPr="000D2489">
              <w:rPr>
                <w:rFonts w:eastAsia="Calibri"/>
                <w:i/>
                <w:color w:val="000000"/>
                <w:sz w:val="14"/>
                <w:szCs w:val="14"/>
                <w:lang w:val="vi-VN"/>
              </w:rPr>
              <w:t>Trang ... của Catalog, tài liệu sử dụng hoặc các tài liệu khác tương đương, thuộc HSDT</w:t>
            </w:r>
          </w:p>
        </w:tc>
      </w:tr>
      <w:tr w:rsidR="00C77B8D" w:rsidRPr="000D2489" w14:paraId="5568B2B1" w14:textId="3B63A757" w:rsidTr="000463B0">
        <w:trPr>
          <w:trHeight w:val="16"/>
        </w:trPr>
        <w:tc>
          <w:tcPr>
            <w:tcW w:w="492" w:type="dxa"/>
            <w:tcBorders>
              <w:top w:val="single" w:sz="4" w:space="0" w:color="000000"/>
              <w:left w:val="single" w:sz="4" w:space="0" w:color="000000"/>
              <w:bottom w:val="single" w:sz="4" w:space="0" w:color="000000"/>
              <w:right w:val="single" w:sz="4" w:space="0" w:color="000000"/>
            </w:tcBorders>
            <w:vAlign w:val="center"/>
          </w:tcPr>
          <w:p w14:paraId="6D8CF181" w14:textId="77777777" w:rsidR="00C77B8D" w:rsidRPr="000D2489" w:rsidRDefault="00C77B8D" w:rsidP="00C77B8D">
            <w:pPr>
              <w:tabs>
                <w:tab w:val="left" w:pos="5670"/>
              </w:tabs>
              <w:jc w:val="center"/>
              <w:rPr>
                <w:rFonts w:eastAsia="Calibri"/>
                <w:color w:val="000000"/>
                <w:sz w:val="13"/>
                <w:szCs w:val="13"/>
              </w:rPr>
            </w:pPr>
            <w:r w:rsidRPr="000D2489">
              <w:rPr>
                <w:rFonts w:eastAsia="Calibri"/>
                <w:color w:val="000000"/>
                <w:sz w:val="13"/>
                <w:szCs w:val="13"/>
              </w:rPr>
              <w:t>N</w:t>
            </w:r>
          </w:p>
        </w:tc>
        <w:tc>
          <w:tcPr>
            <w:tcW w:w="530" w:type="dxa"/>
            <w:tcBorders>
              <w:top w:val="single" w:sz="4" w:space="0" w:color="000000"/>
              <w:left w:val="single" w:sz="4" w:space="0" w:color="000000"/>
              <w:bottom w:val="single" w:sz="4" w:space="0" w:color="000000"/>
              <w:right w:val="single" w:sz="4" w:space="0" w:color="000000"/>
            </w:tcBorders>
            <w:vAlign w:val="center"/>
          </w:tcPr>
          <w:p w14:paraId="5319D1E1"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09593DC"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3DF7690"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773F9A1"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46928DD"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12B8326"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D530FD7"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098654BF"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255620B6" w14:textId="367D088B"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tcPr>
          <w:p w14:paraId="7431AC06" w14:textId="77777777" w:rsidR="00C77B8D" w:rsidRPr="000D2489" w:rsidRDefault="00C77B8D" w:rsidP="00C77B8D">
            <w:pPr>
              <w:tabs>
                <w:tab w:val="left" w:pos="5670"/>
              </w:tabs>
              <w:rPr>
                <w:rFonts w:eastAsia="Calibri"/>
                <w:color w:val="000000"/>
                <w:sz w:val="13"/>
                <w:szCs w:val="13"/>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0A14E14"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3D1E52" w14:textId="77777777" w:rsidR="00C77B8D" w:rsidRPr="000D2489" w:rsidRDefault="00C77B8D" w:rsidP="00C77B8D">
            <w:pPr>
              <w:tabs>
                <w:tab w:val="left" w:pos="5670"/>
              </w:tabs>
              <w:rPr>
                <w:rFonts w:eastAsia="Calibri"/>
                <w:color w:val="000000"/>
                <w:sz w:val="13"/>
                <w:szCs w:val="13"/>
                <w:highlight w:val="yellow"/>
              </w:rPr>
            </w:pPr>
          </w:p>
        </w:tc>
        <w:tc>
          <w:tcPr>
            <w:tcW w:w="709" w:type="dxa"/>
            <w:tcBorders>
              <w:top w:val="single" w:sz="4" w:space="0" w:color="000000"/>
              <w:left w:val="single" w:sz="4" w:space="0" w:color="000000"/>
              <w:bottom w:val="single" w:sz="4" w:space="0" w:color="000000"/>
              <w:right w:val="single" w:sz="4" w:space="0" w:color="000000"/>
            </w:tcBorders>
          </w:tcPr>
          <w:p w14:paraId="3EC10D73" w14:textId="77777777" w:rsidR="00C77B8D" w:rsidRPr="000D2489" w:rsidRDefault="00C77B8D" w:rsidP="00C77B8D">
            <w:pPr>
              <w:tabs>
                <w:tab w:val="left" w:pos="5670"/>
              </w:tabs>
              <w:rPr>
                <w:rFonts w:eastAsia="Calibri"/>
                <w:color w:val="000000"/>
                <w:sz w:val="13"/>
                <w:szCs w:val="13"/>
              </w:rPr>
            </w:pPr>
          </w:p>
        </w:tc>
        <w:tc>
          <w:tcPr>
            <w:tcW w:w="850" w:type="dxa"/>
            <w:tcBorders>
              <w:top w:val="single" w:sz="4" w:space="0" w:color="000000"/>
              <w:left w:val="single" w:sz="4" w:space="0" w:color="000000"/>
              <w:bottom w:val="single" w:sz="4" w:space="0" w:color="000000"/>
              <w:right w:val="single" w:sz="4" w:space="0" w:color="000000"/>
            </w:tcBorders>
          </w:tcPr>
          <w:p w14:paraId="0F2DD091"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A711B5" w14:textId="77777777" w:rsidR="00C77B8D" w:rsidRPr="000D2489" w:rsidRDefault="00C77B8D" w:rsidP="00C77B8D">
            <w:pPr>
              <w:tabs>
                <w:tab w:val="left" w:pos="5670"/>
              </w:tabs>
              <w:rPr>
                <w:rFonts w:eastAsia="Calibri"/>
                <w:color w:val="000000"/>
                <w:sz w:val="13"/>
                <w:szCs w:val="13"/>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48D7AE2" w14:textId="77777777" w:rsidR="00C77B8D" w:rsidRPr="000D2489" w:rsidRDefault="00C77B8D" w:rsidP="00C77B8D">
            <w:pPr>
              <w:tabs>
                <w:tab w:val="left" w:pos="5670"/>
              </w:tabs>
              <w:rPr>
                <w:rFonts w:eastAsia="Calibri"/>
                <w:color w:val="000000"/>
                <w:sz w:val="13"/>
                <w:szCs w:val="13"/>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22B029A3" w14:textId="77777777" w:rsidR="00C77B8D" w:rsidRPr="000D2489" w:rsidRDefault="00C77B8D" w:rsidP="00C77B8D">
            <w:pPr>
              <w:tabs>
                <w:tab w:val="left" w:pos="5670"/>
              </w:tabs>
              <w:rPr>
                <w:rFonts w:eastAsia="Calibri"/>
                <w:color w:val="000000"/>
                <w:sz w:val="13"/>
                <w:szCs w:val="13"/>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B3A1D84" w14:textId="77777777" w:rsidR="00C77B8D" w:rsidRPr="000D2489" w:rsidRDefault="00C77B8D" w:rsidP="00C77B8D">
            <w:pPr>
              <w:tabs>
                <w:tab w:val="left" w:pos="5670"/>
              </w:tabs>
              <w:rPr>
                <w:rFonts w:eastAsia="Calibri"/>
                <w:color w:val="000000"/>
                <w:sz w:val="13"/>
                <w:szCs w:val="13"/>
              </w:rPr>
            </w:pPr>
          </w:p>
        </w:tc>
        <w:tc>
          <w:tcPr>
            <w:tcW w:w="709" w:type="dxa"/>
            <w:tcBorders>
              <w:left w:val="single" w:sz="4" w:space="0" w:color="000000"/>
              <w:bottom w:val="single" w:sz="4" w:space="0" w:color="000000"/>
              <w:right w:val="single" w:sz="4" w:space="0" w:color="000000"/>
            </w:tcBorders>
          </w:tcPr>
          <w:p w14:paraId="5F8B3FD8" w14:textId="77777777" w:rsidR="00C77B8D" w:rsidRPr="000D2489" w:rsidRDefault="00C77B8D" w:rsidP="00C77B8D">
            <w:pPr>
              <w:tabs>
                <w:tab w:val="left" w:pos="5670"/>
              </w:tabs>
              <w:rPr>
                <w:rFonts w:eastAsia="Calibri"/>
                <w:color w:val="000000"/>
                <w:sz w:val="13"/>
                <w:szCs w:val="13"/>
              </w:rPr>
            </w:pPr>
          </w:p>
        </w:tc>
        <w:tc>
          <w:tcPr>
            <w:tcW w:w="708" w:type="dxa"/>
            <w:tcBorders>
              <w:left w:val="single" w:sz="4" w:space="0" w:color="000000"/>
              <w:bottom w:val="single" w:sz="4" w:space="0" w:color="000000"/>
              <w:right w:val="single" w:sz="4" w:space="0" w:color="000000"/>
            </w:tcBorders>
            <w:vAlign w:val="center"/>
          </w:tcPr>
          <w:p w14:paraId="7C1D3B13" w14:textId="77777777" w:rsidR="00C77B8D" w:rsidRPr="000D2489" w:rsidRDefault="00C77B8D" w:rsidP="00C77B8D">
            <w:pPr>
              <w:tabs>
                <w:tab w:val="left" w:pos="5670"/>
              </w:tabs>
              <w:rPr>
                <w:rFonts w:eastAsia="Calibri"/>
                <w:color w:val="000000"/>
                <w:sz w:val="13"/>
                <w:szCs w:val="13"/>
              </w:rPr>
            </w:pPr>
          </w:p>
        </w:tc>
        <w:tc>
          <w:tcPr>
            <w:tcW w:w="567" w:type="dxa"/>
            <w:tcBorders>
              <w:left w:val="single" w:sz="4" w:space="0" w:color="000000"/>
              <w:bottom w:val="single" w:sz="4" w:space="0" w:color="000000"/>
              <w:right w:val="single" w:sz="4" w:space="0" w:color="000000"/>
            </w:tcBorders>
            <w:vAlign w:val="center"/>
          </w:tcPr>
          <w:p w14:paraId="0870408A" w14:textId="77777777" w:rsidR="00C77B8D" w:rsidRPr="000D2489" w:rsidRDefault="00C77B8D" w:rsidP="00C77B8D">
            <w:pPr>
              <w:tabs>
                <w:tab w:val="left" w:pos="5670"/>
              </w:tabs>
              <w:rPr>
                <w:rFonts w:eastAsia="Calibri"/>
                <w:color w:val="000000"/>
                <w:sz w:val="13"/>
                <w:szCs w:val="13"/>
              </w:rPr>
            </w:pPr>
          </w:p>
        </w:tc>
        <w:tc>
          <w:tcPr>
            <w:tcW w:w="709" w:type="dxa"/>
            <w:tcBorders>
              <w:left w:val="single" w:sz="4" w:space="0" w:color="000000"/>
              <w:bottom w:val="single" w:sz="4" w:space="0" w:color="000000"/>
              <w:right w:val="single" w:sz="4" w:space="0" w:color="000000"/>
            </w:tcBorders>
          </w:tcPr>
          <w:p w14:paraId="79178407" w14:textId="77777777" w:rsidR="00C77B8D" w:rsidRPr="000D2489" w:rsidRDefault="00C77B8D" w:rsidP="00C77B8D">
            <w:pPr>
              <w:tabs>
                <w:tab w:val="left" w:pos="5670"/>
              </w:tabs>
              <w:rPr>
                <w:rFonts w:eastAsia="Calibri"/>
                <w:color w:val="000000"/>
                <w:sz w:val="13"/>
                <w:szCs w:val="13"/>
              </w:rPr>
            </w:pPr>
          </w:p>
        </w:tc>
      </w:tr>
    </w:tbl>
    <w:p w14:paraId="251861E2" w14:textId="6B4FAC5A" w:rsidR="00FB0115" w:rsidRPr="000D2489" w:rsidRDefault="00FB0115" w:rsidP="00FB0115">
      <w:pPr>
        <w:spacing w:before="120"/>
        <w:ind w:firstLine="720"/>
        <w:jc w:val="both"/>
        <w:rPr>
          <w:bCs/>
          <w:sz w:val="20"/>
          <w:szCs w:val="20"/>
          <w:lang w:val="vi-VN"/>
        </w:rPr>
      </w:pPr>
      <w:r w:rsidRPr="000D2489">
        <w:rPr>
          <w:bCs/>
          <w:sz w:val="20"/>
          <w:szCs w:val="20"/>
          <w:lang w:val="vi-VN"/>
        </w:rPr>
        <w:t>Chúng tôi cam đoan những nội dung kê khai trên là đúng sự thật. chúng tôi xin hoàn toàn chịu trách nhiệm về các nội dung đã kê khai, chấp nhận chịu xử lý theo quy định của E-HSMT và pháp luật về đấu thầu khi có sự sai khác so với tài liệu của cơ quan có chức năng và nhà sản xuất phát hành.</w:t>
      </w:r>
    </w:p>
    <w:tbl>
      <w:tblPr>
        <w:tblW w:w="14696" w:type="dxa"/>
        <w:tblLook w:val="04A0" w:firstRow="1" w:lastRow="0" w:firstColumn="1" w:lastColumn="0" w:noHBand="0" w:noVBand="1"/>
      </w:tblPr>
      <w:tblGrid>
        <w:gridCol w:w="7250"/>
        <w:gridCol w:w="7446"/>
      </w:tblGrid>
      <w:tr w:rsidR="000D2489" w:rsidRPr="00E75067" w14:paraId="221E55E5" w14:textId="77777777" w:rsidTr="000D2489">
        <w:tc>
          <w:tcPr>
            <w:tcW w:w="7250" w:type="dxa"/>
          </w:tcPr>
          <w:p w14:paraId="2DDAC4A2" w14:textId="77777777" w:rsidR="000D2489" w:rsidRPr="00925219" w:rsidRDefault="000D2489" w:rsidP="000D2489">
            <w:pPr>
              <w:rPr>
                <w:b/>
                <w:bCs/>
                <w:i/>
              </w:rPr>
            </w:pPr>
          </w:p>
          <w:p w14:paraId="3CB63B84" w14:textId="77777777" w:rsidR="000D2489" w:rsidRPr="00925219" w:rsidRDefault="000D2489" w:rsidP="000D2489">
            <w:pPr>
              <w:rPr>
                <w:bCs/>
                <w:i/>
              </w:rPr>
            </w:pPr>
            <w:r w:rsidRPr="00925219">
              <w:rPr>
                <w:bCs/>
                <w:i/>
              </w:rPr>
              <w:t>(</w:t>
            </w:r>
            <w:r w:rsidRPr="00925219">
              <w:rPr>
                <w:bCs/>
                <w:i/>
                <w:lang w:val="vi-VN"/>
              </w:rPr>
              <w:t>Lưu ý: Đối với danh mục gồm nhiều chi tiết hợp thành nhà thầu phải chào cụ thể các thông tin</w:t>
            </w:r>
            <w:r w:rsidRPr="00925219">
              <w:rPr>
                <w:bCs/>
                <w:i/>
              </w:rPr>
              <w:t xml:space="preserve"> ký mã hiệu</w:t>
            </w:r>
            <w:r w:rsidRPr="00925219">
              <w:rPr>
                <w:bCs/>
                <w:i/>
                <w:lang w:val="vi-VN"/>
              </w:rPr>
              <w:t xml:space="preserve"> của</w:t>
            </w:r>
            <w:r w:rsidRPr="00925219">
              <w:rPr>
                <w:bCs/>
                <w:i/>
              </w:rPr>
              <w:t xml:space="preserve"> từng</w:t>
            </w:r>
            <w:r w:rsidRPr="00925219">
              <w:rPr>
                <w:bCs/>
                <w:i/>
                <w:lang w:val="vi-VN"/>
              </w:rPr>
              <w:t xml:space="preserve"> chi tiết và tài liệu chứng minh nằm ở mục, trang nào</w:t>
            </w:r>
            <w:r w:rsidRPr="00925219">
              <w:rPr>
                <w:bCs/>
                <w:i/>
              </w:rPr>
              <w:t>).</w:t>
            </w:r>
          </w:p>
          <w:p w14:paraId="30A712E6" w14:textId="77777777" w:rsidR="000D2489" w:rsidRPr="00FB0115" w:rsidRDefault="000D2489" w:rsidP="000D2489">
            <w:pPr>
              <w:spacing w:before="120"/>
              <w:jc w:val="both"/>
              <w:rPr>
                <w:b/>
                <w:bCs/>
                <w:sz w:val="20"/>
                <w:szCs w:val="20"/>
                <w:lang w:val="vi-VN"/>
              </w:rPr>
            </w:pPr>
          </w:p>
        </w:tc>
        <w:tc>
          <w:tcPr>
            <w:tcW w:w="7446" w:type="dxa"/>
          </w:tcPr>
          <w:p w14:paraId="6662B242" w14:textId="136A4C02" w:rsidR="000D2489" w:rsidRPr="009A35C2" w:rsidRDefault="000D2489" w:rsidP="000D2489">
            <w:pPr>
              <w:spacing w:before="120"/>
              <w:ind w:firstLine="720"/>
              <w:jc w:val="right"/>
              <w:rPr>
                <w:bCs/>
                <w:i/>
                <w:sz w:val="20"/>
                <w:szCs w:val="20"/>
              </w:rPr>
            </w:pPr>
            <w:r w:rsidRPr="00F45D48">
              <w:rPr>
                <w:bCs/>
                <w:i/>
                <w:sz w:val="20"/>
                <w:szCs w:val="20"/>
                <w:lang w:val="vi-VN"/>
              </w:rPr>
              <w:t>....................., ngày.........tháng..........năm 202</w:t>
            </w:r>
            <w:r w:rsidR="009A35C2">
              <w:rPr>
                <w:bCs/>
                <w:i/>
                <w:sz w:val="20"/>
                <w:szCs w:val="20"/>
              </w:rPr>
              <w:t>6</w:t>
            </w:r>
          </w:p>
          <w:p w14:paraId="735D8556" w14:textId="77777777" w:rsidR="000D2489" w:rsidRPr="00F45D48" w:rsidRDefault="000D2489" w:rsidP="000D2489">
            <w:pPr>
              <w:spacing w:before="120"/>
              <w:ind w:firstLine="720"/>
              <w:jc w:val="right"/>
              <w:rPr>
                <w:i/>
                <w:iCs/>
                <w:sz w:val="20"/>
                <w:szCs w:val="20"/>
                <w:lang w:val="vi-VN"/>
              </w:rPr>
            </w:pPr>
            <w:r w:rsidRPr="00F45D48">
              <w:rPr>
                <w:b/>
                <w:bCs/>
                <w:sz w:val="20"/>
                <w:szCs w:val="20"/>
                <w:lang w:val="vi-VN"/>
              </w:rPr>
              <w:t xml:space="preserve">                                      Đại diện hợp pháp của nhà thầu</w:t>
            </w:r>
          </w:p>
          <w:p w14:paraId="65D11BA4" w14:textId="77777777" w:rsidR="000D2489" w:rsidRPr="00F45D48" w:rsidRDefault="000D2489" w:rsidP="000D2489">
            <w:pPr>
              <w:spacing w:before="120"/>
              <w:ind w:firstLine="720"/>
              <w:jc w:val="right"/>
              <w:rPr>
                <w:i/>
                <w:iCs/>
                <w:sz w:val="20"/>
                <w:szCs w:val="20"/>
                <w:lang w:val="vi-VN"/>
              </w:rPr>
            </w:pPr>
            <w:r w:rsidRPr="00F45D48">
              <w:rPr>
                <w:i/>
                <w:iCs/>
                <w:sz w:val="20"/>
                <w:szCs w:val="20"/>
                <w:lang w:val="vi-VN"/>
              </w:rPr>
              <w:t xml:space="preserve">                                     [Ghi tên, chức danh, ký tên và đóng dấu]</w:t>
            </w:r>
          </w:p>
        </w:tc>
      </w:tr>
    </w:tbl>
    <w:p w14:paraId="0E9FC48F" w14:textId="77777777" w:rsidR="00E01083" w:rsidRDefault="00E01083" w:rsidP="008B3660">
      <w:pPr>
        <w:jc w:val="right"/>
        <w:rPr>
          <w:b/>
          <w:bCs/>
          <w:color w:val="000000"/>
          <w:sz w:val="20"/>
          <w:szCs w:val="20"/>
          <w:lang w:val="vi-VN"/>
        </w:rPr>
      </w:pPr>
      <w:r>
        <w:rPr>
          <w:b/>
          <w:bCs/>
          <w:color w:val="000000"/>
          <w:sz w:val="20"/>
          <w:szCs w:val="20"/>
          <w:lang w:val="vi-VN"/>
        </w:rPr>
        <w:br w:type="page"/>
      </w:r>
    </w:p>
    <w:p w14:paraId="1B12E75D" w14:textId="6F9DAA6B" w:rsidR="009705C4" w:rsidRPr="006773DD" w:rsidRDefault="009705C4" w:rsidP="008B3660">
      <w:pPr>
        <w:jc w:val="right"/>
        <w:rPr>
          <w:sz w:val="20"/>
          <w:szCs w:val="20"/>
          <w:lang w:val="vi-VN"/>
        </w:rPr>
      </w:pPr>
      <w:r w:rsidRPr="00314313">
        <w:rPr>
          <w:b/>
          <w:bCs/>
          <w:color w:val="000000"/>
          <w:sz w:val="20"/>
          <w:szCs w:val="20"/>
          <w:lang w:val="vi-VN"/>
        </w:rPr>
        <w:lastRenderedPageBreak/>
        <w:t xml:space="preserve">Mẫu số </w:t>
      </w:r>
      <w:r w:rsidR="000D2489" w:rsidRPr="006773DD">
        <w:rPr>
          <w:b/>
          <w:bCs/>
          <w:color w:val="000000"/>
          <w:sz w:val="20"/>
          <w:szCs w:val="20"/>
          <w:lang w:val="vi-VN"/>
        </w:rPr>
        <w:t>2</w:t>
      </w:r>
    </w:p>
    <w:p w14:paraId="5E9186BC" w14:textId="2553CE02" w:rsidR="009705C4" w:rsidRPr="008B3660" w:rsidRDefault="009705C4" w:rsidP="009705C4">
      <w:pPr>
        <w:rPr>
          <w:b/>
          <w:bCs/>
          <w:sz w:val="20"/>
          <w:szCs w:val="20"/>
          <w:lang w:val="vi-VN"/>
        </w:rPr>
      </w:pPr>
      <w:r w:rsidRPr="008B3660">
        <w:rPr>
          <w:b/>
          <w:bCs/>
          <w:sz w:val="20"/>
          <w:szCs w:val="20"/>
          <w:lang w:val="vi-VN"/>
        </w:rPr>
        <w:t>Tên nhà thầu:</w:t>
      </w:r>
      <w:r w:rsidRPr="008B3660">
        <w:rPr>
          <w:b/>
          <w:bCs/>
          <w:sz w:val="20"/>
          <w:szCs w:val="20"/>
          <w:lang w:val="vi-VN"/>
        </w:rPr>
        <w:tab/>
      </w:r>
      <w:r w:rsidRPr="008B3660">
        <w:rPr>
          <w:b/>
          <w:bCs/>
          <w:sz w:val="20"/>
          <w:szCs w:val="20"/>
          <w:lang w:val="vi-VN"/>
        </w:rPr>
        <w:tab/>
      </w:r>
    </w:p>
    <w:p w14:paraId="0FEABA95" w14:textId="77777777" w:rsidR="009705C4" w:rsidRPr="008B3660" w:rsidRDefault="009705C4" w:rsidP="009705C4">
      <w:pPr>
        <w:rPr>
          <w:b/>
          <w:bCs/>
          <w:sz w:val="20"/>
          <w:szCs w:val="20"/>
          <w:lang w:val="vi-VN"/>
        </w:rPr>
      </w:pPr>
      <w:r w:rsidRPr="008B3660">
        <w:rPr>
          <w:b/>
          <w:bCs/>
          <w:sz w:val="20"/>
          <w:szCs w:val="20"/>
          <w:lang w:val="vi-VN"/>
        </w:rPr>
        <w:t>Địa chỉ:</w:t>
      </w:r>
      <w:r w:rsidRPr="008B3660">
        <w:rPr>
          <w:b/>
          <w:bCs/>
          <w:sz w:val="20"/>
          <w:szCs w:val="20"/>
          <w:lang w:val="vi-VN"/>
        </w:rPr>
        <w:tab/>
      </w:r>
      <w:r w:rsidRPr="008B3660">
        <w:rPr>
          <w:b/>
          <w:bCs/>
          <w:sz w:val="20"/>
          <w:szCs w:val="20"/>
          <w:lang w:val="vi-VN"/>
        </w:rPr>
        <w:tab/>
      </w:r>
    </w:p>
    <w:p w14:paraId="3F6C7920" w14:textId="77777777" w:rsidR="00FC3F2E" w:rsidRPr="00314313" w:rsidRDefault="00FC3F2E" w:rsidP="00FC3F2E">
      <w:pPr>
        <w:rPr>
          <w:b/>
          <w:bCs/>
          <w:sz w:val="20"/>
          <w:szCs w:val="20"/>
          <w:lang w:val="vi-VN"/>
        </w:rPr>
      </w:pPr>
      <w:r w:rsidRPr="00FC3F2E">
        <w:rPr>
          <w:b/>
          <w:bCs/>
          <w:sz w:val="20"/>
          <w:szCs w:val="20"/>
          <w:lang w:val="vi-VN"/>
        </w:rPr>
        <w:t>Số điện thoại/ bộ phận phụ trách: .........................................</w:t>
      </w:r>
    </w:p>
    <w:p w14:paraId="372F5CC8" w14:textId="77777777" w:rsidR="00FC3F2E" w:rsidRPr="00314313" w:rsidRDefault="00FC3F2E" w:rsidP="008B3660">
      <w:pPr>
        <w:jc w:val="center"/>
        <w:rPr>
          <w:b/>
          <w:bCs/>
          <w:color w:val="000000"/>
          <w:sz w:val="20"/>
          <w:szCs w:val="20"/>
          <w:lang w:val="vi-VN"/>
        </w:rPr>
      </w:pPr>
    </w:p>
    <w:p w14:paraId="75056164" w14:textId="3F6F9837" w:rsidR="009705C4" w:rsidRPr="00314313" w:rsidRDefault="009705C4" w:rsidP="008B3660">
      <w:pPr>
        <w:jc w:val="center"/>
        <w:rPr>
          <w:sz w:val="20"/>
          <w:szCs w:val="20"/>
          <w:lang w:val="vi-VN"/>
        </w:rPr>
      </w:pPr>
      <w:r w:rsidRPr="00314313">
        <w:rPr>
          <w:b/>
          <w:bCs/>
          <w:color w:val="000000"/>
          <w:sz w:val="20"/>
          <w:szCs w:val="20"/>
          <w:lang w:val="vi-VN"/>
        </w:rPr>
        <w:t>BẢNG KÊ VÀ CHỈ DẪN THAM CHIẾU HÀNG HÓA VÀ HỢP ĐỒNG TƯƠNG TỰ</w:t>
      </w:r>
    </w:p>
    <w:p w14:paraId="20C78EB4" w14:textId="77777777" w:rsidR="009705C4" w:rsidRPr="009705C4" w:rsidRDefault="009705C4" w:rsidP="00A04963">
      <w:pPr>
        <w:rPr>
          <w:sz w:val="20"/>
          <w:szCs w:val="20"/>
          <w:lang w:val="vi-VN"/>
        </w:rPr>
      </w:pPr>
    </w:p>
    <w:tbl>
      <w:tblPr>
        <w:tblW w:w="0" w:type="auto"/>
        <w:tblLook w:val="04A0" w:firstRow="1" w:lastRow="0" w:firstColumn="1" w:lastColumn="0" w:noHBand="0" w:noVBand="1"/>
      </w:tblPr>
      <w:tblGrid>
        <w:gridCol w:w="853"/>
        <w:gridCol w:w="1097"/>
        <w:gridCol w:w="696"/>
        <w:gridCol w:w="709"/>
        <w:gridCol w:w="860"/>
        <w:gridCol w:w="1330"/>
        <w:gridCol w:w="1394"/>
        <w:gridCol w:w="1098"/>
        <w:gridCol w:w="625"/>
        <w:gridCol w:w="1070"/>
        <w:gridCol w:w="1137"/>
        <w:gridCol w:w="1906"/>
        <w:gridCol w:w="1660"/>
        <w:gridCol w:w="266"/>
      </w:tblGrid>
      <w:tr w:rsidR="009705C4" w14:paraId="4BD029B3" w14:textId="77777777" w:rsidTr="008B3660">
        <w:trPr>
          <w:trHeight w:val="690"/>
        </w:trPr>
        <w:tc>
          <w:tcPr>
            <w:tcW w:w="0" w:type="auto"/>
            <w:tcBorders>
              <w:top w:val="single" w:sz="4" w:space="0" w:color="auto"/>
              <w:left w:val="single" w:sz="4" w:space="0" w:color="auto"/>
              <w:bottom w:val="single" w:sz="4" w:space="0" w:color="auto"/>
              <w:right w:val="single" w:sz="4" w:space="0" w:color="000000"/>
            </w:tcBorders>
            <w:shd w:val="clear" w:color="auto" w:fill="FFFFFF"/>
          </w:tcPr>
          <w:p w14:paraId="5CBD33B0" w14:textId="77777777" w:rsidR="009705C4" w:rsidRPr="00314313" w:rsidRDefault="009705C4" w:rsidP="002662D0">
            <w:pPr>
              <w:spacing w:line="256" w:lineRule="auto"/>
              <w:jc w:val="center"/>
              <w:rPr>
                <w:b/>
                <w:bCs/>
                <w:color w:val="000000"/>
                <w:sz w:val="20"/>
                <w:szCs w:val="20"/>
                <w:lang w:val="vi-VN"/>
              </w:rPr>
            </w:pPr>
          </w:p>
        </w:tc>
        <w:tc>
          <w:tcPr>
            <w:tcW w:w="0" w:type="auto"/>
            <w:gridSpan w:val="4"/>
            <w:tcBorders>
              <w:top w:val="single" w:sz="4" w:space="0" w:color="auto"/>
              <w:left w:val="single" w:sz="4" w:space="0" w:color="auto"/>
              <w:bottom w:val="single" w:sz="4" w:space="0" w:color="auto"/>
              <w:right w:val="single" w:sz="4" w:space="0" w:color="000000"/>
            </w:tcBorders>
            <w:shd w:val="clear" w:color="auto" w:fill="FFFFFF"/>
            <w:vAlign w:val="center"/>
            <w:hideMark/>
          </w:tcPr>
          <w:p w14:paraId="6174BBAE" w14:textId="77777777" w:rsidR="009705C4" w:rsidRDefault="009705C4" w:rsidP="002662D0">
            <w:pPr>
              <w:spacing w:line="256" w:lineRule="auto"/>
              <w:jc w:val="center"/>
              <w:rPr>
                <w:b/>
                <w:bCs/>
                <w:color w:val="000000"/>
                <w:sz w:val="20"/>
                <w:szCs w:val="20"/>
              </w:rPr>
            </w:pPr>
            <w:r>
              <w:rPr>
                <w:b/>
                <w:bCs/>
                <w:color w:val="000000"/>
                <w:sz w:val="20"/>
                <w:szCs w:val="20"/>
              </w:rPr>
              <w:t>THÔNG TIN TRONG E-HSMT</w:t>
            </w:r>
          </w:p>
        </w:tc>
        <w:tc>
          <w:tcPr>
            <w:tcW w:w="0" w:type="auto"/>
            <w:gridSpan w:val="8"/>
            <w:tcBorders>
              <w:top w:val="single" w:sz="4" w:space="0" w:color="auto"/>
              <w:left w:val="nil"/>
              <w:bottom w:val="single" w:sz="4" w:space="0" w:color="auto"/>
              <w:right w:val="single" w:sz="4" w:space="0" w:color="000000"/>
            </w:tcBorders>
            <w:shd w:val="clear" w:color="auto" w:fill="FFFFFF"/>
            <w:vAlign w:val="center"/>
            <w:hideMark/>
          </w:tcPr>
          <w:p w14:paraId="5650ECC2" w14:textId="77777777" w:rsidR="009705C4" w:rsidRDefault="009705C4" w:rsidP="002662D0">
            <w:pPr>
              <w:spacing w:line="256" w:lineRule="auto"/>
              <w:jc w:val="center"/>
              <w:rPr>
                <w:b/>
                <w:bCs/>
                <w:color w:val="000000"/>
                <w:sz w:val="20"/>
                <w:szCs w:val="20"/>
              </w:rPr>
            </w:pPr>
            <w:r>
              <w:rPr>
                <w:b/>
                <w:bCs/>
                <w:color w:val="000000"/>
                <w:sz w:val="20"/>
                <w:szCs w:val="20"/>
              </w:rPr>
              <w:t>KÊ KHAI THÔNG TIN HỢP ĐỒNG TƯƠNG TỰ CỦA NHÀ THẦU</w:t>
            </w:r>
          </w:p>
        </w:tc>
        <w:tc>
          <w:tcPr>
            <w:tcW w:w="0" w:type="auto"/>
            <w:tcBorders>
              <w:top w:val="single" w:sz="4" w:space="0" w:color="auto"/>
            </w:tcBorders>
            <w:shd w:val="clear" w:color="auto" w:fill="FFFFFF"/>
            <w:noWrap/>
            <w:vAlign w:val="bottom"/>
            <w:hideMark/>
          </w:tcPr>
          <w:p w14:paraId="7997B38D" w14:textId="77777777" w:rsidR="009705C4" w:rsidRDefault="009705C4" w:rsidP="002662D0">
            <w:pPr>
              <w:spacing w:line="256" w:lineRule="auto"/>
              <w:rPr>
                <w:color w:val="000000"/>
                <w:sz w:val="20"/>
                <w:szCs w:val="20"/>
              </w:rPr>
            </w:pPr>
            <w:r>
              <w:rPr>
                <w:color w:val="000000"/>
                <w:sz w:val="20"/>
                <w:szCs w:val="20"/>
              </w:rPr>
              <w:t> </w:t>
            </w:r>
          </w:p>
        </w:tc>
      </w:tr>
      <w:tr w:rsidR="009705C4" w:rsidRPr="00E75067" w14:paraId="6128E2A2" w14:textId="77777777" w:rsidTr="002662D0">
        <w:trPr>
          <w:trHeight w:val="2940"/>
        </w:trPr>
        <w:tc>
          <w:tcPr>
            <w:tcW w:w="0" w:type="auto"/>
            <w:tcBorders>
              <w:top w:val="nil"/>
              <w:left w:val="single" w:sz="4" w:space="0" w:color="auto"/>
              <w:bottom w:val="single" w:sz="4" w:space="0" w:color="auto"/>
              <w:right w:val="single" w:sz="4" w:space="0" w:color="auto"/>
            </w:tcBorders>
            <w:shd w:val="clear" w:color="auto" w:fill="FFFFFF"/>
            <w:vAlign w:val="center"/>
            <w:hideMark/>
          </w:tcPr>
          <w:p w14:paraId="0BDC8D13" w14:textId="77777777" w:rsidR="009705C4" w:rsidRDefault="009705C4" w:rsidP="002662D0">
            <w:pPr>
              <w:spacing w:line="256" w:lineRule="auto"/>
              <w:rPr>
                <w:b/>
                <w:bCs/>
                <w:sz w:val="20"/>
                <w:szCs w:val="20"/>
              </w:rPr>
            </w:pPr>
            <w:r>
              <w:rPr>
                <w:b/>
                <w:bCs/>
                <w:sz w:val="20"/>
                <w:szCs w:val="20"/>
              </w:rPr>
              <w:t>STT E-HSMT</w:t>
            </w:r>
          </w:p>
        </w:tc>
        <w:tc>
          <w:tcPr>
            <w:tcW w:w="0" w:type="auto"/>
            <w:tcBorders>
              <w:top w:val="nil"/>
              <w:left w:val="nil"/>
              <w:bottom w:val="single" w:sz="4" w:space="0" w:color="auto"/>
              <w:right w:val="single" w:sz="4" w:space="0" w:color="auto"/>
            </w:tcBorders>
            <w:shd w:val="clear" w:color="auto" w:fill="FFFFFF"/>
            <w:vAlign w:val="center"/>
            <w:hideMark/>
          </w:tcPr>
          <w:p w14:paraId="271CCB99" w14:textId="77777777" w:rsidR="009705C4" w:rsidRDefault="009705C4" w:rsidP="002662D0">
            <w:pPr>
              <w:spacing w:line="256" w:lineRule="auto"/>
              <w:rPr>
                <w:b/>
                <w:bCs/>
                <w:color w:val="000000"/>
                <w:sz w:val="20"/>
                <w:szCs w:val="20"/>
              </w:rPr>
            </w:pPr>
            <w:r>
              <w:rPr>
                <w:b/>
                <w:bCs/>
                <w:color w:val="000000"/>
                <w:sz w:val="20"/>
                <w:szCs w:val="20"/>
              </w:rPr>
              <w:t>Mã phần lô</w:t>
            </w:r>
          </w:p>
        </w:tc>
        <w:tc>
          <w:tcPr>
            <w:tcW w:w="0" w:type="auto"/>
            <w:tcBorders>
              <w:top w:val="single" w:sz="4" w:space="0" w:color="auto"/>
              <w:left w:val="nil"/>
              <w:bottom w:val="single" w:sz="4" w:space="0" w:color="auto"/>
              <w:right w:val="single" w:sz="4" w:space="0" w:color="auto"/>
            </w:tcBorders>
            <w:shd w:val="clear" w:color="auto" w:fill="FFFFFF"/>
            <w:vAlign w:val="center"/>
          </w:tcPr>
          <w:p w14:paraId="16BB812E" w14:textId="77777777" w:rsidR="009705C4" w:rsidRDefault="009705C4" w:rsidP="002662D0">
            <w:pPr>
              <w:spacing w:line="256" w:lineRule="auto"/>
              <w:rPr>
                <w:b/>
                <w:bCs/>
                <w:color w:val="000000"/>
                <w:sz w:val="20"/>
                <w:szCs w:val="20"/>
              </w:rPr>
            </w:pPr>
            <w:r>
              <w:rPr>
                <w:b/>
                <w:bCs/>
                <w:color w:val="000000"/>
                <w:sz w:val="20"/>
                <w:szCs w:val="20"/>
              </w:rPr>
              <w:t>Tên hàng hóa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25777F6" w14:textId="77777777" w:rsidR="009705C4" w:rsidRPr="00C21DAD" w:rsidRDefault="009705C4" w:rsidP="002662D0">
            <w:pPr>
              <w:spacing w:line="256" w:lineRule="auto"/>
              <w:rPr>
                <w:b/>
                <w:bCs/>
                <w:color w:val="000000"/>
                <w:sz w:val="20"/>
                <w:szCs w:val="20"/>
                <w:lang w:val="fr-FR"/>
              </w:rPr>
            </w:pPr>
            <w:r w:rsidRPr="00C21DAD">
              <w:rPr>
                <w:b/>
                <w:bCs/>
                <w:color w:val="000000"/>
                <w:sz w:val="20"/>
                <w:szCs w:val="20"/>
                <w:lang w:val="fr-FR"/>
              </w:rPr>
              <w:t xml:space="preserve">Mã HS code yêu cầu </w:t>
            </w:r>
          </w:p>
        </w:tc>
        <w:tc>
          <w:tcPr>
            <w:tcW w:w="0" w:type="auto"/>
            <w:tcBorders>
              <w:top w:val="nil"/>
              <w:left w:val="nil"/>
              <w:bottom w:val="single" w:sz="4" w:space="0" w:color="auto"/>
              <w:right w:val="single" w:sz="4" w:space="0" w:color="auto"/>
            </w:tcBorders>
            <w:shd w:val="clear" w:color="auto" w:fill="FFFFFF"/>
            <w:vAlign w:val="center"/>
          </w:tcPr>
          <w:p w14:paraId="60A1DF53" w14:textId="77777777" w:rsidR="009705C4" w:rsidRPr="00C21DAD" w:rsidRDefault="009705C4" w:rsidP="002662D0">
            <w:pPr>
              <w:spacing w:line="256" w:lineRule="auto"/>
              <w:rPr>
                <w:b/>
                <w:bCs/>
                <w:color w:val="000000"/>
                <w:sz w:val="20"/>
                <w:szCs w:val="20"/>
                <w:lang w:val="fr-FR"/>
              </w:rPr>
            </w:pPr>
            <w:r w:rsidRPr="00C21DAD">
              <w:rPr>
                <w:b/>
                <w:bCs/>
                <w:color w:val="000000"/>
                <w:sz w:val="20"/>
                <w:szCs w:val="20"/>
                <w:lang w:val="fr-FR"/>
              </w:rPr>
              <w:t>Gía trị Hợp đồng tương tự</w:t>
            </w:r>
          </w:p>
        </w:tc>
        <w:tc>
          <w:tcPr>
            <w:tcW w:w="0" w:type="auto"/>
            <w:tcBorders>
              <w:top w:val="nil"/>
              <w:left w:val="nil"/>
              <w:bottom w:val="single" w:sz="4" w:space="0" w:color="auto"/>
              <w:right w:val="single" w:sz="4" w:space="0" w:color="auto"/>
            </w:tcBorders>
            <w:shd w:val="clear" w:color="auto" w:fill="FFFFFF"/>
            <w:vAlign w:val="center"/>
            <w:hideMark/>
          </w:tcPr>
          <w:p w14:paraId="3D014D84"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Mã HS code đáp ứng (Kèm tài liệu chứng minh mã HS Tương tự với hàng hóa mời thầu)</w:t>
            </w:r>
          </w:p>
        </w:tc>
        <w:tc>
          <w:tcPr>
            <w:tcW w:w="0" w:type="auto"/>
            <w:tcBorders>
              <w:top w:val="nil"/>
              <w:left w:val="nil"/>
              <w:bottom w:val="single" w:sz="4" w:space="0" w:color="auto"/>
              <w:right w:val="single" w:sz="4" w:space="0" w:color="auto"/>
            </w:tcBorders>
            <w:shd w:val="clear" w:color="auto" w:fill="FFFFFF"/>
            <w:vAlign w:val="center"/>
            <w:hideMark/>
          </w:tcPr>
          <w:p w14:paraId="76079D09"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Số hợp đồng/Ngày, tháng, năm tham chiếu</w:t>
            </w:r>
          </w:p>
        </w:tc>
        <w:tc>
          <w:tcPr>
            <w:tcW w:w="0" w:type="auto"/>
            <w:tcBorders>
              <w:top w:val="nil"/>
              <w:left w:val="nil"/>
              <w:bottom w:val="single" w:sz="4" w:space="0" w:color="auto"/>
              <w:right w:val="single" w:sz="4" w:space="0" w:color="auto"/>
            </w:tcBorders>
            <w:shd w:val="clear" w:color="auto" w:fill="FFFFFF"/>
            <w:vAlign w:val="center"/>
            <w:hideMark/>
          </w:tcPr>
          <w:p w14:paraId="1D206B8A"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Ngày/ tháng/ năm hết hạn thực hiện hợp đồng tham chiếu</w:t>
            </w:r>
          </w:p>
        </w:tc>
        <w:tc>
          <w:tcPr>
            <w:tcW w:w="0" w:type="auto"/>
            <w:tcBorders>
              <w:top w:val="nil"/>
              <w:left w:val="nil"/>
              <w:bottom w:val="single" w:sz="4" w:space="0" w:color="auto"/>
              <w:right w:val="single" w:sz="4" w:space="0" w:color="auto"/>
            </w:tcBorders>
            <w:shd w:val="clear" w:color="auto" w:fill="FFFFFF"/>
            <w:vAlign w:val="center"/>
            <w:hideMark/>
          </w:tcPr>
          <w:p w14:paraId="7FCA5DFA" w14:textId="583D4800"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Tên chủ đầu tư</w:t>
            </w:r>
          </w:p>
        </w:tc>
        <w:tc>
          <w:tcPr>
            <w:tcW w:w="0" w:type="auto"/>
            <w:tcBorders>
              <w:top w:val="nil"/>
              <w:left w:val="nil"/>
              <w:bottom w:val="single" w:sz="4" w:space="0" w:color="auto"/>
              <w:right w:val="single" w:sz="4" w:space="0" w:color="auto"/>
            </w:tcBorders>
            <w:shd w:val="clear" w:color="auto" w:fill="FFFFFF"/>
            <w:vAlign w:val="center"/>
            <w:hideMark/>
          </w:tcPr>
          <w:p w14:paraId="11843FA7"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 xml:space="preserve">Số thứ tự của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198A98A7"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 xml:space="preserve">Tổng tiền của danh mục hàng hóa tương tự trong hợp đồng tương tự </w:t>
            </w:r>
          </w:p>
        </w:tc>
        <w:tc>
          <w:tcPr>
            <w:tcW w:w="0" w:type="auto"/>
            <w:tcBorders>
              <w:top w:val="nil"/>
              <w:left w:val="nil"/>
              <w:bottom w:val="single" w:sz="4" w:space="0" w:color="auto"/>
              <w:right w:val="single" w:sz="4" w:space="0" w:color="auto"/>
            </w:tcBorders>
            <w:shd w:val="clear" w:color="auto" w:fill="FFFFFF"/>
            <w:vAlign w:val="center"/>
            <w:hideMark/>
          </w:tcPr>
          <w:p w14:paraId="750EEDDF"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Số thứ tự trong thanh lý hợp đồng (đối với nội dung bàn giao thanh lý theo danh mục) tương ứng với từng danh mục trong Hợp đồng</w:t>
            </w:r>
          </w:p>
        </w:tc>
        <w:tc>
          <w:tcPr>
            <w:tcW w:w="0" w:type="auto"/>
            <w:tcBorders>
              <w:top w:val="nil"/>
              <w:left w:val="nil"/>
              <w:bottom w:val="single" w:sz="4" w:space="0" w:color="auto"/>
              <w:right w:val="single" w:sz="4" w:space="0" w:color="auto"/>
            </w:tcBorders>
            <w:shd w:val="clear" w:color="auto" w:fill="FFFFFF"/>
            <w:vAlign w:val="center"/>
            <w:hideMark/>
          </w:tcPr>
          <w:p w14:paraId="58C86E7C" w14:textId="77777777" w:rsidR="009705C4" w:rsidRPr="00C21DAD" w:rsidRDefault="009705C4" w:rsidP="002662D0">
            <w:pPr>
              <w:spacing w:line="256" w:lineRule="auto"/>
              <w:jc w:val="center"/>
              <w:rPr>
                <w:b/>
                <w:bCs/>
                <w:color w:val="000000"/>
                <w:sz w:val="20"/>
                <w:szCs w:val="20"/>
                <w:lang w:val="fr-FR"/>
              </w:rPr>
            </w:pPr>
            <w:r w:rsidRPr="00C21DAD">
              <w:rPr>
                <w:b/>
                <w:bCs/>
                <w:color w:val="000000"/>
                <w:sz w:val="20"/>
                <w:szCs w:val="20"/>
                <w:lang w:val="fr-FR"/>
              </w:rPr>
              <w:t>Tổng giá trị đã thực hiện của hàng hóa tương tự (Kèm biên bản bàn giao hoặc thanh lý hoặc hóa đơn để chứng minh)</w:t>
            </w:r>
          </w:p>
        </w:tc>
        <w:tc>
          <w:tcPr>
            <w:tcW w:w="0" w:type="auto"/>
            <w:shd w:val="clear" w:color="auto" w:fill="FFFFFF"/>
            <w:noWrap/>
            <w:vAlign w:val="bottom"/>
            <w:hideMark/>
          </w:tcPr>
          <w:p w14:paraId="1C43693C" w14:textId="77777777" w:rsidR="009705C4" w:rsidRPr="00C21DAD" w:rsidRDefault="009705C4" w:rsidP="002662D0">
            <w:pPr>
              <w:spacing w:line="256" w:lineRule="auto"/>
              <w:rPr>
                <w:color w:val="000000"/>
                <w:sz w:val="20"/>
                <w:szCs w:val="20"/>
                <w:lang w:val="fr-FR"/>
              </w:rPr>
            </w:pPr>
            <w:r w:rsidRPr="00C21DAD">
              <w:rPr>
                <w:color w:val="000000"/>
                <w:sz w:val="20"/>
                <w:szCs w:val="20"/>
                <w:lang w:val="fr-FR"/>
              </w:rPr>
              <w:t> </w:t>
            </w:r>
          </w:p>
        </w:tc>
      </w:tr>
      <w:tr w:rsidR="009705C4" w14:paraId="225045D1"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88B57C2" w14:textId="77777777" w:rsidR="009705C4" w:rsidRDefault="009705C4" w:rsidP="002662D0">
            <w:pPr>
              <w:spacing w:line="256" w:lineRule="auto"/>
              <w:jc w:val="center"/>
              <w:rPr>
                <w:color w:val="000000"/>
                <w:sz w:val="20"/>
                <w:szCs w:val="20"/>
              </w:rPr>
            </w:pPr>
            <w:r>
              <w:rPr>
                <w:color w:val="000000"/>
                <w:sz w:val="20"/>
                <w:szCs w:val="20"/>
              </w:rPr>
              <w:t>1</w:t>
            </w:r>
          </w:p>
        </w:tc>
        <w:tc>
          <w:tcPr>
            <w:tcW w:w="0" w:type="auto"/>
            <w:tcBorders>
              <w:top w:val="nil"/>
              <w:left w:val="single" w:sz="4" w:space="0" w:color="auto"/>
              <w:bottom w:val="single" w:sz="4" w:space="0" w:color="auto"/>
              <w:right w:val="single" w:sz="4" w:space="0" w:color="auto"/>
            </w:tcBorders>
            <w:vAlign w:val="center"/>
            <w:hideMark/>
          </w:tcPr>
          <w:p w14:paraId="14B2B7CC" w14:textId="77777777" w:rsidR="009705C4" w:rsidRDefault="009705C4" w:rsidP="002662D0">
            <w:pPr>
              <w:spacing w:line="256" w:lineRule="auto"/>
              <w:jc w:val="center"/>
              <w:rPr>
                <w:color w:val="000000"/>
                <w:sz w:val="20"/>
                <w:szCs w:val="20"/>
              </w:rPr>
            </w:pPr>
            <w:r>
              <w:rPr>
                <w:color w:val="000000"/>
                <w:sz w:val="20"/>
                <w:szCs w:val="20"/>
              </w:rPr>
              <w:t>PP….........</w:t>
            </w:r>
          </w:p>
        </w:tc>
        <w:tc>
          <w:tcPr>
            <w:tcW w:w="0" w:type="auto"/>
            <w:tcBorders>
              <w:top w:val="single" w:sz="4" w:space="0" w:color="auto"/>
              <w:left w:val="nil"/>
              <w:bottom w:val="single" w:sz="4" w:space="0" w:color="auto"/>
              <w:right w:val="single" w:sz="4" w:space="0" w:color="auto"/>
            </w:tcBorders>
          </w:tcPr>
          <w:p w14:paraId="2741CC93"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251F779"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3D8FAF27"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3F4EF9"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3C57E3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A8738E7"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09ECF9B"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78F576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119126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69E439FB"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3914B7D"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2809FD89" w14:textId="77777777" w:rsidR="009705C4" w:rsidRDefault="009705C4" w:rsidP="002662D0">
            <w:pPr>
              <w:rPr>
                <w:color w:val="000000"/>
                <w:sz w:val="20"/>
                <w:szCs w:val="20"/>
              </w:rPr>
            </w:pPr>
          </w:p>
        </w:tc>
      </w:tr>
      <w:tr w:rsidR="009705C4" w14:paraId="710FE890"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C931C9E"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2BDD45B"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378883BF"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B330451"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3F39474E"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37157CD"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E420C7D"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6E62061"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5750494"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53D6559"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4F660164"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17502F20"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7A2C9146"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1ACE228B" w14:textId="77777777" w:rsidR="009705C4" w:rsidRDefault="009705C4" w:rsidP="002662D0">
            <w:pPr>
              <w:rPr>
                <w:color w:val="000000"/>
                <w:sz w:val="20"/>
                <w:szCs w:val="20"/>
              </w:rPr>
            </w:pPr>
          </w:p>
        </w:tc>
      </w:tr>
      <w:tr w:rsidR="009705C4" w14:paraId="18B4F7BE" w14:textId="77777777" w:rsidTr="002662D0">
        <w:trPr>
          <w:trHeight w:val="315"/>
        </w:trPr>
        <w:tc>
          <w:tcPr>
            <w:tcW w:w="0" w:type="auto"/>
            <w:tcBorders>
              <w:top w:val="nil"/>
              <w:left w:val="single" w:sz="4" w:space="0" w:color="000000"/>
              <w:bottom w:val="single" w:sz="4" w:space="0" w:color="000000"/>
              <w:right w:val="nil"/>
            </w:tcBorders>
            <w:vAlign w:val="center"/>
            <w:hideMark/>
          </w:tcPr>
          <w:p w14:paraId="0A59D3C0"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331D34E8"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02837F0D"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ADD63D"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6D00A4B2"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BB3CE3"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61BA150"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D085387"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379373D"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4C48E6CB"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23CAC61A"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351E8A72" w14:textId="77777777" w:rsidR="009705C4" w:rsidRDefault="009705C4" w:rsidP="002662D0">
            <w:pPr>
              <w:spacing w:line="256" w:lineRule="auto"/>
              <w:rPr>
                <w:color w:val="000000"/>
                <w:sz w:val="20"/>
                <w:szCs w:val="20"/>
              </w:rPr>
            </w:pPr>
            <w:r>
              <w:rPr>
                <w:color w:val="000000"/>
                <w:sz w:val="20"/>
                <w:szCs w:val="20"/>
              </w:rPr>
              <w:t>…</w:t>
            </w:r>
          </w:p>
        </w:tc>
        <w:tc>
          <w:tcPr>
            <w:tcW w:w="0" w:type="auto"/>
            <w:tcBorders>
              <w:top w:val="nil"/>
              <w:left w:val="nil"/>
              <w:bottom w:val="single" w:sz="4" w:space="0" w:color="auto"/>
              <w:right w:val="single" w:sz="4" w:space="0" w:color="auto"/>
            </w:tcBorders>
            <w:vAlign w:val="center"/>
            <w:hideMark/>
          </w:tcPr>
          <w:p w14:paraId="6FB1F753" w14:textId="77777777" w:rsidR="009705C4" w:rsidRDefault="009705C4" w:rsidP="002662D0">
            <w:pPr>
              <w:spacing w:line="256" w:lineRule="auto"/>
              <w:rPr>
                <w:color w:val="000000"/>
                <w:sz w:val="20"/>
                <w:szCs w:val="20"/>
              </w:rPr>
            </w:pPr>
            <w:r>
              <w:rPr>
                <w:color w:val="000000"/>
                <w:sz w:val="20"/>
                <w:szCs w:val="20"/>
              </w:rPr>
              <w:t>…</w:t>
            </w:r>
          </w:p>
        </w:tc>
        <w:tc>
          <w:tcPr>
            <w:tcW w:w="0" w:type="auto"/>
            <w:noWrap/>
            <w:vAlign w:val="bottom"/>
            <w:hideMark/>
          </w:tcPr>
          <w:p w14:paraId="196A2909" w14:textId="77777777" w:rsidR="009705C4" w:rsidRDefault="009705C4" w:rsidP="002662D0">
            <w:pPr>
              <w:rPr>
                <w:color w:val="000000"/>
                <w:sz w:val="20"/>
                <w:szCs w:val="20"/>
              </w:rPr>
            </w:pPr>
          </w:p>
        </w:tc>
      </w:tr>
      <w:tr w:rsidR="009705C4" w14:paraId="5D32701B" w14:textId="77777777" w:rsidTr="002662D0">
        <w:trPr>
          <w:trHeight w:val="315"/>
        </w:trPr>
        <w:tc>
          <w:tcPr>
            <w:tcW w:w="0" w:type="auto"/>
            <w:tcBorders>
              <w:top w:val="nil"/>
              <w:left w:val="single" w:sz="4" w:space="0" w:color="000000"/>
              <w:bottom w:val="single" w:sz="4" w:space="0" w:color="000000"/>
              <w:right w:val="nil"/>
            </w:tcBorders>
            <w:vAlign w:val="center"/>
            <w:hideMark/>
          </w:tcPr>
          <w:p w14:paraId="7190F3B6" w14:textId="77777777" w:rsidR="009705C4" w:rsidRDefault="009705C4" w:rsidP="002662D0">
            <w:pPr>
              <w:spacing w:line="256" w:lineRule="auto"/>
              <w:jc w:val="center"/>
              <w:rPr>
                <w:color w:val="000000"/>
                <w:sz w:val="20"/>
                <w:szCs w:val="20"/>
              </w:rPr>
            </w:pPr>
            <w:r>
              <w:rPr>
                <w:color w:val="000000"/>
                <w:sz w:val="20"/>
                <w:szCs w:val="20"/>
              </w:rPr>
              <w:t>2</w:t>
            </w:r>
          </w:p>
        </w:tc>
        <w:tc>
          <w:tcPr>
            <w:tcW w:w="0" w:type="auto"/>
            <w:tcBorders>
              <w:top w:val="nil"/>
              <w:left w:val="single" w:sz="4" w:space="0" w:color="auto"/>
              <w:bottom w:val="single" w:sz="4" w:space="0" w:color="auto"/>
              <w:right w:val="single" w:sz="4" w:space="0" w:color="auto"/>
            </w:tcBorders>
            <w:vAlign w:val="center"/>
            <w:hideMark/>
          </w:tcPr>
          <w:p w14:paraId="60E27617" w14:textId="77777777" w:rsidR="009705C4" w:rsidRDefault="009705C4" w:rsidP="002662D0">
            <w:pPr>
              <w:spacing w:line="256" w:lineRule="auto"/>
              <w:jc w:val="center"/>
              <w:rPr>
                <w:color w:val="000000"/>
                <w:sz w:val="20"/>
                <w:szCs w:val="20"/>
              </w:rPr>
            </w:pPr>
            <w:r>
              <w:rPr>
                <w:color w:val="000000"/>
                <w:sz w:val="20"/>
                <w:szCs w:val="20"/>
              </w:rPr>
              <w:t>PP…........</w:t>
            </w:r>
          </w:p>
        </w:tc>
        <w:tc>
          <w:tcPr>
            <w:tcW w:w="0" w:type="auto"/>
            <w:tcBorders>
              <w:top w:val="single" w:sz="4" w:space="0" w:color="auto"/>
              <w:left w:val="nil"/>
              <w:bottom w:val="single" w:sz="4" w:space="0" w:color="auto"/>
              <w:right w:val="single" w:sz="4" w:space="0" w:color="auto"/>
            </w:tcBorders>
          </w:tcPr>
          <w:p w14:paraId="6AD93CA0"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AF7B206"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7B75593B"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FED3075"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2968D471"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5AAC805"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3C840E7"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46EDCFF"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0C20FEE0"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68DEA1DA"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FF4172A"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12298079" w14:textId="77777777" w:rsidR="009705C4" w:rsidRDefault="009705C4" w:rsidP="002662D0">
            <w:pPr>
              <w:rPr>
                <w:color w:val="000000"/>
                <w:sz w:val="20"/>
                <w:szCs w:val="20"/>
              </w:rPr>
            </w:pPr>
          </w:p>
        </w:tc>
      </w:tr>
      <w:tr w:rsidR="009705C4" w14:paraId="09739ED5" w14:textId="77777777" w:rsidTr="002662D0">
        <w:trPr>
          <w:trHeight w:val="315"/>
        </w:trPr>
        <w:tc>
          <w:tcPr>
            <w:tcW w:w="0" w:type="auto"/>
            <w:tcBorders>
              <w:top w:val="nil"/>
              <w:left w:val="single" w:sz="4" w:space="0" w:color="000000"/>
              <w:bottom w:val="single" w:sz="4" w:space="0" w:color="auto"/>
              <w:right w:val="nil"/>
            </w:tcBorders>
            <w:vAlign w:val="center"/>
            <w:hideMark/>
          </w:tcPr>
          <w:p w14:paraId="7303A6F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single" w:sz="4" w:space="0" w:color="auto"/>
              <w:bottom w:val="single" w:sz="4" w:space="0" w:color="auto"/>
              <w:right w:val="single" w:sz="4" w:space="0" w:color="auto"/>
            </w:tcBorders>
            <w:vAlign w:val="center"/>
            <w:hideMark/>
          </w:tcPr>
          <w:p w14:paraId="6E28D51A"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2F842707"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BDA16A0" w14:textId="77777777" w:rsidR="009705C4" w:rsidRDefault="009705C4" w:rsidP="002662D0">
            <w:pPr>
              <w:spacing w:line="256" w:lineRule="auto"/>
              <w:jc w:val="center"/>
              <w:rPr>
                <w:sz w:val="20"/>
                <w:szCs w:val="20"/>
              </w:rPr>
            </w:pPr>
            <w:r>
              <w:rPr>
                <w:sz w:val="20"/>
                <w:szCs w:val="20"/>
              </w:rPr>
              <w:t> </w:t>
            </w:r>
          </w:p>
        </w:tc>
        <w:tc>
          <w:tcPr>
            <w:tcW w:w="0" w:type="auto"/>
            <w:tcBorders>
              <w:top w:val="nil"/>
              <w:left w:val="nil"/>
              <w:bottom w:val="single" w:sz="4" w:space="0" w:color="auto"/>
              <w:right w:val="single" w:sz="4" w:space="0" w:color="auto"/>
            </w:tcBorders>
            <w:vAlign w:val="center"/>
            <w:hideMark/>
          </w:tcPr>
          <w:p w14:paraId="78A2E538"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C40812B"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71A810C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5798B168"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7DABA3A"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D26F59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AA7CC37"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32521C3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nil"/>
              <w:left w:val="nil"/>
              <w:bottom w:val="single" w:sz="4" w:space="0" w:color="auto"/>
              <w:right w:val="single" w:sz="4" w:space="0" w:color="auto"/>
            </w:tcBorders>
            <w:vAlign w:val="center"/>
            <w:hideMark/>
          </w:tcPr>
          <w:p w14:paraId="131159B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1BAAFB33" w14:textId="77777777" w:rsidR="009705C4" w:rsidRDefault="009705C4" w:rsidP="002662D0">
            <w:pPr>
              <w:rPr>
                <w:color w:val="000000"/>
                <w:sz w:val="20"/>
                <w:szCs w:val="20"/>
              </w:rPr>
            </w:pPr>
          </w:p>
        </w:tc>
      </w:tr>
      <w:tr w:rsidR="009705C4" w14:paraId="3C29F292" w14:textId="77777777" w:rsidTr="002662D0">
        <w:trPr>
          <w:trHeight w:val="315"/>
        </w:trPr>
        <w:tc>
          <w:tcPr>
            <w:tcW w:w="0" w:type="auto"/>
            <w:tcBorders>
              <w:top w:val="single" w:sz="4" w:space="0" w:color="auto"/>
              <w:left w:val="single" w:sz="4" w:space="0" w:color="000000"/>
              <w:bottom w:val="single" w:sz="4" w:space="0" w:color="auto"/>
              <w:right w:val="nil"/>
            </w:tcBorders>
            <w:vAlign w:val="center"/>
            <w:hideMark/>
          </w:tcPr>
          <w:p w14:paraId="33A119E9"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66BD2E4"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tcPr>
          <w:p w14:paraId="3186471A" w14:textId="77777777" w:rsidR="009705C4" w:rsidRDefault="009705C4" w:rsidP="002662D0">
            <w:pPr>
              <w:spacing w:line="256" w:lineRule="auto"/>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6274DC" w14:textId="77777777" w:rsidR="009705C4" w:rsidRDefault="009705C4" w:rsidP="002662D0">
            <w:pPr>
              <w:spacing w:line="256" w:lineRule="auto"/>
              <w:jc w:val="center"/>
              <w:rPr>
                <w:sz w:val="20"/>
                <w:szCs w:val="20"/>
              </w:rPr>
            </w:pPr>
            <w:r>
              <w:rPr>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6729C92D"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4917B876"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E0C5D09"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B59F7C4" w14:textId="77777777" w:rsidR="009705C4" w:rsidRDefault="009705C4" w:rsidP="002662D0">
            <w:pPr>
              <w:spacing w:line="256" w:lineRule="auto"/>
              <w:jc w:val="right"/>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3582D758"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778C2D32"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57AEDC63"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6A499A4E" w14:textId="77777777" w:rsidR="009705C4" w:rsidRDefault="009705C4" w:rsidP="002662D0">
            <w:pPr>
              <w:spacing w:line="256" w:lineRule="auto"/>
              <w:rPr>
                <w:color w:val="000000"/>
                <w:sz w:val="20"/>
                <w:szCs w:val="20"/>
              </w:rPr>
            </w:pPr>
            <w:r>
              <w:rPr>
                <w:color w:val="000000"/>
                <w:sz w:val="20"/>
                <w:szCs w:val="20"/>
              </w:rPr>
              <w:t> </w:t>
            </w:r>
          </w:p>
        </w:tc>
        <w:tc>
          <w:tcPr>
            <w:tcW w:w="0" w:type="auto"/>
            <w:tcBorders>
              <w:top w:val="single" w:sz="4" w:space="0" w:color="auto"/>
              <w:left w:val="nil"/>
              <w:bottom w:val="single" w:sz="4" w:space="0" w:color="auto"/>
              <w:right w:val="single" w:sz="4" w:space="0" w:color="auto"/>
            </w:tcBorders>
            <w:vAlign w:val="center"/>
            <w:hideMark/>
          </w:tcPr>
          <w:p w14:paraId="24B18219" w14:textId="77777777" w:rsidR="009705C4" w:rsidRDefault="009705C4" w:rsidP="002662D0">
            <w:pPr>
              <w:spacing w:line="256" w:lineRule="auto"/>
              <w:jc w:val="center"/>
              <w:rPr>
                <w:color w:val="000000"/>
                <w:sz w:val="20"/>
                <w:szCs w:val="20"/>
              </w:rPr>
            </w:pPr>
            <w:r>
              <w:rPr>
                <w:color w:val="000000"/>
                <w:sz w:val="20"/>
                <w:szCs w:val="20"/>
              </w:rPr>
              <w:t> </w:t>
            </w:r>
          </w:p>
        </w:tc>
        <w:tc>
          <w:tcPr>
            <w:tcW w:w="0" w:type="auto"/>
            <w:noWrap/>
            <w:vAlign w:val="bottom"/>
            <w:hideMark/>
          </w:tcPr>
          <w:p w14:paraId="48D8B1CD" w14:textId="77777777" w:rsidR="009705C4" w:rsidRDefault="009705C4" w:rsidP="002662D0">
            <w:pPr>
              <w:rPr>
                <w:color w:val="000000"/>
                <w:sz w:val="20"/>
                <w:szCs w:val="20"/>
              </w:rPr>
            </w:pPr>
          </w:p>
        </w:tc>
      </w:tr>
      <w:tr w:rsidR="009705C4" w14:paraId="58019C46" w14:textId="77777777" w:rsidTr="002662D0">
        <w:trPr>
          <w:trHeight w:val="825"/>
        </w:trPr>
        <w:tc>
          <w:tcPr>
            <w:tcW w:w="0" w:type="auto"/>
          </w:tcPr>
          <w:p w14:paraId="304B9080" w14:textId="77777777" w:rsidR="009705C4" w:rsidRDefault="009705C4" w:rsidP="002662D0">
            <w:pPr>
              <w:spacing w:line="256" w:lineRule="auto"/>
              <w:rPr>
                <w:i/>
                <w:iCs/>
                <w:color w:val="000000"/>
                <w:sz w:val="20"/>
                <w:szCs w:val="20"/>
              </w:rPr>
            </w:pPr>
          </w:p>
        </w:tc>
        <w:tc>
          <w:tcPr>
            <w:tcW w:w="0" w:type="auto"/>
            <w:gridSpan w:val="13"/>
            <w:vAlign w:val="center"/>
            <w:hideMark/>
          </w:tcPr>
          <w:p w14:paraId="5DF34096" w14:textId="77777777" w:rsidR="009705C4" w:rsidRDefault="009705C4" w:rsidP="002662D0">
            <w:pPr>
              <w:spacing w:line="256" w:lineRule="auto"/>
              <w:rPr>
                <w:i/>
                <w:iCs/>
                <w:color w:val="000000"/>
                <w:sz w:val="20"/>
                <w:szCs w:val="20"/>
              </w:rPr>
            </w:pPr>
            <w:r>
              <w:rPr>
                <w:i/>
                <w:iCs/>
                <w:color w:val="000000"/>
                <w:sz w:val="20"/>
                <w:szCs w:val="20"/>
              </w:rPr>
              <w:t>Lưu ý: Đối với trường hợp thanh lý hợp đồng không đạt 100% và thanh lý không có danh mục hàng hóa thì nhà thầu phải cung cấp hóa đơn kèm bảng excel kê hóa đơn thể hiện số hóa đơn,danh mục, giá trị.</w:t>
            </w:r>
          </w:p>
        </w:tc>
      </w:tr>
      <w:tr w:rsidR="008B3660" w14:paraId="192B87E9" w14:textId="77777777" w:rsidTr="002662D0">
        <w:trPr>
          <w:trHeight w:val="1470"/>
        </w:trPr>
        <w:tc>
          <w:tcPr>
            <w:tcW w:w="0" w:type="auto"/>
            <w:noWrap/>
            <w:vAlign w:val="bottom"/>
            <w:hideMark/>
          </w:tcPr>
          <w:p w14:paraId="50D504D7" w14:textId="77777777" w:rsidR="009705C4" w:rsidRDefault="009705C4" w:rsidP="002662D0">
            <w:pPr>
              <w:rPr>
                <w:i/>
                <w:iCs/>
                <w:color w:val="000000"/>
                <w:sz w:val="20"/>
                <w:szCs w:val="20"/>
              </w:rPr>
            </w:pPr>
          </w:p>
        </w:tc>
        <w:tc>
          <w:tcPr>
            <w:tcW w:w="0" w:type="auto"/>
            <w:noWrap/>
            <w:vAlign w:val="bottom"/>
            <w:hideMark/>
          </w:tcPr>
          <w:p w14:paraId="17279D06" w14:textId="77777777" w:rsidR="009705C4" w:rsidRDefault="009705C4" w:rsidP="002662D0">
            <w:pPr>
              <w:spacing w:line="256" w:lineRule="auto"/>
              <w:rPr>
                <w:rFonts w:ascii="Calibri" w:eastAsia="Calibri" w:hAnsi="Calibri"/>
                <w:sz w:val="20"/>
                <w:szCs w:val="20"/>
              </w:rPr>
            </w:pPr>
          </w:p>
        </w:tc>
        <w:tc>
          <w:tcPr>
            <w:tcW w:w="0" w:type="auto"/>
          </w:tcPr>
          <w:p w14:paraId="65BFBEC0"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805C836"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60DE67C7"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4F4024EB"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6AD52D3A"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F34EC74"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7C5FE4A5"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05D38B3A" w14:textId="77777777" w:rsidR="009705C4" w:rsidRDefault="009705C4" w:rsidP="002662D0">
            <w:pPr>
              <w:spacing w:line="256" w:lineRule="auto"/>
              <w:rPr>
                <w:rFonts w:ascii="Calibri" w:eastAsia="Calibri" w:hAnsi="Calibri"/>
                <w:sz w:val="20"/>
                <w:szCs w:val="20"/>
              </w:rPr>
            </w:pPr>
          </w:p>
        </w:tc>
        <w:tc>
          <w:tcPr>
            <w:tcW w:w="0" w:type="auto"/>
            <w:noWrap/>
            <w:vAlign w:val="bottom"/>
            <w:hideMark/>
          </w:tcPr>
          <w:p w14:paraId="1F90D829" w14:textId="77777777" w:rsidR="009705C4" w:rsidRDefault="009705C4" w:rsidP="002662D0">
            <w:pPr>
              <w:spacing w:line="256" w:lineRule="auto"/>
              <w:rPr>
                <w:rFonts w:ascii="Calibri" w:eastAsia="Calibri" w:hAnsi="Calibri"/>
                <w:sz w:val="20"/>
                <w:szCs w:val="20"/>
              </w:rPr>
            </w:pPr>
          </w:p>
        </w:tc>
        <w:tc>
          <w:tcPr>
            <w:tcW w:w="0" w:type="auto"/>
            <w:gridSpan w:val="2"/>
            <w:vAlign w:val="bottom"/>
            <w:hideMark/>
          </w:tcPr>
          <w:p w14:paraId="12C15731" w14:textId="557860EC" w:rsidR="009705C4" w:rsidRDefault="009705C4" w:rsidP="002662D0">
            <w:pPr>
              <w:spacing w:line="256" w:lineRule="auto"/>
              <w:rPr>
                <w:b/>
                <w:bCs/>
                <w:color w:val="000000"/>
                <w:sz w:val="20"/>
                <w:szCs w:val="20"/>
              </w:rPr>
            </w:pPr>
            <w:r>
              <w:rPr>
                <w:b/>
                <w:bCs/>
                <w:color w:val="000000"/>
                <w:sz w:val="20"/>
                <w:szCs w:val="20"/>
              </w:rPr>
              <w:t>............., ngày.....tháng......năm 202</w:t>
            </w:r>
            <w:r w:rsidR="00180A1A">
              <w:rPr>
                <w:b/>
                <w:bCs/>
                <w:color w:val="000000"/>
                <w:sz w:val="20"/>
                <w:szCs w:val="20"/>
              </w:rPr>
              <w:t>6</w:t>
            </w:r>
          </w:p>
          <w:p w14:paraId="1E3AB26B" w14:textId="77777777" w:rsidR="009705C4" w:rsidRDefault="009705C4" w:rsidP="002662D0">
            <w:pPr>
              <w:spacing w:line="256" w:lineRule="auto"/>
              <w:jc w:val="center"/>
              <w:rPr>
                <w:b/>
                <w:bCs/>
                <w:color w:val="000000"/>
                <w:sz w:val="20"/>
                <w:szCs w:val="20"/>
              </w:rPr>
            </w:pPr>
            <w:r>
              <w:rPr>
                <w:b/>
                <w:bCs/>
                <w:color w:val="000000"/>
                <w:sz w:val="20"/>
                <w:szCs w:val="20"/>
              </w:rPr>
              <w:t>Đại diện nhà thầu</w:t>
            </w:r>
            <w:r>
              <w:rPr>
                <w:b/>
                <w:bCs/>
                <w:color w:val="000000"/>
                <w:sz w:val="20"/>
                <w:szCs w:val="20"/>
              </w:rPr>
              <w:br/>
              <w:t>(Ghi tên, chức danh, ký, đóng dấu)</w:t>
            </w:r>
          </w:p>
        </w:tc>
        <w:tc>
          <w:tcPr>
            <w:tcW w:w="0" w:type="auto"/>
            <w:noWrap/>
            <w:vAlign w:val="bottom"/>
            <w:hideMark/>
          </w:tcPr>
          <w:p w14:paraId="4CDB6E83" w14:textId="77777777" w:rsidR="009705C4" w:rsidRDefault="009705C4" w:rsidP="002662D0">
            <w:pPr>
              <w:rPr>
                <w:b/>
                <w:bCs/>
                <w:color w:val="000000"/>
                <w:sz w:val="20"/>
                <w:szCs w:val="20"/>
              </w:rPr>
            </w:pPr>
          </w:p>
        </w:tc>
      </w:tr>
    </w:tbl>
    <w:p w14:paraId="60E01695" w14:textId="77777777" w:rsidR="009705C4" w:rsidRDefault="009705C4" w:rsidP="00A04963">
      <w:pPr>
        <w:rPr>
          <w:sz w:val="20"/>
          <w:szCs w:val="20"/>
        </w:rPr>
      </w:pPr>
    </w:p>
    <w:p w14:paraId="588419A7" w14:textId="77777777" w:rsidR="00A04963" w:rsidRDefault="00A04963">
      <w:pPr>
        <w:rPr>
          <w:sz w:val="20"/>
          <w:szCs w:val="20"/>
        </w:rPr>
      </w:pPr>
    </w:p>
    <w:sectPr w:rsidR="00A04963" w:rsidSect="000D2489">
      <w:pgSz w:w="15840" w:h="12240" w:orient="landscape"/>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3808C" w14:textId="77777777" w:rsidR="008A4D12" w:rsidRDefault="008A4D12" w:rsidP="005472A7">
      <w:r>
        <w:separator/>
      </w:r>
    </w:p>
  </w:endnote>
  <w:endnote w:type="continuationSeparator" w:id="0">
    <w:p w14:paraId="7026E47D" w14:textId="77777777" w:rsidR="008A4D12" w:rsidRDefault="008A4D12" w:rsidP="0054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ourier New">
    <w:altName w:val="Cambria"/>
    <w:panose1 w:val="020272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25219" w14:textId="77777777" w:rsidR="008A4D12" w:rsidRDefault="008A4D12" w:rsidP="005472A7">
      <w:r>
        <w:separator/>
      </w:r>
    </w:p>
  </w:footnote>
  <w:footnote w:type="continuationSeparator" w:id="0">
    <w:p w14:paraId="46F626BF" w14:textId="77777777" w:rsidR="008A4D12" w:rsidRDefault="008A4D12" w:rsidP="00547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42A5"/>
    <w:multiLevelType w:val="hybridMultilevel"/>
    <w:tmpl w:val="D12AEA10"/>
    <w:lvl w:ilvl="0" w:tplc="95C8BFA0">
      <w:start w:val="6"/>
      <w:numFmt w:val="bullet"/>
      <w:suff w:val="space"/>
      <w:lvlText w:val="-"/>
      <w:lvlJc w:val="left"/>
      <w:pPr>
        <w:ind w:left="0" w:firstLine="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C7A81"/>
    <w:multiLevelType w:val="multilevel"/>
    <w:tmpl w:val="DE2E1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412EC"/>
    <w:multiLevelType w:val="hybridMultilevel"/>
    <w:tmpl w:val="6A18AC1C"/>
    <w:lvl w:ilvl="0" w:tplc="47389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E50BC2"/>
    <w:multiLevelType w:val="hybridMultilevel"/>
    <w:tmpl w:val="932A3EE0"/>
    <w:lvl w:ilvl="0" w:tplc="C9AA1CD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E2C74"/>
    <w:multiLevelType w:val="hybridMultilevel"/>
    <w:tmpl w:val="39C0E76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73107EC3"/>
    <w:multiLevelType w:val="hybridMultilevel"/>
    <w:tmpl w:val="A3768B1C"/>
    <w:lvl w:ilvl="0" w:tplc="357A064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4D"/>
    <w:rsid w:val="0000125C"/>
    <w:rsid w:val="00004EA9"/>
    <w:rsid w:val="00011931"/>
    <w:rsid w:val="00014331"/>
    <w:rsid w:val="00026C49"/>
    <w:rsid w:val="00032DEA"/>
    <w:rsid w:val="00036AD5"/>
    <w:rsid w:val="0003732D"/>
    <w:rsid w:val="00043D8D"/>
    <w:rsid w:val="000463B0"/>
    <w:rsid w:val="00047B13"/>
    <w:rsid w:val="00050139"/>
    <w:rsid w:val="00052D73"/>
    <w:rsid w:val="00054581"/>
    <w:rsid w:val="00056DEE"/>
    <w:rsid w:val="0005745C"/>
    <w:rsid w:val="0006198A"/>
    <w:rsid w:val="0006404D"/>
    <w:rsid w:val="00065B2F"/>
    <w:rsid w:val="0007079C"/>
    <w:rsid w:val="000729A1"/>
    <w:rsid w:val="00074199"/>
    <w:rsid w:val="00081DBE"/>
    <w:rsid w:val="00083E0A"/>
    <w:rsid w:val="000A00E3"/>
    <w:rsid w:val="000A6EB9"/>
    <w:rsid w:val="000B4E87"/>
    <w:rsid w:val="000B7430"/>
    <w:rsid w:val="000C00CF"/>
    <w:rsid w:val="000C0492"/>
    <w:rsid w:val="000C0B60"/>
    <w:rsid w:val="000C2543"/>
    <w:rsid w:val="000D0D1C"/>
    <w:rsid w:val="000D10D3"/>
    <w:rsid w:val="000D2489"/>
    <w:rsid w:val="000D3972"/>
    <w:rsid w:val="000D3E1B"/>
    <w:rsid w:val="000D4A28"/>
    <w:rsid w:val="000E6B71"/>
    <w:rsid w:val="000E71E5"/>
    <w:rsid w:val="000F0546"/>
    <w:rsid w:val="000F6AA9"/>
    <w:rsid w:val="00101989"/>
    <w:rsid w:val="00103CBC"/>
    <w:rsid w:val="00105D00"/>
    <w:rsid w:val="001063BE"/>
    <w:rsid w:val="00113F1F"/>
    <w:rsid w:val="00114083"/>
    <w:rsid w:val="0011537E"/>
    <w:rsid w:val="00125D43"/>
    <w:rsid w:val="001324AE"/>
    <w:rsid w:val="00135641"/>
    <w:rsid w:val="0013581B"/>
    <w:rsid w:val="0014396D"/>
    <w:rsid w:val="0015456C"/>
    <w:rsid w:val="001631CD"/>
    <w:rsid w:val="00166A52"/>
    <w:rsid w:val="00171F8F"/>
    <w:rsid w:val="0017221C"/>
    <w:rsid w:val="001730DD"/>
    <w:rsid w:val="00177C80"/>
    <w:rsid w:val="00180A1A"/>
    <w:rsid w:val="001840D1"/>
    <w:rsid w:val="00191AEF"/>
    <w:rsid w:val="00193306"/>
    <w:rsid w:val="00194A2F"/>
    <w:rsid w:val="001A0CB8"/>
    <w:rsid w:val="001A1954"/>
    <w:rsid w:val="001A1FF9"/>
    <w:rsid w:val="001B0225"/>
    <w:rsid w:val="001B2E91"/>
    <w:rsid w:val="001B3BB3"/>
    <w:rsid w:val="001C50C6"/>
    <w:rsid w:val="001C5E50"/>
    <w:rsid w:val="001C6C8F"/>
    <w:rsid w:val="001C757F"/>
    <w:rsid w:val="001C7C68"/>
    <w:rsid w:val="001D0D43"/>
    <w:rsid w:val="001D1A6D"/>
    <w:rsid w:val="001D3B27"/>
    <w:rsid w:val="001E0B45"/>
    <w:rsid w:val="001F3D4F"/>
    <w:rsid w:val="001F59C6"/>
    <w:rsid w:val="001F74D3"/>
    <w:rsid w:val="002113BE"/>
    <w:rsid w:val="00234269"/>
    <w:rsid w:val="002373B5"/>
    <w:rsid w:val="00240FD3"/>
    <w:rsid w:val="00241071"/>
    <w:rsid w:val="00241D23"/>
    <w:rsid w:val="00243AB5"/>
    <w:rsid w:val="002446F5"/>
    <w:rsid w:val="00245BA4"/>
    <w:rsid w:val="00255C69"/>
    <w:rsid w:val="0025789D"/>
    <w:rsid w:val="002627F2"/>
    <w:rsid w:val="00262CA9"/>
    <w:rsid w:val="00264CF7"/>
    <w:rsid w:val="00265E76"/>
    <w:rsid w:val="002724B4"/>
    <w:rsid w:val="00275C93"/>
    <w:rsid w:val="00283232"/>
    <w:rsid w:val="00285B15"/>
    <w:rsid w:val="00286648"/>
    <w:rsid w:val="0029422A"/>
    <w:rsid w:val="002942E4"/>
    <w:rsid w:val="002A02D4"/>
    <w:rsid w:val="002A3975"/>
    <w:rsid w:val="002A6711"/>
    <w:rsid w:val="002B14A6"/>
    <w:rsid w:val="002D24E4"/>
    <w:rsid w:val="002D6894"/>
    <w:rsid w:val="002E10FE"/>
    <w:rsid w:val="002E79EB"/>
    <w:rsid w:val="002F1EB4"/>
    <w:rsid w:val="002F2F68"/>
    <w:rsid w:val="002F313A"/>
    <w:rsid w:val="002F5440"/>
    <w:rsid w:val="002F7243"/>
    <w:rsid w:val="003004CA"/>
    <w:rsid w:val="0030263A"/>
    <w:rsid w:val="003041DD"/>
    <w:rsid w:val="00304532"/>
    <w:rsid w:val="003057BE"/>
    <w:rsid w:val="0030648C"/>
    <w:rsid w:val="00310741"/>
    <w:rsid w:val="00311E1A"/>
    <w:rsid w:val="00311EDB"/>
    <w:rsid w:val="00314313"/>
    <w:rsid w:val="00315446"/>
    <w:rsid w:val="0032034A"/>
    <w:rsid w:val="0032284D"/>
    <w:rsid w:val="00323576"/>
    <w:rsid w:val="0034178D"/>
    <w:rsid w:val="00342AC6"/>
    <w:rsid w:val="0034409B"/>
    <w:rsid w:val="003465E7"/>
    <w:rsid w:val="003615F7"/>
    <w:rsid w:val="0036246E"/>
    <w:rsid w:val="00364200"/>
    <w:rsid w:val="003678D4"/>
    <w:rsid w:val="0037015B"/>
    <w:rsid w:val="0038260F"/>
    <w:rsid w:val="00382D16"/>
    <w:rsid w:val="00384496"/>
    <w:rsid w:val="00390B6E"/>
    <w:rsid w:val="00390B9B"/>
    <w:rsid w:val="0039113F"/>
    <w:rsid w:val="003915F3"/>
    <w:rsid w:val="003946FC"/>
    <w:rsid w:val="00395558"/>
    <w:rsid w:val="003A2C4F"/>
    <w:rsid w:val="003B15AA"/>
    <w:rsid w:val="003B502A"/>
    <w:rsid w:val="003D0D90"/>
    <w:rsid w:val="003D6ED6"/>
    <w:rsid w:val="003E09C3"/>
    <w:rsid w:val="003E2755"/>
    <w:rsid w:val="003E5175"/>
    <w:rsid w:val="003E76E0"/>
    <w:rsid w:val="003F0041"/>
    <w:rsid w:val="003F0CBD"/>
    <w:rsid w:val="003F15D2"/>
    <w:rsid w:val="003F6529"/>
    <w:rsid w:val="003F6A49"/>
    <w:rsid w:val="004042C4"/>
    <w:rsid w:val="0040652F"/>
    <w:rsid w:val="0041033E"/>
    <w:rsid w:val="004176B3"/>
    <w:rsid w:val="00420F8A"/>
    <w:rsid w:val="0042295E"/>
    <w:rsid w:val="00431272"/>
    <w:rsid w:val="004322D0"/>
    <w:rsid w:val="0043693C"/>
    <w:rsid w:val="004373E3"/>
    <w:rsid w:val="00445465"/>
    <w:rsid w:val="00447E47"/>
    <w:rsid w:val="004575B2"/>
    <w:rsid w:val="00464A1D"/>
    <w:rsid w:val="00477C4F"/>
    <w:rsid w:val="00485A76"/>
    <w:rsid w:val="0048773E"/>
    <w:rsid w:val="00497659"/>
    <w:rsid w:val="004A3EC8"/>
    <w:rsid w:val="004A409B"/>
    <w:rsid w:val="004A7013"/>
    <w:rsid w:val="004A7367"/>
    <w:rsid w:val="004B06FE"/>
    <w:rsid w:val="004B2BEE"/>
    <w:rsid w:val="004C0D87"/>
    <w:rsid w:val="004E51FA"/>
    <w:rsid w:val="004E602A"/>
    <w:rsid w:val="004E7AF8"/>
    <w:rsid w:val="004E7D81"/>
    <w:rsid w:val="004F19B0"/>
    <w:rsid w:val="004F40F1"/>
    <w:rsid w:val="004F6164"/>
    <w:rsid w:val="004F64AC"/>
    <w:rsid w:val="00506CE4"/>
    <w:rsid w:val="005112A2"/>
    <w:rsid w:val="00515043"/>
    <w:rsid w:val="00516E40"/>
    <w:rsid w:val="00521AC6"/>
    <w:rsid w:val="00524533"/>
    <w:rsid w:val="00527D17"/>
    <w:rsid w:val="0053678B"/>
    <w:rsid w:val="005412E9"/>
    <w:rsid w:val="005429D5"/>
    <w:rsid w:val="005454FF"/>
    <w:rsid w:val="005472A7"/>
    <w:rsid w:val="00550D0E"/>
    <w:rsid w:val="00551D3D"/>
    <w:rsid w:val="00554B2F"/>
    <w:rsid w:val="0055646F"/>
    <w:rsid w:val="00556C1A"/>
    <w:rsid w:val="00556DAE"/>
    <w:rsid w:val="00557D1D"/>
    <w:rsid w:val="0056185D"/>
    <w:rsid w:val="00564B29"/>
    <w:rsid w:val="00573524"/>
    <w:rsid w:val="005808DB"/>
    <w:rsid w:val="00582AA6"/>
    <w:rsid w:val="00583286"/>
    <w:rsid w:val="005834CC"/>
    <w:rsid w:val="005840CC"/>
    <w:rsid w:val="005956BB"/>
    <w:rsid w:val="005958AB"/>
    <w:rsid w:val="005A6085"/>
    <w:rsid w:val="005A6195"/>
    <w:rsid w:val="005A69B1"/>
    <w:rsid w:val="005A7431"/>
    <w:rsid w:val="005A74E9"/>
    <w:rsid w:val="005A7752"/>
    <w:rsid w:val="005B1D81"/>
    <w:rsid w:val="005B1F20"/>
    <w:rsid w:val="005B210A"/>
    <w:rsid w:val="005B2BB7"/>
    <w:rsid w:val="005B665A"/>
    <w:rsid w:val="005C3F5B"/>
    <w:rsid w:val="005E3114"/>
    <w:rsid w:val="005E4191"/>
    <w:rsid w:val="005E4B49"/>
    <w:rsid w:val="005E74A2"/>
    <w:rsid w:val="005E7B16"/>
    <w:rsid w:val="005F14EB"/>
    <w:rsid w:val="005F3B10"/>
    <w:rsid w:val="005F5320"/>
    <w:rsid w:val="0060280A"/>
    <w:rsid w:val="00602AB5"/>
    <w:rsid w:val="006064C0"/>
    <w:rsid w:val="00610486"/>
    <w:rsid w:val="006204D0"/>
    <w:rsid w:val="0062562D"/>
    <w:rsid w:val="00633335"/>
    <w:rsid w:val="006406EC"/>
    <w:rsid w:val="0064586A"/>
    <w:rsid w:val="0064781C"/>
    <w:rsid w:val="00652154"/>
    <w:rsid w:val="006577BF"/>
    <w:rsid w:val="00661B05"/>
    <w:rsid w:val="0066489B"/>
    <w:rsid w:val="0066574D"/>
    <w:rsid w:val="0067059D"/>
    <w:rsid w:val="00673A49"/>
    <w:rsid w:val="00675E5F"/>
    <w:rsid w:val="00676881"/>
    <w:rsid w:val="006773DD"/>
    <w:rsid w:val="0068231B"/>
    <w:rsid w:val="00682C75"/>
    <w:rsid w:val="006877B7"/>
    <w:rsid w:val="0069620B"/>
    <w:rsid w:val="006A0100"/>
    <w:rsid w:val="006A07D3"/>
    <w:rsid w:val="006A1EE7"/>
    <w:rsid w:val="006B322A"/>
    <w:rsid w:val="006B5733"/>
    <w:rsid w:val="006B5F13"/>
    <w:rsid w:val="006B70EF"/>
    <w:rsid w:val="006C32BC"/>
    <w:rsid w:val="006C4005"/>
    <w:rsid w:val="006D02E2"/>
    <w:rsid w:val="006D29CA"/>
    <w:rsid w:val="006D6CB3"/>
    <w:rsid w:val="006E3DD5"/>
    <w:rsid w:val="006E6909"/>
    <w:rsid w:val="006E71E1"/>
    <w:rsid w:val="006F0934"/>
    <w:rsid w:val="006F0A3D"/>
    <w:rsid w:val="006F30E7"/>
    <w:rsid w:val="006F62B3"/>
    <w:rsid w:val="00705891"/>
    <w:rsid w:val="0070731D"/>
    <w:rsid w:val="00710A9A"/>
    <w:rsid w:val="00713F40"/>
    <w:rsid w:val="00723332"/>
    <w:rsid w:val="007255B4"/>
    <w:rsid w:val="00732D11"/>
    <w:rsid w:val="00734226"/>
    <w:rsid w:val="0073464E"/>
    <w:rsid w:val="007401A4"/>
    <w:rsid w:val="007427E3"/>
    <w:rsid w:val="0074307B"/>
    <w:rsid w:val="0074529C"/>
    <w:rsid w:val="0075234B"/>
    <w:rsid w:val="007538A6"/>
    <w:rsid w:val="00760000"/>
    <w:rsid w:val="00763377"/>
    <w:rsid w:val="007666DC"/>
    <w:rsid w:val="00770CB2"/>
    <w:rsid w:val="00771392"/>
    <w:rsid w:val="0077207C"/>
    <w:rsid w:val="007763D1"/>
    <w:rsid w:val="00776C03"/>
    <w:rsid w:val="00781B18"/>
    <w:rsid w:val="00792F01"/>
    <w:rsid w:val="00793DA5"/>
    <w:rsid w:val="00796484"/>
    <w:rsid w:val="00796611"/>
    <w:rsid w:val="007966F5"/>
    <w:rsid w:val="007A036B"/>
    <w:rsid w:val="007A20FC"/>
    <w:rsid w:val="007A240D"/>
    <w:rsid w:val="007B3A1C"/>
    <w:rsid w:val="007B45A2"/>
    <w:rsid w:val="007B6BB7"/>
    <w:rsid w:val="007B7555"/>
    <w:rsid w:val="007C0455"/>
    <w:rsid w:val="007C1B43"/>
    <w:rsid w:val="007C5044"/>
    <w:rsid w:val="007C7FDC"/>
    <w:rsid w:val="007D1021"/>
    <w:rsid w:val="007D5C96"/>
    <w:rsid w:val="007D6588"/>
    <w:rsid w:val="007D724C"/>
    <w:rsid w:val="007E0CF2"/>
    <w:rsid w:val="007F559E"/>
    <w:rsid w:val="007F7E00"/>
    <w:rsid w:val="00800463"/>
    <w:rsid w:val="0080088B"/>
    <w:rsid w:val="008032CF"/>
    <w:rsid w:val="008050C4"/>
    <w:rsid w:val="008134CA"/>
    <w:rsid w:val="00815A72"/>
    <w:rsid w:val="00816B41"/>
    <w:rsid w:val="00824417"/>
    <w:rsid w:val="00825EED"/>
    <w:rsid w:val="008279E8"/>
    <w:rsid w:val="008305F8"/>
    <w:rsid w:val="008314D3"/>
    <w:rsid w:val="008349A7"/>
    <w:rsid w:val="00841145"/>
    <w:rsid w:val="008415D9"/>
    <w:rsid w:val="00842529"/>
    <w:rsid w:val="0084608B"/>
    <w:rsid w:val="008476F6"/>
    <w:rsid w:val="0085177F"/>
    <w:rsid w:val="00852E38"/>
    <w:rsid w:val="00854719"/>
    <w:rsid w:val="00862B14"/>
    <w:rsid w:val="0086659E"/>
    <w:rsid w:val="00872562"/>
    <w:rsid w:val="008730EF"/>
    <w:rsid w:val="00874908"/>
    <w:rsid w:val="00877804"/>
    <w:rsid w:val="0087780C"/>
    <w:rsid w:val="008835F7"/>
    <w:rsid w:val="00885C20"/>
    <w:rsid w:val="0088772F"/>
    <w:rsid w:val="00891621"/>
    <w:rsid w:val="008A07E4"/>
    <w:rsid w:val="008A3000"/>
    <w:rsid w:val="008A4D12"/>
    <w:rsid w:val="008A4D69"/>
    <w:rsid w:val="008A7B5C"/>
    <w:rsid w:val="008B3549"/>
    <w:rsid w:val="008B3660"/>
    <w:rsid w:val="008B5B6C"/>
    <w:rsid w:val="008B624B"/>
    <w:rsid w:val="008C0BEF"/>
    <w:rsid w:val="008C39E6"/>
    <w:rsid w:val="008C6463"/>
    <w:rsid w:val="008C7EEE"/>
    <w:rsid w:val="008D469A"/>
    <w:rsid w:val="008D5458"/>
    <w:rsid w:val="008E080C"/>
    <w:rsid w:val="008E566A"/>
    <w:rsid w:val="008E6378"/>
    <w:rsid w:val="008F27EB"/>
    <w:rsid w:val="008F2EBD"/>
    <w:rsid w:val="009062E2"/>
    <w:rsid w:val="00907EE2"/>
    <w:rsid w:val="00910368"/>
    <w:rsid w:val="00920CC9"/>
    <w:rsid w:val="00921DD3"/>
    <w:rsid w:val="00926679"/>
    <w:rsid w:val="00931789"/>
    <w:rsid w:val="00933301"/>
    <w:rsid w:val="00941919"/>
    <w:rsid w:val="0094351A"/>
    <w:rsid w:val="00953F3E"/>
    <w:rsid w:val="009561A5"/>
    <w:rsid w:val="009600FA"/>
    <w:rsid w:val="009606CE"/>
    <w:rsid w:val="00963ECF"/>
    <w:rsid w:val="00965E4E"/>
    <w:rsid w:val="009665A5"/>
    <w:rsid w:val="0096775C"/>
    <w:rsid w:val="009705C4"/>
    <w:rsid w:val="0097161A"/>
    <w:rsid w:val="009724D5"/>
    <w:rsid w:val="0097355B"/>
    <w:rsid w:val="00974CAE"/>
    <w:rsid w:val="009800DC"/>
    <w:rsid w:val="00987CF5"/>
    <w:rsid w:val="00991967"/>
    <w:rsid w:val="00993D32"/>
    <w:rsid w:val="009A1996"/>
    <w:rsid w:val="009A1F8D"/>
    <w:rsid w:val="009A23CB"/>
    <w:rsid w:val="009A35C2"/>
    <w:rsid w:val="009B13AB"/>
    <w:rsid w:val="009B1EED"/>
    <w:rsid w:val="009B2696"/>
    <w:rsid w:val="009B3AF5"/>
    <w:rsid w:val="009C109B"/>
    <w:rsid w:val="009C53AA"/>
    <w:rsid w:val="009C5C3F"/>
    <w:rsid w:val="009D07CC"/>
    <w:rsid w:val="009D089B"/>
    <w:rsid w:val="009D3355"/>
    <w:rsid w:val="009D4314"/>
    <w:rsid w:val="009D61CC"/>
    <w:rsid w:val="009E228A"/>
    <w:rsid w:val="009E2782"/>
    <w:rsid w:val="009E37FC"/>
    <w:rsid w:val="009E3976"/>
    <w:rsid w:val="009F749B"/>
    <w:rsid w:val="00A01B79"/>
    <w:rsid w:val="00A04963"/>
    <w:rsid w:val="00A04FCA"/>
    <w:rsid w:val="00A05A00"/>
    <w:rsid w:val="00A146CF"/>
    <w:rsid w:val="00A14859"/>
    <w:rsid w:val="00A156FF"/>
    <w:rsid w:val="00A15A69"/>
    <w:rsid w:val="00A25005"/>
    <w:rsid w:val="00A3466A"/>
    <w:rsid w:val="00A410B5"/>
    <w:rsid w:val="00A5275F"/>
    <w:rsid w:val="00A52F61"/>
    <w:rsid w:val="00A54EC9"/>
    <w:rsid w:val="00A579B2"/>
    <w:rsid w:val="00A57C10"/>
    <w:rsid w:val="00A6525B"/>
    <w:rsid w:val="00A66309"/>
    <w:rsid w:val="00A71D0F"/>
    <w:rsid w:val="00A720A3"/>
    <w:rsid w:val="00A72DCF"/>
    <w:rsid w:val="00A74FDE"/>
    <w:rsid w:val="00A768D6"/>
    <w:rsid w:val="00A83531"/>
    <w:rsid w:val="00A92462"/>
    <w:rsid w:val="00A94322"/>
    <w:rsid w:val="00AA2997"/>
    <w:rsid w:val="00AA31CD"/>
    <w:rsid w:val="00AA704F"/>
    <w:rsid w:val="00AB21D1"/>
    <w:rsid w:val="00AB569B"/>
    <w:rsid w:val="00AC0F22"/>
    <w:rsid w:val="00AC4055"/>
    <w:rsid w:val="00AC77D6"/>
    <w:rsid w:val="00AC7A6F"/>
    <w:rsid w:val="00AD2C30"/>
    <w:rsid w:val="00AD5DF6"/>
    <w:rsid w:val="00AE050F"/>
    <w:rsid w:val="00AE38B1"/>
    <w:rsid w:val="00AE41BA"/>
    <w:rsid w:val="00AE4D2F"/>
    <w:rsid w:val="00AE4ED0"/>
    <w:rsid w:val="00AE5558"/>
    <w:rsid w:val="00AE56B6"/>
    <w:rsid w:val="00AF0953"/>
    <w:rsid w:val="00AF1D8F"/>
    <w:rsid w:val="00B06A11"/>
    <w:rsid w:val="00B1221B"/>
    <w:rsid w:val="00B13CF4"/>
    <w:rsid w:val="00B26A8E"/>
    <w:rsid w:val="00B274F4"/>
    <w:rsid w:val="00B305DF"/>
    <w:rsid w:val="00B3328E"/>
    <w:rsid w:val="00B408AD"/>
    <w:rsid w:val="00B445BC"/>
    <w:rsid w:val="00B50536"/>
    <w:rsid w:val="00B50970"/>
    <w:rsid w:val="00B52F51"/>
    <w:rsid w:val="00B56FCD"/>
    <w:rsid w:val="00B6024B"/>
    <w:rsid w:val="00B75407"/>
    <w:rsid w:val="00B75759"/>
    <w:rsid w:val="00B76D80"/>
    <w:rsid w:val="00B77944"/>
    <w:rsid w:val="00B81881"/>
    <w:rsid w:val="00B9069C"/>
    <w:rsid w:val="00BA51DC"/>
    <w:rsid w:val="00BA59BE"/>
    <w:rsid w:val="00BA6C7F"/>
    <w:rsid w:val="00BB1A42"/>
    <w:rsid w:val="00BB1AF5"/>
    <w:rsid w:val="00BB2794"/>
    <w:rsid w:val="00BB3FBB"/>
    <w:rsid w:val="00BB66FE"/>
    <w:rsid w:val="00BB7BDE"/>
    <w:rsid w:val="00BB7C36"/>
    <w:rsid w:val="00BC2ADA"/>
    <w:rsid w:val="00BC347D"/>
    <w:rsid w:val="00BC5E29"/>
    <w:rsid w:val="00BD3194"/>
    <w:rsid w:val="00BD4D4F"/>
    <w:rsid w:val="00BE04F3"/>
    <w:rsid w:val="00BE57B8"/>
    <w:rsid w:val="00BE6457"/>
    <w:rsid w:val="00BE6614"/>
    <w:rsid w:val="00BE6F2A"/>
    <w:rsid w:val="00BF14E3"/>
    <w:rsid w:val="00BF1722"/>
    <w:rsid w:val="00BF58F0"/>
    <w:rsid w:val="00BF76CD"/>
    <w:rsid w:val="00C056D4"/>
    <w:rsid w:val="00C07A04"/>
    <w:rsid w:val="00C10BE2"/>
    <w:rsid w:val="00C11573"/>
    <w:rsid w:val="00C11B41"/>
    <w:rsid w:val="00C20193"/>
    <w:rsid w:val="00C2129A"/>
    <w:rsid w:val="00C21DAD"/>
    <w:rsid w:val="00C21F3F"/>
    <w:rsid w:val="00C2266C"/>
    <w:rsid w:val="00C242D6"/>
    <w:rsid w:val="00C24574"/>
    <w:rsid w:val="00C26673"/>
    <w:rsid w:val="00C33B88"/>
    <w:rsid w:val="00C372B2"/>
    <w:rsid w:val="00C37D24"/>
    <w:rsid w:val="00C42E0B"/>
    <w:rsid w:val="00C4400D"/>
    <w:rsid w:val="00C44CA7"/>
    <w:rsid w:val="00C4694F"/>
    <w:rsid w:val="00C5333F"/>
    <w:rsid w:val="00C53F83"/>
    <w:rsid w:val="00C56F70"/>
    <w:rsid w:val="00C654B4"/>
    <w:rsid w:val="00C671FD"/>
    <w:rsid w:val="00C75806"/>
    <w:rsid w:val="00C77B8D"/>
    <w:rsid w:val="00C80ED7"/>
    <w:rsid w:val="00C82284"/>
    <w:rsid w:val="00C843C5"/>
    <w:rsid w:val="00C852A0"/>
    <w:rsid w:val="00C87B8A"/>
    <w:rsid w:val="00C91988"/>
    <w:rsid w:val="00CA109C"/>
    <w:rsid w:val="00CA1E45"/>
    <w:rsid w:val="00CA250D"/>
    <w:rsid w:val="00CA6B05"/>
    <w:rsid w:val="00CB12AB"/>
    <w:rsid w:val="00CB2463"/>
    <w:rsid w:val="00CB40AA"/>
    <w:rsid w:val="00CC152B"/>
    <w:rsid w:val="00CC18D8"/>
    <w:rsid w:val="00CC3001"/>
    <w:rsid w:val="00CC4974"/>
    <w:rsid w:val="00CD0B1C"/>
    <w:rsid w:val="00CD1B10"/>
    <w:rsid w:val="00CE274A"/>
    <w:rsid w:val="00CE4237"/>
    <w:rsid w:val="00CE44D9"/>
    <w:rsid w:val="00CE5A2F"/>
    <w:rsid w:val="00CF0550"/>
    <w:rsid w:val="00CF0636"/>
    <w:rsid w:val="00CF36FA"/>
    <w:rsid w:val="00CF4C0B"/>
    <w:rsid w:val="00CF5799"/>
    <w:rsid w:val="00D00840"/>
    <w:rsid w:val="00D009F4"/>
    <w:rsid w:val="00D00D4B"/>
    <w:rsid w:val="00D014AD"/>
    <w:rsid w:val="00D04AE6"/>
    <w:rsid w:val="00D07992"/>
    <w:rsid w:val="00D10D12"/>
    <w:rsid w:val="00D11DF5"/>
    <w:rsid w:val="00D1476B"/>
    <w:rsid w:val="00D17BEF"/>
    <w:rsid w:val="00D20C1E"/>
    <w:rsid w:val="00D218D2"/>
    <w:rsid w:val="00D255D6"/>
    <w:rsid w:val="00D26516"/>
    <w:rsid w:val="00D36699"/>
    <w:rsid w:val="00D368D1"/>
    <w:rsid w:val="00D371D5"/>
    <w:rsid w:val="00D401B7"/>
    <w:rsid w:val="00D417E8"/>
    <w:rsid w:val="00D46DA6"/>
    <w:rsid w:val="00D53E6D"/>
    <w:rsid w:val="00D82E57"/>
    <w:rsid w:val="00D86072"/>
    <w:rsid w:val="00D9134F"/>
    <w:rsid w:val="00D94ECE"/>
    <w:rsid w:val="00D95000"/>
    <w:rsid w:val="00DA4F5C"/>
    <w:rsid w:val="00DB087C"/>
    <w:rsid w:val="00DB5ED7"/>
    <w:rsid w:val="00DC05EE"/>
    <w:rsid w:val="00DC1659"/>
    <w:rsid w:val="00DD0171"/>
    <w:rsid w:val="00DD2782"/>
    <w:rsid w:val="00DE1D4D"/>
    <w:rsid w:val="00DE2536"/>
    <w:rsid w:val="00DE544D"/>
    <w:rsid w:val="00DF17DD"/>
    <w:rsid w:val="00DF767C"/>
    <w:rsid w:val="00E01083"/>
    <w:rsid w:val="00E0182C"/>
    <w:rsid w:val="00E0274F"/>
    <w:rsid w:val="00E03A74"/>
    <w:rsid w:val="00E05E03"/>
    <w:rsid w:val="00E10EB6"/>
    <w:rsid w:val="00E12D3C"/>
    <w:rsid w:val="00E15B49"/>
    <w:rsid w:val="00E17E1C"/>
    <w:rsid w:val="00E2005E"/>
    <w:rsid w:val="00E23375"/>
    <w:rsid w:val="00E243CD"/>
    <w:rsid w:val="00E26345"/>
    <w:rsid w:val="00E36781"/>
    <w:rsid w:val="00E421F2"/>
    <w:rsid w:val="00E42DF8"/>
    <w:rsid w:val="00E45A88"/>
    <w:rsid w:val="00E45D40"/>
    <w:rsid w:val="00E529C8"/>
    <w:rsid w:val="00E56CF5"/>
    <w:rsid w:val="00E618B1"/>
    <w:rsid w:val="00E637A0"/>
    <w:rsid w:val="00E640A5"/>
    <w:rsid w:val="00E71AF3"/>
    <w:rsid w:val="00E72D7F"/>
    <w:rsid w:val="00E73B34"/>
    <w:rsid w:val="00E74F7D"/>
    <w:rsid w:val="00E75067"/>
    <w:rsid w:val="00E80A18"/>
    <w:rsid w:val="00E81304"/>
    <w:rsid w:val="00E82DA4"/>
    <w:rsid w:val="00E837A0"/>
    <w:rsid w:val="00E944A7"/>
    <w:rsid w:val="00E962B0"/>
    <w:rsid w:val="00EA0F33"/>
    <w:rsid w:val="00EA1FE2"/>
    <w:rsid w:val="00EA343E"/>
    <w:rsid w:val="00EA595D"/>
    <w:rsid w:val="00EB2A1F"/>
    <w:rsid w:val="00EB2C9E"/>
    <w:rsid w:val="00EB2F01"/>
    <w:rsid w:val="00EB375B"/>
    <w:rsid w:val="00EB43C0"/>
    <w:rsid w:val="00EB4CC8"/>
    <w:rsid w:val="00EB4D35"/>
    <w:rsid w:val="00EC7B3C"/>
    <w:rsid w:val="00ED116E"/>
    <w:rsid w:val="00ED361D"/>
    <w:rsid w:val="00ED3673"/>
    <w:rsid w:val="00ED4AA0"/>
    <w:rsid w:val="00ED5738"/>
    <w:rsid w:val="00ED6296"/>
    <w:rsid w:val="00EE143D"/>
    <w:rsid w:val="00EE2232"/>
    <w:rsid w:val="00EE2D17"/>
    <w:rsid w:val="00EE4407"/>
    <w:rsid w:val="00EF4DAB"/>
    <w:rsid w:val="00F1208C"/>
    <w:rsid w:val="00F13A4A"/>
    <w:rsid w:val="00F1419B"/>
    <w:rsid w:val="00F205A1"/>
    <w:rsid w:val="00F2519C"/>
    <w:rsid w:val="00F26A40"/>
    <w:rsid w:val="00F26CE3"/>
    <w:rsid w:val="00F31252"/>
    <w:rsid w:val="00F3233D"/>
    <w:rsid w:val="00F32834"/>
    <w:rsid w:val="00F332B9"/>
    <w:rsid w:val="00F358FA"/>
    <w:rsid w:val="00F36ACB"/>
    <w:rsid w:val="00F42082"/>
    <w:rsid w:val="00F42A49"/>
    <w:rsid w:val="00F43513"/>
    <w:rsid w:val="00F4405B"/>
    <w:rsid w:val="00F45D48"/>
    <w:rsid w:val="00F46883"/>
    <w:rsid w:val="00F4749E"/>
    <w:rsid w:val="00F5583C"/>
    <w:rsid w:val="00F56B9A"/>
    <w:rsid w:val="00F60F4E"/>
    <w:rsid w:val="00F61ACF"/>
    <w:rsid w:val="00F62555"/>
    <w:rsid w:val="00F66F95"/>
    <w:rsid w:val="00F72AED"/>
    <w:rsid w:val="00F77D9B"/>
    <w:rsid w:val="00F80ED2"/>
    <w:rsid w:val="00F83C97"/>
    <w:rsid w:val="00F9143E"/>
    <w:rsid w:val="00F931CD"/>
    <w:rsid w:val="00F9459A"/>
    <w:rsid w:val="00F94ED5"/>
    <w:rsid w:val="00F973B0"/>
    <w:rsid w:val="00FA1130"/>
    <w:rsid w:val="00FA1233"/>
    <w:rsid w:val="00FA1A0F"/>
    <w:rsid w:val="00FA3AA3"/>
    <w:rsid w:val="00FB0115"/>
    <w:rsid w:val="00FB079B"/>
    <w:rsid w:val="00FB42BF"/>
    <w:rsid w:val="00FB435F"/>
    <w:rsid w:val="00FC1935"/>
    <w:rsid w:val="00FC1AF3"/>
    <w:rsid w:val="00FC311A"/>
    <w:rsid w:val="00FC35CD"/>
    <w:rsid w:val="00FC3F2E"/>
    <w:rsid w:val="00FD0666"/>
    <w:rsid w:val="00FD1AC1"/>
    <w:rsid w:val="00FD5C5E"/>
    <w:rsid w:val="00FE4390"/>
    <w:rsid w:val="00FE7787"/>
    <w:rsid w:val="00FF116A"/>
    <w:rsid w:val="00FF2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DFFD"/>
  <w15:chartTrackingRefBased/>
  <w15:docId w15:val="{22946E61-BB13-407A-97B2-57BD690C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A9A"/>
    <w:pPr>
      <w:spacing w:after="0" w:line="240" w:lineRule="auto"/>
    </w:pPr>
    <w:rPr>
      <w:rFonts w:ascii="Times New Roman" w:eastAsia="Times New Roman" w:hAnsi="Times New Roman" w:cs="Times New Roman"/>
      <w:sz w:val="24"/>
      <w:szCs w:val="24"/>
    </w:rPr>
  </w:style>
  <w:style w:type="paragraph" w:styleId="Heading1">
    <w:name w:val="heading 1"/>
    <w:aliases w:val="Document Header1,ClauseGroup_Title"/>
    <w:basedOn w:val="Normal"/>
    <w:next w:val="Normal"/>
    <w:link w:val="Heading1Char"/>
    <w:uiPriority w:val="9"/>
    <w:qFormat/>
    <w:rsid w:val="005A7752"/>
    <w:pPr>
      <w:keepNext/>
      <w:ind w:left="-37"/>
      <w:jc w:val="both"/>
      <w:outlineLvl w:val="0"/>
    </w:pPr>
    <w:rPr>
      <w:rFonts w:ascii=".VnCourier New" w:hAnsi=".VnCourier New"/>
      <w:i/>
      <w:iCs/>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04D"/>
    <w:pPr>
      <w:ind w:left="720"/>
      <w:contextualSpacing/>
    </w:pPr>
  </w:style>
  <w:style w:type="table" w:styleId="TableGrid">
    <w:name w:val="Table Grid"/>
    <w:basedOn w:val="TableNormal"/>
    <w:uiPriority w:val="39"/>
    <w:rsid w:val="00BA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ClauseGroup_Title Char"/>
    <w:basedOn w:val="DefaultParagraphFont"/>
    <w:link w:val="Heading1"/>
    <w:uiPriority w:val="9"/>
    <w:rsid w:val="005A7752"/>
    <w:rPr>
      <w:rFonts w:ascii=".VnCourier New" w:eastAsia="Times New Roman" w:hAnsi=".VnCourier New" w:cs="Times New Roman"/>
      <w:i/>
      <w:iCs/>
      <w:szCs w:val="24"/>
      <w:lang w:val="en-GB"/>
    </w:rPr>
  </w:style>
  <w:style w:type="character" w:customStyle="1" w:styleId="BodyTextChar1">
    <w:name w:val="Body Text Char1"/>
    <w:uiPriority w:val="99"/>
    <w:rsid w:val="005A7752"/>
    <w:rPr>
      <w:rFonts w:ascii="Times New Roman" w:hAnsi="Times New Roman" w:cs="Times New Roman" w:hint="default"/>
      <w:shd w:val="clear" w:color="auto" w:fill="FFFFFF"/>
    </w:rPr>
  </w:style>
  <w:style w:type="paragraph" w:styleId="Header">
    <w:name w:val="header"/>
    <w:basedOn w:val="Normal"/>
    <w:link w:val="HeaderChar"/>
    <w:uiPriority w:val="99"/>
    <w:unhideWhenUsed/>
    <w:rsid w:val="005472A7"/>
    <w:pPr>
      <w:tabs>
        <w:tab w:val="center" w:pos="4513"/>
        <w:tab w:val="right" w:pos="9026"/>
      </w:tabs>
    </w:pPr>
  </w:style>
  <w:style w:type="character" w:customStyle="1" w:styleId="HeaderChar">
    <w:name w:val="Header Char"/>
    <w:basedOn w:val="DefaultParagraphFont"/>
    <w:link w:val="Header"/>
    <w:uiPriority w:val="99"/>
    <w:rsid w:val="005472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472A7"/>
    <w:pPr>
      <w:tabs>
        <w:tab w:val="center" w:pos="4513"/>
        <w:tab w:val="right" w:pos="9026"/>
      </w:tabs>
    </w:pPr>
  </w:style>
  <w:style w:type="character" w:customStyle="1" w:styleId="FooterChar">
    <w:name w:val="Footer Char"/>
    <w:basedOn w:val="DefaultParagraphFont"/>
    <w:link w:val="Footer"/>
    <w:uiPriority w:val="99"/>
    <w:rsid w:val="005472A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4314"/>
    <w:rPr>
      <w:color w:val="0563C1" w:themeColor="hyperlink"/>
      <w:u w:val="single"/>
    </w:rPr>
  </w:style>
  <w:style w:type="character" w:customStyle="1" w:styleId="UnresolvedMention1">
    <w:name w:val="Unresolved Mention1"/>
    <w:basedOn w:val="DefaultParagraphFont"/>
    <w:uiPriority w:val="99"/>
    <w:semiHidden/>
    <w:unhideWhenUsed/>
    <w:rsid w:val="009D4314"/>
    <w:rPr>
      <w:color w:val="605E5C"/>
      <w:shd w:val="clear" w:color="auto" w:fill="E1DFDD"/>
    </w:rPr>
  </w:style>
  <w:style w:type="character" w:styleId="CommentReference">
    <w:name w:val="annotation reference"/>
    <w:basedOn w:val="DefaultParagraphFont"/>
    <w:uiPriority w:val="99"/>
    <w:semiHidden/>
    <w:unhideWhenUsed/>
    <w:rsid w:val="0084608B"/>
    <w:rPr>
      <w:sz w:val="16"/>
      <w:szCs w:val="16"/>
    </w:rPr>
  </w:style>
  <w:style w:type="paragraph" w:styleId="CommentText">
    <w:name w:val="annotation text"/>
    <w:basedOn w:val="Normal"/>
    <w:link w:val="CommentTextChar"/>
    <w:uiPriority w:val="99"/>
    <w:semiHidden/>
    <w:unhideWhenUsed/>
    <w:rsid w:val="0084608B"/>
    <w:rPr>
      <w:sz w:val="20"/>
      <w:szCs w:val="20"/>
    </w:rPr>
  </w:style>
  <w:style w:type="character" w:customStyle="1" w:styleId="CommentTextChar">
    <w:name w:val="Comment Text Char"/>
    <w:basedOn w:val="DefaultParagraphFont"/>
    <w:link w:val="CommentText"/>
    <w:uiPriority w:val="99"/>
    <w:semiHidden/>
    <w:rsid w:val="008460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08B"/>
    <w:rPr>
      <w:b/>
      <w:bCs/>
    </w:rPr>
  </w:style>
  <w:style w:type="character" w:customStyle="1" w:styleId="CommentSubjectChar">
    <w:name w:val="Comment Subject Char"/>
    <w:basedOn w:val="CommentTextChar"/>
    <w:link w:val="CommentSubject"/>
    <w:uiPriority w:val="99"/>
    <w:semiHidden/>
    <w:rsid w:val="0084608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B2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64270">
      <w:bodyDiv w:val="1"/>
      <w:marLeft w:val="0"/>
      <w:marRight w:val="0"/>
      <w:marTop w:val="0"/>
      <w:marBottom w:val="0"/>
      <w:divBdr>
        <w:top w:val="none" w:sz="0" w:space="0" w:color="auto"/>
        <w:left w:val="none" w:sz="0" w:space="0" w:color="auto"/>
        <w:bottom w:val="none" w:sz="0" w:space="0" w:color="auto"/>
        <w:right w:val="none" w:sz="0" w:space="0" w:color="auto"/>
      </w:divBdr>
    </w:div>
    <w:div w:id="233980102">
      <w:bodyDiv w:val="1"/>
      <w:marLeft w:val="0"/>
      <w:marRight w:val="0"/>
      <w:marTop w:val="0"/>
      <w:marBottom w:val="0"/>
      <w:divBdr>
        <w:top w:val="none" w:sz="0" w:space="0" w:color="auto"/>
        <w:left w:val="none" w:sz="0" w:space="0" w:color="auto"/>
        <w:bottom w:val="none" w:sz="0" w:space="0" w:color="auto"/>
        <w:right w:val="none" w:sz="0" w:space="0" w:color="auto"/>
      </w:divBdr>
    </w:div>
    <w:div w:id="323163432">
      <w:bodyDiv w:val="1"/>
      <w:marLeft w:val="0"/>
      <w:marRight w:val="0"/>
      <w:marTop w:val="0"/>
      <w:marBottom w:val="0"/>
      <w:divBdr>
        <w:top w:val="none" w:sz="0" w:space="0" w:color="auto"/>
        <w:left w:val="none" w:sz="0" w:space="0" w:color="auto"/>
        <w:bottom w:val="none" w:sz="0" w:space="0" w:color="auto"/>
        <w:right w:val="none" w:sz="0" w:space="0" w:color="auto"/>
      </w:divBdr>
    </w:div>
    <w:div w:id="341594986">
      <w:bodyDiv w:val="1"/>
      <w:marLeft w:val="0"/>
      <w:marRight w:val="0"/>
      <w:marTop w:val="0"/>
      <w:marBottom w:val="0"/>
      <w:divBdr>
        <w:top w:val="none" w:sz="0" w:space="0" w:color="auto"/>
        <w:left w:val="none" w:sz="0" w:space="0" w:color="auto"/>
        <w:bottom w:val="none" w:sz="0" w:space="0" w:color="auto"/>
        <w:right w:val="none" w:sz="0" w:space="0" w:color="auto"/>
      </w:divBdr>
    </w:div>
    <w:div w:id="645282605">
      <w:bodyDiv w:val="1"/>
      <w:marLeft w:val="0"/>
      <w:marRight w:val="0"/>
      <w:marTop w:val="0"/>
      <w:marBottom w:val="0"/>
      <w:divBdr>
        <w:top w:val="none" w:sz="0" w:space="0" w:color="auto"/>
        <w:left w:val="none" w:sz="0" w:space="0" w:color="auto"/>
        <w:bottom w:val="none" w:sz="0" w:space="0" w:color="auto"/>
        <w:right w:val="none" w:sz="0" w:space="0" w:color="auto"/>
      </w:divBdr>
    </w:div>
    <w:div w:id="1131939913">
      <w:bodyDiv w:val="1"/>
      <w:marLeft w:val="0"/>
      <w:marRight w:val="0"/>
      <w:marTop w:val="0"/>
      <w:marBottom w:val="0"/>
      <w:divBdr>
        <w:top w:val="none" w:sz="0" w:space="0" w:color="auto"/>
        <w:left w:val="none" w:sz="0" w:space="0" w:color="auto"/>
        <w:bottom w:val="none" w:sz="0" w:space="0" w:color="auto"/>
        <w:right w:val="none" w:sz="0" w:space="0" w:color="auto"/>
      </w:divBdr>
    </w:div>
    <w:div w:id="1146168488">
      <w:bodyDiv w:val="1"/>
      <w:marLeft w:val="0"/>
      <w:marRight w:val="0"/>
      <w:marTop w:val="0"/>
      <w:marBottom w:val="0"/>
      <w:divBdr>
        <w:top w:val="none" w:sz="0" w:space="0" w:color="auto"/>
        <w:left w:val="none" w:sz="0" w:space="0" w:color="auto"/>
        <w:bottom w:val="none" w:sz="0" w:space="0" w:color="auto"/>
        <w:right w:val="none" w:sz="0" w:space="0" w:color="auto"/>
      </w:divBdr>
    </w:div>
    <w:div w:id="1387335216">
      <w:bodyDiv w:val="1"/>
      <w:marLeft w:val="0"/>
      <w:marRight w:val="0"/>
      <w:marTop w:val="0"/>
      <w:marBottom w:val="0"/>
      <w:divBdr>
        <w:top w:val="none" w:sz="0" w:space="0" w:color="auto"/>
        <w:left w:val="none" w:sz="0" w:space="0" w:color="auto"/>
        <w:bottom w:val="none" w:sz="0" w:space="0" w:color="auto"/>
        <w:right w:val="none" w:sz="0" w:space="0" w:color="auto"/>
      </w:divBdr>
    </w:div>
    <w:div w:id="1581677831">
      <w:bodyDiv w:val="1"/>
      <w:marLeft w:val="0"/>
      <w:marRight w:val="0"/>
      <w:marTop w:val="0"/>
      <w:marBottom w:val="0"/>
      <w:divBdr>
        <w:top w:val="none" w:sz="0" w:space="0" w:color="auto"/>
        <w:left w:val="none" w:sz="0" w:space="0" w:color="auto"/>
        <w:bottom w:val="none" w:sz="0" w:space="0" w:color="auto"/>
        <w:right w:val="none" w:sz="0" w:space="0" w:color="auto"/>
      </w:divBdr>
    </w:div>
    <w:div w:id="1717003392">
      <w:bodyDiv w:val="1"/>
      <w:marLeft w:val="0"/>
      <w:marRight w:val="0"/>
      <w:marTop w:val="0"/>
      <w:marBottom w:val="0"/>
      <w:divBdr>
        <w:top w:val="none" w:sz="0" w:space="0" w:color="auto"/>
        <w:left w:val="none" w:sz="0" w:space="0" w:color="auto"/>
        <w:bottom w:val="none" w:sz="0" w:space="0" w:color="auto"/>
        <w:right w:val="none" w:sz="0" w:space="0" w:color="auto"/>
      </w:divBdr>
    </w:div>
    <w:div w:id="1717074087">
      <w:bodyDiv w:val="1"/>
      <w:marLeft w:val="0"/>
      <w:marRight w:val="0"/>
      <w:marTop w:val="0"/>
      <w:marBottom w:val="0"/>
      <w:divBdr>
        <w:top w:val="none" w:sz="0" w:space="0" w:color="auto"/>
        <w:left w:val="none" w:sz="0" w:space="0" w:color="auto"/>
        <w:bottom w:val="none" w:sz="0" w:space="0" w:color="auto"/>
        <w:right w:val="none" w:sz="0" w:space="0" w:color="auto"/>
      </w:divBdr>
    </w:div>
    <w:div w:id="1928885861">
      <w:bodyDiv w:val="1"/>
      <w:marLeft w:val="0"/>
      <w:marRight w:val="0"/>
      <w:marTop w:val="0"/>
      <w:marBottom w:val="0"/>
      <w:divBdr>
        <w:top w:val="none" w:sz="0" w:space="0" w:color="auto"/>
        <w:left w:val="none" w:sz="0" w:space="0" w:color="auto"/>
        <w:bottom w:val="none" w:sz="0" w:space="0" w:color="auto"/>
        <w:right w:val="none" w:sz="0" w:space="0" w:color="auto"/>
      </w:divBdr>
    </w:div>
    <w:div w:id="1937055471">
      <w:bodyDiv w:val="1"/>
      <w:marLeft w:val="0"/>
      <w:marRight w:val="0"/>
      <w:marTop w:val="0"/>
      <w:marBottom w:val="0"/>
      <w:divBdr>
        <w:top w:val="none" w:sz="0" w:space="0" w:color="auto"/>
        <w:left w:val="none" w:sz="0" w:space="0" w:color="auto"/>
        <w:bottom w:val="none" w:sz="0" w:space="0" w:color="auto"/>
        <w:right w:val="none" w:sz="0" w:space="0" w:color="auto"/>
      </w:divBdr>
    </w:div>
    <w:div w:id="2007315808">
      <w:bodyDiv w:val="1"/>
      <w:marLeft w:val="0"/>
      <w:marRight w:val="0"/>
      <w:marTop w:val="0"/>
      <w:marBottom w:val="0"/>
      <w:divBdr>
        <w:top w:val="none" w:sz="0" w:space="0" w:color="auto"/>
        <w:left w:val="none" w:sz="0" w:space="0" w:color="auto"/>
        <w:bottom w:val="none" w:sz="0" w:space="0" w:color="auto"/>
        <w:right w:val="none" w:sz="0" w:space="0" w:color="auto"/>
      </w:divBdr>
    </w:div>
    <w:div w:id="201549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4345</Words>
  <Characters>24768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tranminhbvdktqn@gmail.com</dc:creator>
  <cp:keywords/>
  <dc:description/>
  <cp:lastModifiedBy>Administrator</cp:lastModifiedBy>
  <cp:revision>2</cp:revision>
  <dcterms:created xsi:type="dcterms:W3CDTF">2026-01-09T07:57:00Z</dcterms:created>
  <dcterms:modified xsi:type="dcterms:W3CDTF">2026-01-09T07:57:00Z</dcterms:modified>
</cp:coreProperties>
</file>