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1F08" w14:textId="77777777" w:rsidR="00613A7C" w:rsidRPr="00A14B4D" w:rsidRDefault="00613A7C" w:rsidP="00613A7C">
      <w:pPr>
        <w:widowControl w:val="0"/>
        <w:autoSpaceDE w:val="0"/>
        <w:autoSpaceDN w:val="0"/>
        <w:jc w:val="center"/>
        <w:outlineLvl w:val="1"/>
        <w:rPr>
          <w:rFonts w:eastAsia="Times New Roman"/>
          <w:b/>
          <w:sz w:val="28"/>
          <w:szCs w:val="20"/>
        </w:rPr>
      </w:pPr>
      <w:bookmarkStart w:id="0" w:name="_Hlk191046503"/>
      <w:r w:rsidRPr="00A14B4D">
        <w:rPr>
          <w:rFonts w:eastAsia="Times New Roman"/>
          <w:b/>
          <w:sz w:val="28"/>
          <w:szCs w:val="20"/>
        </w:rPr>
        <w:t>Phần 2: YÊU CẦU VỀ PHẠM VI CUNG CẤP</w:t>
      </w:r>
    </w:p>
    <w:p w14:paraId="348931A0" w14:textId="77777777" w:rsidR="00613A7C" w:rsidRPr="00A14B4D" w:rsidRDefault="00613A7C" w:rsidP="00613A7C">
      <w:pPr>
        <w:widowControl w:val="0"/>
        <w:autoSpaceDE w:val="0"/>
        <w:autoSpaceDN w:val="0"/>
        <w:jc w:val="center"/>
        <w:outlineLvl w:val="1"/>
        <w:rPr>
          <w:rFonts w:eastAsia="Times New Roman"/>
          <w:b/>
          <w:spacing w:val="-5"/>
          <w:sz w:val="28"/>
          <w:szCs w:val="20"/>
        </w:rPr>
      </w:pPr>
      <w:r w:rsidRPr="00A14B4D">
        <w:rPr>
          <w:rFonts w:eastAsia="Times New Roman"/>
          <w:b/>
          <w:sz w:val="28"/>
          <w:szCs w:val="20"/>
          <w:lang w:val="vi"/>
        </w:rPr>
        <w:t>Chương</w:t>
      </w:r>
      <w:r w:rsidRPr="00A14B4D">
        <w:rPr>
          <w:rFonts w:eastAsia="Times New Roman"/>
          <w:b/>
          <w:spacing w:val="-7"/>
          <w:sz w:val="28"/>
          <w:szCs w:val="20"/>
          <w:lang w:val="vi"/>
        </w:rPr>
        <w:t xml:space="preserve"> </w:t>
      </w:r>
      <w:r w:rsidRPr="00A14B4D">
        <w:rPr>
          <w:rFonts w:eastAsia="Times New Roman"/>
          <w:b/>
          <w:sz w:val="28"/>
          <w:szCs w:val="20"/>
          <w:lang w:val="vi"/>
        </w:rPr>
        <w:t>V:</w:t>
      </w:r>
      <w:r w:rsidRPr="00A14B4D">
        <w:rPr>
          <w:rFonts w:eastAsia="Times New Roman"/>
          <w:b/>
          <w:spacing w:val="-7"/>
          <w:sz w:val="28"/>
          <w:szCs w:val="20"/>
          <w:lang w:val="vi"/>
        </w:rPr>
        <w:t xml:space="preserve"> </w:t>
      </w:r>
      <w:r w:rsidRPr="00A14B4D">
        <w:rPr>
          <w:rFonts w:eastAsia="Times New Roman"/>
          <w:b/>
          <w:sz w:val="28"/>
          <w:szCs w:val="20"/>
        </w:rPr>
        <w:t>PHẠM VI CUNG CẤP</w:t>
      </w:r>
    </w:p>
    <w:p w14:paraId="0E41980D" w14:textId="77777777" w:rsidR="00613A7C" w:rsidRPr="00CE7F36" w:rsidRDefault="00613A7C" w:rsidP="00613A7C">
      <w:pPr>
        <w:widowControl w:val="0"/>
        <w:autoSpaceDE w:val="0"/>
        <w:autoSpaceDN w:val="0"/>
        <w:jc w:val="center"/>
        <w:outlineLvl w:val="1"/>
        <w:rPr>
          <w:rFonts w:eastAsia="Times New Roman"/>
          <w:b/>
          <w:sz w:val="6"/>
          <w:szCs w:val="22"/>
        </w:rPr>
      </w:pPr>
    </w:p>
    <w:p w14:paraId="0572E4CC" w14:textId="77777777" w:rsidR="00613A7C" w:rsidRPr="00CE7F36" w:rsidRDefault="00613A7C" w:rsidP="00613A7C">
      <w:pPr>
        <w:widowControl w:val="0"/>
        <w:autoSpaceDE w:val="0"/>
        <w:autoSpaceDN w:val="0"/>
        <w:ind w:firstLine="709"/>
        <w:jc w:val="both"/>
        <w:rPr>
          <w:rFonts w:eastAsia="Times New Roman"/>
          <w:b/>
          <w:bCs/>
          <w:sz w:val="28"/>
          <w:szCs w:val="28"/>
          <w:lang w:val="vi"/>
        </w:rPr>
      </w:pPr>
      <w:r w:rsidRPr="00CE7F36">
        <w:rPr>
          <w:rFonts w:eastAsia="Times New Roman"/>
          <w:b/>
          <w:bCs/>
          <w:sz w:val="28"/>
          <w:szCs w:val="28"/>
          <w:lang w:val="vi"/>
        </w:rPr>
        <w:t>Mục 1. Phạm vi và tiến</w:t>
      </w:r>
      <w:r w:rsidRPr="00CE7F36">
        <w:rPr>
          <w:rFonts w:eastAsia="Times New Roman"/>
          <w:b/>
          <w:bCs/>
          <w:spacing w:val="-1"/>
          <w:sz w:val="28"/>
          <w:szCs w:val="28"/>
          <w:lang w:val="vi"/>
        </w:rPr>
        <w:t xml:space="preserve"> </w:t>
      </w:r>
      <w:r w:rsidRPr="00CE7F36">
        <w:rPr>
          <w:rFonts w:eastAsia="Times New Roman"/>
          <w:b/>
          <w:bCs/>
          <w:sz w:val="28"/>
          <w:szCs w:val="28"/>
          <w:lang w:val="vi"/>
        </w:rPr>
        <w:t xml:space="preserve">độ cung cấp </w:t>
      </w:r>
      <w:r w:rsidRPr="00CE7F36">
        <w:rPr>
          <w:rFonts w:eastAsia="Times New Roman"/>
          <w:b/>
          <w:bCs/>
          <w:spacing w:val="-4"/>
          <w:sz w:val="28"/>
          <w:szCs w:val="28"/>
          <w:lang w:val="vi"/>
        </w:rPr>
        <w:t>thuốc</w:t>
      </w:r>
    </w:p>
    <w:p w14:paraId="23C010D2" w14:textId="77777777" w:rsidR="00613A7C" w:rsidRPr="00CE7F36" w:rsidRDefault="00613A7C" w:rsidP="00613A7C">
      <w:pPr>
        <w:ind w:firstLine="720"/>
        <w:jc w:val="both"/>
        <w:rPr>
          <w:bCs/>
          <w:sz w:val="28"/>
          <w:szCs w:val="28"/>
          <w:lang w:val="pt-BR"/>
        </w:rPr>
      </w:pPr>
      <w:r w:rsidRPr="00CE7F36">
        <w:rPr>
          <w:bCs/>
          <w:sz w:val="28"/>
          <w:szCs w:val="28"/>
          <w:lang w:val="pt-BR"/>
        </w:rPr>
        <w:t>- Thông tin danh mục, phạm vi và tiến độ cung cấp thuốc được quy định tại Mẫu số 00 Chương IV.</w:t>
      </w:r>
    </w:p>
    <w:p w14:paraId="1A52104C" w14:textId="77777777" w:rsidR="00613A7C" w:rsidRPr="00CE7F36" w:rsidRDefault="00613A7C" w:rsidP="00613A7C">
      <w:pPr>
        <w:ind w:firstLine="720"/>
        <w:jc w:val="both"/>
        <w:rPr>
          <w:bCs/>
          <w:sz w:val="28"/>
          <w:szCs w:val="28"/>
          <w:lang w:val="pt-BR"/>
        </w:rPr>
      </w:pPr>
      <w:r w:rsidRPr="00CE7F36">
        <w:rPr>
          <w:bCs/>
          <w:sz w:val="28"/>
          <w:szCs w:val="28"/>
          <w:lang w:val="pt-BR"/>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14:paraId="5947FC70" w14:textId="77777777" w:rsidR="00613A7C" w:rsidRPr="00CE7F36" w:rsidRDefault="00613A7C" w:rsidP="00613A7C">
      <w:pPr>
        <w:widowControl w:val="0"/>
        <w:autoSpaceDE w:val="0"/>
        <w:autoSpaceDN w:val="0"/>
        <w:ind w:firstLine="709"/>
        <w:jc w:val="both"/>
        <w:rPr>
          <w:rFonts w:eastAsia="Times New Roman"/>
          <w:b/>
          <w:bCs/>
          <w:sz w:val="28"/>
          <w:szCs w:val="28"/>
          <w:lang w:val="vi"/>
        </w:rPr>
      </w:pPr>
      <w:r w:rsidRPr="00CE7F36">
        <w:rPr>
          <w:rFonts w:eastAsia="Times New Roman"/>
          <w:b/>
          <w:bCs/>
          <w:sz w:val="28"/>
          <w:szCs w:val="28"/>
          <w:lang w:val="vi"/>
        </w:rPr>
        <w:t xml:space="preserve">Mục 2. Yêu cầu về kỹ </w:t>
      </w:r>
      <w:r w:rsidRPr="00CE7F36">
        <w:rPr>
          <w:rFonts w:eastAsia="Times New Roman"/>
          <w:b/>
          <w:bCs/>
          <w:spacing w:val="-2"/>
          <w:sz w:val="28"/>
          <w:szCs w:val="28"/>
          <w:lang w:val="vi"/>
        </w:rPr>
        <w:t>thuật</w:t>
      </w:r>
    </w:p>
    <w:p w14:paraId="39AC43CF" w14:textId="77777777" w:rsidR="00613A7C" w:rsidRPr="00CE7F36" w:rsidRDefault="00613A7C" w:rsidP="00613A7C">
      <w:pPr>
        <w:widowControl w:val="0"/>
        <w:tabs>
          <w:tab w:val="left" w:pos="590"/>
        </w:tabs>
        <w:autoSpaceDE w:val="0"/>
        <w:autoSpaceDN w:val="0"/>
        <w:ind w:left="709"/>
        <w:jc w:val="both"/>
        <w:rPr>
          <w:rFonts w:eastAsia="Times New Roman"/>
          <w:b/>
          <w:bCs/>
          <w:sz w:val="28"/>
          <w:szCs w:val="28"/>
          <w:lang w:val="vi"/>
        </w:rPr>
      </w:pPr>
      <w:r w:rsidRPr="00CE7F36">
        <w:rPr>
          <w:rFonts w:eastAsia="Times New Roman"/>
          <w:b/>
          <w:bCs/>
          <w:sz w:val="28"/>
          <w:szCs w:val="28"/>
          <w:lang w:val="vi"/>
        </w:rPr>
        <w:t>2.1. Giới thiệu chung về dự án và</w:t>
      </w:r>
      <w:r w:rsidRPr="00CE7F36">
        <w:rPr>
          <w:rFonts w:eastAsia="Times New Roman"/>
          <w:b/>
          <w:bCs/>
          <w:spacing w:val="-1"/>
          <w:sz w:val="28"/>
          <w:szCs w:val="28"/>
          <w:lang w:val="vi"/>
        </w:rPr>
        <w:t xml:space="preserve"> </w:t>
      </w:r>
      <w:r w:rsidRPr="00CE7F36">
        <w:rPr>
          <w:rFonts w:eastAsia="Times New Roman"/>
          <w:b/>
          <w:bCs/>
          <w:sz w:val="28"/>
          <w:szCs w:val="28"/>
          <w:lang w:val="vi"/>
        </w:rPr>
        <w:t xml:space="preserve">gói </w:t>
      </w:r>
      <w:r w:rsidRPr="00CE7F36">
        <w:rPr>
          <w:rFonts w:eastAsia="Times New Roman"/>
          <w:b/>
          <w:bCs/>
          <w:spacing w:val="-4"/>
          <w:sz w:val="28"/>
          <w:szCs w:val="28"/>
          <w:lang w:val="vi"/>
        </w:rPr>
        <w:t>thầu</w:t>
      </w:r>
    </w:p>
    <w:p w14:paraId="20B21DFD" w14:textId="395D471B" w:rsidR="00613A7C" w:rsidRDefault="00613A7C" w:rsidP="00613A7C">
      <w:pPr>
        <w:ind w:firstLine="709"/>
        <w:contextualSpacing/>
        <w:jc w:val="both"/>
        <w:rPr>
          <w:bCs/>
          <w:sz w:val="28"/>
          <w:szCs w:val="28"/>
          <w:lang w:val="pt-BR"/>
        </w:rPr>
      </w:pPr>
      <w:r w:rsidRPr="00DA6A26">
        <w:rPr>
          <w:bCs/>
          <w:sz w:val="28"/>
          <w:szCs w:val="28"/>
          <w:lang w:val="pt-BR"/>
        </w:rPr>
        <w:t xml:space="preserve">- Tên gói thầu: </w:t>
      </w:r>
      <w:r w:rsidR="00A14B4D" w:rsidRPr="00A14B4D">
        <w:rPr>
          <w:bCs/>
          <w:sz w:val="28"/>
          <w:szCs w:val="28"/>
          <w:lang w:val="pt-BR"/>
        </w:rPr>
        <w:t>Thuốc generic (Mã hiệu: GE.202</w:t>
      </w:r>
      <w:r w:rsidR="009002A4">
        <w:rPr>
          <w:bCs/>
          <w:sz w:val="28"/>
          <w:szCs w:val="28"/>
          <w:lang w:val="pt-BR"/>
        </w:rPr>
        <w:t>6</w:t>
      </w:r>
      <w:r w:rsidR="00A14B4D" w:rsidRPr="00A14B4D">
        <w:rPr>
          <w:bCs/>
          <w:sz w:val="28"/>
          <w:szCs w:val="28"/>
          <w:lang w:val="pt-BR"/>
        </w:rPr>
        <w:t>.</w:t>
      </w:r>
      <w:r w:rsidR="009002A4">
        <w:rPr>
          <w:bCs/>
          <w:sz w:val="28"/>
          <w:szCs w:val="28"/>
          <w:lang w:val="pt-BR"/>
        </w:rPr>
        <w:t>01</w:t>
      </w:r>
      <w:r w:rsidR="00A14B4D" w:rsidRPr="00A14B4D">
        <w:rPr>
          <w:bCs/>
          <w:sz w:val="28"/>
          <w:szCs w:val="28"/>
          <w:lang w:val="pt-BR"/>
        </w:rPr>
        <w:t>.0</w:t>
      </w:r>
      <w:r w:rsidR="009002A4">
        <w:rPr>
          <w:bCs/>
          <w:sz w:val="28"/>
          <w:szCs w:val="28"/>
          <w:lang w:val="pt-BR"/>
        </w:rPr>
        <w:t>1</w:t>
      </w:r>
      <w:r w:rsidR="00A14B4D" w:rsidRPr="00A14B4D">
        <w:rPr>
          <w:bCs/>
          <w:sz w:val="28"/>
          <w:szCs w:val="28"/>
          <w:lang w:val="pt-BR"/>
        </w:rPr>
        <w:t>)</w:t>
      </w:r>
    </w:p>
    <w:p w14:paraId="6C3538D1" w14:textId="6F21DA11" w:rsidR="00613A7C" w:rsidRPr="00DA6A26" w:rsidRDefault="00613A7C" w:rsidP="00613A7C">
      <w:pPr>
        <w:ind w:left="709" w:firstLine="11"/>
        <w:contextualSpacing/>
        <w:jc w:val="both"/>
        <w:rPr>
          <w:bCs/>
          <w:sz w:val="28"/>
          <w:szCs w:val="28"/>
          <w:lang w:val="pt-BR"/>
        </w:rPr>
      </w:pPr>
      <w:r w:rsidRPr="00DA6A26">
        <w:rPr>
          <w:bCs/>
          <w:sz w:val="28"/>
          <w:szCs w:val="28"/>
          <w:lang w:val="pt-BR"/>
        </w:rPr>
        <w:t xml:space="preserve">- Tên dự toán mua sắm: Mua sắm </w:t>
      </w:r>
      <w:r>
        <w:rPr>
          <w:bCs/>
          <w:sz w:val="28"/>
          <w:szCs w:val="28"/>
          <w:lang w:val="pt-BR"/>
        </w:rPr>
        <w:t>thuốc generic</w:t>
      </w:r>
      <w:r w:rsidRPr="00DA6A26">
        <w:rPr>
          <w:bCs/>
          <w:sz w:val="28"/>
          <w:szCs w:val="28"/>
          <w:lang w:val="pt-BR"/>
        </w:rPr>
        <w:t xml:space="preserve"> năm 202</w:t>
      </w:r>
      <w:r w:rsidR="009002A4">
        <w:rPr>
          <w:bCs/>
          <w:sz w:val="28"/>
          <w:szCs w:val="28"/>
          <w:lang w:val="pt-BR"/>
        </w:rPr>
        <w:t>6</w:t>
      </w:r>
      <w:r w:rsidRPr="00DA6A26">
        <w:rPr>
          <w:bCs/>
          <w:sz w:val="28"/>
          <w:szCs w:val="28"/>
          <w:lang w:val="pt-BR"/>
        </w:rPr>
        <w:t xml:space="preserve"> của Bệnh viện Đa khoa Nông nghiệp.  </w:t>
      </w:r>
    </w:p>
    <w:p w14:paraId="50D195D2" w14:textId="77777777" w:rsidR="00613A7C" w:rsidRPr="00DA6A26" w:rsidRDefault="00613A7C" w:rsidP="00613A7C">
      <w:pPr>
        <w:ind w:firstLine="709"/>
        <w:contextualSpacing/>
        <w:jc w:val="both"/>
        <w:rPr>
          <w:bCs/>
          <w:sz w:val="28"/>
          <w:szCs w:val="28"/>
          <w:lang w:val="pt-BR"/>
        </w:rPr>
      </w:pPr>
      <w:r w:rsidRPr="00DA6A26">
        <w:rPr>
          <w:bCs/>
          <w:sz w:val="28"/>
          <w:szCs w:val="28"/>
          <w:lang w:val="pt-BR"/>
        </w:rPr>
        <w:t xml:space="preserve">- Tên Chủ đầu tư: Bệnh viện Đa khoa Nông nghiệp. </w:t>
      </w:r>
    </w:p>
    <w:p w14:paraId="136D88B6" w14:textId="77777777" w:rsidR="00613A7C" w:rsidRPr="00DA6A26" w:rsidRDefault="00613A7C" w:rsidP="00613A7C">
      <w:pPr>
        <w:ind w:firstLine="709"/>
        <w:contextualSpacing/>
        <w:jc w:val="both"/>
        <w:rPr>
          <w:bCs/>
          <w:sz w:val="28"/>
          <w:szCs w:val="28"/>
          <w:lang w:val="pt-BR"/>
        </w:rPr>
      </w:pPr>
      <w:r w:rsidRPr="00DA6A26">
        <w:rPr>
          <w:bCs/>
          <w:sz w:val="28"/>
          <w:szCs w:val="28"/>
          <w:lang w:val="pt-BR"/>
        </w:rPr>
        <w:t>- Nguồn vốn: Nguồn thu hoạt động sự nghiệp.</w:t>
      </w:r>
    </w:p>
    <w:p w14:paraId="6C226569" w14:textId="200E1FDA" w:rsidR="00613A7C" w:rsidRPr="00DA6A26" w:rsidRDefault="00613A7C" w:rsidP="00613A7C">
      <w:pPr>
        <w:ind w:firstLine="709"/>
        <w:contextualSpacing/>
        <w:jc w:val="both"/>
        <w:rPr>
          <w:bCs/>
          <w:sz w:val="28"/>
          <w:szCs w:val="28"/>
          <w:lang w:val="pt-BR"/>
        </w:rPr>
      </w:pPr>
      <w:r w:rsidRPr="00DA6A26">
        <w:rPr>
          <w:bCs/>
          <w:sz w:val="28"/>
          <w:szCs w:val="28"/>
          <w:lang w:val="pt-BR"/>
        </w:rPr>
        <w:t>- Thời gian bắt đầu tổ chức lựa chọn nhà thầu: Quý I/202</w:t>
      </w:r>
      <w:r w:rsidR="009002A4">
        <w:rPr>
          <w:bCs/>
          <w:sz w:val="28"/>
          <w:szCs w:val="28"/>
          <w:lang w:val="pt-BR"/>
        </w:rPr>
        <w:t>6</w:t>
      </w:r>
    </w:p>
    <w:p w14:paraId="7E996F4B" w14:textId="77777777" w:rsidR="00613A7C" w:rsidRPr="00661694" w:rsidRDefault="00613A7C" w:rsidP="00613A7C">
      <w:pPr>
        <w:ind w:firstLine="709"/>
        <w:contextualSpacing/>
        <w:rPr>
          <w:bCs/>
          <w:sz w:val="28"/>
          <w:szCs w:val="28"/>
          <w:lang w:val="pt-BR"/>
        </w:rPr>
      </w:pPr>
      <w:r w:rsidRPr="00DA6A26">
        <w:rPr>
          <w:bCs/>
          <w:sz w:val="28"/>
          <w:szCs w:val="28"/>
          <w:lang w:val="pt-BR"/>
        </w:rPr>
        <w:t>- Địa điểm:</w:t>
      </w:r>
      <w:r w:rsidRPr="00551A1A">
        <w:rPr>
          <w:b/>
          <w:i/>
          <w:iCs/>
          <w:sz w:val="28"/>
          <w:szCs w:val="28"/>
          <w:lang w:val="pt-BR"/>
        </w:rPr>
        <w:t xml:space="preserve"> </w:t>
      </w:r>
      <w:r w:rsidRPr="00661694">
        <w:rPr>
          <w:bCs/>
          <w:sz w:val="28"/>
          <w:szCs w:val="28"/>
          <w:lang w:val="pt-BR"/>
        </w:rPr>
        <w:t>Khoa dược - Bệnh viện Đa khoa Nông nghiệp.</w:t>
      </w:r>
    </w:p>
    <w:p w14:paraId="5F4F7DB7" w14:textId="77777777" w:rsidR="00613A7C" w:rsidRPr="00DA6A26" w:rsidRDefault="00613A7C" w:rsidP="00613A7C">
      <w:pPr>
        <w:ind w:firstLine="709"/>
        <w:contextualSpacing/>
        <w:rPr>
          <w:bCs/>
          <w:sz w:val="28"/>
          <w:szCs w:val="28"/>
          <w:lang w:val="pt-BR"/>
        </w:rPr>
      </w:pPr>
      <w:r>
        <w:rPr>
          <w:bCs/>
          <w:sz w:val="28"/>
          <w:szCs w:val="28"/>
          <w:lang w:val="pt-BR"/>
        </w:rPr>
        <w:t xml:space="preserve">- </w:t>
      </w:r>
      <w:r w:rsidRPr="00DA6A26">
        <w:rPr>
          <w:bCs/>
          <w:sz w:val="28"/>
          <w:szCs w:val="28"/>
          <w:lang w:val="pt-BR"/>
        </w:rPr>
        <w:t>Địa chỉ: Km 13,5 Quốc lộ 1A, xã Ngọc Hồi, thành phố Hà Nội.</w:t>
      </w:r>
    </w:p>
    <w:p w14:paraId="0796BDDC" w14:textId="77777777" w:rsidR="00613A7C" w:rsidRPr="00DA6A26" w:rsidRDefault="00613A7C" w:rsidP="00613A7C">
      <w:pPr>
        <w:ind w:firstLine="709"/>
        <w:contextualSpacing/>
        <w:rPr>
          <w:bCs/>
          <w:sz w:val="28"/>
          <w:szCs w:val="28"/>
          <w:lang w:val="pt-BR"/>
        </w:rPr>
      </w:pPr>
      <w:r w:rsidRPr="00DA6A26">
        <w:rPr>
          <w:bCs/>
          <w:sz w:val="28"/>
          <w:szCs w:val="28"/>
          <w:lang w:val="pt-BR"/>
        </w:rPr>
        <w:t>- Thời gian thực hiện gói thầu: 12 tháng kể từ ngày hợp đồng có hiệu lực</w:t>
      </w:r>
    </w:p>
    <w:p w14:paraId="3CFE555F" w14:textId="77777777" w:rsidR="00613A7C" w:rsidRPr="00DA6A26" w:rsidRDefault="00613A7C" w:rsidP="00613A7C">
      <w:pPr>
        <w:ind w:firstLine="709"/>
        <w:contextualSpacing/>
        <w:rPr>
          <w:bCs/>
          <w:sz w:val="28"/>
          <w:szCs w:val="28"/>
          <w:lang w:val="pt-BR"/>
        </w:rPr>
      </w:pPr>
      <w:r w:rsidRPr="00DA6A26">
        <w:rPr>
          <w:bCs/>
          <w:sz w:val="28"/>
          <w:szCs w:val="28"/>
          <w:lang w:val="pt-BR"/>
        </w:rPr>
        <w:t>- Tùy trọn mua thêm: Không áp dụng</w:t>
      </w:r>
    </w:p>
    <w:p w14:paraId="041DFD0D" w14:textId="77777777" w:rsidR="00613A7C" w:rsidRPr="00DA6A26" w:rsidRDefault="00613A7C" w:rsidP="00613A7C">
      <w:pPr>
        <w:ind w:firstLine="709"/>
        <w:contextualSpacing/>
        <w:rPr>
          <w:bCs/>
          <w:sz w:val="28"/>
          <w:szCs w:val="28"/>
          <w:lang w:val="pt-BR"/>
        </w:rPr>
      </w:pPr>
      <w:r w:rsidRPr="00DA6A26">
        <w:rPr>
          <w:bCs/>
          <w:sz w:val="28"/>
          <w:szCs w:val="28"/>
          <w:lang w:val="pt-BR"/>
        </w:rPr>
        <w:t>- Loại hợp đồng: Đơn giá cố định</w:t>
      </w:r>
    </w:p>
    <w:p w14:paraId="0D817F8B" w14:textId="77777777" w:rsidR="00613A7C" w:rsidRPr="00CE7F36" w:rsidRDefault="00613A7C" w:rsidP="00613A7C">
      <w:pPr>
        <w:ind w:firstLine="709"/>
        <w:contextualSpacing/>
        <w:rPr>
          <w:bCs/>
          <w:sz w:val="28"/>
          <w:szCs w:val="28"/>
          <w:lang w:val="pt-BR"/>
        </w:rPr>
      </w:pPr>
      <w:r w:rsidRPr="00DA6A26">
        <w:rPr>
          <w:bCs/>
          <w:sz w:val="28"/>
          <w:szCs w:val="28"/>
          <w:lang w:val="pt-BR"/>
        </w:rPr>
        <w:t>- Hình thức lựa chọn nhà thầu: Đấu thầu rộng rãi</w:t>
      </w:r>
      <w:r w:rsidRPr="00E51FDF">
        <w:rPr>
          <w:rStyle w:val="BodyTextChar1"/>
          <w:sz w:val="28"/>
          <w:szCs w:val="28"/>
          <w:lang w:val="pt-BR" w:eastAsia="vi-VN"/>
        </w:rPr>
        <w:t>.</w:t>
      </w:r>
    </w:p>
    <w:p w14:paraId="3C06A43B" w14:textId="77777777" w:rsidR="00613A7C" w:rsidRPr="00CE7F36" w:rsidRDefault="00613A7C" w:rsidP="00613A7C">
      <w:pPr>
        <w:ind w:firstLine="720"/>
        <w:jc w:val="both"/>
        <w:rPr>
          <w:b/>
          <w:bCs/>
          <w:sz w:val="28"/>
          <w:szCs w:val="28"/>
          <w:lang w:val="pt-BR"/>
        </w:rPr>
      </w:pPr>
      <w:r w:rsidRPr="00CE7F36">
        <w:rPr>
          <w:b/>
          <w:bCs/>
          <w:sz w:val="28"/>
          <w:szCs w:val="28"/>
          <w:lang w:val="pt-BR"/>
        </w:rPr>
        <w:t>2.2. Yêu cầu về kỹ thuật</w:t>
      </w:r>
    </w:p>
    <w:p w14:paraId="65D72FC4" w14:textId="77777777" w:rsidR="00613A7C" w:rsidRPr="00CE7F36" w:rsidRDefault="00613A7C" w:rsidP="00613A7C">
      <w:pPr>
        <w:autoSpaceDE w:val="0"/>
        <w:autoSpaceDN w:val="0"/>
        <w:adjustRightInd w:val="0"/>
        <w:ind w:firstLine="567"/>
        <w:jc w:val="both"/>
        <w:rPr>
          <w:sz w:val="28"/>
          <w:szCs w:val="28"/>
          <w:lang w:val="vi-VN"/>
        </w:rPr>
      </w:pPr>
      <w:r w:rsidRPr="00CE7F36">
        <w:rPr>
          <w:sz w:val="28"/>
          <w:szCs w:val="28"/>
          <w:lang w:val="vi-VN"/>
        </w:rPr>
        <w:t xml:space="preserve">Yêu cầu về kỹ thuật là các yêu cầu về thuốc bao gồm: Tên hoạt chất/ thành phần thuốc, thông tin tên thuốc, nồng độ/hàm lượng, đường dùng, dạng bào chế, đơn vị tính và nhóm thuốc được nêu tại Mẫu số 00 - Biểu mẫu dự thầu Chương IV. </w:t>
      </w:r>
    </w:p>
    <w:p w14:paraId="0B506539" w14:textId="77777777" w:rsidR="00613A7C" w:rsidRPr="00CE7F36" w:rsidRDefault="00613A7C" w:rsidP="00613A7C">
      <w:pPr>
        <w:widowControl w:val="0"/>
        <w:tabs>
          <w:tab w:val="left" w:pos="590"/>
        </w:tabs>
        <w:autoSpaceDE w:val="0"/>
        <w:autoSpaceDN w:val="0"/>
        <w:ind w:left="709"/>
        <w:jc w:val="both"/>
        <w:rPr>
          <w:rFonts w:eastAsia="Times New Roman"/>
          <w:b/>
          <w:bCs/>
          <w:sz w:val="28"/>
          <w:szCs w:val="28"/>
          <w:lang w:val="vi"/>
        </w:rPr>
      </w:pPr>
      <w:r w:rsidRPr="00CE7F36">
        <w:rPr>
          <w:rFonts w:eastAsia="Times New Roman"/>
          <w:b/>
          <w:bCs/>
          <w:sz w:val="28"/>
          <w:szCs w:val="28"/>
          <w:lang w:val="vi"/>
        </w:rPr>
        <w:t xml:space="preserve">2.3. Các yêu cầu </w:t>
      </w:r>
      <w:r w:rsidRPr="00CE7F36">
        <w:rPr>
          <w:rFonts w:eastAsia="Times New Roman"/>
          <w:b/>
          <w:bCs/>
          <w:spacing w:val="-4"/>
          <w:sz w:val="28"/>
          <w:szCs w:val="28"/>
          <w:lang w:val="vi"/>
        </w:rPr>
        <w:t>khác</w:t>
      </w:r>
    </w:p>
    <w:p w14:paraId="2647E837" w14:textId="77777777" w:rsidR="00613A7C" w:rsidRPr="00CE7F36" w:rsidRDefault="00613A7C" w:rsidP="00613A7C">
      <w:pPr>
        <w:autoSpaceDE w:val="0"/>
        <w:autoSpaceDN w:val="0"/>
        <w:adjustRightInd w:val="0"/>
        <w:ind w:firstLine="567"/>
        <w:jc w:val="both"/>
        <w:rPr>
          <w:sz w:val="28"/>
          <w:szCs w:val="28"/>
          <w:lang w:val="vi"/>
        </w:rPr>
      </w:pPr>
      <w:r w:rsidRPr="00CE7F36">
        <w:rPr>
          <w:sz w:val="28"/>
          <w:szCs w:val="28"/>
          <w:lang w:val="vi"/>
        </w:rPr>
        <w:t>- Tùy từng trường hợp cụ thể, bên mời thầu có thể yêu cầu nhà thầu cung cấp thêm các tài liệu khác để chứng minh chất lượng của sản phẩm để phục vụ công tác đánh giá.</w:t>
      </w:r>
    </w:p>
    <w:p w14:paraId="2FA45BC6" w14:textId="77777777" w:rsidR="00613A7C" w:rsidRPr="00CE7F36" w:rsidRDefault="00613A7C" w:rsidP="00613A7C">
      <w:pPr>
        <w:autoSpaceDE w:val="0"/>
        <w:autoSpaceDN w:val="0"/>
        <w:adjustRightInd w:val="0"/>
        <w:ind w:firstLine="567"/>
        <w:jc w:val="both"/>
        <w:rPr>
          <w:rFonts w:eastAsia="Times New Roman"/>
          <w:sz w:val="28"/>
          <w:szCs w:val="28"/>
          <w:lang w:val="vi"/>
        </w:rPr>
      </w:pPr>
      <w:r w:rsidRPr="00CE7F36">
        <w:rPr>
          <w:sz w:val="28"/>
          <w:szCs w:val="28"/>
          <w:lang w:val="vi"/>
        </w:rPr>
        <w:t>- Nhà thầu chuẩn bị 1 bộ hồ sơ dự thầu bản gốc để Bên mời thầu lưu trữ khi được mời đối chiếu tài liệu.</w:t>
      </w:r>
    </w:p>
    <w:p w14:paraId="4F6193F2" w14:textId="77777777" w:rsidR="00613A7C" w:rsidRPr="00CE7F36" w:rsidRDefault="00613A7C" w:rsidP="00613A7C">
      <w:pPr>
        <w:widowControl w:val="0"/>
        <w:autoSpaceDE w:val="0"/>
        <w:autoSpaceDN w:val="0"/>
        <w:ind w:firstLine="709"/>
        <w:jc w:val="both"/>
        <w:rPr>
          <w:rFonts w:eastAsia="Times New Roman"/>
          <w:b/>
          <w:sz w:val="28"/>
          <w:szCs w:val="28"/>
          <w:lang w:val="vi"/>
        </w:rPr>
      </w:pPr>
      <w:r w:rsidRPr="00CE7F36">
        <w:rPr>
          <w:rFonts w:eastAsia="Times New Roman"/>
          <w:b/>
          <w:bCs/>
          <w:sz w:val="28"/>
          <w:szCs w:val="28"/>
          <w:lang w:val="vi"/>
        </w:rPr>
        <w:t xml:space="preserve">Mục 3. Kiểm tra và thử nghiệm (nếu </w:t>
      </w:r>
      <w:r w:rsidRPr="00CE7F36">
        <w:rPr>
          <w:rFonts w:eastAsia="Times New Roman"/>
          <w:b/>
          <w:bCs/>
          <w:spacing w:val="-5"/>
          <w:sz w:val="28"/>
          <w:szCs w:val="28"/>
          <w:lang w:val="vi"/>
        </w:rPr>
        <w:t>có)</w:t>
      </w:r>
      <w:r w:rsidRPr="00CE7F36">
        <w:rPr>
          <w:rFonts w:eastAsia="Times New Roman"/>
          <w:b/>
          <w:bCs/>
          <w:sz w:val="28"/>
          <w:szCs w:val="28"/>
          <w:lang w:val="vi"/>
        </w:rPr>
        <w:t>: Không có</w:t>
      </w:r>
    </w:p>
    <w:p w14:paraId="6D757CA9" w14:textId="77777777" w:rsidR="00613A7C" w:rsidRPr="00CE7F36" w:rsidRDefault="00613A7C" w:rsidP="00613A7C">
      <w:pPr>
        <w:widowControl w:val="0"/>
        <w:autoSpaceDE w:val="0"/>
        <w:autoSpaceDN w:val="0"/>
        <w:adjustRightInd w:val="0"/>
        <w:jc w:val="center"/>
        <w:rPr>
          <w:sz w:val="28"/>
          <w:szCs w:val="28"/>
          <w:lang w:val="vi-VN"/>
        </w:rPr>
      </w:pPr>
      <w:r w:rsidRPr="00CE7F36">
        <w:rPr>
          <w:b/>
          <w:bCs/>
          <w:sz w:val="28"/>
          <w:szCs w:val="28"/>
          <w:lang w:val="vi-VN"/>
        </w:rPr>
        <w:br w:type="page"/>
      </w:r>
      <w:r w:rsidRPr="00CE7F36">
        <w:rPr>
          <w:b/>
          <w:bCs/>
          <w:sz w:val="28"/>
          <w:szCs w:val="28"/>
          <w:lang w:val="vi-VN"/>
        </w:rPr>
        <w:lastRenderedPageBreak/>
        <w:t>BẢNG KÊ KHAI DỮ LIỆU KỸ THUẬT</w:t>
      </w:r>
    </w:p>
    <w:p w14:paraId="4F3C3FC0" w14:textId="77777777" w:rsidR="00613A7C" w:rsidRPr="00CE7F36" w:rsidRDefault="00613A7C" w:rsidP="00613A7C">
      <w:pPr>
        <w:widowControl w:val="0"/>
        <w:autoSpaceDE w:val="0"/>
        <w:autoSpaceDN w:val="0"/>
        <w:adjustRightInd w:val="0"/>
        <w:rPr>
          <w:sz w:val="28"/>
          <w:szCs w:val="28"/>
          <w:lang w:val="vi-VN"/>
        </w:rPr>
      </w:pPr>
      <w:r w:rsidRPr="00CE7F36">
        <w:rPr>
          <w:b/>
          <w:bCs/>
          <w:sz w:val="28"/>
          <w:szCs w:val="28"/>
          <w:lang w:val="vi-VN"/>
        </w:rPr>
        <w:t>Tên nhà thầu:</w:t>
      </w:r>
    </w:p>
    <w:p w14:paraId="5566995E" w14:textId="77777777" w:rsidR="00613A7C" w:rsidRPr="00CE7F36" w:rsidRDefault="00613A7C" w:rsidP="00613A7C">
      <w:pPr>
        <w:widowControl w:val="0"/>
        <w:autoSpaceDE w:val="0"/>
        <w:autoSpaceDN w:val="0"/>
        <w:adjustRightInd w:val="0"/>
        <w:rPr>
          <w:sz w:val="28"/>
          <w:szCs w:val="28"/>
          <w:lang w:val="vi-VN"/>
        </w:rPr>
      </w:pPr>
      <w:r w:rsidRPr="00CE7F36">
        <w:rPr>
          <w:b/>
          <w:bCs/>
          <w:sz w:val="28"/>
          <w:szCs w:val="28"/>
          <w:lang w:val="vi-VN"/>
        </w:rPr>
        <w:t>Tiêu chuẩn thực hành tốt của nhà thầu:</w:t>
      </w:r>
    </w:p>
    <w:p w14:paraId="5C168536" w14:textId="77777777" w:rsidR="00613A7C" w:rsidRPr="00CE7F36" w:rsidRDefault="00613A7C" w:rsidP="00613A7C">
      <w:pPr>
        <w:widowControl w:val="0"/>
        <w:autoSpaceDE w:val="0"/>
        <w:autoSpaceDN w:val="0"/>
        <w:adjustRightInd w:val="0"/>
        <w:rPr>
          <w:sz w:val="28"/>
          <w:szCs w:val="28"/>
          <w:lang w:val="vi-VN"/>
        </w:rPr>
      </w:pPr>
      <w:r w:rsidRPr="00CE7F36">
        <w:rPr>
          <w:b/>
          <w:bCs/>
          <w:sz w:val="28"/>
          <w:szCs w:val="28"/>
          <w:lang w:val="vi-VN"/>
        </w:rPr>
        <w:t>Mã HH nhà thầu tham dự:</w:t>
      </w:r>
    </w:p>
    <w:tbl>
      <w:tblPr>
        <w:tblW w:w="539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5955"/>
        <w:gridCol w:w="1657"/>
        <w:gridCol w:w="1380"/>
      </w:tblGrid>
      <w:tr w:rsidR="00613A7C" w:rsidRPr="00CE7F36" w14:paraId="1AC2D56B" w14:textId="77777777" w:rsidTr="002558AE">
        <w:trPr>
          <w:trHeight w:val="20"/>
        </w:trPr>
        <w:tc>
          <w:tcPr>
            <w:tcW w:w="405" w:type="pct"/>
            <w:vAlign w:val="center"/>
          </w:tcPr>
          <w:p w14:paraId="67014F31" w14:textId="77777777" w:rsidR="00613A7C" w:rsidRPr="00CE7F36" w:rsidRDefault="00613A7C" w:rsidP="00613A7C">
            <w:pPr>
              <w:widowControl w:val="0"/>
              <w:tabs>
                <w:tab w:val="left" w:pos="851"/>
              </w:tabs>
              <w:jc w:val="center"/>
              <w:rPr>
                <w:b/>
                <w:szCs w:val="26"/>
              </w:rPr>
            </w:pPr>
            <w:r w:rsidRPr="00CE7F36">
              <w:rPr>
                <w:b/>
                <w:szCs w:val="26"/>
              </w:rPr>
              <w:t>STT</w:t>
            </w:r>
          </w:p>
        </w:tc>
        <w:tc>
          <w:tcPr>
            <w:tcW w:w="3043" w:type="pct"/>
            <w:vAlign w:val="center"/>
          </w:tcPr>
          <w:p w14:paraId="3847FE31" w14:textId="77777777" w:rsidR="00613A7C" w:rsidRPr="00CE7F36" w:rsidRDefault="00613A7C" w:rsidP="00613A7C">
            <w:pPr>
              <w:widowControl w:val="0"/>
              <w:tabs>
                <w:tab w:val="left" w:pos="851"/>
              </w:tabs>
              <w:jc w:val="center"/>
              <w:rPr>
                <w:b/>
                <w:szCs w:val="26"/>
                <w:vertAlign w:val="superscript"/>
              </w:rPr>
            </w:pPr>
            <w:r w:rsidRPr="00CE7F36">
              <w:rPr>
                <w:b/>
                <w:szCs w:val="26"/>
              </w:rPr>
              <w:t>Nội dung đánh giá</w:t>
            </w:r>
            <w:r w:rsidRPr="00CE7F36">
              <w:rPr>
                <w:b/>
                <w:szCs w:val="26"/>
                <w:vertAlign w:val="superscript"/>
              </w:rPr>
              <w:t>(1)</w:t>
            </w:r>
          </w:p>
        </w:tc>
        <w:tc>
          <w:tcPr>
            <w:tcW w:w="847" w:type="pct"/>
            <w:vAlign w:val="center"/>
          </w:tcPr>
          <w:p w14:paraId="3CEF6D26" w14:textId="77777777" w:rsidR="00613A7C" w:rsidRPr="00CE7F36" w:rsidRDefault="00613A7C" w:rsidP="00613A7C">
            <w:pPr>
              <w:widowControl w:val="0"/>
              <w:tabs>
                <w:tab w:val="left" w:pos="851"/>
              </w:tabs>
              <w:jc w:val="center"/>
              <w:rPr>
                <w:b/>
                <w:szCs w:val="26"/>
                <w:lang w:val="de-DE"/>
              </w:rPr>
            </w:pPr>
            <w:r w:rsidRPr="00CE7F36">
              <w:rPr>
                <w:b/>
                <w:szCs w:val="26"/>
                <w:lang w:val="de-DE"/>
              </w:rPr>
              <w:t>Mức điểm quy định trong E-HSMT</w:t>
            </w:r>
            <w:r w:rsidRPr="00CE7F36">
              <w:rPr>
                <w:b/>
                <w:szCs w:val="26"/>
                <w:vertAlign w:val="superscript"/>
                <w:lang w:val="de-DE"/>
              </w:rPr>
              <w:t>(2)</w:t>
            </w:r>
          </w:p>
          <w:p w14:paraId="483B325B" w14:textId="77777777" w:rsidR="00613A7C" w:rsidRPr="00CE7F36" w:rsidRDefault="00613A7C" w:rsidP="00613A7C">
            <w:pPr>
              <w:widowControl w:val="0"/>
              <w:tabs>
                <w:tab w:val="left" w:pos="851"/>
              </w:tabs>
              <w:jc w:val="center"/>
              <w:rPr>
                <w:b/>
                <w:szCs w:val="26"/>
              </w:rPr>
            </w:pPr>
            <w:r w:rsidRPr="00CE7F36">
              <w:rPr>
                <w:b/>
                <w:szCs w:val="26"/>
              </w:rPr>
              <w:t>Điểm tự đánh giá</w:t>
            </w:r>
          </w:p>
        </w:tc>
        <w:tc>
          <w:tcPr>
            <w:tcW w:w="705" w:type="pct"/>
            <w:vAlign w:val="center"/>
          </w:tcPr>
          <w:p w14:paraId="2207A7F3" w14:textId="77777777" w:rsidR="00613A7C" w:rsidRPr="00CE7F36" w:rsidRDefault="00613A7C" w:rsidP="00613A7C">
            <w:pPr>
              <w:widowControl w:val="0"/>
              <w:tabs>
                <w:tab w:val="left" w:pos="851"/>
              </w:tabs>
              <w:jc w:val="center"/>
              <w:rPr>
                <w:b/>
                <w:szCs w:val="26"/>
              </w:rPr>
            </w:pPr>
            <w:r w:rsidRPr="00CE7F36">
              <w:rPr>
                <w:b/>
                <w:szCs w:val="26"/>
              </w:rPr>
              <w:t>Căn cứ dẫn chiếu</w:t>
            </w:r>
          </w:p>
        </w:tc>
      </w:tr>
      <w:tr w:rsidR="00613A7C" w:rsidRPr="00CE7F36" w14:paraId="48EE08A0" w14:textId="77777777" w:rsidTr="002558AE">
        <w:trPr>
          <w:trHeight w:val="20"/>
        </w:trPr>
        <w:tc>
          <w:tcPr>
            <w:tcW w:w="405" w:type="pct"/>
            <w:vAlign w:val="center"/>
          </w:tcPr>
          <w:p w14:paraId="3F822FEE" w14:textId="77777777" w:rsidR="00613A7C" w:rsidRPr="00CE7F36" w:rsidRDefault="00613A7C" w:rsidP="00613A7C">
            <w:pPr>
              <w:widowControl w:val="0"/>
              <w:tabs>
                <w:tab w:val="left" w:pos="851"/>
              </w:tabs>
              <w:jc w:val="center"/>
              <w:rPr>
                <w:b/>
                <w:szCs w:val="26"/>
              </w:rPr>
            </w:pPr>
            <w:r w:rsidRPr="00CE7F36">
              <w:rPr>
                <w:b/>
                <w:szCs w:val="26"/>
              </w:rPr>
              <w:t>I</w:t>
            </w:r>
          </w:p>
        </w:tc>
        <w:tc>
          <w:tcPr>
            <w:tcW w:w="3890" w:type="pct"/>
            <w:gridSpan w:val="2"/>
            <w:vAlign w:val="center"/>
          </w:tcPr>
          <w:p w14:paraId="007590EF" w14:textId="77777777" w:rsidR="00613A7C" w:rsidRPr="00CE7F36" w:rsidRDefault="00613A7C" w:rsidP="00613A7C">
            <w:pPr>
              <w:widowControl w:val="0"/>
              <w:tabs>
                <w:tab w:val="left" w:pos="851"/>
              </w:tabs>
              <w:rPr>
                <w:b/>
                <w:szCs w:val="26"/>
              </w:rPr>
            </w:pPr>
            <w:r w:rsidRPr="00CE7F36">
              <w:rPr>
                <w:b/>
                <w:bCs/>
                <w:szCs w:val="26"/>
              </w:rPr>
              <w:t>Các tiêu chí đánh giá về chất lượng thuốc:</w:t>
            </w:r>
          </w:p>
        </w:tc>
        <w:tc>
          <w:tcPr>
            <w:tcW w:w="705" w:type="pct"/>
          </w:tcPr>
          <w:p w14:paraId="3945E1A3" w14:textId="77777777" w:rsidR="00613A7C" w:rsidRPr="00CE7F36" w:rsidRDefault="00613A7C" w:rsidP="00613A7C">
            <w:pPr>
              <w:widowControl w:val="0"/>
              <w:tabs>
                <w:tab w:val="left" w:pos="851"/>
              </w:tabs>
              <w:rPr>
                <w:b/>
                <w:bCs/>
                <w:szCs w:val="26"/>
              </w:rPr>
            </w:pPr>
          </w:p>
        </w:tc>
      </w:tr>
      <w:tr w:rsidR="00613A7C" w:rsidRPr="00CE7F36" w14:paraId="20F9109C" w14:textId="77777777" w:rsidTr="002558AE">
        <w:trPr>
          <w:trHeight w:val="20"/>
        </w:trPr>
        <w:tc>
          <w:tcPr>
            <w:tcW w:w="405" w:type="pct"/>
            <w:vAlign w:val="center"/>
          </w:tcPr>
          <w:p w14:paraId="6ECDC255" w14:textId="77777777" w:rsidR="00613A7C" w:rsidRPr="00CE7F36" w:rsidDel="00A02952" w:rsidRDefault="00613A7C" w:rsidP="00613A7C">
            <w:pPr>
              <w:widowControl w:val="0"/>
              <w:tabs>
                <w:tab w:val="left" w:pos="851"/>
              </w:tabs>
              <w:jc w:val="center"/>
              <w:rPr>
                <w:szCs w:val="26"/>
              </w:rPr>
            </w:pPr>
            <w:r w:rsidRPr="00CE7F36">
              <w:rPr>
                <w:szCs w:val="26"/>
              </w:rPr>
              <w:t>1</w:t>
            </w:r>
          </w:p>
        </w:tc>
        <w:tc>
          <w:tcPr>
            <w:tcW w:w="3043" w:type="pct"/>
            <w:vAlign w:val="center"/>
          </w:tcPr>
          <w:p w14:paraId="66A51968" w14:textId="77777777" w:rsidR="00613A7C" w:rsidRPr="00CE7F36" w:rsidDel="00A02952" w:rsidRDefault="00613A7C" w:rsidP="00613A7C">
            <w:pPr>
              <w:widowControl w:val="0"/>
              <w:tabs>
                <w:tab w:val="left" w:pos="851"/>
              </w:tabs>
              <w:jc w:val="both"/>
              <w:rPr>
                <w:i/>
                <w:szCs w:val="26"/>
              </w:rPr>
            </w:pPr>
            <w:r w:rsidRPr="00CE7F36">
              <w:rPr>
                <w:bCs/>
                <w:szCs w:val="26"/>
              </w:rPr>
              <w:t>Mặt hàng thuốc tham dự thầu được sản xuất trên dây chuyền sản xuất thuốc</w:t>
            </w:r>
            <w:r w:rsidRPr="00CE7F36">
              <w:rPr>
                <w:bCs/>
                <w:szCs w:val="26"/>
                <w:vertAlign w:val="superscript"/>
              </w:rPr>
              <w:t>(1)</w:t>
            </w:r>
          </w:p>
        </w:tc>
        <w:tc>
          <w:tcPr>
            <w:tcW w:w="847" w:type="pct"/>
          </w:tcPr>
          <w:p w14:paraId="66CCA596" w14:textId="77777777" w:rsidR="00613A7C" w:rsidRPr="00CE7F36" w:rsidRDefault="00613A7C" w:rsidP="00613A7C">
            <w:pPr>
              <w:autoSpaceDE w:val="0"/>
              <w:autoSpaceDN w:val="0"/>
              <w:adjustRightInd w:val="0"/>
              <w:jc w:val="center"/>
              <w:rPr>
                <w:b/>
                <w:bCs/>
                <w:szCs w:val="26"/>
              </w:rPr>
            </w:pPr>
          </w:p>
        </w:tc>
        <w:tc>
          <w:tcPr>
            <w:tcW w:w="705" w:type="pct"/>
          </w:tcPr>
          <w:p w14:paraId="53F96087" w14:textId="77777777" w:rsidR="00613A7C" w:rsidRPr="00CE7F36" w:rsidRDefault="00613A7C" w:rsidP="00613A7C">
            <w:pPr>
              <w:autoSpaceDE w:val="0"/>
              <w:autoSpaceDN w:val="0"/>
              <w:adjustRightInd w:val="0"/>
              <w:jc w:val="center"/>
              <w:rPr>
                <w:b/>
                <w:bCs/>
                <w:szCs w:val="26"/>
              </w:rPr>
            </w:pPr>
          </w:p>
        </w:tc>
      </w:tr>
      <w:tr w:rsidR="00613A7C" w:rsidRPr="00CE7F36" w14:paraId="2F15559E" w14:textId="77777777" w:rsidTr="002558AE">
        <w:trPr>
          <w:trHeight w:val="20"/>
        </w:trPr>
        <w:tc>
          <w:tcPr>
            <w:tcW w:w="405" w:type="pct"/>
            <w:vAlign w:val="center"/>
          </w:tcPr>
          <w:p w14:paraId="0DFEE3ED" w14:textId="77777777" w:rsidR="00613A7C" w:rsidRPr="00CE7F36" w:rsidDel="00A02952" w:rsidRDefault="00613A7C" w:rsidP="00613A7C">
            <w:pPr>
              <w:widowControl w:val="0"/>
              <w:tabs>
                <w:tab w:val="left" w:pos="851"/>
              </w:tabs>
              <w:jc w:val="center"/>
              <w:rPr>
                <w:szCs w:val="26"/>
              </w:rPr>
            </w:pPr>
            <w:r w:rsidRPr="00CE7F36">
              <w:rPr>
                <w:szCs w:val="26"/>
              </w:rPr>
              <w:t>2</w:t>
            </w:r>
          </w:p>
        </w:tc>
        <w:tc>
          <w:tcPr>
            <w:tcW w:w="3043" w:type="pct"/>
            <w:vAlign w:val="center"/>
          </w:tcPr>
          <w:p w14:paraId="067AB7DE" w14:textId="77777777" w:rsidR="00613A7C" w:rsidRPr="00CE7F36" w:rsidDel="00A02952" w:rsidRDefault="00613A7C" w:rsidP="00613A7C">
            <w:pPr>
              <w:widowControl w:val="0"/>
              <w:tabs>
                <w:tab w:val="left" w:pos="851"/>
              </w:tabs>
              <w:jc w:val="both"/>
              <w:rPr>
                <w:i/>
                <w:szCs w:val="26"/>
              </w:rPr>
            </w:pPr>
            <w:r w:rsidRPr="00CE7F36">
              <w:rPr>
                <w:bCs/>
                <w:szCs w:val="26"/>
                <w:shd w:val="clear" w:color="auto" w:fill="FFFFFF"/>
              </w:rPr>
              <w:t>Mặt hàng thuốc tham dự thầu được sản xuất tại</w:t>
            </w:r>
            <w:r w:rsidRPr="00CE7F36">
              <w:rPr>
                <w:bCs/>
                <w:szCs w:val="26"/>
                <w:shd w:val="clear" w:color="auto" w:fill="FFFFFF"/>
                <w:vertAlign w:val="superscript"/>
              </w:rPr>
              <w:t>(2)</w:t>
            </w:r>
          </w:p>
        </w:tc>
        <w:tc>
          <w:tcPr>
            <w:tcW w:w="847" w:type="pct"/>
          </w:tcPr>
          <w:p w14:paraId="2CEC7F0A" w14:textId="77777777" w:rsidR="00613A7C" w:rsidRPr="00CE7F36" w:rsidRDefault="00613A7C" w:rsidP="00613A7C">
            <w:pPr>
              <w:autoSpaceDE w:val="0"/>
              <w:autoSpaceDN w:val="0"/>
              <w:adjustRightInd w:val="0"/>
              <w:jc w:val="center"/>
              <w:rPr>
                <w:b/>
                <w:bCs/>
                <w:szCs w:val="26"/>
              </w:rPr>
            </w:pPr>
          </w:p>
        </w:tc>
        <w:tc>
          <w:tcPr>
            <w:tcW w:w="705" w:type="pct"/>
          </w:tcPr>
          <w:p w14:paraId="07D26FBD" w14:textId="77777777" w:rsidR="00613A7C" w:rsidRPr="00CE7F36" w:rsidRDefault="00613A7C" w:rsidP="00613A7C">
            <w:pPr>
              <w:autoSpaceDE w:val="0"/>
              <w:autoSpaceDN w:val="0"/>
              <w:adjustRightInd w:val="0"/>
              <w:jc w:val="center"/>
              <w:rPr>
                <w:b/>
                <w:bCs/>
                <w:szCs w:val="26"/>
              </w:rPr>
            </w:pPr>
          </w:p>
        </w:tc>
      </w:tr>
      <w:tr w:rsidR="00613A7C" w:rsidRPr="00CE7F36" w14:paraId="4F98F158" w14:textId="77777777" w:rsidTr="002558AE">
        <w:trPr>
          <w:trHeight w:val="20"/>
        </w:trPr>
        <w:tc>
          <w:tcPr>
            <w:tcW w:w="405" w:type="pct"/>
            <w:vAlign w:val="center"/>
          </w:tcPr>
          <w:p w14:paraId="60824B77" w14:textId="77777777" w:rsidR="00613A7C" w:rsidRPr="00CE7F36" w:rsidRDefault="00613A7C" w:rsidP="00613A7C">
            <w:pPr>
              <w:widowControl w:val="0"/>
              <w:tabs>
                <w:tab w:val="left" w:pos="851"/>
              </w:tabs>
              <w:jc w:val="center"/>
              <w:rPr>
                <w:szCs w:val="26"/>
              </w:rPr>
            </w:pPr>
            <w:r w:rsidRPr="00CE7F36">
              <w:rPr>
                <w:szCs w:val="26"/>
              </w:rPr>
              <w:t>3</w:t>
            </w:r>
          </w:p>
        </w:tc>
        <w:tc>
          <w:tcPr>
            <w:tcW w:w="3043" w:type="pct"/>
            <w:vAlign w:val="center"/>
          </w:tcPr>
          <w:p w14:paraId="0195EF7F"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Tình hình vi phạm chất lượng của mặt hàng thuốc dự thầu</w:t>
            </w:r>
            <w:r w:rsidRPr="00CE7F36">
              <w:rPr>
                <w:bCs/>
                <w:szCs w:val="26"/>
                <w:shd w:val="clear" w:color="auto" w:fill="FFFFFF"/>
                <w:vertAlign w:val="superscript"/>
              </w:rPr>
              <w:t>(3)</w:t>
            </w:r>
          </w:p>
        </w:tc>
        <w:tc>
          <w:tcPr>
            <w:tcW w:w="847" w:type="pct"/>
          </w:tcPr>
          <w:p w14:paraId="701197C0" w14:textId="77777777" w:rsidR="00613A7C" w:rsidRPr="00CE7F36" w:rsidRDefault="00613A7C" w:rsidP="00613A7C">
            <w:pPr>
              <w:autoSpaceDE w:val="0"/>
              <w:autoSpaceDN w:val="0"/>
              <w:adjustRightInd w:val="0"/>
              <w:jc w:val="center"/>
              <w:rPr>
                <w:b/>
                <w:bCs/>
                <w:szCs w:val="26"/>
              </w:rPr>
            </w:pPr>
          </w:p>
        </w:tc>
        <w:tc>
          <w:tcPr>
            <w:tcW w:w="705" w:type="pct"/>
          </w:tcPr>
          <w:p w14:paraId="6DF79EEE" w14:textId="77777777" w:rsidR="00613A7C" w:rsidRPr="00CE7F36" w:rsidRDefault="00613A7C" w:rsidP="00613A7C">
            <w:pPr>
              <w:autoSpaceDE w:val="0"/>
              <w:autoSpaceDN w:val="0"/>
              <w:adjustRightInd w:val="0"/>
              <w:jc w:val="center"/>
              <w:rPr>
                <w:b/>
                <w:bCs/>
                <w:szCs w:val="26"/>
              </w:rPr>
            </w:pPr>
          </w:p>
        </w:tc>
      </w:tr>
      <w:tr w:rsidR="00613A7C" w:rsidRPr="00CE7F36" w14:paraId="4380D2DD" w14:textId="77777777" w:rsidTr="002558AE">
        <w:trPr>
          <w:trHeight w:val="20"/>
        </w:trPr>
        <w:tc>
          <w:tcPr>
            <w:tcW w:w="405" w:type="pct"/>
            <w:vAlign w:val="center"/>
          </w:tcPr>
          <w:p w14:paraId="396F9190" w14:textId="77777777" w:rsidR="00613A7C" w:rsidRPr="00CE7F36" w:rsidRDefault="00613A7C" w:rsidP="00613A7C">
            <w:pPr>
              <w:widowControl w:val="0"/>
              <w:tabs>
                <w:tab w:val="left" w:pos="851"/>
              </w:tabs>
              <w:jc w:val="center"/>
              <w:rPr>
                <w:szCs w:val="26"/>
              </w:rPr>
            </w:pPr>
            <w:r w:rsidRPr="00CE7F36">
              <w:rPr>
                <w:szCs w:val="26"/>
              </w:rPr>
              <w:t>4</w:t>
            </w:r>
          </w:p>
        </w:tc>
        <w:tc>
          <w:tcPr>
            <w:tcW w:w="3043" w:type="pct"/>
            <w:vAlign w:val="center"/>
          </w:tcPr>
          <w:p w14:paraId="08301DED"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Tình hình vi phạm chất lượng của cơ sở sản xuất mặt hàng thuốc dự thầu</w:t>
            </w:r>
            <w:r w:rsidRPr="00CE7F36">
              <w:rPr>
                <w:bCs/>
                <w:szCs w:val="26"/>
                <w:shd w:val="clear" w:color="auto" w:fill="FFFFFF"/>
                <w:vertAlign w:val="superscript"/>
              </w:rPr>
              <w:t>(4)</w:t>
            </w:r>
          </w:p>
        </w:tc>
        <w:tc>
          <w:tcPr>
            <w:tcW w:w="847" w:type="pct"/>
          </w:tcPr>
          <w:p w14:paraId="38F8D40E" w14:textId="77777777" w:rsidR="00613A7C" w:rsidRPr="00CE7F36" w:rsidRDefault="00613A7C" w:rsidP="00613A7C">
            <w:pPr>
              <w:autoSpaceDE w:val="0"/>
              <w:autoSpaceDN w:val="0"/>
              <w:adjustRightInd w:val="0"/>
              <w:jc w:val="center"/>
              <w:rPr>
                <w:b/>
                <w:bCs/>
                <w:szCs w:val="26"/>
              </w:rPr>
            </w:pPr>
          </w:p>
        </w:tc>
        <w:tc>
          <w:tcPr>
            <w:tcW w:w="705" w:type="pct"/>
          </w:tcPr>
          <w:p w14:paraId="3CEBF773" w14:textId="77777777" w:rsidR="00613A7C" w:rsidRPr="00CE7F36" w:rsidRDefault="00613A7C" w:rsidP="00613A7C">
            <w:pPr>
              <w:autoSpaceDE w:val="0"/>
              <w:autoSpaceDN w:val="0"/>
              <w:adjustRightInd w:val="0"/>
              <w:jc w:val="center"/>
              <w:rPr>
                <w:b/>
                <w:bCs/>
                <w:szCs w:val="26"/>
              </w:rPr>
            </w:pPr>
          </w:p>
        </w:tc>
      </w:tr>
      <w:tr w:rsidR="00613A7C" w:rsidRPr="00CE7F36" w14:paraId="5A30F678" w14:textId="77777777" w:rsidTr="002558AE">
        <w:trPr>
          <w:trHeight w:val="20"/>
        </w:trPr>
        <w:tc>
          <w:tcPr>
            <w:tcW w:w="405" w:type="pct"/>
            <w:vAlign w:val="center"/>
          </w:tcPr>
          <w:p w14:paraId="40264B31" w14:textId="77777777" w:rsidR="00613A7C" w:rsidRPr="00CE7F36" w:rsidRDefault="00613A7C" w:rsidP="00613A7C">
            <w:pPr>
              <w:widowControl w:val="0"/>
              <w:tabs>
                <w:tab w:val="left" w:pos="851"/>
              </w:tabs>
              <w:jc w:val="center"/>
              <w:rPr>
                <w:szCs w:val="26"/>
              </w:rPr>
            </w:pPr>
            <w:r w:rsidRPr="00CE7F36">
              <w:rPr>
                <w:szCs w:val="26"/>
              </w:rPr>
              <w:t>5</w:t>
            </w:r>
          </w:p>
        </w:tc>
        <w:tc>
          <w:tcPr>
            <w:tcW w:w="3043" w:type="pct"/>
            <w:vAlign w:val="center"/>
          </w:tcPr>
          <w:p w14:paraId="181F67A7"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Hạn dùng (Tuổi thọ) của thuốc</w:t>
            </w:r>
            <w:r w:rsidRPr="00CE7F36">
              <w:rPr>
                <w:bCs/>
                <w:szCs w:val="26"/>
                <w:shd w:val="clear" w:color="auto" w:fill="FFFFFF"/>
                <w:vertAlign w:val="superscript"/>
              </w:rPr>
              <w:t>(5</w:t>
            </w:r>
          </w:p>
        </w:tc>
        <w:tc>
          <w:tcPr>
            <w:tcW w:w="847" w:type="pct"/>
          </w:tcPr>
          <w:p w14:paraId="07D824C6" w14:textId="77777777" w:rsidR="00613A7C" w:rsidRPr="00CE7F36" w:rsidRDefault="00613A7C" w:rsidP="00613A7C">
            <w:pPr>
              <w:autoSpaceDE w:val="0"/>
              <w:autoSpaceDN w:val="0"/>
              <w:adjustRightInd w:val="0"/>
              <w:jc w:val="center"/>
              <w:rPr>
                <w:b/>
                <w:bCs/>
                <w:szCs w:val="26"/>
              </w:rPr>
            </w:pPr>
          </w:p>
        </w:tc>
        <w:tc>
          <w:tcPr>
            <w:tcW w:w="705" w:type="pct"/>
          </w:tcPr>
          <w:p w14:paraId="0A076EC3" w14:textId="77777777" w:rsidR="00613A7C" w:rsidRPr="00CE7F36" w:rsidRDefault="00613A7C" w:rsidP="00613A7C">
            <w:pPr>
              <w:autoSpaceDE w:val="0"/>
              <w:autoSpaceDN w:val="0"/>
              <w:adjustRightInd w:val="0"/>
              <w:jc w:val="center"/>
              <w:rPr>
                <w:b/>
                <w:bCs/>
                <w:szCs w:val="26"/>
              </w:rPr>
            </w:pPr>
          </w:p>
        </w:tc>
      </w:tr>
      <w:tr w:rsidR="00613A7C" w:rsidRPr="00CE7F36" w14:paraId="3A5343D3" w14:textId="77777777" w:rsidTr="002558AE">
        <w:trPr>
          <w:trHeight w:val="20"/>
        </w:trPr>
        <w:tc>
          <w:tcPr>
            <w:tcW w:w="405" w:type="pct"/>
            <w:vAlign w:val="center"/>
          </w:tcPr>
          <w:p w14:paraId="236C4C50" w14:textId="77777777" w:rsidR="00613A7C" w:rsidRPr="00CE7F36" w:rsidRDefault="00613A7C" w:rsidP="00613A7C">
            <w:pPr>
              <w:widowControl w:val="0"/>
              <w:tabs>
                <w:tab w:val="left" w:pos="851"/>
              </w:tabs>
              <w:jc w:val="center"/>
              <w:rPr>
                <w:szCs w:val="26"/>
              </w:rPr>
            </w:pPr>
            <w:r w:rsidRPr="00CE7F36">
              <w:rPr>
                <w:szCs w:val="26"/>
              </w:rPr>
              <w:t>6</w:t>
            </w:r>
          </w:p>
        </w:tc>
        <w:tc>
          <w:tcPr>
            <w:tcW w:w="3043" w:type="pct"/>
            <w:vAlign w:val="center"/>
          </w:tcPr>
          <w:p w14:paraId="0CB85010"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Tiêu chí đánh giá về nguyên liệu (hoạt chất) sản xuất mặt hàng thuốc tham dự thầu</w:t>
            </w:r>
            <w:r w:rsidRPr="00CE7F36">
              <w:rPr>
                <w:bCs/>
                <w:szCs w:val="26"/>
                <w:shd w:val="clear" w:color="auto" w:fill="FFFFFF"/>
                <w:vertAlign w:val="superscript"/>
              </w:rPr>
              <w:t>(6)</w:t>
            </w:r>
          </w:p>
        </w:tc>
        <w:tc>
          <w:tcPr>
            <w:tcW w:w="847" w:type="pct"/>
          </w:tcPr>
          <w:p w14:paraId="15E435BB" w14:textId="77777777" w:rsidR="00613A7C" w:rsidRPr="00CE7F36" w:rsidRDefault="00613A7C" w:rsidP="00613A7C">
            <w:pPr>
              <w:autoSpaceDE w:val="0"/>
              <w:autoSpaceDN w:val="0"/>
              <w:adjustRightInd w:val="0"/>
              <w:jc w:val="center"/>
              <w:rPr>
                <w:b/>
                <w:bCs/>
                <w:szCs w:val="26"/>
              </w:rPr>
            </w:pPr>
          </w:p>
        </w:tc>
        <w:tc>
          <w:tcPr>
            <w:tcW w:w="705" w:type="pct"/>
          </w:tcPr>
          <w:p w14:paraId="6EEDF816" w14:textId="77777777" w:rsidR="00613A7C" w:rsidRPr="00CE7F36" w:rsidRDefault="00613A7C" w:rsidP="00613A7C">
            <w:pPr>
              <w:autoSpaceDE w:val="0"/>
              <w:autoSpaceDN w:val="0"/>
              <w:adjustRightInd w:val="0"/>
              <w:jc w:val="center"/>
              <w:rPr>
                <w:b/>
                <w:bCs/>
                <w:szCs w:val="26"/>
              </w:rPr>
            </w:pPr>
          </w:p>
        </w:tc>
      </w:tr>
      <w:tr w:rsidR="00613A7C" w:rsidRPr="00CE7F36" w14:paraId="40305F15" w14:textId="77777777" w:rsidTr="002558AE">
        <w:trPr>
          <w:trHeight w:val="20"/>
        </w:trPr>
        <w:tc>
          <w:tcPr>
            <w:tcW w:w="405" w:type="pct"/>
            <w:vAlign w:val="center"/>
          </w:tcPr>
          <w:p w14:paraId="275DDBC8" w14:textId="77777777" w:rsidR="00613A7C" w:rsidRPr="00CE7F36" w:rsidRDefault="00613A7C" w:rsidP="00613A7C">
            <w:pPr>
              <w:widowControl w:val="0"/>
              <w:tabs>
                <w:tab w:val="left" w:pos="851"/>
              </w:tabs>
              <w:jc w:val="center"/>
              <w:rPr>
                <w:szCs w:val="26"/>
              </w:rPr>
            </w:pPr>
            <w:r w:rsidRPr="00CE7F36">
              <w:rPr>
                <w:szCs w:val="26"/>
              </w:rPr>
              <w:t xml:space="preserve"> 7</w:t>
            </w:r>
          </w:p>
        </w:tc>
        <w:tc>
          <w:tcPr>
            <w:tcW w:w="3043" w:type="pct"/>
            <w:vAlign w:val="center"/>
          </w:tcPr>
          <w:p w14:paraId="56C5513C"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Tiêu chí đánh giá về tương đương sinh học của thuốc, thuốc thuộc danh mục sản phẩm quốc gia, thuốc được giải thưởng “Ngôi sao thuốc Việt của Bộ Y tế</w:t>
            </w:r>
            <w:r w:rsidRPr="00CE7F36">
              <w:rPr>
                <w:bCs/>
                <w:szCs w:val="26"/>
                <w:shd w:val="clear" w:color="auto" w:fill="FFFFFF"/>
                <w:vertAlign w:val="superscript"/>
              </w:rPr>
              <w:t>(7)</w:t>
            </w:r>
          </w:p>
        </w:tc>
        <w:tc>
          <w:tcPr>
            <w:tcW w:w="847" w:type="pct"/>
          </w:tcPr>
          <w:p w14:paraId="6ACA52DF" w14:textId="77777777" w:rsidR="00613A7C" w:rsidRPr="00CE7F36" w:rsidRDefault="00613A7C" w:rsidP="00613A7C">
            <w:pPr>
              <w:autoSpaceDE w:val="0"/>
              <w:autoSpaceDN w:val="0"/>
              <w:adjustRightInd w:val="0"/>
              <w:jc w:val="center"/>
              <w:rPr>
                <w:b/>
                <w:bCs/>
                <w:szCs w:val="26"/>
              </w:rPr>
            </w:pPr>
          </w:p>
        </w:tc>
        <w:tc>
          <w:tcPr>
            <w:tcW w:w="705" w:type="pct"/>
          </w:tcPr>
          <w:p w14:paraId="6EDA1A50" w14:textId="77777777" w:rsidR="00613A7C" w:rsidRPr="00CE7F36" w:rsidRDefault="00613A7C" w:rsidP="00613A7C">
            <w:pPr>
              <w:autoSpaceDE w:val="0"/>
              <w:autoSpaceDN w:val="0"/>
              <w:adjustRightInd w:val="0"/>
              <w:jc w:val="center"/>
              <w:rPr>
                <w:b/>
                <w:bCs/>
                <w:szCs w:val="26"/>
              </w:rPr>
            </w:pPr>
          </w:p>
        </w:tc>
      </w:tr>
      <w:tr w:rsidR="00613A7C" w:rsidRPr="00CE7F36" w14:paraId="30794A89" w14:textId="77777777" w:rsidTr="002558AE">
        <w:trPr>
          <w:trHeight w:val="20"/>
        </w:trPr>
        <w:tc>
          <w:tcPr>
            <w:tcW w:w="405" w:type="pct"/>
            <w:vAlign w:val="center"/>
          </w:tcPr>
          <w:p w14:paraId="1ABC7163" w14:textId="77777777" w:rsidR="00613A7C" w:rsidRPr="00CE7F36" w:rsidRDefault="00613A7C" w:rsidP="00613A7C">
            <w:pPr>
              <w:widowControl w:val="0"/>
              <w:tabs>
                <w:tab w:val="left" w:pos="851"/>
              </w:tabs>
              <w:jc w:val="center"/>
              <w:rPr>
                <w:szCs w:val="26"/>
              </w:rPr>
            </w:pPr>
            <w:r w:rsidRPr="00CE7F36">
              <w:rPr>
                <w:szCs w:val="26"/>
              </w:rPr>
              <w:t>8</w:t>
            </w:r>
          </w:p>
        </w:tc>
        <w:tc>
          <w:tcPr>
            <w:tcW w:w="3043" w:type="pct"/>
            <w:vAlign w:val="center"/>
          </w:tcPr>
          <w:p w14:paraId="4A56A4C0"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được sản xuất từ nguyên liệu kháng sinh sản xuất trong nước (Không đánh giá đối với thuốc dược liệu, thuốc có thành phần dược liệu phối hợp với dược chất hóa dược, thuốc cổ truyền)</w:t>
            </w:r>
          </w:p>
        </w:tc>
        <w:tc>
          <w:tcPr>
            <w:tcW w:w="847" w:type="pct"/>
          </w:tcPr>
          <w:p w14:paraId="78FB4605" w14:textId="77777777" w:rsidR="00613A7C" w:rsidRPr="00CE7F36" w:rsidRDefault="00613A7C" w:rsidP="00613A7C">
            <w:pPr>
              <w:autoSpaceDE w:val="0"/>
              <w:autoSpaceDN w:val="0"/>
              <w:adjustRightInd w:val="0"/>
              <w:jc w:val="center"/>
              <w:rPr>
                <w:b/>
                <w:szCs w:val="26"/>
              </w:rPr>
            </w:pPr>
          </w:p>
        </w:tc>
        <w:tc>
          <w:tcPr>
            <w:tcW w:w="705" w:type="pct"/>
          </w:tcPr>
          <w:p w14:paraId="5ABA19B6" w14:textId="77777777" w:rsidR="00613A7C" w:rsidRPr="00CE7F36" w:rsidRDefault="00613A7C" w:rsidP="00613A7C">
            <w:pPr>
              <w:autoSpaceDE w:val="0"/>
              <w:autoSpaceDN w:val="0"/>
              <w:adjustRightInd w:val="0"/>
              <w:jc w:val="center"/>
              <w:rPr>
                <w:b/>
                <w:szCs w:val="26"/>
              </w:rPr>
            </w:pPr>
          </w:p>
        </w:tc>
      </w:tr>
      <w:tr w:rsidR="00613A7C" w:rsidRPr="00CE7F36" w14:paraId="67072CE0" w14:textId="77777777" w:rsidTr="002558AE">
        <w:trPr>
          <w:trHeight w:val="20"/>
        </w:trPr>
        <w:tc>
          <w:tcPr>
            <w:tcW w:w="405" w:type="pct"/>
            <w:vAlign w:val="center"/>
          </w:tcPr>
          <w:p w14:paraId="382D476E" w14:textId="77777777" w:rsidR="00613A7C" w:rsidRPr="00CE7F36" w:rsidRDefault="00613A7C" w:rsidP="00613A7C">
            <w:pPr>
              <w:widowControl w:val="0"/>
              <w:tabs>
                <w:tab w:val="left" w:pos="851"/>
              </w:tabs>
              <w:jc w:val="center"/>
              <w:rPr>
                <w:szCs w:val="26"/>
              </w:rPr>
            </w:pPr>
            <w:r w:rsidRPr="00CE7F36">
              <w:rPr>
                <w:szCs w:val="26"/>
              </w:rPr>
              <w:t>9</w:t>
            </w:r>
          </w:p>
        </w:tc>
        <w:tc>
          <w:tcPr>
            <w:tcW w:w="3043" w:type="pct"/>
            <w:vAlign w:val="center"/>
          </w:tcPr>
          <w:p w14:paraId="3C1A22C0"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tham dự thầu là thuốc dược liệu, thuốc có thành phần dược liệu phối hợp với dược chất hóa dược, thuốc cổ truyền (Không đánh giá đối với thuốc hóa dược, vắc xin, sinh phẩm)</w:t>
            </w:r>
          </w:p>
        </w:tc>
        <w:tc>
          <w:tcPr>
            <w:tcW w:w="847" w:type="pct"/>
          </w:tcPr>
          <w:p w14:paraId="51B3E6C8" w14:textId="77777777" w:rsidR="00613A7C" w:rsidRPr="00CE7F36" w:rsidRDefault="00613A7C" w:rsidP="00613A7C">
            <w:pPr>
              <w:widowControl w:val="0"/>
              <w:tabs>
                <w:tab w:val="left" w:pos="851"/>
              </w:tabs>
              <w:jc w:val="center"/>
              <w:rPr>
                <w:szCs w:val="26"/>
              </w:rPr>
            </w:pPr>
          </w:p>
        </w:tc>
        <w:tc>
          <w:tcPr>
            <w:tcW w:w="705" w:type="pct"/>
          </w:tcPr>
          <w:p w14:paraId="7DA967FC" w14:textId="77777777" w:rsidR="00613A7C" w:rsidRPr="00CE7F36" w:rsidRDefault="00613A7C" w:rsidP="00613A7C">
            <w:pPr>
              <w:widowControl w:val="0"/>
              <w:tabs>
                <w:tab w:val="left" w:pos="851"/>
              </w:tabs>
              <w:jc w:val="center"/>
              <w:rPr>
                <w:szCs w:val="26"/>
              </w:rPr>
            </w:pPr>
          </w:p>
        </w:tc>
      </w:tr>
      <w:tr w:rsidR="00613A7C" w:rsidRPr="00CE7F36" w14:paraId="39E451A1" w14:textId="77777777" w:rsidTr="002558AE">
        <w:trPr>
          <w:trHeight w:val="20"/>
        </w:trPr>
        <w:tc>
          <w:tcPr>
            <w:tcW w:w="405" w:type="pct"/>
            <w:vAlign w:val="center"/>
          </w:tcPr>
          <w:p w14:paraId="195170CF" w14:textId="77777777" w:rsidR="00613A7C" w:rsidRPr="00CE7F36" w:rsidRDefault="00613A7C" w:rsidP="00613A7C">
            <w:pPr>
              <w:widowControl w:val="0"/>
              <w:tabs>
                <w:tab w:val="left" w:pos="851"/>
              </w:tabs>
              <w:jc w:val="center"/>
              <w:rPr>
                <w:b/>
                <w:szCs w:val="26"/>
              </w:rPr>
            </w:pPr>
            <w:r w:rsidRPr="00CE7F36">
              <w:rPr>
                <w:b/>
                <w:szCs w:val="26"/>
              </w:rPr>
              <w:t>II</w:t>
            </w:r>
          </w:p>
        </w:tc>
        <w:tc>
          <w:tcPr>
            <w:tcW w:w="3890" w:type="pct"/>
            <w:gridSpan w:val="2"/>
            <w:vAlign w:val="center"/>
          </w:tcPr>
          <w:p w14:paraId="64616A19" w14:textId="77777777" w:rsidR="00613A7C" w:rsidRPr="00CE7F36" w:rsidRDefault="00613A7C" w:rsidP="00613A7C">
            <w:pPr>
              <w:widowControl w:val="0"/>
              <w:tabs>
                <w:tab w:val="left" w:pos="851"/>
              </w:tabs>
              <w:rPr>
                <w:b/>
                <w:szCs w:val="26"/>
              </w:rPr>
            </w:pPr>
            <w:r w:rsidRPr="00CE7F36">
              <w:rPr>
                <w:b/>
                <w:bCs/>
                <w:szCs w:val="26"/>
              </w:rPr>
              <w:t>Các tiêu chí đánh giá về đóng gói, bảo quản, giao hàng:</w:t>
            </w:r>
          </w:p>
        </w:tc>
        <w:tc>
          <w:tcPr>
            <w:tcW w:w="705" w:type="pct"/>
          </w:tcPr>
          <w:p w14:paraId="08302411" w14:textId="77777777" w:rsidR="00613A7C" w:rsidRPr="00CE7F36" w:rsidRDefault="00613A7C" w:rsidP="00613A7C">
            <w:pPr>
              <w:widowControl w:val="0"/>
              <w:tabs>
                <w:tab w:val="left" w:pos="851"/>
              </w:tabs>
              <w:rPr>
                <w:b/>
                <w:bCs/>
                <w:szCs w:val="26"/>
              </w:rPr>
            </w:pPr>
          </w:p>
        </w:tc>
      </w:tr>
      <w:tr w:rsidR="00613A7C" w:rsidRPr="00CE7F36" w14:paraId="42E4FC23" w14:textId="77777777" w:rsidTr="002558AE">
        <w:trPr>
          <w:trHeight w:val="20"/>
        </w:trPr>
        <w:tc>
          <w:tcPr>
            <w:tcW w:w="405" w:type="pct"/>
            <w:vAlign w:val="center"/>
          </w:tcPr>
          <w:p w14:paraId="071C62D6" w14:textId="77777777" w:rsidR="00613A7C" w:rsidRPr="00CE7F36" w:rsidRDefault="00613A7C" w:rsidP="00613A7C">
            <w:pPr>
              <w:widowControl w:val="0"/>
              <w:tabs>
                <w:tab w:val="left" w:pos="851"/>
              </w:tabs>
              <w:jc w:val="center"/>
              <w:rPr>
                <w:szCs w:val="26"/>
              </w:rPr>
            </w:pPr>
            <w:r w:rsidRPr="00CE7F36">
              <w:rPr>
                <w:szCs w:val="26"/>
              </w:rPr>
              <w:t>10</w:t>
            </w:r>
          </w:p>
        </w:tc>
        <w:tc>
          <w:tcPr>
            <w:tcW w:w="3043" w:type="pct"/>
            <w:vAlign w:val="center"/>
          </w:tcPr>
          <w:p w14:paraId="67085AF2"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được cung ứng bởi cơ sở</w:t>
            </w:r>
          </w:p>
        </w:tc>
        <w:tc>
          <w:tcPr>
            <w:tcW w:w="847" w:type="pct"/>
          </w:tcPr>
          <w:p w14:paraId="4695E063" w14:textId="77777777" w:rsidR="00613A7C" w:rsidRPr="00CE7F36" w:rsidRDefault="00613A7C" w:rsidP="00613A7C">
            <w:pPr>
              <w:jc w:val="center"/>
              <w:rPr>
                <w:b/>
                <w:szCs w:val="26"/>
                <w:lang w:eastAsia="vi-VN"/>
              </w:rPr>
            </w:pPr>
          </w:p>
        </w:tc>
        <w:tc>
          <w:tcPr>
            <w:tcW w:w="705" w:type="pct"/>
          </w:tcPr>
          <w:p w14:paraId="7ECE1412" w14:textId="77777777" w:rsidR="00613A7C" w:rsidRPr="00CE7F36" w:rsidRDefault="00613A7C" w:rsidP="00613A7C">
            <w:pPr>
              <w:jc w:val="center"/>
              <w:rPr>
                <w:b/>
                <w:szCs w:val="26"/>
                <w:lang w:eastAsia="vi-VN"/>
              </w:rPr>
            </w:pPr>
          </w:p>
        </w:tc>
      </w:tr>
      <w:tr w:rsidR="00613A7C" w:rsidRPr="00CE7F36" w14:paraId="470F9389" w14:textId="77777777" w:rsidTr="002558AE">
        <w:trPr>
          <w:trHeight w:val="20"/>
        </w:trPr>
        <w:tc>
          <w:tcPr>
            <w:tcW w:w="405" w:type="pct"/>
            <w:vAlign w:val="center"/>
          </w:tcPr>
          <w:p w14:paraId="65A99F75" w14:textId="77777777" w:rsidR="00613A7C" w:rsidRPr="00CE7F36" w:rsidRDefault="00613A7C" w:rsidP="00613A7C">
            <w:pPr>
              <w:widowControl w:val="0"/>
              <w:tabs>
                <w:tab w:val="left" w:pos="851"/>
              </w:tabs>
              <w:jc w:val="center"/>
              <w:rPr>
                <w:szCs w:val="26"/>
              </w:rPr>
            </w:pPr>
            <w:r w:rsidRPr="00CE7F36">
              <w:rPr>
                <w:szCs w:val="26"/>
              </w:rPr>
              <w:t>11</w:t>
            </w:r>
          </w:p>
        </w:tc>
        <w:tc>
          <w:tcPr>
            <w:tcW w:w="3043" w:type="pct"/>
            <w:vAlign w:val="center"/>
          </w:tcPr>
          <w:p w14:paraId="3757360E"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được cung ứng bởi nhà thầu có kinh nghiệm cung ứng thuốc </w:t>
            </w:r>
            <w:r w:rsidRPr="00CE7F36">
              <w:rPr>
                <w:bCs/>
                <w:szCs w:val="26"/>
                <w:shd w:val="clear" w:color="auto" w:fill="FFFFFF"/>
                <w:vertAlign w:val="superscript"/>
              </w:rPr>
              <w:t>(9)</w:t>
            </w:r>
          </w:p>
        </w:tc>
        <w:tc>
          <w:tcPr>
            <w:tcW w:w="847" w:type="pct"/>
          </w:tcPr>
          <w:p w14:paraId="27C175CD" w14:textId="77777777" w:rsidR="00613A7C" w:rsidRPr="00CE7F36" w:rsidRDefault="00613A7C" w:rsidP="00613A7C">
            <w:pPr>
              <w:jc w:val="center"/>
              <w:rPr>
                <w:b/>
                <w:szCs w:val="26"/>
                <w:lang w:val="vi-VN" w:eastAsia="vi-VN"/>
              </w:rPr>
            </w:pPr>
          </w:p>
        </w:tc>
        <w:tc>
          <w:tcPr>
            <w:tcW w:w="705" w:type="pct"/>
          </w:tcPr>
          <w:p w14:paraId="43D11496" w14:textId="77777777" w:rsidR="00613A7C" w:rsidRPr="00CE7F36" w:rsidRDefault="00613A7C" w:rsidP="00613A7C">
            <w:pPr>
              <w:jc w:val="center"/>
              <w:rPr>
                <w:b/>
                <w:szCs w:val="26"/>
                <w:lang w:val="vi-VN" w:eastAsia="vi-VN"/>
              </w:rPr>
            </w:pPr>
          </w:p>
        </w:tc>
      </w:tr>
      <w:tr w:rsidR="00613A7C" w:rsidRPr="00CE7F36" w14:paraId="1FDFADB0" w14:textId="77777777" w:rsidTr="002558AE">
        <w:trPr>
          <w:trHeight w:val="20"/>
        </w:trPr>
        <w:tc>
          <w:tcPr>
            <w:tcW w:w="405" w:type="pct"/>
            <w:vAlign w:val="center"/>
          </w:tcPr>
          <w:p w14:paraId="3B9BCED4" w14:textId="77777777" w:rsidR="00613A7C" w:rsidRPr="00CE7F36" w:rsidRDefault="00613A7C" w:rsidP="00613A7C">
            <w:pPr>
              <w:widowControl w:val="0"/>
              <w:tabs>
                <w:tab w:val="left" w:pos="851"/>
              </w:tabs>
              <w:jc w:val="center"/>
              <w:rPr>
                <w:szCs w:val="26"/>
              </w:rPr>
            </w:pPr>
            <w:r w:rsidRPr="00CE7F36">
              <w:rPr>
                <w:szCs w:val="26"/>
              </w:rPr>
              <w:t>12</w:t>
            </w:r>
          </w:p>
        </w:tc>
        <w:tc>
          <w:tcPr>
            <w:tcW w:w="3043" w:type="pct"/>
            <w:vAlign w:val="center"/>
          </w:tcPr>
          <w:p w14:paraId="635A6F9C"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Khả năng đáp ứng yêu cầu của nhà thầu về điều kiện giao hàng </w:t>
            </w:r>
            <w:r w:rsidRPr="00CE7F36">
              <w:rPr>
                <w:bCs/>
                <w:szCs w:val="26"/>
                <w:shd w:val="clear" w:color="auto" w:fill="FFFFFF"/>
                <w:vertAlign w:val="superscript"/>
              </w:rPr>
              <w:t>(10)</w:t>
            </w:r>
          </w:p>
        </w:tc>
        <w:tc>
          <w:tcPr>
            <w:tcW w:w="847" w:type="pct"/>
          </w:tcPr>
          <w:p w14:paraId="1F789049" w14:textId="77777777" w:rsidR="00613A7C" w:rsidRPr="00CE7F36" w:rsidRDefault="00613A7C" w:rsidP="00613A7C">
            <w:pPr>
              <w:jc w:val="center"/>
              <w:rPr>
                <w:b/>
                <w:szCs w:val="26"/>
                <w:lang w:val="vi-VN" w:eastAsia="vi-VN"/>
              </w:rPr>
            </w:pPr>
          </w:p>
        </w:tc>
        <w:tc>
          <w:tcPr>
            <w:tcW w:w="705" w:type="pct"/>
          </w:tcPr>
          <w:p w14:paraId="6F440779" w14:textId="77777777" w:rsidR="00613A7C" w:rsidRPr="00CE7F36" w:rsidRDefault="00613A7C" w:rsidP="00613A7C">
            <w:pPr>
              <w:jc w:val="center"/>
              <w:rPr>
                <w:b/>
                <w:szCs w:val="26"/>
                <w:lang w:val="vi-VN" w:eastAsia="vi-VN"/>
              </w:rPr>
            </w:pPr>
          </w:p>
        </w:tc>
      </w:tr>
      <w:tr w:rsidR="00613A7C" w:rsidRPr="00CE7F36" w14:paraId="4584FA0C" w14:textId="77777777" w:rsidTr="002558AE">
        <w:trPr>
          <w:trHeight w:val="20"/>
        </w:trPr>
        <w:tc>
          <w:tcPr>
            <w:tcW w:w="405" w:type="pct"/>
            <w:vAlign w:val="center"/>
          </w:tcPr>
          <w:p w14:paraId="6316EECF" w14:textId="77777777" w:rsidR="00613A7C" w:rsidRPr="00CE7F36" w:rsidRDefault="00613A7C" w:rsidP="00613A7C">
            <w:pPr>
              <w:widowControl w:val="0"/>
              <w:tabs>
                <w:tab w:val="left" w:pos="851"/>
              </w:tabs>
              <w:jc w:val="center"/>
              <w:rPr>
                <w:szCs w:val="26"/>
              </w:rPr>
            </w:pPr>
            <w:r w:rsidRPr="00CE7F36">
              <w:rPr>
                <w:szCs w:val="26"/>
              </w:rPr>
              <w:t>13</w:t>
            </w:r>
          </w:p>
        </w:tc>
        <w:tc>
          <w:tcPr>
            <w:tcW w:w="3043" w:type="pct"/>
            <w:vAlign w:val="center"/>
          </w:tcPr>
          <w:p w14:paraId="01D46C0C"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được cung ứng bởi nhà thầu có uy tín trong thực hiện hợp đồng </w:t>
            </w:r>
            <w:r w:rsidRPr="00CE7F36">
              <w:rPr>
                <w:bCs/>
                <w:szCs w:val="26"/>
                <w:shd w:val="clear" w:color="auto" w:fill="FFFFFF"/>
                <w:vertAlign w:val="superscript"/>
              </w:rPr>
              <w:t>(11)</w:t>
            </w:r>
          </w:p>
        </w:tc>
        <w:tc>
          <w:tcPr>
            <w:tcW w:w="847" w:type="pct"/>
          </w:tcPr>
          <w:p w14:paraId="4D41AA9A" w14:textId="77777777" w:rsidR="00613A7C" w:rsidRPr="00CE7F36" w:rsidRDefault="00613A7C" w:rsidP="00613A7C">
            <w:pPr>
              <w:jc w:val="center"/>
              <w:rPr>
                <w:b/>
                <w:szCs w:val="26"/>
                <w:lang w:val="vi-VN" w:eastAsia="vi-VN"/>
              </w:rPr>
            </w:pPr>
          </w:p>
        </w:tc>
        <w:tc>
          <w:tcPr>
            <w:tcW w:w="705" w:type="pct"/>
          </w:tcPr>
          <w:p w14:paraId="6B3AB029" w14:textId="77777777" w:rsidR="00613A7C" w:rsidRPr="00CE7F36" w:rsidRDefault="00613A7C" w:rsidP="00613A7C">
            <w:pPr>
              <w:jc w:val="center"/>
              <w:rPr>
                <w:b/>
                <w:szCs w:val="26"/>
                <w:lang w:val="vi-VN" w:eastAsia="vi-VN"/>
              </w:rPr>
            </w:pPr>
          </w:p>
        </w:tc>
      </w:tr>
      <w:tr w:rsidR="00613A7C" w:rsidRPr="00CE7F36" w14:paraId="1A1A2EAA" w14:textId="77777777" w:rsidTr="002558AE">
        <w:trPr>
          <w:trHeight w:val="20"/>
        </w:trPr>
        <w:tc>
          <w:tcPr>
            <w:tcW w:w="405" w:type="pct"/>
            <w:vAlign w:val="center"/>
          </w:tcPr>
          <w:p w14:paraId="19798098" w14:textId="77777777" w:rsidR="00613A7C" w:rsidRPr="00CE7F36" w:rsidRDefault="00613A7C" w:rsidP="00613A7C">
            <w:pPr>
              <w:widowControl w:val="0"/>
              <w:tabs>
                <w:tab w:val="left" w:pos="851"/>
              </w:tabs>
              <w:jc w:val="center"/>
              <w:rPr>
                <w:szCs w:val="26"/>
              </w:rPr>
            </w:pPr>
            <w:r w:rsidRPr="00CE7F36">
              <w:rPr>
                <w:szCs w:val="26"/>
              </w:rPr>
              <w:t>14</w:t>
            </w:r>
          </w:p>
        </w:tc>
        <w:tc>
          <w:tcPr>
            <w:tcW w:w="3043" w:type="pct"/>
            <w:vAlign w:val="center"/>
          </w:tcPr>
          <w:p w14:paraId="6546FFB6" w14:textId="77777777" w:rsidR="00613A7C" w:rsidRPr="00CE7F36" w:rsidRDefault="00613A7C" w:rsidP="00613A7C">
            <w:pPr>
              <w:widowControl w:val="0"/>
              <w:tabs>
                <w:tab w:val="left" w:pos="851"/>
              </w:tabs>
              <w:jc w:val="both"/>
              <w:rPr>
                <w:bCs/>
                <w:szCs w:val="26"/>
              </w:rPr>
            </w:pPr>
            <w:r w:rsidRPr="00CE7F36">
              <w:rPr>
                <w:bCs/>
                <w:szCs w:val="26"/>
                <w:shd w:val="clear" w:color="auto" w:fill="FFFFFF"/>
              </w:rPr>
              <w:t>Mặt hàng thuốc tham dự thầu bởi nhà thầu có hệ thống phân phối, cung ứng rộng khắp tại các địa bàn miền núi, khó khăn </w:t>
            </w:r>
            <w:r w:rsidRPr="00CE7F36">
              <w:rPr>
                <w:bCs/>
                <w:szCs w:val="26"/>
                <w:shd w:val="clear" w:color="auto" w:fill="FFFFFF"/>
                <w:vertAlign w:val="superscript"/>
              </w:rPr>
              <w:t>(12)</w:t>
            </w:r>
          </w:p>
        </w:tc>
        <w:tc>
          <w:tcPr>
            <w:tcW w:w="847" w:type="pct"/>
          </w:tcPr>
          <w:p w14:paraId="6FCCE7AB" w14:textId="77777777" w:rsidR="00613A7C" w:rsidRPr="00CE7F36" w:rsidRDefault="00613A7C" w:rsidP="00613A7C">
            <w:pPr>
              <w:jc w:val="center"/>
              <w:rPr>
                <w:b/>
                <w:szCs w:val="26"/>
                <w:lang w:val="vi-VN" w:eastAsia="vi-VN"/>
              </w:rPr>
            </w:pPr>
          </w:p>
        </w:tc>
        <w:tc>
          <w:tcPr>
            <w:tcW w:w="705" w:type="pct"/>
          </w:tcPr>
          <w:p w14:paraId="22E0834F" w14:textId="77777777" w:rsidR="00613A7C" w:rsidRPr="00CE7F36" w:rsidRDefault="00613A7C" w:rsidP="00613A7C">
            <w:pPr>
              <w:jc w:val="center"/>
              <w:rPr>
                <w:b/>
                <w:szCs w:val="26"/>
                <w:lang w:val="vi-VN" w:eastAsia="vi-VN"/>
              </w:rPr>
            </w:pPr>
          </w:p>
        </w:tc>
      </w:tr>
      <w:tr w:rsidR="00613A7C" w:rsidRPr="00CE7F36" w14:paraId="103CCDBB" w14:textId="77777777" w:rsidTr="002558AE">
        <w:trPr>
          <w:trHeight w:val="20"/>
        </w:trPr>
        <w:tc>
          <w:tcPr>
            <w:tcW w:w="3448" w:type="pct"/>
            <w:gridSpan w:val="2"/>
            <w:vAlign w:val="center"/>
          </w:tcPr>
          <w:p w14:paraId="797CF5BD" w14:textId="77777777" w:rsidR="00613A7C" w:rsidRPr="00CE7F36" w:rsidRDefault="00613A7C" w:rsidP="00613A7C">
            <w:pPr>
              <w:widowControl w:val="0"/>
              <w:tabs>
                <w:tab w:val="left" w:pos="851"/>
              </w:tabs>
              <w:jc w:val="center"/>
              <w:rPr>
                <w:b/>
                <w:szCs w:val="26"/>
              </w:rPr>
            </w:pPr>
            <w:r w:rsidRPr="00CE7F36">
              <w:rPr>
                <w:b/>
                <w:szCs w:val="26"/>
              </w:rPr>
              <w:t>TỔNG CỘNG</w:t>
            </w:r>
          </w:p>
        </w:tc>
        <w:tc>
          <w:tcPr>
            <w:tcW w:w="847" w:type="pct"/>
          </w:tcPr>
          <w:p w14:paraId="49EC4686" w14:textId="77777777" w:rsidR="00613A7C" w:rsidRPr="00CE7F36" w:rsidRDefault="00613A7C" w:rsidP="00613A7C">
            <w:pPr>
              <w:jc w:val="center"/>
              <w:rPr>
                <w:b/>
                <w:szCs w:val="26"/>
                <w:lang w:eastAsia="vi-VN"/>
              </w:rPr>
            </w:pPr>
          </w:p>
        </w:tc>
        <w:tc>
          <w:tcPr>
            <w:tcW w:w="705" w:type="pct"/>
          </w:tcPr>
          <w:p w14:paraId="085A6E0E" w14:textId="77777777" w:rsidR="00613A7C" w:rsidRPr="00CE7F36" w:rsidRDefault="00613A7C" w:rsidP="00613A7C">
            <w:pPr>
              <w:jc w:val="center"/>
              <w:rPr>
                <w:b/>
                <w:szCs w:val="26"/>
                <w:lang w:eastAsia="vi-VN"/>
              </w:rPr>
            </w:pPr>
          </w:p>
        </w:tc>
      </w:tr>
    </w:tbl>
    <w:p w14:paraId="07AD2CB8" w14:textId="77777777" w:rsidR="00613A7C" w:rsidRPr="00CE7F36" w:rsidRDefault="00613A7C" w:rsidP="00613A7C">
      <w:pPr>
        <w:tabs>
          <w:tab w:val="center" w:pos="10348"/>
        </w:tabs>
        <w:ind w:left="4320"/>
        <w:jc w:val="right"/>
        <w:rPr>
          <w:b/>
          <w:i/>
          <w:sz w:val="28"/>
          <w:szCs w:val="28"/>
          <w:u w:color="000000"/>
          <w:bdr w:val="nil"/>
          <w:lang w:val="vi-VN"/>
        </w:rPr>
      </w:pPr>
      <w:r w:rsidRPr="00CE7F36">
        <w:rPr>
          <w:i/>
          <w:sz w:val="28"/>
          <w:szCs w:val="28"/>
          <w:lang w:val="vi-VN"/>
        </w:rPr>
        <w:t>…..., ngày ........ tháng.......... năm........</w:t>
      </w:r>
    </w:p>
    <w:p w14:paraId="199941A6" w14:textId="77777777" w:rsidR="00613A7C" w:rsidRPr="00CE7F36" w:rsidRDefault="00613A7C" w:rsidP="00613A7C">
      <w:pPr>
        <w:tabs>
          <w:tab w:val="left" w:pos="4820"/>
        </w:tabs>
        <w:ind w:firstLine="567"/>
        <w:jc w:val="right"/>
        <w:rPr>
          <w:b/>
          <w:sz w:val="28"/>
          <w:lang w:val="vi-VN"/>
        </w:rPr>
      </w:pPr>
      <w:r w:rsidRPr="00CE7F36">
        <w:rPr>
          <w:sz w:val="28"/>
          <w:lang w:val="vi-VN"/>
        </w:rPr>
        <w:tab/>
      </w:r>
      <w:r w:rsidRPr="00CE7F36">
        <w:rPr>
          <w:b/>
          <w:sz w:val="28"/>
          <w:lang w:val="vi-VN"/>
        </w:rPr>
        <w:t>Đại diện hợp pháp của nhà thầu</w:t>
      </w:r>
    </w:p>
    <w:p w14:paraId="277836A0" w14:textId="77777777" w:rsidR="00613A7C" w:rsidRPr="00CE7F36" w:rsidRDefault="00613A7C" w:rsidP="00613A7C">
      <w:pPr>
        <w:tabs>
          <w:tab w:val="left" w:pos="4820"/>
        </w:tabs>
        <w:jc w:val="right"/>
        <w:rPr>
          <w:i/>
          <w:sz w:val="28"/>
          <w:lang w:val="vi-VN"/>
        </w:rPr>
      </w:pPr>
      <w:r w:rsidRPr="00CE7F36">
        <w:rPr>
          <w:i/>
          <w:sz w:val="28"/>
          <w:lang w:val="vi-VN"/>
        </w:rPr>
        <w:t>[Ghi tên, chức danh, ký tên và đóng dấu]</w:t>
      </w:r>
    </w:p>
    <w:p w14:paraId="49D4703E" w14:textId="77777777" w:rsidR="00613A7C" w:rsidRPr="00CE7F36" w:rsidRDefault="00613A7C" w:rsidP="00613A7C">
      <w:pPr>
        <w:rPr>
          <w:b/>
          <w:sz w:val="28"/>
          <w:lang w:val="vi-VN"/>
        </w:rPr>
      </w:pPr>
      <w:r w:rsidRPr="00CE7F36">
        <w:rPr>
          <w:b/>
          <w:sz w:val="28"/>
          <w:lang w:val="vi-VN"/>
        </w:rPr>
        <w:t>* Lưu ý nhà thầu:</w:t>
      </w:r>
    </w:p>
    <w:p w14:paraId="75E2C560" w14:textId="77777777" w:rsidR="00613A7C" w:rsidRPr="00CE7F36" w:rsidRDefault="00613A7C" w:rsidP="00613A7C">
      <w:pPr>
        <w:ind w:firstLine="567"/>
        <w:jc w:val="both"/>
        <w:rPr>
          <w:sz w:val="28"/>
          <w:lang w:val="vi-VN"/>
        </w:rPr>
      </w:pPr>
      <w:r w:rsidRPr="00CE7F36">
        <w:rPr>
          <w:sz w:val="28"/>
          <w:lang w:val="vi-VN"/>
        </w:rPr>
        <w:t>Nhà thầu có trách nhiệm cung cấp tài liệu tham chiếu chứng minh nhóm tiêu chí kỹ thuật của thuốc.</w:t>
      </w:r>
    </w:p>
    <w:bookmarkEnd w:id="0"/>
    <w:sectPr w:rsidR="00613A7C" w:rsidRPr="00CE7F36" w:rsidSect="00707DBD">
      <w:pgSz w:w="11906" w:h="16838" w:code="9"/>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4E"/>
    <w:rsid w:val="000C6A4E"/>
    <w:rsid w:val="00613A7C"/>
    <w:rsid w:val="00707DBD"/>
    <w:rsid w:val="007419BF"/>
    <w:rsid w:val="009002A4"/>
    <w:rsid w:val="00A14B4D"/>
    <w:rsid w:val="00AB19B8"/>
    <w:rsid w:val="00B73C4D"/>
    <w:rsid w:val="00C62E64"/>
    <w:rsid w:val="00D23E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EBA6"/>
  <w15:chartTrackingRefBased/>
  <w15:docId w15:val="{E96BB0FC-F03D-42BF-8158-E8123693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kern w:val="2"/>
        <w:sz w:val="28"/>
        <w:szCs w:val="28"/>
        <w:lang w:val="vi-VN"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13A7C"/>
    <w:pPr>
      <w:spacing w:line="240" w:lineRule="auto"/>
      <w:jc w:val="left"/>
    </w:pPr>
    <w:rPr>
      <w:rFonts w:ascii="Times New Roman" w:eastAsia="SimSun" w:hAnsi="Times New Roman" w:cs="Times New Roman"/>
      <w:kern w:val="0"/>
      <w:sz w:val="24"/>
      <w:szCs w:val="24"/>
      <w:lang w:val="en-US"/>
      <w14:ligatures w14:val="none"/>
    </w:rPr>
  </w:style>
  <w:style w:type="paragraph" w:styleId="u1">
    <w:name w:val="heading 1"/>
    <w:basedOn w:val="Binhthng"/>
    <w:next w:val="Binhthng"/>
    <w:link w:val="u1Char"/>
    <w:uiPriority w:val="9"/>
    <w:qFormat/>
    <w:rsid w:val="000C6A4E"/>
    <w:pPr>
      <w:keepNext/>
      <w:keepLines/>
      <w:spacing w:before="360" w:after="80" w:line="276" w:lineRule="auto"/>
      <w:jc w:val="both"/>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0C6A4E"/>
    <w:pPr>
      <w:keepNext/>
      <w:keepLines/>
      <w:spacing w:before="160" w:after="80" w:line="276" w:lineRule="auto"/>
      <w:jc w:val="both"/>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0C6A4E"/>
    <w:pPr>
      <w:keepNext/>
      <w:keepLines/>
      <w:spacing w:before="160" w:after="80" w:line="276" w:lineRule="auto"/>
      <w:jc w:val="both"/>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u4">
    <w:name w:val="heading 4"/>
    <w:basedOn w:val="Binhthng"/>
    <w:next w:val="Binhthng"/>
    <w:link w:val="u4Char"/>
    <w:uiPriority w:val="9"/>
    <w:semiHidden/>
    <w:unhideWhenUsed/>
    <w:qFormat/>
    <w:rsid w:val="000C6A4E"/>
    <w:pPr>
      <w:keepNext/>
      <w:keepLines/>
      <w:spacing w:before="80" w:after="40" w:line="276" w:lineRule="auto"/>
      <w:jc w:val="both"/>
      <w:outlineLvl w:val="3"/>
    </w:pPr>
    <w:rPr>
      <w:rFonts w:asciiTheme="minorHAnsi" w:eastAsiaTheme="majorEastAsia" w:hAnsiTheme="minorHAnsi" w:cstheme="majorBidi"/>
      <w:i/>
      <w:iCs/>
      <w:color w:val="0F4761" w:themeColor="accent1" w:themeShade="BF"/>
      <w:kern w:val="2"/>
      <w:sz w:val="28"/>
      <w:szCs w:val="28"/>
      <w:lang w:val="vi-VN"/>
      <w14:ligatures w14:val="standardContextual"/>
    </w:rPr>
  </w:style>
  <w:style w:type="paragraph" w:styleId="u5">
    <w:name w:val="heading 5"/>
    <w:basedOn w:val="Binhthng"/>
    <w:next w:val="Binhthng"/>
    <w:link w:val="u5Char"/>
    <w:uiPriority w:val="9"/>
    <w:semiHidden/>
    <w:unhideWhenUsed/>
    <w:qFormat/>
    <w:rsid w:val="000C6A4E"/>
    <w:pPr>
      <w:keepNext/>
      <w:keepLines/>
      <w:spacing w:before="80" w:after="40" w:line="276" w:lineRule="auto"/>
      <w:jc w:val="both"/>
      <w:outlineLvl w:val="4"/>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u6">
    <w:name w:val="heading 6"/>
    <w:basedOn w:val="Binhthng"/>
    <w:next w:val="Binhthng"/>
    <w:link w:val="u6Char"/>
    <w:uiPriority w:val="9"/>
    <w:semiHidden/>
    <w:unhideWhenUsed/>
    <w:qFormat/>
    <w:rsid w:val="000C6A4E"/>
    <w:pPr>
      <w:keepNext/>
      <w:keepLines/>
      <w:spacing w:before="40" w:line="276" w:lineRule="auto"/>
      <w:jc w:val="both"/>
      <w:outlineLvl w:val="5"/>
    </w:pPr>
    <w:rPr>
      <w:rFonts w:asciiTheme="minorHAnsi" w:eastAsiaTheme="majorEastAsia" w:hAnsiTheme="minorHAnsi" w:cstheme="majorBidi"/>
      <w:i/>
      <w:iCs/>
      <w:color w:val="595959" w:themeColor="text1" w:themeTint="A6"/>
      <w:kern w:val="2"/>
      <w:sz w:val="28"/>
      <w:szCs w:val="28"/>
      <w:lang w:val="vi-VN"/>
      <w14:ligatures w14:val="standardContextual"/>
    </w:rPr>
  </w:style>
  <w:style w:type="paragraph" w:styleId="u7">
    <w:name w:val="heading 7"/>
    <w:basedOn w:val="Binhthng"/>
    <w:next w:val="Binhthng"/>
    <w:link w:val="u7Char"/>
    <w:uiPriority w:val="9"/>
    <w:semiHidden/>
    <w:unhideWhenUsed/>
    <w:qFormat/>
    <w:rsid w:val="000C6A4E"/>
    <w:pPr>
      <w:keepNext/>
      <w:keepLines/>
      <w:spacing w:before="40" w:line="276" w:lineRule="auto"/>
      <w:jc w:val="both"/>
      <w:outlineLvl w:val="6"/>
    </w:pPr>
    <w:rPr>
      <w:rFonts w:asciiTheme="minorHAnsi" w:eastAsiaTheme="majorEastAsia" w:hAnsiTheme="minorHAnsi" w:cstheme="majorBidi"/>
      <w:color w:val="595959" w:themeColor="text1" w:themeTint="A6"/>
      <w:kern w:val="2"/>
      <w:sz w:val="28"/>
      <w:szCs w:val="28"/>
      <w:lang w:val="vi-VN"/>
      <w14:ligatures w14:val="standardContextual"/>
    </w:rPr>
  </w:style>
  <w:style w:type="paragraph" w:styleId="u8">
    <w:name w:val="heading 8"/>
    <w:basedOn w:val="Binhthng"/>
    <w:next w:val="Binhthng"/>
    <w:link w:val="u8Char"/>
    <w:uiPriority w:val="9"/>
    <w:semiHidden/>
    <w:unhideWhenUsed/>
    <w:qFormat/>
    <w:rsid w:val="000C6A4E"/>
    <w:pPr>
      <w:keepNext/>
      <w:keepLines/>
      <w:spacing w:line="276" w:lineRule="auto"/>
      <w:jc w:val="both"/>
      <w:outlineLvl w:val="7"/>
    </w:pPr>
    <w:rPr>
      <w:rFonts w:asciiTheme="minorHAnsi" w:eastAsiaTheme="majorEastAsia" w:hAnsiTheme="minorHAnsi" w:cstheme="majorBidi"/>
      <w:i/>
      <w:iCs/>
      <w:color w:val="272727" w:themeColor="text1" w:themeTint="D8"/>
      <w:kern w:val="2"/>
      <w:sz w:val="28"/>
      <w:szCs w:val="28"/>
      <w:lang w:val="vi-VN"/>
      <w14:ligatures w14:val="standardContextual"/>
    </w:rPr>
  </w:style>
  <w:style w:type="paragraph" w:styleId="u9">
    <w:name w:val="heading 9"/>
    <w:basedOn w:val="Binhthng"/>
    <w:next w:val="Binhthng"/>
    <w:link w:val="u9Char"/>
    <w:uiPriority w:val="9"/>
    <w:semiHidden/>
    <w:unhideWhenUsed/>
    <w:qFormat/>
    <w:rsid w:val="000C6A4E"/>
    <w:pPr>
      <w:keepNext/>
      <w:keepLines/>
      <w:spacing w:line="276" w:lineRule="auto"/>
      <w:jc w:val="both"/>
      <w:outlineLvl w:val="8"/>
    </w:pPr>
    <w:rPr>
      <w:rFonts w:asciiTheme="minorHAnsi" w:eastAsiaTheme="majorEastAsia" w:hAnsiTheme="minorHAnsi" w:cstheme="majorBidi"/>
      <w:color w:val="272727" w:themeColor="text1" w:themeTint="D8"/>
      <w:kern w:val="2"/>
      <w:sz w:val="28"/>
      <w:szCs w:val="28"/>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C6A4E"/>
    <w:rPr>
      <w:rFonts w:eastAsiaTheme="majorEastAsia" w:cstheme="majorBidi"/>
      <w:color w:val="0F4761" w:themeColor="accent1" w:themeShade="BF"/>
      <w:sz w:val="40"/>
      <w:szCs w:val="40"/>
    </w:rPr>
  </w:style>
  <w:style w:type="character" w:customStyle="1" w:styleId="u2Char">
    <w:name w:val="Đầu đề 2 Char"/>
    <w:basedOn w:val="Phngmcinhcuaoanvn"/>
    <w:link w:val="u2"/>
    <w:uiPriority w:val="9"/>
    <w:semiHidden/>
    <w:rsid w:val="000C6A4E"/>
    <w:rPr>
      <w:rFonts w:eastAsiaTheme="majorEastAsia" w:cstheme="majorBidi"/>
      <w:color w:val="0F4761" w:themeColor="accent1" w:themeShade="BF"/>
      <w:sz w:val="32"/>
      <w:szCs w:val="32"/>
    </w:rPr>
  </w:style>
  <w:style w:type="character" w:customStyle="1" w:styleId="u3Char">
    <w:name w:val="Đầu đề 3 Char"/>
    <w:basedOn w:val="Phngmcinhcuaoanvn"/>
    <w:link w:val="u3"/>
    <w:uiPriority w:val="9"/>
    <w:semiHidden/>
    <w:rsid w:val="000C6A4E"/>
    <w:rPr>
      <w:rFonts w:asciiTheme="minorHAnsi" w:eastAsiaTheme="majorEastAsia" w:hAnsiTheme="minorHAnsi" w:cstheme="majorBidi"/>
      <w:color w:val="0F4761" w:themeColor="accent1" w:themeShade="BF"/>
    </w:rPr>
  </w:style>
  <w:style w:type="character" w:customStyle="1" w:styleId="u4Char">
    <w:name w:val="Đầu đề 4 Char"/>
    <w:basedOn w:val="Phngmcinhcuaoanvn"/>
    <w:link w:val="u4"/>
    <w:uiPriority w:val="9"/>
    <w:semiHidden/>
    <w:rsid w:val="000C6A4E"/>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0C6A4E"/>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0C6A4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C6A4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C6A4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C6A4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C6A4E"/>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0C6A4E"/>
    <w:rPr>
      <w:rFonts w:eastAsiaTheme="majorEastAsia" w:cstheme="majorBidi"/>
      <w:spacing w:val="-10"/>
      <w:kern w:val="28"/>
      <w:sz w:val="56"/>
      <w:szCs w:val="56"/>
    </w:rPr>
  </w:style>
  <w:style w:type="paragraph" w:styleId="Tiuphu">
    <w:name w:val="Subtitle"/>
    <w:basedOn w:val="Binhthng"/>
    <w:next w:val="Binhthng"/>
    <w:link w:val="TiuphuChar"/>
    <w:uiPriority w:val="11"/>
    <w:qFormat/>
    <w:rsid w:val="000C6A4E"/>
    <w:pPr>
      <w:numPr>
        <w:ilvl w:val="1"/>
      </w:numPr>
      <w:spacing w:after="160" w:line="276"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TiuphuChar">
    <w:name w:val="Tiêu đề phụ Char"/>
    <w:basedOn w:val="Phngmcinhcuaoanvn"/>
    <w:link w:val="Tiuphu"/>
    <w:uiPriority w:val="11"/>
    <w:rsid w:val="000C6A4E"/>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0C6A4E"/>
    <w:pPr>
      <w:spacing w:before="160" w:after="160" w:line="276" w:lineRule="auto"/>
      <w:jc w:val="center"/>
    </w:pPr>
    <w:rPr>
      <w:rFonts w:asciiTheme="majorHAnsi" w:eastAsiaTheme="minorHAnsi" w:hAnsiTheme="majorHAnsi" w:cstheme="majorHAnsi"/>
      <w:i/>
      <w:iCs/>
      <w:color w:val="404040" w:themeColor="text1" w:themeTint="BF"/>
      <w:kern w:val="2"/>
      <w:sz w:val="28"/>
      <w:szCs w:val="28"/>
      <w:lang w:val="vi-VN"/>
      <w14:ligatures w14:val="standardContextual"/>
    </w:rPr>
  </w:style>
  <w:style w:type="character" w:customStyle="1" w:styleId="LitrichdnChar">
    <w:name w:val="Lời trích dẫn Char"/>
    <w:basedOn w:val="Phngmcinhcuaoanvn"/>
    <w:link w:val="Litrichdn"/>
    <w:uiPriority w:val="29"/>
    <w:rsid w:val="000C6A4E"/>
    <w:rPr>
      <w:i/>
      <w:iCs/>
      <w:color w:val="404040" w:themeColor="text1" w:themeTint="BF"/>
    </w:rPr>
  </w:style>
  <w:style w:type="paragraph" w:styleId="oancuaDanhsach">
    <w:name w:val="List Paragraph"/>
    <w:basedOn w:val="Binhthng"/>
    <w:uiPriority w:val="34"/>
    <w:qFormat/>
    <w:rsid w:val="000C6A4E"/>
    <w:pPr>
      <w:spacing w:line="276" w:lineRule="auto"/>
      <w:ind w:left="720"/>
      <w:contextualSpacing/>
      <w:jc w:val="both"/>
    </w:pPr>
    <w:rPr>
      <w:rFonts w:asciiTheme="majorHAnsi" w:eastAsiaTheme="minorHAnsi" w:hAnsiTheme="majorHAnsi" w:cstheme="majorHAnsi"/>
      <w:kern w:val="2"/>
      <w:sz w:val="28"/>
      <w:szCs w:val="28"/>
      <w:lang w:val="vi-VN"/>
      <w14:ligatures w14:val="standardContextual"/>
    </w:rPr>
  </w:style>
  <w:style w:type="character" w:styleId="NhnmnhThm">
    <w:name w:val="Intense Emphasis"/>
    <w:basedOn w:val="Phngmcinhcuaoanvn"/>
    <w:uiPriority w:val="21"/>
    <w:qFormat/>
    <w:rsid w:val="000C6A4E"/>
    <w:rPr>
      <w:i/>
      <w:iCs/>
      <w:color w:val="0F4761" w:themeColor="accent1" w:themeShade="BF"/>
    </w:rPr>
  </w:style>
  <w:style w:type="paragraph" w:styleId="Nhaykepm">
    <w:name w:val="Intense Quote"/>
    <w:basedOn w:val="Binhthng"/>
    <w:next w:val="Binhthng"/>
    <w:link w:val="NhaykepmChar"/>
    <w:uiPriority w:val="30"/>
    <w:qFormat/>
    <w:rsid w:val="000C6A4E"/>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ajorHAnsi" w:eastAsiaTheme="minorHAnsi" w:hAnsiTheme="majorHAnsi" w:cstheme="majorHAnsi"/>
      <w:i/>
      <w:iCs/>
      <w:color w:val="0F4761" w:themeColor="accent1" w:themeShade="BF"/>
      <w:kern w:val="2"/>
      <w:sz w:val="28"/>
      <w:szCs w:val="28"/>
      <w:lang w:val="vi-VN"/>
      <w14:ligatures w14:val="standardContextual"/>
    </w:rPr>
  </w:style>
  <w:style w:type="character" w:customStyle="1" w:styleId="NhaykepmChar">
    <w:name w:val="Nháy kép Đậm Char"/>
    <w:basedOn w:val="Phngmcinhcuaoanvn"/>
    <w:link w:val="Nhaykepm"/>
    <w:uiPriority w:val="30"/>
    <w:rsid w:val="000C6A4E"/>
    <w:rPr>
      <w:i/>
      <w:iCs/>
      <w:color w:val="0F4761" w:themeColor="accent1" w:themeShade="BF"/>
    </w:rPr>
  </w:style>
  <w:style w:type="character" w:styleId="ThamchiuNhnmnh">
    <w:name w:val="Intense Reference"/>
    <w:basedOn w:val="Phngmcinhcuaoanvn"/>
    <w:uiPriority w:val="32"/>
    <w:qFormat/>
    <w:rsid w:val="000C6A4E"/>
    <w:rPr>
      <w:b/>
      <w:bCs/>
      <w:smallCaps/>
      <w:color w:val="0F4761" w:themeColor="accent1" w:themeShade="BF"/>
      <w:spacing w:val="5"/>
    </w:rPr>
  </w:style>
  <w:style w:type="character" w:customStyle="1" w:styleId="BodyTextChar1">
    <w:name w:val="Body Text Char1"/>
    <w:uiPriority w:val="99"/>
    <w:locked/>
    <w:rsid w:val="00613A7C"/>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Tuan Do</dc:creator>
  <cp:keywords/>
  <dc:description/>
  <cp:lastModifiedBy>Duy Tuan Do</cp:lastModifiedBy>
  <cp:revision>5</cp:revision>
  <dcterms:created xsi:type="dcterms:W3CDTF">2025-11-10T15:51:00Z</dcterms:created>
  <dcterms:modified xsi:type="dcterms:W3CDTF">2026-01-09T04:06:00Z</dcterms:modified>
</cp:coreProperties>
</file>