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1998" w14:textId="77777777" w:rsidR="003B00B9" w:rsidRPr="00E15622" w:rsidRDefault="003B00B9" w:rsidP="003B00B9">
      <w:pPr>
        <w:widowControl w:val="0"/>
        <w:spacing w:before="120" w:after="120" w:line="264" w:lineRule="auto"/>
        <w:jc w:val="center"/>
        <w:outlineLvl w:val="1"/>
        <w:rPr>
          <w:sz w:val="28"/>
          <w:szCs w:val="28"/>
          <w:lang w:val="nl-NL"/>
        </w:rPr>
      </w:pPr>
      <w:r w:rsidRPr="00E15622">
        <w:rPr>
          <w:b/>
          <w:sz w:val="28"/>
          <w:szCs w:val="28"/>
          <w:lang w:val="nl-NL"/>
        </w:rPr>
        <w:t>Chương V. YÊU CẦU VỀ KỸ THUẬT</w:t>
      </w:r>
    </w:p>
    <w:p w14:paraId="3F53A32D" w14:textId="77777777" w:rsidR="003B00B9" w:rsidRPr="00E15622" w:rsidRDefault="003B00B9" w:rsidP="003B00B9">
      <w:pPr>
        <w:pStyle w:val="Subtitle"/>
        <w:rPr>
          <w:sz w:val="20"/>
          <w:szCs w:val="32"/>
          <w:lang w:val="nl-NL"/>
        </w:rPr>
      </w:pPr>
    </w:p>
    <w:p w14:paraId="06A7CFB7" w14:textId="77777777" w:rsidR="003B00B9" w:rsidRPr="00E15622" w:rsidRDefault="003B00B9" w:rsidP="003B00B9">
      <w:pPr>
        <w:pStyle w:val="SectionVIHeader"/>
        <w:widowControl w:val="0"/>
        <w:spacing w:after="120" w:line="264" w:lineRule="auto"/>
        <w:ind w:firstLine="709"/>
        <w:jc w:val="both"/>
        <w:rPr>
          <w:sz w:val="28"/>
          <w:szCs w:val="28"/>
          <w:lang w:val="nl-NL"/>
        </w:rPr>
      </w:pPr>
      <w:r w:rsidRPr="00E15622">
        <w:rPr>
          <w:sz w:val="28"/>
          <w:szCs w:val="28"/>
          <w:lang w:val="nl-NL"/>
        </w:rPr>
        <w:t>Mục 1. Yêu cầu về kỹ thuật</w:t>
      </w:r>
    </w:p>
    <w:p w14:paraId="6ED85534" w14:textId="77777777" w:rsidR="003B00B9" w:rsidRPr="00E15622" w:rsidRDefault="003B00B9" w:rsidP="003B00B9">
      <w:pPr>
        <w:widowControl w:val="0"/>
        <w:spacing w:before="120" w:after="120" w:line="264" w:lineRule="auto"/>
        <w:ind w:firstLine="709"/>
        <w:rPr>
          <w:i/>
          <w:sz w:val="28"/>
          <w:szCs w:val="28"/>
          <w:lang w:val="nl-NL"/>
        </w:rPr>
      </w:pPr>
      <w:r w:rsidRPr="00E15622">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C498ECB" w14:textId="77777777" w:rsidR="003B00B9" w:rsidRPr="00E15622" w:rsidRDefault="003B00B9" w:rsidP="003B00B9">
      <w:pPr>
        <w:widowControl w:val="0"/>
        <w:spacing w:before="120" w:after="120" w:line="264" w:lineRule="auto"/>
        <w:ind w:firstLine="709"/>
        <w:rPr>
          <w:i/>
          <w:sz w:val="28"/>
          <w:szCs w:val="28"/>
          <w:lang w:val="nl-NL"/>
        </w:rPr>
      </w:pPr>
      <w:r w:rsidRPr="00E15622">
        <w:rPr>
          <w:i/>
          <w:sz w:val="28"/>
          <w:szCs w:val="28"/>
          <w:lang w:val="nl-NL"/>
        </w:rPr>
        <w:t>Trong yêu cầu về kỹ thuật không được đưa ra các điều kiện</w:t>
      </w:r>
      <w:r w:rsidRPr="00E15622">
        <w:rPr>
          <w:iCs/>
          <w:sz w:val="28"/>
          <w:szCs w:val="28"/>
          <w:lang w:val="nl-NL"/>
        </w:rPr>
        <w:t xml:space="preserve"> </w:t>
      </w:r>
      <w:r w:rsidRPr="00E15622">
        <w:rPr>
          <w:i/>
          <w:iCs/>
          <w:sz w:val="28"/>
          <w:szCs w:val="28"/>
          <w:lang w:val="nl-NL"/>
        </w:rPr>
        <w:t>nhằm hạn chế sự tham gia của nhà thầu hoặc nhằm tạo lợi thế cho một hoặc một số nhà thầu gây ra sự cạnh tranh không bình đẳng,</w:t>
      </w:r>
      <w:r w:rsidRPr="00E15622">
        <w:rPr>
          <w:i/>
          <w:spacing w:val="-4"/>
          <w:sz w:val="28"/>
          <w:szCs w:val="28"/>
          <w:lang w:val="nl-NL"/>
        </w:rPr>
        <w:t xml:space="preserve"> đồng thời cũng không đưa ra các yêu cầu quá cao dẫn đến làm tăng giá dự thầu hoặc làm hạn chế sự tham gia của các nhà thầu,</w:t>
      </w:r>
      <w:r w:rsidRPr="00E15622">
        <w:rPr>
          <w:i/>
          <w:sz w:val="28"/>
          <w:szCs w:val="28"/>
          <w:lang w:val="nl-NL"/>
        </w:rPr>
        <w:t xml:space="preserve"> không được nêu yêu cầu về tên, ký mã hiệu, nhãn hiệu cụ thể của hàng hóa.</w:t>
      </w:r>
    </w:p>
    <w:p w14:paraId="2CF7F8F5" w14:textId="77777777" w:rsidR="003B00B9" w:rsidRPr="00E15622" w:rsidRDefault="003B00B9" w:rsidP="003B00B9">
      <w:pPr>
        <w:widowControl w:val="0"/>
        <w:spacing w:before="120" w:after="120" w:line="264" w:lineRule="auto"/>
        <w:ind w:firstLine="709"/>
        <w:rPr>
          <w:i/>
          <w:sz w:val="28"/>
          <w:szCs w:val="28"/>
          <w:lang w:val="nl-NL"/>
        </w:rPr>
      </w:pPr>
      <w:r w:rsidRPr="00E15622">
        <w:rPr>
          <w:i/>
          <w:sz w:val="28"/>
          <w:szCs w:val="28"/>
          <w:lang w:val="vi-VN"/>
        </w:rPr>
        <w:t xml:space="preserve">Hồ sơ mời thầu </w:t>
      </w:r>
      <w:r w:rsidRPr="00E15622">
        <w:rPr>
          <w:i/>
          <w:sz w:val="28"/>
          <w:szCs w:val="28"/>
          <w:lang w:val="nl-NL"/>
        </w:rPr>
        <w:t>được</w:t>
      </w:r>
      <w:r w:rsidRPr="00E15622">
        <w:rPr>
          <w:i/>
          <w:sz w:val="28"/>
          <w:szCs w:val="28"/>
          <w:lang w:val="vi-VN"/>
        </w:rPr>
        <w:t xml:space="preserve"> nêu nhãn hiệu, cat</w:t>
      </w:r>
      <w:r w:rsidRPr="00E15622">
        <w:rPr>
          <w:i/>
          <w:sz w:val="28"/>
          <w:szCs w:val="28"/>
          <w:lang w:val="nl-NL"/>
        </w:rPr>
        <w:t>alô</w:t>
      </w:r>
      <w:r w:rsidRPr="00E15622">
        <w:rPr>
          <w:i/>
          <w:sz w:val="28"/>
          <w:szCs w:val="28"/>
          <w:lang w:val="vi-VN"/>
        </w:rPr>
        <w:t xml:space="preserve"> của một </w:t>
      </w:r>
      <w:r w:rsidRPr="00E15622">
        <w:rPr>
          <w:i/>
          <w:sz w:val="28"/>
          <w:szCs w:val="28"/>
          <w:lang w:val="nl-NL"/>
        </w:rPr>
        <w:t>sản phẩm cụ thể</w:t>
      </w:r>
      <w:r w:rsidRPr="00E15622">
        <w:rPr>
          <w:i/>
          <w:sz w:val="28"/>
          <w:szCs w:val="28"/>
          <w:lang w:val="vi-VN"/>
        </w:rPr>
        <w:t xml:space="preserve"> để tham khảo, minh họa cho yêu cầu về kỹ thuật của hàng hóa </w:t>
      </w:r>
      <w:r w:rsidRPr="00E15622">
        <w:rPr>
          <w:i/>
          <w:sz w:val="28"/>
          <w:szCs w:val="28"/>
          <w:lang w:val="nl-NL"/>
        </w:rPr>
        <w:t xml:space="preserve">nhưng </w:t>
      </w:r>
      <w:r w:rsidRPr="00E15622">
        <w:rPr>
          <w:i/>
          <w:sz w:val="28"/>
          <w:szCs w:val="28"/>
          <w:lang w:val="vi-VN"/>
        </w:rPr>
        <w:t>phải ghi kèm theo cụm từ “hoặc tương đương” sau nhãn hiệu, cat</w:t>
      </w:r>
      <w:r w:rsidRPr="00E15622">
        <w:rPr>
          <w:i/>
          <w:sz w:val="28"/>
          <w:szCs w:val="28"/>
          <w:lang w:val="nl-NL"/>
        </w:rPr>
        <w:t xml:space="preserve">alô </w:t>
      </w:r>
      <w:r w:rsidRPr="00E15622">
        <w:rPr>
          <w:i/>
          <w:sz w:val="28"/>
          <w:szCs w:val="28"/>
          <w:lang w:val="vi-VN"/>
        </w:rPr>
        <w:t xml:space="preserve">đồng thời phải quy định rõ </w:t>
      </w:r>
      <w:r w:rsidRPr="00E15622">
        <w:rPr>
          <w:i/>
          <w:sz w:val="28"/>
          <w:szCs w:val="28"/>
          <w:lang w:val="nl-NL"/>
        </w:rPr>
        <w:t xml:space="preserve">nội hàm </w:t>
      </w:r>
      <w:r w:rsidRPr="00E15622">
        <w:rPr>
          <w:i/>
          <w:sz w:val="28"/>
          <w:szCs w:val="28"/>
          <w:lang w:val="vi-VN"/>
        </w:rPr>
        <w:t xml:space="preserve">tương đương </w:t>
      </w:r>
      <w:r w:rsidRPr="00E15622">
        <w:rPr>
          <w:i/>
          <w:sz w:val="28"/>
          <w:szCs w:val="28"/>
          <w:lang w:val="nl-NL"/>
        </w:rPr>
        <w:t xml:space="preserve">với hàng hóa đó về </w:t>
      </w:r>
      <w:r w:rsidRPr="00E15622">
        <w:rPr>
          <w:i/>
          <w:sz w:val="28"/>
          <w:szCs w:val="28"/>
          <w:lang w:val="vi-VN"/>
        </w:rPr>
        <w:t>đặc tính kỹ thuật, tính năng sử dụng</w:t>
      </w:r>
      <w:r w:rsidRPr="00E15622">
        <w:rPr>
          <w:i/>
          <w:sz w:val="28"/>
          <w:szCs w:val="28"/>
          <w:lang w:val="nl-NL"/>
        </w:rPr>
        <w:t>, thiết kế công nghệ, tiêu chuẩn công nghệ và các nội dung khác (nếu có) để tạo thuận lợi cho nhà thầu trong quá trình chuẩn bị E-HSDT mà không được quy định tương đương về xuất xứ.</w:t>
      </w:r>
    </w:p>
    <w:p w14:paraId="4016A88B" w14:textId="77777777" w:rsidR="003B00B9" w:rsidRPr="00E15622" w:rsidRDefault="003B00B9" w:rsidP="003B00B9">
      <w:pPr>
        <w:widowControl w:val="0"/>
        <w:spacing w:before="120" w:after="120" w:line="264" w:lineRule="auto"/>
        <w:ind w:firstLine="709"/>
        <w:rPr>
          <w:i/>
          <w:sz w:val="28"/>
          <w:szCs w:val="28"/>
          <w:lang w:val="nl-NL"/>
        </w:rPr>
      </w:pPr>
      <w:r w:rsidRPr="00E15622">
        <w:rPr>
          <w:i/>
          <w:sz w:val="28"/>
          <w:szCs w:val="28"/>
          <w:lang w:val="nl-NL"/>
        </w:rPr>
        <w:t xml:space="preserve">Yêu cầu về kỹ thuật bao gồm các nội dung cơ bản như sau: </w:t>
      </w:r>
    </w:p>
    <w:p w14:paraId="404CB8A8" w14:textId="77777777" w:rsidR="003B00B9" w:rsidRPr="00E15622" w:rsidRDefault="003B00B9" w:rsidP="003B00B9">
      <w:pPr>
        <w:pStyle w:val="ListParagraph"/>
        <w:widowControl w:val="0"/>
        <w:numPr>
          <w:ilvl w:val="1"/>
          <w:numId w:val="1"/>
        </w:numPr>
        <w:spacing w:before="120" w:after="120" w:line="264" w:lineRule="auto"/>
        <w:rPr>
          <w:b/>
          <w:i/>
          <w:sz w:val="28"/>
          <w:szCs w:val="28"/>
          <w:lang w:val="nl-NL"/>
        </w:rPr>
      </w:pPr>
      <w:r w:rsidRPr="00E15622">
        <w:rPr>
          <w:b/>
          <w:i/>
          <w:sz w:val="28"/>
          <w:szCs w:val="28"/>
          <w:lang w:val="nl-NL"/>
        </w:rPr>
        <w:t>Giới thiệu chung về dự án/dự toán mua sắm, gói thầu</w:t>
      </w:r>
    </w:p>
    <w:p w14:paraId="5A54EEE7" w14:textId="77777777" w:rsidR="003B00B9" w:rsidRPr="00E15622" w:rsidRDefault="003B00B9" w:rsidP="003B00B9">
      <w:pPr>
        <w:widowControl w:val="0"/>
        <w:spacing w:before="120" w:after="120" w:line="264" w:lineRule="auto"/>
        <w:ind w:left="709"/>
        <w:rPr>
          <w:sz w:val="28"/>
          <w:szCs w:val="28"/>
          <w:lang w:val="nl-NL"/>
        </w:rPr>
      </w:pPr>
      <w:r w:rsidRPr="00E15622">
        <w:rPr>
          <w:sz w:val="28"/>
          <w:szCs w:val="28"/>
          <w:lang w:val="nl-NL"/>
        </w:rPr>
        <w:t>-Tên gói thầu: Gói 02: Hóa chất dùng cho máy miễn dịch F200 SD BIOSENSOR</w:t>
      </w:r>
    </w:p>
    <w:p w14:paraId="075E0703" w14:textId="77777777" w:rsidR="003B00B9" w:rsidRPr="00E15622" w:rsidRDefault="003B00B9" w:rsidP="003B00B9">
      <w:pPr>
        <w:widowControl w:val="0"/>
        <w:spacing w:before="120" w:after="120" w:line="264" w:lineRule="auto"/>
        <w:ind w:left="709"/>
        <w:rPr>
          <w:sz w:val="28"/>
          <w:szCs w:val="28"/>
          <w:lang w:val="nl-NL"/>
        </w:rPr>
      </w:pPr>
      <w:r w:rsidRPr="00E15622">
        <w:rPr>
          <w:sz w:val="28"/>
          <w:szCs w:val="28"/>
          <w:lang w:val="nl-NL"/>
        </w:rPr>
        <w:t>-Thời gian thực hiện hợp đồng: 365 ngày kể từ ngày hợp đồng có hiệu lực và các bên hoàn thành các nghĩa vụ theo qui định</w:t>
      </w:r>
    </w:p>
    <w:p w14:paraId="3D3FB191" w14:textId="77777777" w:rsidR="003B00B9" w:rsidRPr="00E15622" w:rsidRDefault="003B00B9" w:rsidP="003B00B9">
      <w:pPr>
        <w:widowControl w:val="0"/>
        <w:spacing w:before="120" w:after="120" w:line="264" w:lineRule="auto"/>
        <w:ind w:left="709"/>
        <w:rPr>
          <w:sz w:val="28"/>
          <w:szCs w:val="28"/>
          <w:lang w:val="nl-NL"/>
        </w:rPr>
      </w:pPr>
      <w:r w:rsidRPr="00E15622">
        <w:rPr>
          <w:sz w:val="28"/>
          <w:szCs w:val="28"/>
          <w:lang w:val="nl-NL"/>
        </w:rPr>
        <w:t>-Địa điểm thực hiện: Trung tâm Y tế khu vực Tân An- số 102, Quốc lộ 62, phường Long An, tỉnh Tây Ninh</w:t>
      </w:r>
    </w:p>
    <w:p w14:paraId="4F8BD959" w14:textId="77777777" w:rsidR="003B00B9" w:rsidRPr="00E15622" w:rsidRDefault="003B00B9" w:rsidP="003B00B9">
      <w:pPr>
        <w:widowControl w:val="0"/>
        <w:spacing w:before="120" w:after="120" w:line="264" w:lineRule="auto"/>
        <w:ind w:firstLine="709"/>
        <w:rPr>
          <w:b/>
          <w:i/>
          <w:sz w:val="28"/>
          <w:szCs w:val="28"/>
          <w:lang w:val="nl-NL"/>
        </w:rPr>
      </w:pPr>
      <w:r w:rsidRPr="00E15622">
        <w:rPr>
          <w:b/>
          <w:i/>
          <w:sz w:val="28"/>
          <w:szCs w:val="28"/>
          <w:lang w:val="nl-NL"/>
        </w:rPr>
        <w:t>1.2. Yêu cầu về kỹ thuật</w:t>
      </w:r>
    </w:p>
    <w:p w14:paraId="431E04B9" w14:textId="77777777" w:rsidR="003B00B9" w:rsidRPr="00E15622" w:rsidRDefault="003B00B9" w:rsidP="003B00B9">
      <w:pPr>
        <w:widowControl w:val="0"/>
        <w:spacing w:before="120" w:after="120" w:line="264" w:lineRule="auto"/>
        <w:ind w:firstLine="709"/>
        <w:rPr>
          <w:i/>
          <w:color w:val="000000" w:themeColor="text1"/>
          <w:spacing w:val="-2"/>
          <w:sz w:val="28"/>
          <w:szCs w:val="28"/>
          <w:lang w:val="nl-NL"/>
        </w:rPr>
      </w:pPr>
      <w:r w:rsidRPr="00E15622">
        <w:rPr>
          <w:i/>
          <w:color w:val="000000" w:themeColor="text1"/>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71A7FB6E" w14:textId="77777777" w:rsidR="003B00B9" w:rsidRPr="00E15622" w:rsidRDefault="003B00B9" w:rsidP="003B00B9">
      <w:pPr>
        <w:widowControl w:val="0"/>
        <w:spacing w:before="120" w:after="120" w:line="264" w:lineRule="auto"/>
        <w:ind w:firstLine="709"/>
        <w:rPr>
          <w:spacing w:val="-2"/>
          <w:sz w:val="28"/>
          <w:szCs w:val="28"/>
          <w:lang w:val="nl-NL"/>
        </w:rPr>
      </w:pPr>
      <w:r w:rsidRPr="00E15622">
        <w:rPr>
          <w:b/>
          <w:spacing w:val="-2"/>
          <w:sz w:val="28"/>
          <w:szCs w:val="28"/>
          <w:lang w:val="nl-NL"/>
        </w:rPr>
        <w:t xml:space="preserve">- </w:t>
      </w:r>
      <w:r w:rsidRPr="00E15622">
        <w:rPr>
          <w:spacing w:val="-2"/>
          <w:sz w:val="28"/>
          <w:szCs w:val="28"/>
          <w:lang w:val="nl-NL"/>
        </w:rPr>
        <w:t>Hóa chất tham dự thầu phải phù hợp và sử dụng được trên máy F200 SD BIOSENSOR</w:t>
      </w:r>
    </w:p>
    <w:p w14:paraId="54659D13" w14:textId="77777777" w:rsidR="003B00B9" w:rsidRPr="00E15622" w:rsidRDefault="003B00B9" w:rsidP="003B00B9">
      <w:pPr>
        <w:widowControl w:val="0"/>
        <w:spacing w:before="120" w:after="120" w:line="264" w:lineRule="auto"/>
        <w:ind w:firstLine="709"/>
        <w:rPr>
          <w:spacing w:val="-2"/>
          <w:sz w:val="28"/>
          <w:szCs w:val="28"/>
          <w:lang w:val="nl-NL"/>
        </w:rPr>
      </w:pPr>
      <w:r w:rsidRPr="00E15622">
        <w:rPr>
          <w:b/>
          <w:spacing w:val="-2"/>
          <w:sz w:val="28"/>
          <w:szCs w:val="28"/>
          <w:lang w:val="nl-NL"/>
        </w:rPr>
        <w:lastRenderedPageBreak/>
        <w:t>-</w:t>
      </w:r>
      <w:r w:rsidRPr="00E15622">
        <w:rPr>
          <w:spacing w:val="-2"/>
          <w:sz w:val="28"/>
          <w:szCs w:val="28"/>
          <w:lang w:val="nl-NL"/>
        </w:rPr>
        <w:t xml:space="preserve"> Hóa chất tham dự thầu phải đúng tên hóa chất, số lượng, qui cách đóng gói, đơn vị tính (quy đổi ra đơn vị nhỏ nhất), số lô, hạn dùng (hóa chất phải có hạn dùng tối thiểu </w:t>
      </w:r>
      <w:r>
        <w:rPr>
          <w:spacing w:val="-2"/>
          <w:sz w:val="28"/>
          <w:szCs w:val="28"/>
          <w:lang w:val="nl-NL"/>
        </w:rPr>
        <w:t>≥</w:t>
      </w:r>
      <w:r w:rsidRPr="00E15622">
        <w:rPr>
          <w:spacing w:val="-2"/>
          <w:sz w:val="28"/>
          <w:szCs w:val="28"/>
          <w:lang w:val="nl-NL"/>
        </w:rPr>
        <w:t xml:space="preserve">12 tháng </w:t>
      </w:r>
      <w:r w:rsidRPr="00E15622">
        <w:rPr>
          <w:color w:val="000000" w:themeColor="text1"/>
          <w:spacing w:val="-2"/>
          <w:sz w:val="28"/>
          <w:szCs w:val="28"/>
          <w:lang w:val="nl-NL"/>
        </w:rPr>
        <w:t xml:space="preserve">tính từ ngày giao hàng), hàng </w:t>
      </w:r>
      <w:r w:rsidRPr="00E15622">
        <w:rPr>
          <w:spacing w:val="-2"/>
          <w:sz w:val="28"/>
          <w:szCs w:val="28"/>
          <w:lang w:val="nl-NL"/>
        </w:rPr>
        <w:t>hóa phải mới chưa qua sử dụng, tiêu chuẩn áp dụng hiện hành cho sản phẩm. Đóng gói, bảo quản và vận chuyển theo yêu cầu được ghi trên sản phẩm.</w:t>
      </w:r>
    </w:p>
    <w:p w14:paraId="5947D451" w14:textId="77777777" w:rsidR="003B00B9" w:rsidRPr="00E15622" w:rsidRDefault="003B00B9" w:rsidP="003B00B9">
      <w:pPr>
        <w:widowControl w:val="0"/>
        <w:spacing w:before="120" w:after="120" w:line="264" w:lineRule="auto"/>
        <w:ind w:firstLine="709"/>
        <w:rPr>
          <w:i/>
          <w:color w:val="000000" w:themeColor="text1"/>
          <w:spacing w:val="-2"/>
          <w:sz w:val="28"/>
          <w:szCs w:val="28"/>
          <w:lang w:val="nl-NL"/>
        </w:rPr>
      </w:pPr>
      <w:r w:rsidRPr="00E15622">
        <w:rPr>
          <w:i/>
          <w:color w:val="000000" w:themeColor="text1"/>
          <w:spacing w:val="-2"/>
          <w:sz w:val="28"/>
          <w:szCs w:val="28"/>
          <w:lang w:val="nl-NL"/>
        </w:rPr>
        <w:t>a) Yêu cầu về kỹ thuật chung là các yêu cầu về chủng loại, tiêu chuẩn hàng hóa và các yêu cầu về kiểm tra, thử nghiệm, đóng gói, vận chuyển, điều kiện khí hậu tại nơi hàng hóa được sử dụng. Tùy thuộc vào sự phức tạp của hàng hóa, các yêu cầu kỹ thuật chung được nêu cho tất cả các hàng hóa hoặc cho từng loại hàng hóa riêng biệt.</w:t>
      </w:r>
    </w:p>
    <w:p w14:paraId="33A90F47" w14:textId="77777777" w:rsidR="003B00B9" w:rsidRPr="00E15622" w:rsidRDefault="003B00B9" w:rsidP="003B00B9">
      <w:pPr>
        <w:widowControl w:val="0"/>
        <w:spacing w:before="120" w:after="120" w:line="264" w:lineRule="auto"/>
        <w:ind w:firstLine="709"/>
        <w:rPr>
          <w:i/>
          <w:spacing w:val="-2"/>
          <w:sz w:val="28"/>
          <w:szCs w:val="28"/>
          <w:lang w:val="nl-NL"/>
        </w:rPr>
      </w:pPr>
      <w:r w:rsidRPr="00E15622">
        <w:rPr>
          <w:i/>
          <w:spacing w:val="-2"/>
          <w:sz w:val="28"/>
          <w:szCs w:val="28"/>
          <w:lang w:val="nl-NL"/>
        </w:rPr>
        <w:t xml:space="preserve">b) Yêu cầu về kỹ thuật cụ thể như tính năng, thông số kỹ thuật, các bản vẽ, catalô, các thông số bảo hành… được nêu cho từng loại hàng hóa. Khi nêu yêu cầu, các thông số kỹ thuật có thể được mô tả dưới hình thức bảng biểu. Mục đích của phần Thông số kỹ thuật là xác định các đặc tính kỹ thuật của hàng hóa và dịch vụ liên quan theo yêu cầu của gói thầu. Chủ đầu tư phải soạn thảo chi tiết phần Thông số kỹ thuật trên cơ sở xem xét đến những yếu tố sau:   </w:t>
      </w:r>
    </w:p>
    <w:p w14:paraId="77BBE730" w14:textId="77777777" w:rsidR="003B00B9" w:rsidRPr="00E15622" w:rsidRDefault="003B00B9" w:rsidP="003B00B9">
      <w:pPr>
        <w:widowControl w:val="0"/>
        <w:spacing w:before="120" w:after="120" w:line="264" w:lineRule="auto"/>
        <w:ind w:firstLine="709"/>
        <w:rPr>
          <w:i/>
          <w:spacing w:val="-2"/>
          <w:sz w:val="28"/>
          <w:szCs w:val="28"/>
          <w:lang w:val="nl-NL"/>
        </w:rPr>
      </w:pPr>
      <w:r w:rsidRPr="00E15622">
        <w:rPr>
          <w:i/>
          <w:spacing w:val="-2"/>
          <w:sz w:val="28"/>
          <w:szCs w:val="28"/>
          <w:lang w:val="nl-NL"/>
        </w:rPr>
        <w:t xml:space="preserve">- Thông số kỹ thuật bao gồm các tiêu chuẩn làm căn cứ cho Chủ đầu tư, tổ chuyên gia xác minh tính đáp ứng về mặt kỹ thuật và đánh giá E-HSDT. Do đó, nếu thông số kỹ thuật được xác định đầy đủ, rõ ràng thì sẽ giúp nhà thầu chuẩn bị tốt E-HSDT và có tính đáp ứng cao, đồng thời giúp tổ chuyên gia nghiên cứu, đánh giá và so sánh các E-HSDT. </w:t>
      </w:r>
    </w:p>
    <w:p w14:paraId="7EA118D1" w14:textId="77777777" w:rsidR="003B00B9" w:rsidRPr="00E15622" w:rsidRDefault="003B00B9" w:rsidP="003B00B9">
      <w:pPr>
        <w:widowControl w:val="0"/>
        <w:spacing w:before="120" w:after="120" w:line="264" w:lineRule="auto"/>
        <w:ind w:firstLine="709"/>
        <w:rPr>
          <w:i/>
          <w:spacing w:val="-2"/>
          <w:sz w:val="28"/>
          <w:szCs w:val="28"/>
          <w:lang w:val="nl-NL"/>
        </w:rPr>
      </w:pPr>
      <w:r w:rsidRPr="00E15622">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0541F7D9" w14:textId="77777777" w:rsidR="003B00B9" w:rsidRPr="00E15622" w:rsidRDefault="003B00B9" w:rsidP="003B00B9">
      <w:pPr>
        <w:widowControl w:val="0"/>
        <w:spacing w:before="120" w:after="120" w:line="264" w:lineRule="auto"/>
        <w:ind w:firstLine="709"/>
        <w:rPr>
          <w:i/>
          <w:spacing w:val="-2"/>
          <w:sz w:val="28"/>
          <w:szCs w:val="28"/>
          <w:lang w:val="nl-NL"/>
        </w:rPr>
      </w:pPr>
      <w:r w:rsidRPr="00E15622">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4ECE054A" w14:textId="77777777" w:rsidR="003B00B9" w:rsidRPr="00E15622" w:rsidRDefault="003B00B9" w:rsidP="003B00B9">
      <w:pPr>
        <w:widowControl w:val="0"/>
        <w:spacing w:before="120" w:after="120" w:line="264" w:lineRule="auto"/>
        <w:ind w:firstLine="709"/>
        <w:rPr>
          <w:i/>
          <w:spacing w:val="-2"/>
          <w:sz w:val="28"/>
          <w:szCs w:val="28"/>
          <w:lang w:val="nl-NL"/>
        </w:rPr>
      </w:pPr>
      <w:r w:rsidRPr="00E15622">
        <w:rPr>
          <w:i/>
          <w:spacing w:val="-2"/>
          <w:sz w:val="28"/>
          <w:szCs w:val="28"/>
          <w:lang w:val="nl-NL"/>
        </w:rPr>
        <w:t>- Thông số kỹ thuật phải mô tả đầy đủ các yêu cầu liên quan và không giới hạn ở những điểm sau đây:</w:t>
      </w:r>
    </w:p>
    <w:p w14:paraId="50ADD055" w14:textId="77777777" w:rsidR="003B00B9" w:rsidRPr="00E15622" w:rsidRDefault="003B00B9" w:rsidP="003B00B9">
      <w:pPr>
        <w:widowControl w:val="0"/>
        <w:spacing w:before="120" w:after="120" w:line="264" w:lineRule="auto"/>
        <w:ind w:firstLine="709"/>
        <w:rPr>
          <w:i/>
          <w:spacing w:val="-2"/>
          <w:sz w:val="28"/>
          <w:szCs w:val="28"/>
          <w:lang w:val="nl-NL"/>
        </w:rPr>
      </w:pPr>
      <w:r w:rsidRPr="00E15622">
        <w:rPr>
          <w:i/>
          <w:spacing w:val="-2"/>
          <w:sz w:val="28"/>
          <w:szCs w:val="28"/>
          <w:lang w:val="nl-NL"/>
        </w:rPr>
        <w:t>+ Các tiêu chuẩn về vật liệu, vật tư và tay nghề cần thiết để sản xuất chế tạo hàng hóa;</w:t>
      </w:r>
    </w:p>
    <w:p w14:paraId="371E2EA9" w14:textId="77777777" w:rsidR="003B00B9" w:rsidRPr="00E15622" w:rsidRDefault="003B00B9" w:rsidP="003B00B9">
      <w:pPr>
        <w:widowControl w:val="0"/>
        <w:spacing w:before="120" w:after="120" w:line="264" w:lineRule="auto"/>
        <w:ind w:firstLine="709"/>
        <w:rPr>
          <w:i/>
          <w:spacing w:val="-2"/>
          <w:sz w:val="28"/>
          <w:szCs w:val="28"/>
          <w:lang w:val="nl-NL"/>
        </w:rPr>
      </w:pPr>
      <w:r w:rsidRPr="00E15622">
        <w:rPr>
          <w:i/>
          <w:spacing w:val="-2"/>
          <w:sz w:val="28"/>
          <w:szCs w:val="28"/>
          <w:lang w:val="nl-NL"/>
        </w:rPr>
        <w:t>+ Các yêu cầu chi tiết về thử nghiệm (loại hình và số lần thử);</w:t>
      </w:r>
    </w:p>
    <w:p w14:paraId="1BF0E4CF" w14:textId="77777777" w:rsidR="003B00B9" w:rsidRPr="00E15622" w:rsidRDefault="003B00B9" w:rsidP="003B00B9">
      <w:pPr>
        <w:widowControl w:val="0"/>
        <w:spacing w:before="120" w:after="120" w:line="264" w:lineRule="auto"/>
        <w:ind w:firstLine="709"/>
        <w:rPr>
          <w:i/>
          <w:spacing w:val="-2"/>
          <w:sz w:val="28"/>
          <w:szCs w:val="28"/>
          <w:lang w:val="nl-NL"/>
        </w:rPr>
      </w:pPr>
      <w:r w:rsidRPr="00E15622">
        <w:rPr>
          <w:i/>
          <w:spacing w:val="-2"/>
          <w:sz w:val="28"/>
          <w:szCs w:val="28"/>
          <w:lang w:val="nl-NL"/>
        </w:rPr>
        <w:t>+ Các công việc bổ sung khác và/hoặc các dịch vụ liên quan cần thiết để giao hàng/hoàn thành đầy đủ;</w:t>
      </w:r>
    </w:p>
    <w:p w14:paraId="0386A3C2" w14:textId="77777777" w:rsidR="003B00B9" w:rsidRPr="00E15622" w:rsidRDefault="003B00B9" w:rsidP="003B00B9">
      <w:pPr>
        <w:widowControl w:val="0"/>
        <w:spacing w:before="120" w:after="120" w:line="264" w:lineRule="auto"/>
        <w:ind w:firstLine="709"/>
        <w:rPr>
          <w:i/>
          <w:spacing w:val="-2"/>
          <w:sz w:val="28"/>
          <w:szCs w:val="28"/>
          <w:lang w:val="nl-NL"/>
        </w:rPr>
      </w:pPr>
      <w:r w:rsidRPr="00E15622">
        <w:rPr>
          <w:i/>
          <w:spacing w:val="-2"/>
          <w:sz w:val="28"/>
          <w:szCs w:val="28"/>
          <w:lang w:val="nl-NL"/>
        </w:rPr>
        <w:lastRenderedPageBreak/>
        <w:t>+ Các hoạt động cụ thể mà Nhà thầu sẽ phải thực hiện và sự tham gia của Chủ đầu tư;</w:t>
      </w:r>
    </w:p>
    <w:p w14:paraId="5F44F2AF" w14:textId="77777777" w:rsidR="003B00B9" w:rsidRPr="00E15622" w:rsidRDefault="003B00B9" w:rsidP="003B00B9">
      <w:pPr>
        <w:widowControl w:val="0"/>
        <w:spacing w:before="120" w:after="120" w:line="264" w:lineRule="auto"/>
        <w:ind w:firstLine="709"/>
        <w:rPr>
          <w:i/>
          <w:spacing w:val="-2"/>
          <w:sz w:val="28"/>
          <w:szCs w:val="28"/>
          <w:lang w:val="nl-NL"/>
        </w:rPr>
      </w:pPr>
      <w:r w:rsidRPr="00E15622">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731F2007" w14:textId="77777777" w:rsidR="003B00B9" w:rsidRPr="00E15622" w:rsidRDefault="003B00B9" w:rsidP="003B00B9">
      <w:pPr>
        <w:widowControl w:val="0"/>
        <w:spacing w:before="120" w:after="120" w:line="264" w:lineRule="auto"/>
        <w:ind w:firstLine="709"/>
        <w:rPr>
          <w:i/>
          <w:spacing w:val="-2"/>
          <w:sz w:val="28"/>
          <w:szCs w:val="28"/>
          <w:lang w:val="nl-NL"/>
        </w:rPr>
      </w:pPr>
      <w:r w:rsidRPr="00E15622">
        <w:rPr>
          <w:i/>
          <w:spacing w:val="-2"/>
          <w:sz w:val="28"/>
          <w:szCs w:val="28"/>
          <w:lang w:val="nl-NL"/>
        </w:rPr>
        <w:t>- Thông số kỹ thuật phải nêu rõ tất cả các đặc tính và yêu cầu về công năng và kỹ thuật, bao gồm các giá trị tối đa và tối thiểu được bảo đảm hoặc được chấp nhận, tùy theo trường hợp. Nếu cần, Chủ đầu tư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0C1CA16F" w14:textId="77777777" w:rsidR="003B00B9" w:rsidRPr="00E15622" w:rsidRDefault="003B00B9" w:rsidP="003B00B9">
      <w:pPr>
        <w:widowControl w:val="0"/>
        <w:spacing w:before="120" w:after="120" w:line="264" w:lineRule="auto"/>
        <w:ind w:firstLine="709"/>
        <w:rPr>
          <w:i/>
          <w:spacing w:val="-2"/>
          <w:sz w:val="28"/>
          <w:szCs w:val="28"/>
          <w:lang w:val="nl-NL"/>
        </w:rPr>
      </w:pPr>
      <w:r w:rsidRPr="00E15622">
        <w:rPr>
          <w:i/>
          <w:spacing w:val="-2"/>
          <w:sz w:val="28"/>
          <w:szCs w:val="28"/>
          <w:lang w:val="nl-NL"/>
        </w:rPr>
        <w:t>- Tiến độ giao hàng, ngày hoàn thành dịch vụ theo yêu cầu tại các mẫu số 01A, 01B, 01C và 01D Chương IV.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E-HSDT.</w:t>
      </w:r>
    </w:p>
    <w:p w14:paraId="4169E096" w14:textId="77777777" w:rsidR="003B00B9" w:rsidRPr="00E15622" w:rsidRDefault="003B00B9" w:rsidP="003B00B9">
      <w:pPr>
        <w:widowControl w:val="0"/>
        <w:spacing w:before="120" w:after="120" w:line="264" w:lineRule="auto"/>
        <w:ind w:firstLine="709"/>
        <w:rPr>
          <w:i/>
          <w:spacing w:val="-2"/>
          <w:sz w:val="28"/>
          <w:szCs w:val="28"/>
          <w:lang w:val="nl-NL"/>
        </w:rPr>
      </w:pPr>
      <w:r w:rsidRPr="00E15622">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3B00B9" w:rsidRPr="00E15622" w14:paraId="5744AEF5" w14:textId="77777777" w:rsidTr="006B18E5">
        <w:trPr>
          <w:trHeight w:val="899"/>
        </w:trPr>
        <w:tc>
          <w:tcPr>
            <w:tcW w:w="1809" w:type="dxa"/>
            <w:shd w:val="clear" w:color="auto" w:fill="E2EFD9" w:themeFill="accent6" w:themeFillTint="33"/>
            <w:vAlign w:val="center"/>
          </w:tcPr>
          <w:p w14:paraId="15D9BC5A" w14:textId="77777777" w:rsidR="003B00B9" w:rsidRPr="00E15622" w:rsidRDefault="003B00B9" w:rsidP="006B18E5">
            <w:pPr>
              <w:spacing w:before="120" w:after="120"/>
              <w:jc w:val="center"/>
              <w:rPr>
                <w:b/>
                <w:iCs/>
              </w:rPr>
            </w:pPr>
            <w:proofErr w:type="spellStart"/>
            <w:r w:rsidRPr="00E15622">
              <w:rPr>
                <w:b/>
                <w:iCs/>
              </w:rPr>
              <w:t>Hạng</w:t>
            </w:r>
            <w:proofErr w:type="spellEnd"/>
            <w:r w:rsidRPr="00E15622">
              <w:rPr>
                <w:b/>
                <w:iCs/>
              </w:rPr>
              <w:t xml:space="preserve"> </w:t>
            </w:r>
            <w:proofErr w:type="spellStart"/>
            <w:r w:rsidRPr="00E15622">
              <w:rPr>
                <w:b/>
                <w:iCs/>
              </w:rPr>
              <w:t>mục</w:t>
            </w:r>
            <w:proofErr w:type="spellEnd"/>
            <w:r w:rsidRPr="00E15622">
              <w:rPr>
                <w:b/>
                <w:iCs/>
              </w:rPr>
              <w:t xml:space="preserve"> </w:t>
            </w:r>
            <w:proofErr w:type="spellStart"/>
            <w:r w:rsidRPr="00E15622">
              <w:rPr>
                <w:b/>
                <w:iCs/>
              </w:rPr>
              <w:t>số</w:t>
            </w:r>
            <w:proofErr w:type="spellEnd"/>
          </w:p>
        </w:tc>
        <w:tc>
          <w:tcPr>
            <w:tcW w:w="3715" w:type="dxa"/>
            <w:shd w:val="clear" w:color="auto" w:fill="E2EFD9" w:themeFill="accent6" w:themeFillTint="33"/>
            <w:vAlign w:val="center"/>
          </w:tcPr>
          <w:p w14:paraId="5D1B84B6" w14:textId="77777777" w:rsidR="003B00B9" w:rsidRPr="00E15622" w:rsidRDefault="003B00B9" w:rsidP="006B18E5">
            <w:pPr>
              <w:spacing w:before="120" w:after="120"/>
              <w:jc w:val="center"/>
              <w:rPr>
                <w:b/>
                <w:iCs/>
              </w:rPr>
            </w:pPr>
            <w:proofErr w:type="spellStart"/>
            <w:r w:rsidRPr="00E15622">
              <w:rPr>
                <w:b/>
                <w:iCs/>
              </w:rPr>
              <w:t>Tên</w:t>
            </w:r>
            <w:proofErr w:type="spellEnd"/>
            <w:r w:rsidRPr="00E15622">
              <w:rPr>
                <w:b/>
                <w:iCs/>
              </w:rPr>
              <w:t xml:space="preserve"> </w:t>
            </w:r>
            <w:proofErr w:type="spellStart"/>
            <w:r w:rsidRPr="00E15622">
              <w:rPr>
                <w:b/>
                <w:iCs/>
              </w:rPr>
              <w:t>hàng</w:t>
            </w:r>
            <w:proofErr w:type="spellEnd"/>
            <w:r w:rsidRPr="00E15622">
              <w:rPr>
                <w:b/>
                <w:iCs/>
              </w:rPr>
              <w:t xml:space="preserve"> </w:t>
            </w:r>
            <w:proofErr w:type="spellStart"/>
            <w:r w:rsidRPr="00E15622">
              <w:rPr>
                <w:b/>
                <w:iCs/>
              </w:rPr>
              <w:t>hóa</w:t>
            </w:r>
            <w:proofErr w:type="spellEnd"/>
            <w:r w:rsidRPr="00E15622">
              <w:rPr>
                <w:b/>
                <w:iCs/>
              </w:rPr>
              <w:t>/</w:t>
            </w:r>
            <w:proofErr w:type="spellStart"/>
            <w:r w:rsidRPr="00E15622">
              <w:rPr>
                <w:b/>
                <w:iCs/>
              </w:rPr>
              <w:t>dịch</w:t>
            </w:r>
            <w:proofErr w:type="spellEnd"/>
            <w:r w:rsidRPr="00E15622">
              <w:rPr>
                <w:b/>
                <w:iCs/>
              </w:rPr>
              <w:t xml:space="preserve"> </w:t>
            </w:r>
            <w:proofErr w:type="spellStart"/>
            <w:r w:rsidRPr="00E15622">
              <w:rPr>
                <w:b/>
                <w:iCs/>
              </w:rPr>
              <w:t>vụ</w:t>
            </w:r>
            <w:proofErr w:type="spellEnd"/>
            <w:r w:rsidRPr="00E15622">
              <w:rPr>
                <w:b/>
                <w:iCs/>
              </w:rPr>
              <w:t xml:space="preserve"> </w:t>
            </w:r>
            <w:proofErr w:type="spellStart"/>
            <w:r w:rsidRPr="00E15622">
              <w:rPr>
                <w:b/>
                <w:iCs/>
              </w:rPr>
              <w:t>liên</w:t>
            </w:r>
            <w:proofErr w:type="spellEnd"/>
            <w:r w:rsidRPr="00E15622">
              <w:rPr>
                <w:b/>
                <w:iCs/>
              </w:rPr>
              <w:t xml:space="preserve"> </w:t>
            </w:r>
            <w:proofErr w:type="spellStart"/>
            <w:r w:rsidRPr="00E15622">
              <w:rPr>
                <w:b/>
                <w:iCs/>
              </w:rPr>
              <w:t>quan</w:t>
            </w:r>
            <w:proofErr w:type="spellEnd"/>
          </w:p>
        </w:tc>
        <w:tc>
          <w:tcPr>
            <w:tcW w:w="3827" w:type="dxa"/>
            <w:shd w:val="clear" w:color="auto" w:fill="E2EFD9" w:themeFill="accent6" w:themeFillTint="33"/>
            <w:vAlign w:val="center"/>
          </w:tcPr>
          <w:p w14:paraId="03BF26EB" w14:textId="77777777" w:rsidR="003B00B9" w:rsidRPr="00E15622" w:rsidRDefault="003B00B9" w:rsidP="006B18E5">
            <w:pPr>
              <w:spacing w:before="120" w:after="120"/>
              <w:jc w:val="center"/>
              <w:rPr>
                <w:b/>
                <w:iCs/>
              </w:rPr>
            </w:pPr>
            <w:r w:rsidRPr="00E15622">
              <w:rPr>
                <w:b/>
                <w:iCs/>
              </w:rPr>
              <w:t xml:space="preserve">Thông </w:t>
            </w:r>
            <w:proofErr w:type="spellStart"/>
            <w:r w:rsidRPr="00E15622">
              <w:rPr>
                <w:b/>
                <w:iCs/>
              </w:rPr>
              <w:t>số</w:t>
            </w:r>
            <w:proofErr w:type="spellEnd"/>
            <w:r w:rsidRPr="00E15622">
              <w:rPr>
                <w:b/>
                <w:iCs/>
              </w:rPr>
              <w:t xml:space="preserve"> </w:t>
            </w:r>
            <w:proofErr w:type="spellStart"/>
            <w:r w:rsidRPr="00E15622">
              <w:rPr>
                <w:b/>
                <w:iCs/>
              </w:rPr>
              <w:t>kỹ</w:t>
            </w:r>
            <w:proofErr w:type="spellEnd"/>
            <w:r w:rsidRPr="00E15622">
              <w:rPr>
                <w:b/>
                <w:iCs/>
              </w:rPr>
              <w:t xml:space="preserve"> </w:t>
            </w:r>
            <w:proofErr w:type="spellStart"/>
            <w:r w:rsidRPr="00E15622">
              <w:rPr>
                <w:b/>
                <w:iCs/>
              </w:rPr>
              <w:t>thuật</w:t>
            </w:r>
            <w:proofErr w:type="spellEnd"/>
            <w:r w:rsidRPr="00E15622">
              <w:rPr>
                <w:b/>
                <w:iCs/>
              </w:rPr>
              <w:t xml:space="preserve"> </w:t>
            </w:r>
            <w:proofErr w:type="spellStart"/>
            <w:r w:rsidRPr="00E15622">
              <w:rPr>
                <w:b/>
                <w:iCs/>
              </w:rPr>
              <w:t>và</w:t>
            </w:r>
            <w:proofErr w:type="spellEnd"/>
            <w:r w:rsidRPr="00E15622">
              <w:rPr>
                <w:b/>
                <w:iCs/>
              </w:rPr>
              <w:t xml:space="preserve"> </w:t>
            </w:r>
            <w:proofErr w:type="spellStart"/>
            <w:r w:rsidRPr="00E15622">
              <w:rPr>
                <w:b/>
                <w:iCs/>
              </w:rPr>
              <w:t>các</w:t>
            </w:r>
            <w:proofErr w:type="spellEnd"/>
            <w:r w:rsidRPr="00E15622">
              <w:rPr>
                <w:b/>
                <w:iCs/>
              </w:rPr>
              <w:t xml:space="preserve"> </w:t>
            </w:r>
            <w:proofErr w:type="spellStart"/>
            <w:r w:rsidRPr="00E15622">
              <w:rPr>
                <w:b/>
                <w:iCs/>
              </w:rPr>
              <w:t>tiêu</w:t>
            </w:r>
            <w:proofErr w:type="spellEnd"/>
            <w:r w:rsidRPr="00E15622">
              <w:rPr>
                <w:b/>
                <w:iCs/>
              </w:rPr>
              <w:t xml:space="preserve"> </w:t>
            </w:r>
            <w:proofErr w:type="spellStart"/>
            <w:r w:rsidRPr="00E15622">
              <w:rPr>
                <w:b/>
                <w:iCs/>
              </w:rPr>
              <w:t>chuẩn</w:t>
            </w:r>
            <w:proofErr w:type="spellEnd"/>
          </w:p>
        </w:tc>
      </w:tr>
      <w:tr w:rsidR="003B00B9" w:rsidRPr="00E15622" w14:paraId="0E700514" w14:textId="77777777" w:rsidTr="006B18E5">
        <w:trPr>
          <w:trHeight w:val="918"/>
        </w:trPr>
        <w:tc>
          <w:tcPr>
            <w:tcW w:w="1809" w:type="dxa"/>
          </w:tcPr>
          <w:p w14:paraId="00F8BF94" w14:textId="77777777" w:rsidR="003B00B9" w:rsidRPr="00E15622" w:rsidRDefault="003B00B9" w:rsidP="006B18E5">
            <w:pPr>
              <w:spacing w:before="120" w:after="120"/>
              <w:jc w:val="center"/>
              <w:rPr>
                <w:b/>
                <w:iCs/>
              </w:rPr>
            </w:pPr>
          </w:p>
        </w:tc>
        <w:tc>
          <w:tcPr>
            <w:tcW w:w="7542" w:type="dxa"/>
            <w:gridSpan w:val="2"/>
            <w:vAlign w:val="center"/>
          </w:tcPr>
          <w:p w14:paraId="61DA4AAF" w14:textId="77777777" w:rsidR="003B00B9" w:rsidRPr="00E15622" w:rsidRDefault="003B00B9" w:rsidP="006B18E5">
            <w:pPr>
              <w:spacing w:before="120" w:after="120"/>
              <w:jc w:val="left"/>
              <w:rPr>
                <w:b/>
                <w:iCs/>
              </w:rPr>
            </w:pPr>
            <w:r w:rsidRPr="00E15622">
              <w:rPr>
                <w:b/>
                <w:iCs/>
              </w:rPr>
              <w:t>GÓI 02: HÓA CHẤT DÙNG CHO MÁY F200 SD BIOSENSOR</w:t>
            </w:r>
          </w:p>
        </w:tc>
      </w:tr>
      <w:tr w:rsidR="003B00B9" w:rsidRPr="00E15622" w14:paraId="29A7F341" w14:textId="77777777" w:rsidTr="006B18E5">
        <w:trPr>
          <w:trHeight w:val="279"/>
        </w:trPr>
        <w:tc>
          <w:tcPr>
            <w:tcW w:w="1809" w:type="dxa"/>
            <w:vAlign w:val="center"/>
          </w:tcPr>
          <w:p w14:paraId="7A7F859D" w14:textId="77777777" w:rsidR="003B00B9" w:rsidRPr="00E15622" w:rsidRDefault="003B00B9" w:rsidP="006B18E5">
            <w:pPr>
              <w:spacing w:before="120" w:after="120"/>
              <w:ind w:firstLine="22"/>
              <w:jc w:val="center"/>
              <w:rPr>
                <w:iCs/>
              </w:rPr>
            </w:pPr>
            <w:r w:rsidRPr="00E15622">
              <w:rPr>
                <w:iCs/>
              </w:rPr>
              <w:t>1</w:t>
            </w:r>
          </w:p>
        </w:tc>
        <w:tc>
          <w:tcPr>
            <w:tcW w:w="3715" w:type="dxa"/>
            <w:vAlign w:val="center"/>
          </w:tcPr>
          <w:p w14:paraId="0935BE77" w14:textId="77777777" w:rsidR="003B00B9" w:rsidRPr="00E15622" w:rsidRDefault="003B00B9" w:rsidP="006B18E5">
            <w:pPr>
              <w:spacing w:before="120" w:after="120"/>
              <w:jc w:val="left"/>
              <w:rPr>
                <w:iCs/>
              </w:rPr>
            </w:pPr>
            <w:r w:rsidRPr="00E15622">
              <w:rPr>
                <w:iCs/>
              </w:rPr>
              <w:t xml:space="preserve">Test </w:t>
            </w:r>
            <w:proofErr w:type="spellStart"/>
            <w:r w:rsidRPr="00E15622">
              <w:rPr>
                <w:iCs/>
              </w:rPr>
              <w:t>phát</w:t>
            </w:r>
            <w:proofErr w:type="spellEnd"/>
            <w:r w:rsidRPr="00E15622">
              <w:rPr>
                <w:iCs/>
              </w:rPr>
              <w:t xml:space="preserve"> </w:t>
            </w:r>
            <w:proofErr w:type="spellStart"/>
            <w:r w:rsidRPr="00E15622">
              <w:rPr>
                <w:iCs/>
              </w:rPr>
              <w:t>hiện</w:t>
            </w:r>
            <w:proofErr w:type="spellEnd"/>
            <w:r w:rsidRPr="00E15622">
              <w:rPr>
                <w:iCs/>
              </w:rPr>
              <w:t xml:space="preserve"> </w:t>
            </w:r>
            <w:proofErr w:type="spellStart"/>
            <w:r w:rsidRPr="00E15622">
              <w:rPr>
                <w:iCs/>
              </w:rPr>
              <w:t>kháng</w:t>
            </w:r>
            <w:proofErr w:type="spellEnd"/>
            <w:r w:rsidRPr="00E15622">
              <w:rPr>
                <w:iCs/>
              </w:rPr>
              <w:t xml:space="preserve"> </w:t>
            </w:r>
            <w:proofErr w:type="spellStart"/>
            <w:r w:rsidRPr="00E15622">
              <w:rPr>
                <w:iCs/>
              </w:rPr>
              <w:t>nguyên</w:t>
            </w:r>
            <w:proofErr w:type="spellEnd"/>
            <w:r w:rsidRPr="00E15622">
              <w:rPr>
                <w:iCs/>
              </w:rPr>
              <w:t xml:space="preserve"> NS1 </w:t>
            </w:r>
            <w:proofErr w:type="spellStart"/>
            <w:r w:rsidRPr="00E15622">
              <w:rPr>
                <w:iCs/>
              </w:rPr>
              <w:t>của</w:t>
            </w:r>
            <w:proofErr w:type="spellEnd"/>
            <w:r w:rsidRPr="00E15622">
              <w:rPr>
                <w:iCs/>
              </w:rPr>
              <w:t xml:space="preserve"> virus SXH </w:t>
            </w:r>
            <w:proofErr w:type="spellStart"/>
            <w:r w:rsidRPr="00E15622">
              <w:rPr>
                <w:iCs/>
              </w:rPr>
              <w:t>bằng</w:t>
            </w:r>
            <w:proofErr w:type="spellEnd"/>
            <w:r w:rsidRPr="00E15622">
              <w:rPr>
                <w:iCs/>
              </w:rPr>
              <w:t xml:space="preserve"> </w:t>
            </w:r>
            <w:proofErr w:type="spellStart"/>
            <w:r w:rsidRPr="00E15622">
              <w:rPr>
                <w:iCs/>
              </w:rPr>
              <w:t>phương</w:t>
            </w:r>
            <w:proofErr w:type="spellEnd"/>
            <w:r w:rsidRPr="00E15622">
              <w:rPr>
                <w:iCs/>
              </w:rPr>
              <w:t xml:space="preserve"> </w:t>
            </w:r>
            <w:proofErr w:type="spellStart"/>
            <w:r w:rsidRPr="00E15622">
              <w:rPr>
                <w:iCs/>
              </w:rPr>
              <w:t>pháp</w:t>
            </w:r>
            <w:proofErr w:type="spellEnd"/>
            <w:r w:rsidRPr="00E15622">
              <w:rPr>
                <w:iCs/>
              </w:rPr>
              <w:t xml:space="preserve"> </w:t>
            </w:r>
            <w:proofErr w:type="spellStart"/>
            <w:r w:rsidRPr="00E15622">
              <w:rPr>
                <w:iCs/>
              </w:rPr>
              <w:t>miễn</w:t>
            </w:r>
            <w:proofErr w:type="spellEnd"/>
            <w:r w:rsidRPr="00E15622">
              <w:rPr>
                <w:iCs/>
              </w:rPr>
              <w:t xml:space="preserve"> </w:t>
            </w:r>
            <w:proofErr w:type="spellStart"/>
            <w:r w:rsidRPr="00E15622">
              <w:rPr>
                <w:iCs/>
              </w:rPr>
              <w:t>dịch</w:t>
            </w:r>
            <w:proofErr w:type="spellEnd"/>
            <w:r w:rsidRPr="00E15622">
              <w:rPr>
                <w:iCs/>
              </w:rPr>
              <w:t xml:space="preserve"> </w:t>
            </w:r>
            <w:proofErr w:type="spellStart"/>
            <w:r w:rsidRPr="00E15622">
              <w:rPr>
                <w:iCs/>
              </w:rPr>
              <w:t>huỳnh</w:t>
            </w:r>
            <w:proofErr w:type="spellEnd"/>
            <w:r w:rsidRPr="00E15622">
              <w:rPr>
                <w:iCs/>
              </w:rPr>
              <w:t xml:space="preserve"> </w:t>
            </w:r>
            <w:proofErr w:type="spellStart"/>
            <w:r w:rsidRPr="00E15622">
              <w:rPr>
                <w:iCs/>
              </w:rPr>
              <w:t>quang</w:t>
            </w:r>
            <w:proofErr w:type="spellEnd"/>
            <w:r w:rsidRPr="00E15622">
              <w:rPr>
                <w:iCs/>
              </w:rPr>
              <w:t xml:space="preserve"> </w:t>
            </w:r>
            <w:proofErr w:type="spellStart"/>
            <w:r w:rsidRPr="00E15622">
              <w:rPr>
                <w:iCs/>
              </w:rPr>
              <w:t>trên</w:t>
            </w:r>
            <w:proofErr w:type="spellEnd"/>
            <w:r w:rsidRPr="00E15622">
              <w:rPr>
                <w:iCs/>
              </w:rPr>
              <w:t xml:space="preserve"> </w:t>
            </w:r>
            <w:proofErr w:type="spellStart"/>
            <w:r w:rsidRPr="00E15622">
              <w:rPr>
                <w:iCs/>
              </w:rPr>
              <w:t>máy</w:t>
            </w:r>
            <w:proofErr w:type="spellEnd"/>
            <w:r w:rsidRPr="00E15622">
              <w:rPr>
                <w:iCs/>
              </w:rPr>
              <w:t xml:space="preserve"> Standard F</w:t>
            </w:r>
          </w:p>
        </w:tc>
        <w:tc>
          <w:tcPr>
            <w:tcW w:w="3827" w:type="dxa"/>
            <w:vAlign w:val="center"/>
          </w:tcPr>
          <w:p w14:paraId="6DD89A64" w14:textId="77777777" w:rsidR="003B00B9" w:rsidRPr="00E15622" w:rsidRDefault="003B00B9" w:rsidP="006B18E5">
            <w:pPr>
              <w:spacing w:before="120" w:after="120"/>
              <w:jc w:val="center"/>
              <w:rPr>
                <w:iCs/>
              </w:rPr>
            </w:pPr>
            <w:proofErr w:type="spellStart"/>
            <w:r w:rsidRPr="00811F40">
              <w:rPr>
                <w:color w:val="000000"/>
                <w:szCs w:val="24"/>
              </w:rPr>
              <w:t>Phát</w:t>
            </w:r>
            <w:proofErr w:type="spellEnd"/>
            <w:r w:rsidRPr="00811F40">
              <w:rPr>
                <w:color w:val="000000"/>
                <w:szCs w:val="24"/>
              </w:rPr>
              <w:t xml:space="preserve"> </w:t>
            </w:r>
            <w:proofErr w:type="spellStart"/>
            <w:r w:rsidRPr="00811F40">
              <w:rPr>
                <w:color w:val="000000"/>
                <w:szCs w:val="24"/>
              </w:rPr>
              <w:t>hiện</w:t>
            </w:r>
            <w:proofErr w:type="spellEnd"/>
            <w:r w:rsidRPr="00811F40">
              <w:rPr>
                <w:color w:val="000000"/>
                <w:szCs w:val="24"/>
              </w:rPr>
              <w:t xml:space="preserve"> </w:t>
            </w:r>
            <w:proofErr w:type="spellStart"/>
            <w:r w:rsidRPr="00811F40">
              <w:rPr>
                <w:color w:val="000000"/>
                <w:szCs w:val="24"/>
              </w:rPr>
              <w:t>các</w:t>
            </w:r>
            <w:proofErr w:type="spellEnd"/>
            <w:r w:rsidRPr="00811F40">
              <w:rPr>
                <w:color w:val="000000"/>
                <w:szCs w:val="24"/>
              </w:rPr>
              <w:t xml:space="preserve"> </w:t>
            </w:r>
            <w:proofErr w:type="spellStart"/>
            <w:r w:rsidRPr="00811F40">
              <w:rPr>
                <w:color w:val="000000"/>
                <w:szCs w:val="24"/>
              </w:rPr>
              <w:t>kháng</w:t>
            </w:r>
            <w:proofErr w:type="spellEnd"/>
            <w:r w:rsidRPr="00811F40">
              <w:rPr>
                <w:color w:val="000000"/>
                <w:szCs w:val="24"/>
              </w:rPr>
              <w:t xml:space="preserve"> </w:t>
            </w:r>
            <w:proofErr w:type="spellStart"/>
            <w:r w:rsidRPr="00811F40">
              <w:rPr>
                <w:color w:val="000000"/>
                <w:szCs w:val="24"/>
              </w:rPr>
              <w:t>nguyên</w:t>
            </w:r>
            <w:proofErr w:type="spellEnd"/>
            <w:r w:rsidRPr="00811F40">
              <w:rPr>
                <w:color w:val="000000"/>
                <w:szCs w:val="24"/>
              </w:rPr>
              <w:t xml:space="preserve"> NS1 </w:t>
            </w:r>
            <w:proofErr w:type="spellStart"/>
            <w:r w:rsidRPr="00811F40">
              <w:rPr>
                <w:color w:val="000000"/>
                <w:szCs w:val="24"/>
              </w:rPr>
              <w:t>của</w:t>
            </w:r>
            <w:proofErr w:type="spellEnd"/>
            <w:r w:rsidRPr="00811F40">
              <w:rPr>
                <w:color w:val="000000"/>
                <w:szCs w:val="24"/>
              </w:rPr>
              <w:t xml:space="preserve"> vi </w:t>
            </w:r>
            <w:proofErr w:type="spellStart"/>
            <w:r w:rsidRPr="00811F40">
              <w:rPr>
                <w:color w:val="000000"/>
                <w:szCs w:val="24"/>
              </w:rPr>
              <w:t>rút</w:t>
            </w:r>
            <w:proofErr w:type="spellEnd"/>
            <w:r w:rsidRPr="00811F40">
              <w:rPr>
                <w:color w:val="000000"/>
                <w:szCs w:val="24"/>
              </w:rPr>
              <w:t xml:space="preserve"> Dengue </w:t>
            </w:r>
            <w:proofErr w:type="spellStart"/>
            <w:r w:rsidRPr="00811F40">
              <w:rPr>
                <w:color w:val="000000"/>
                <w:szCs w:val="24"/>
              </w:rPr>
              <w:t>trong</w:t>
            </w:r>
            <w:proofErr w:type="spellEnd"/>
            <w:r w:rsidRPr="00811F40">
              <w:rPr>
                <w:color w:val="000000"/>
                <w:szCs w:val="24"/>
              </w:rPr>
              <w:t xml:space="preserve"> </w:t>
            </w:r>
            <w:proofErr w:type="spellStart"/>
            <w:r w:rsidRPr="00811F40">
              <w:rPr>
                <w:color w:val="000000"/>
                <w:szCs w:val="24"/>
              </w:rPr>
              <w:t>huyết</w:t>
            </w:r>
            <w:proofErr w:type="spellEnd"/>
            <w:r w:rsidRPr="00811F40">
              <w:rPr>
                <w:color w:val="000000"/>
                <w:szCs w:val="24"/>
              </w:rPr>
              <w:t xml:space="preserve"> </w:t>
            </w:r>
            <w:proofErr w:type="spellStart"/>
            <w:r w:rsidRPr="00811F40">
              <w:rPr>
                <w:color w:val="000000"/>
                <w:szCs w:val="24"/>
              </w:rPr>
              <w:t>thanh</w:t>
            </w:r>
            <w:proofErr w:type="spellEnd"/>
            <w:r w:rsidRPr="00811F40">
              <w:rPr>
                <w:color w:val="000000"/>
                <w:szCs w:val="24"/>
              </w:rPr>
              <w:t xml:space="preserve">, </w:t>
            </w:r>
            <w:proofErr w:type="spellStart"/>
            <w:r w:rsidRPr="00811F40">
              <w:rPr>
                <w:color w:val="000000"/>
                <w:szCs w:val="24"/>
              </w:rPr>
              <w:t>huyết</w:t>
            </w:r>
            <w:proofErr w:type="spellEnd"/>
            <w:r w:rsidRPr="00811F40">
              <w:rPr>
                <w:color w:val="000000"/>
                <w:szCs w:val="24"/>
              </w:rPr>
              <w:t xml:space="preserve"> </w:t>
            </w:r>
            <w:proofErr w:type="spellStart"/>
            <w:r w:rsidRPr="00811F40">
              <w:rPr>
                <w:color w:val="000000"/>
                <w:szCs w:val="24"/>
              </w:rPr>
              <w:t>tương</w:t>
            </w:r>
            <w:proofErr w:type="spellEnd"/>
            <w:r w:rsidRPr="00811F40">
              <w:rPr>
                <w:color w:val="000000"/>
                <w:szCs w:val="24"/>
              </w:rPr>
              <w:t xml:space="preserve"> </w:t>
            </w:r>
            <w:proofErr w:type="spellStart"/>
            <w:r w:rsidRPr="00811F40">
              <w:rPr>
                <w:color w:val="000000"/>
                <w:szCs w:val="24"/>
              </w:rPr>
              <w:t>hoặc</w:t>
            </w:r>
            <w:proofErr w:type="spellEnd"/>
            <w:r w:rsidRPr="00811F40">
              <w:rPr>
                <w:color w:val="000000"/>
                <w:szCs w:val="24"/>
              </w:rPr>
              <w:t xml:space="preserve"> </w:t>
            </w:r>
            <w:proofErr w:type="spellStart"/>
            <w:r w:rsidRPr="00811F40">
              <w:rPr>
                <w:color w:val="000000"/>
                <w:szCs w:val="24"/>
              </w:rPr>
              <w:t>mẫu</w:t>
            </w:r>
            <w:proofErr w:type="spellEnd"/>
            <w:r w:rsidRPr="00811F40">
              <w:rPr>
                <w:color w:val="000000"/>
                <w:szCs w:val="24"/>
              </w:rPr>
              <w:t xml:space="preserve"> </w:t>
            </w:r>
            <w:proofErr w:type="spellStart"/>
            <w:r w:rsidRPr="00811F40">
              <w:rPr>
                <w:color w:val="000000"/>
                <w:szCs w:val="24"/>
              </w:rPr>
              <w:t>máu</w:t>
            </w:r>
            <w:proofErr w:type="spellEnd"/>
            <w:r w:rsidRPr="00811F40">
              <w:rPr>
                <w:color w:val="000000"/>
                <w:szCs w:val="24"/>
              </w:rPr>
              <w:t xml:space="preserve"> </w:t>
            </w:r>
            <w:proofErr w:type="spellStart"/>
            <w:r w:rsidRPr="00811F40">
              <w:rPr>
                <w:color w:val="000000"/>
                <w:szCs w:val="24"/>
              </w:rPr>
              <w:t>toàn</w:t>
            </w:r>
            <w:proofErr w:type="spellEnd"/>
            <w:r w:rsidRPr="00811F40">
              <w:rPr>
                <w:color w:val="000000"/>
                <w:szCs w:val="24"/>
              </w:rPr>
              <w:t xml:space="preserve"> </w:t>
            </w:r>
            <w:proofErr w:type="spellStart"/>
            <w:r w:rsidRPr="00811F40">
              <w:rPr>
                <w:color w:val="000000"/>
                <w:szCs w:val="24"/>
              </w:rPr>
              <w:t>phần</w:t>
            </w:r>
            <w:proofErr w:type="spellEnd"/>
            <w:r w:rsidRPr="00811F40">
              <w:rPr>
                <w:color w:val="000000"/>
                <w:szCs w:val="24"/>
              </w:rPr>
              <w:t xml:space="preserve"> </w:t>
            </w:r>
            <w:proofErr w:type="spellStart"/>
            <w:r w:rsidRPr="00811F40">
              <w:rPr>
                <w:color w:val="000000"/>
                <w:szCs w:val="24"/>
              </w:rPr>
              <w:t>người</w:t>
            </w:r>
            <w:proofErr w:type="spellEnd"/>
            <w:r>
              <w:rPr>
                <w:iCs/>
              </w:rPr>
              <w:t xml:space="preserve"> </w:t>
            </w:r>
            <w:proofErr w:type="spellStart"/>
            <w:r>
              <w:rPr>
                <w:iCs/>
              </w:rPr>
              <w:t>t</w:t>
            </w:r>
            <w:r w:rsidRPr="00E15622">
              <w:rPr>
                <w:iCs/>
              </w:rPr>
              <w:t>ương</w:t>
            </w:r>
            <w:proofErr w:type="spellEnd"/>
            <w:r w:rsidRPr="00E15622">
              <w:rPr>
                <w:iCs/>
              </w:rPr>
              <w:t xml:space="preserve"> </w:t>
            </w:r>
            <w:proofErr w:type="spellStart"/>
            <w:r w:rsidRPr="00E15622">
              <w:rPr>
                <w:iCs/>
              </w:rPr>
              <w:t>thích</w:t>
            </w:r>
            <w:proofErr w:type="spellEnd"/>
            <w:r w:rsidRPr="00E15622">
              <w:rPr>
                <w:iCs/>
              </w:rPr>
              <w:t xml:space="preserve"> </w:t>
            </w:r>
            <w:proofErr w:type="spellStart"/>
            <w:r w:rsidRPr="00E15622">
              <w:rPr>
                <w:iCs/>
              </w:rPr>
              <w:t>được</w:t>
            </w:r>
            <w:proofErr w:type="spellEnd"/>
            <w:r w:rsidRPr="00E15622">
              <w:rPr>
                <w:iCs/>
              </w:rPr>
              <w:t xml:space="preserve"> </w:t>
            </w:r>
            <w:proofErr w:type="spellStart"/>
            <w:r w:rsidRPr="00E15622">
              <w:rPr>
                <w:iCs/>
              </w:rPr>
              <w:t>với</w:t>
            </w:r>
            <w:proofErr w:type="spellEnd"/>
            <w:r w:rsidRPr="00E15622">
              <w:rPr>
                <w:iCs/>
              </w:rPr>
              <w:t xml:space="preserve"> </w:t>
            </w:r>
            <w:proofErr w:type="spellStart"/>
            <w:r w:rsidRPr="00E15622">
              <w:rPr>
                <w:iCs/>
              </w:rPr>
              <w:t>máy</w:t>
            </w:r>
            <w:proofErr w:type="spellEnd"/>
            <w:r w:rsidRPr="00E15622">
              <w:rPr>
                <w:iCs/>
              </w:rPr>
              <w:t xml:space="preserve"> F200 SD BIOSENSOR</w:t>
            </w:r>
            <w:r>
              <w:rPr>
                <w:iCs/>
              </w:rPr>
              <w:t xml:space="preserve"> </w:t>
            </w:r>
            <w:proofErr w:type="spellStart"/>
            <w:r>
              <w:rPr>
                <w:iCs/>
              </w:rPr>
              <w:t>hoặc</w:t>
            </w:r>
            <w:proofErr w:type="spellEnd"/>
            <w:r>
              <w:rPr>
                <w:iCs/>
              </w:rPr>
              <w:t xml:space="preserve"> </w:t>
            </w:r>
            <w:proofErr w:type="spellStart"/>
            <w:r>
              <w:rPr>
                <w:iCs/>
              </w:rPr>
              <w:t>tương</w:t>
            </w:r>
            <w:proofErr w:type="spellEnd"/>
            <w:r>
              <w:rPr>
                <w:iCs/>
              </w:rPr>
              <w:t xml:space="preserve"> </w:t>
            </w:r>
            <w:proofErr w:type="spellStart"/>
            <w:r>
              <w:rPr>
                <w:iCs/>
              </w:rPr>
              <w:t>đương</w:t>
            </w:r>
            <w:proofErr w:type="spellEnd"/>
          </w:p>
        </w:tc>
      </w:tr>
      <w:tr w:rsidR="003B00B9" w:rsidRPr="00E15622" w14:paraId="30946462" w14:textId="77777777" w:rsidTr="006B18E5">
        <w:trPr>
          <w:trHeight w:val="574"/>
        </w:trPr>
        <w:tc>
          <w:tcPr>
            <w:tcW w:w="1809" w:type="dxa"/>
            <w:vAlign w:val="center"/>
          </w:tcPr>
          <w:p w14:paraId="2B2BC115" w14:textId="77777777" w:rsidR="003B00B9" w:rsidRPr="00E15622" w:rsidRDefault="003B00B9" w:rsidP="006B18E5">
            <w:pPr>
              <w:spacing w:before="120" w:after="120"/>
              <w:ind w:firstLine="709"/>
              <w:jc w:val="left"/>
              <w:rPr>
                <w:iCs/>
              </w:rPr>
            </w:pPr>
            <w:r w:rsidRPr="00E15622">
              <w:rPr>
                <w:iCs/>
              </w:rPr>
              <w:t>2</w:t>
            </w:r>
          </w:p>
        </w:tc>
        <w:tc>
          <w:tcPr>
            <w:tcW w:w="3715" w:type="dxa"/>
            <w:vAlign w:val="center"/>
          </w:tcPr>
          <w:p w14:paraId="489B0C82" w14:textId="77777777" w:rsidR="003B00B9" w:rsidRPr="00E15622" w:rsidRDefault="003B00B9" w:rsidP="006B18E5">
            <w:pPr>
              <w:spacing w:before="120" w:after="120"/>
              <w:ind w:firstLine="30"/>
              <w:jc w:val="left"/>
              <w:rPr>
                <w:iCs/>
              </w:rPr>
            </w:pPr>
            <w:r w:rsidRPr="00E15622">
              <w:rPr>
                <w:iCs/>
              </w:rPr>
              <w:t xml:space="preserve">Test </w:t>
            </w:r>
            <w:proofErr w:type="spellStart"/>
            <w:r w:rsidRPr="00E15622">
              <w:rPr>
                <w:iCs/>
              </w:rPr>
              <w:t>phát</w:t>
            </w:r>
            <w:proofErr w:type="spellEnd"/>
            <w:r w:rsidRPr="00E15622">
              <w:rPr>
                <w:iCs/>
              </w:rPr>
              <w:t xml:space="preserve"> </w:t>
            </w:r>
            <w:proofErr w:type="spellStart"/>
            <w:r w:rsidRPr="00E15622">
              <w:rPr>
                <w:iCs/>
              </w:rPr>
              <w:t>hiện</w:t>
            </w:r>
            <w:proofErr w:type="spellEnd"/>
            <w:r w:rsidRPr="00E15622">
              <w:rPr>
                <w:iCs/>
              </w:rPr>
              <w:t xml:space="preserve"> </w:t>
            </w:r>
            <w:proofErr w:type="spellStart"/>
            <w:r w:rsidRPr="00E15622">
              <w:rPr>
                <w:iCs/>
              </w:rPr>
              <w:t>kháng</w:t>
            </w:r>
            <w:proofErr w:type="spellEnd"/>
            <w:r w:rsidRPr="00E15622">
              <w:rPr>
                <w:iCs/>
              </w:rPr>
              <w:t xml:space="preserve"> </w:t>
            </w:r>
            <w:proofErr w:type="spellStart"/>
            <w:r w:rsidRPr="00E15622">
              <w:rPr>
                <w:iCs/>
              </w:rPr>
              <w:t>thể</w:t>
            </w:r>
            <w:proofErr w:type="spellEnd"/>
            <w:r w:rsidRPr="00E15622">
              <w:rPr>
                <w:iCs/>
              </w:rPr>
              <w:t xml:space="preserve"> IgM/IgG </w:t>
            </w:r>
            <w:proofErr w:type="spellStart"/>
            <w:r w:rsidRPr="00E15622">
              <w:rPr>
                <w:iCs/>
              </w:rPr>
              <w:t>của</w:t>
            </w:r>
            <w:proofErr w:type="spellEnd"/>
            <w:r w:rsidRPr="00E15622">
              <w:rPr>
                <w:iCs/>
              </w:rPr>
              <w:t xml:space="preserve"> virus SXH </w:t>
            </w:r>
            <w:proofErr w:type="spellStart"/>
            <w:r w:rsidRPr="00E15622">
              <w:rPr>
                <w:iCs/>
              </w:rPr>
              <w:t>bằng</w:t>
            </w:r>
            <w:proofErr w:type="spellEnd"/>
            <w:r w:rsidRPr="00E15622">
              <w:rPr>
                <w:iCs/>
              </w:rPr>
              <w:t xml:space="preserve"> </w:t>
            </w:r>
            <w:proofErr w:type="spellStart"/>
            <w:r w:rsidRPr="00E15622">
              <w:rPr>
                <w:iCs/>
              </w:rPr>
              <w:t>phương</w:t>
            </w:r>
            <w:proofErr w:type="spellEnd"/>
            <w:r w:rsidRPr="00E15622">
              <w:rPr>
                <w:iCs/>
              </w:rPr>
              <w:t xml:space="preserve"> </w:t>
            </w:r>
            <w:proofErr w:type="spellStart"/>
            <w:r w:rsidRPr="00E15622">
              <w:rPr>
                <w:iCs/>
              </w:rPr>
              <w:t>pháp</w:t>
            </w:r>
            <w:proofErr w:type="spellEnd"/>
            <w:r w:rsidRPr="00E15622">
              <w:rPr>
                <w:iCs/>
              </w:rPr>
              <w:t xml:space="preserve"> </w:t>
            </w:r>
            <w:proofErr w:type="spellStart"/>
            <w:r w:rsidRPr="00E15622">
              <w:rPr>
                <w:iCs/>
              </w:rPr>
              <w:t>miễn</w:t>
            </w:r>
            <w:proofErr w:type="spellEnd"/>
            <w:r w:rsidRPr="00E15622">
              <w:rPr>
                <w:iCs/>
              </w:rPr>
              <w:t xml:space="preserve"> </w:t>
            </w:r>
            <w:proofErr w:type="spellStart"/>
            <w:r w:rsidRPr="00E15622">
              <w:rPr>
                <w:iCs/>
              </w:rPr>
              <w:t>dịch</w:t>
            </w:r>
            <w:proofErr w:type="spellEnd"/>
            <w:r w:rsidRPr="00E15622">
              <w:rPr>
                <w:iCs/>
              </w:rPr>
              <w:t xml:space="preserve"> </w:t>
            </w:r>
            <w:proofErr w:type="spellStart"/>
            <w:r w:rsidRPr="00E15622">
              <w:rPr>
                <w:iCs/>
              </w:rPr>
              <w:t>huỳnh</w:t>
            </w:r>
            <w:proofErr w:type="spellEnd"/>
            <w:r w:rsidRPr="00E15622">
              <w:rPr>
                <w:iCs/>
              </w:rPr>
              <w:t xml:space="preserve"> </w:t>
            </w:r>
            <w:proofErr w:type="spellStart"/>
            <w:r w:rsidRPr="00E15622">
              <w:rPr>
                <w:iCs/>
              </w:rPr>
              <w:t>quang</w:t>
            </w:r>
            <w:proofErr w:type="spellEnd"/>
            <w:r w:rsidRPr="00E15622">
              <w:rPr>
                <w:iCs/>
              </w:rPr>
              <w:t xml:space="preserve"> </w:t>
            </w:r>
            <w:proofErr w:type="spellStart"/>
            <w:r w:rsidRPr="00E15622">
              <w:rPr>
                <w:iCs/>
              </w:rPr>
              <w:t>trên</w:t>
            </w:r>
            <w:proofErr w:type="spellEnd"/>
            <w:r w:rsidRPr="00E15622">
              <w:rPr>
                <w:iCs/>
              </w:rPr>
              <w:t xml:space="preserve"> </w:t>
            </w:r>
            <w:proofErr w:type="spellStart"/>
            <w:r w:rsidRPr="00E15622">
              <w:rPr>
                <w:iCs/>
              </w:rPr>
              <w:t>máy</w:t>
            </w:r>
            <w:proofErr w:type="spellEnd"/>
            <w:r w:rsidRPr="00E15622">
              <w:rPr>
                <w:iCs/>
              </w:rPr>
              <w:t xml:space="preserve"> Standard F</w:t>
            </w:r>
          </w:p>
        </w:tc>
        <w:tc>
          <w:tcPr>
            <w:tcW w:w="3827" w:type="dxa"/>
            <w:vAlign w:val="center"/>
          </w:tcPr>
          <w:p w14:paraId="7F3BB4CF" w14:textId="77777777" w:rsidR="003B00B9" w:rsidRPr="00E15622" w:rsidRDefault="003B00B9" w:rsidP="006B18E5">
            <w:pPr>
              <w:spacing w:before="120" w:after="120"/>
              <w:ind w:firstLine="12"/>
              <w:jc w:val="center"/>
              <w:rPr>
                <w:i/>
                <w:iCs/>
              </w:rPr>
            </w:pPr>
            <w:proofErr w:type="spellStart"/>
            <w:r w:rsidRPr="00811F40">
              <w:rPr>
                <w:color w:val="000000"/>
                <w:szCs w:val="24"/>
              </w:rPr>
              <w:t>Phát</w:t>
            </w:r>
            <w:proofErr w:type="spellEnd"/>
            <w:r w:rsidRPr="00811F40">
              <w:rPr>
                <w:color w:val="000000"/>
                <w:szCs w:val="24"/>
              </w:rPr>
              <w:t xml:space="preserve"> </w:t>
            </w:r>
            <w:proofErr w:type="spellStart"/>
            <w:r w:rsidRPr="00811F40">
              <w:rPr>
                <w:color w:val="000000"/>
                <w:szCs w:val="24"/>
              </w:rPr>
              <w:t>hiện</w:t>
            </w:r>
            <w:proofErr w:type="spellEnd"/>
            <w:r w:rsidRPr="00811F40">
              <w:rPr>
                <w:color w:val="000000"/>
                <w:szCs w:val="24"/>
              </w:rPr>
              <w:t xml:space="preserve"> </w:t>
            </w:r>
            <w:proofErr w:type="spellStart"/>
            <w:r w:rsidRPr="00811F40">
              <w:rPr>
                <w:color w:val="000000"/>
                <w:szCs w:val="24"/>
              </w:rPr>
              <w:t>định</w:t>
            </w:r>
            <w:proofErr w:type="spellEnd"/>
            <w:r w:rsidRPr="00811F40">
              <w:rPr>
                <w:color w:val="000000"/>
                <w:szCs w:val="24"/>
              </w:rPr>
              <w:t xml:space="preserve"> </w:t>
            </w:r>
            <w:proofErr w:type="spellStart"/>
            <w:r w:rsidRPr="00811F40">
              <w:rPr>
                <w:color w:val="000000"/>
                <w:szCs w:val="24"/>
              </w:rPr>
              <w:t>tính</w:t>
            </w:r>
            <w:proofErr w:type="spellEnd"/>
            <w:r w:rsidRPr="00811F40">
              <w:rPr>
                <w:color w:val="000000"/>
                <w:szCs w:val="24"/>
              </w:rPr>
              <w:t xml:space="preserve"> </w:t>
            </w:r>
            <w:proofErr w:type="spellStart"/>
            <w:r w:rsidRPr="00811F40">
              <w:rPr>
                <w:color w:val="000000"/>
                <w:szCs w:val="24"/>
              </w:rPr>
              <w:t>và</w:t>
            </w:r>
            <w:proofErr w:type="spellEnd"/>
            <w:r w:rsidRPr="00811F40">
              <w:rPr>
                <w:color w:val="000000"/>
                <w:szCs w:val="24"/>
              </w:rPr>
              <w:t xml:space="preserve"> </w:t>
            </w:r>
            <w:proofErr w:type="spellStart"/>
            <w:r w:rsidRPr="00811F40">
              <w:rPr>
                <w:color w:val="000000"/>
                <w:szCs w:val="24"/>
              </w:rPr>
              <w:t>phân</w:t>
            </w:r>
            <w:proofErr w:type="spellEnd"/>
            <w:r w:rsidRPr="00811F40">
              <w:rPr>
                <w:color w:val="000000"/>
                <w:szCs w:val="24"/>
              </w:rPr>
              <w:t xml:space="preserve"> </w:t>
            </w:r>
            <w:proofErr w:type="spellStart"/>
            <w:r w:rsidRPr="00811F40">
              <w:rPr>
                <w:color w:val="000000"/>
                <w:szCs w:val="24"/>
              </w:rPr>
              <w:t>biệt</w:t>
            </w:r>
            <w:proofErr w:type="spellEnd"/>
            <w:r w:rsidRPr="00811F40">
              <w:rPr>
                <w:color w:val="000000"/>
                <w:szCs w:val="24"/>
              </w:rPr>
              <w:t xml:space="preserve"> </w:t>
            </w:r>
            <w:proofErr w:type="spellStart"/>
            <w:r w:rsidRPr="00811F40">
              <w:rPr>
                <w:color w:val="000000"/>
                <w:szCs w:val="24"/>
              </w:rPr>
              <w:t>các</w:t>
            </w:r>
            <w:proofErr w:type="spellEnd"/>
            <w:r w:rsidRPr="00811F40">
              <w:rPr>
                <w:color w:val="000000"/>
                <w:szCs w:val="24"/>
              </w:rPr>
              <w:t xml:space="preserve"> </w:t>
            </w:r>
            <w:proofErr w:type="spellStart"/>
            <w:r w:rsidRPr="00811F40">
              <w:rPr>
                <w:color w:val="000000"/>
                <w:szCs w:val="24"/>
              </w:rPr>
              <w:t>kháng</w:t>
            </w:r>
            <w:proofErr w:type="spellEnd"/>
            <w:r w:rsidRPr="00811F40">
              <w:rPr>
                <w:color w:val="000000"/>
                <w:szCs w:val="24"/>
              </w:rPr>
              <w:t xml:space="preserve"> </w:t>
            </w:r>
            <w:proofErr w:type="spellStart"/>
            <w:r w:rsidRPr="00811F40">
              <w:rPr>
                <w:color w:val="000000"/>
                <w:szCs w:val="24"/>
              </w:rPr>
              <w:t>thể</w:t>
            </w:r>
            <w:proofErr w:type="spellEnd"/>
            <w:r w:rsidRPr="00811F40">
              <w:rPr>
                <w:color w:val="000000"/>
                <w:szCs w:val="24"/>
              </w:rPr>
              <w:t xml:space="preserve"> IgM/IgG </w:t>
            </w:r>
            <w:proofErr w:type="spellStart"/>
            <w:r w:rsidRPr="00811F40">
              <w:rPr>
                <w:color w:val="000000"/>
                <w:szCs w:val="24"/>
              </w:rPr>
              <w:t>chống</w:t>
            </w:r>
            <w:proofErr w:type="spellEnd"/>
            <w:r w:rsidRPr="00811F40">
              <w:rPr>
                <w:color w:val="000000"/>
                <w:szCs w:val="24"/>
              </w:rPr>
              <w:t xml:space="preserve"> </w:t>
            </w:r>
            <w:proofErr w:type="spellStart"/>
            <w:r w:rsidRPr="00811F40">
              <w:rPr>
                <w:color w:val="000000"/>
                <w:szCs w:val="24"/>
              </w:rPr>
              <w:t>lại</w:t>
            </w:r>
            <w:proofErr w:type="spellEnd"/>
            <w:r w:rsidRPr="00811F40">
              <w:rPr>
                <w:color w:val="000000"/>
                <w:szCs w:val="24"/>
              </w:rPr>
              <w:t xml:space="preserve"> vi </w:t>
            </w:r>
            <w:proofErr w:type="spellStart"/>
            <w:r w:rsidRPr="00811F40">
              <w:rPr>
                <w:color w:val="000000"/>
                <w:szCs w:val="24"/>
              </w:rPr>
              <w:t>rút</w:t>
            </w:r>
            <w:proofErr w:type="spellEnd"/>
            <w:r w:rsidRPr="00811F40">
              <w:rPr>
                <w:color w:val="000000"/>
                <w:szCs w:val="24"/>
              </w:rPr>
              <w:t xml:space="preserve"> </w:t>
            </w:r>
            <w:proofErr w:type="spellStart"/>
            <w:r w:rsidRPr="00811F40">
              <w:rPr>
                <w:color w:val="000000"/>
                <w:szCs w:val="24"/>
              </w:rPr>
              <w:t>sốt</w:t>
            </w:r>
            <w:proofErr w:type="spellEnd"/>
            <w:r w:rsidRPr="00811F40">
              <w:rPr>
                <w:color w:val="000000"/>
                <w:szCs w:val="24"/>
              </w:rPr>
              <w:t xml:space="preserve"> </w:t>
            </w:r>
            <w:proofErr w:type="spellStart"/>
            <w:r w:rsidRPr="00811F40">
              <w:rPr>
                <w:color w:val="000000"/>
                <w:szCs w:val="24"/>
              </w:rPr>
              <w:t>xuất</w:t>
            </w:r>
            <w:proofErr w:type="spellEnd"/>
            <w:r w:rsidRPr="00811F40">
              <w:rPr>
                <w:color w:val="000000"/>
                <w:szCs w:val="24"/>
              </w:rPr>
              <w:t xml:space="preserve"> </w:t>
            </w:r>
            <w:proofErr w:type="spellStart"/>
            <w:r w:rsidRPr="00811F40">
              <w:rPr>
                <w:color w:val="000000"/>
                <w:szCs w:val="24"/>
              </w:rPr>
              <w:t>huyết</w:t>
            </w:r>
            <w:proofErr w:type="spellEnd"/>
            <w:r w:rsidRPr="00811F40">
              <w:rPr>
                <w:color w:val="000000"/>
                <w:szCs w:val="24"/>
              </w:rPr>
              <w:t xml:space="preserve"> </w:t>
            </w:r>
            <w:proofErr w:type="spellStart"/>
            <w:r w:rsidRPr="00811F40">
              <w:rPr>
                <w:color w:val="000000"/>
                <w:szCs w:val="24"/>
              </w:rPr>
              <w:t>trong</w:t>
            </w:r>
            <w:proofErr w:type="spellEnd"/>
            <w:r w:rsidRPr="00811F40">
              <w:rPr>
                <w:color w:val="000000"/>
                <w:szCs w:val="24"/>
              </w:rPr>
              <w:t xml:space="preserve"> </w:t>
            </w:r>
            <w:proofErr w:type="spellStart"/>
            <w:r w:rsidRPr="00811F40">
              <w:rPr>
                <w:color w:val="000000"/>
                <w:szCs w:val="24"/>
              </w:rPr>
              <w:t>huyết</w:t>
            </w:r>
            <w:proofErr w:type="spellEnd"/>
            <w:r w:rsidRPr="00811F40">
              <w:rPr>
                <w:color w:val="000000"/>
                <w:szCs w:val="24"/>
              </w:rPr>
              <w:t xml:space="preserve"> </w:t>
            </w:r>
            <w:proofErr w:type="spellStart"/>
            <w:r w:rsidRPr="00811F40">
              <w:rPr>
                <w:color w:val="000000"/>
                <w:szCs w:val="24"/>
              </w:rPr>
              <w:t>thanh</w:t>
            </w:r>
            <w:proofErr w:type="spellEnd"/>
            <w:r w:rsidRPr="00811F40">
              <w:rPr>
                <w:color w:val="000000"/>
                <w:szCs w:val="24"/>
              </w:rPr>
              <w:t xml:space="preserve">, </w:t>
            </w:r>
            <w:proofErr w:type="spellStart"/>
            <w:r w:rsidRPr="00811F40">
              <w:rPr>
                <w:color w:val="000000"/>
                <w:szCs w:val="24"/>
              </w:rPr>
              <w:t>huyết</w:t>
            </w:r>
            <w:proofErr w:type="spellEnd"/>
            <w:r w:rsidRPr="00811F40">
              <w:rPr>
                <w:color w:val="000000"/>
                <w:szCs w:val="24"/>
              </w:rPr>
              <w:t xml:space="preserve"> </w:t>
            </w:r>
            <w:proofErr w:type="spellStart"/>
            <w:r w:rsidRPr="00811F40">
              <w:rPr>
                <w:color w:val="000000"/>
                <w:szCs w:val="24"/>
              </w:rPr>
              <w:t>tương</w:t>
            </w:r>
            <w:proofErr w:type="spellEnd"/>
            <w:r w:rsidRPr="00811F40">
              <w:rPr>
                <w:color w:val="000000"/>
                <w:szCs w:val="24"/>
              </w:rPr>
              <w:t xml:space="preserve"> </w:t>
            </w:r>
            <w:proofErr w:type="spellStart"/>
            <w:r w:rsidRPr="00811F40">
              <w:rPr>
                <w:color w:val="000000"/>
                <w:szCs w:val="24"/>
              </w:rPr>
              <w:t>hoặc</w:t>
            </w:r>
            <w:proofErr w:type="spellEnd"/>
            <w:r w:rsidRPr="00811F40">
              <w:rPr>
                <w:color w:val="000000"/>
                <w:szCs w:val="24"/>
              </w:rPr>
              <w:t xml:space="preserve"> </w:t>
            </w:r>
            <w:proofErr w:type="spellStart"/>
            <w:r w:rsidRPr="00811F40">
              <w:rPr>
                <w:color w:val="000000"/>
                <w:szCs w:val="24"/>
              </w:rPr>
              <w:t>mẫu</w:t>
            </w:r>
            <w:proofErr w:type="spellEnd"/>
            <w:r w:rsidRPr="00811F40">
              <w:rPr>
                <w:color w:val="000000"/>
                <w:szCs w:val="24"/>
              </w:rPr>
              <w:t xml:space="preserve"> </w:t>
            </w:r>
            <w:proofErr w:type="spellStart"/>
            <w:r w:rsidRPr="00811F40">
              <w:rPr>
                <w:color w:val="000000"/>
                <w:szCs w:val="24"/>
              </w:rPr>
              <w:t>máu</w:t>
            </w:r>
            <w:proofErr w:type="spellEnd"/>
            <w:r w:rsidRPr="00811F40">
              <w:rPr>
                <w:color w:val="000000"/>
                <w:szCs w:val="24"/>
              </w:rPr>
              <w:t xml:space="preserve"> </w:t>
            </w:r>
            <w:proofErr w:type="spellStart"/>
            <w:r w:rsidRPr="00811F40">
              <w:rPr>
                <w:color w:val="000000"/>
                <w:szCs w:val="24"/>
              </w:rPr>
              <w:t>toàn</w:t>
            </w:r>
            <w:proofErr w:type="spellEnd"/>
            <w:r w:rsidRPr="00811F40">
              <w:rPr>
                <w:color w:val="000000"/>
                <w:szCs w:val="24"/>
              </w:rPr>
              <w:t xml:space="preserve"> </w:t>
            </w:r>
            <w:proofErr w:type="spellStart"/>
            <w:r w:rsidRPr="00811F40">
              <w:rPr>
                <w:color w:val="000000"/>
                <w:szCs w:val="24"/>
              </w:rPr>
              <w:t>phần</w:t>
            </w:r>
            <w:proofErr w:type="spellEnd"/>
            <w:r w:rsidRPr="00811F40">
              <w:rPr>
                <w:color w:val="000000"/>
                <w:szCs w:val="24"/>
              </w:rPr>
              <w:t xml:space="preserve"> </w:t>
            </w:r>
            <w:proofErr w:type="spellStart"/>
            <w:r w:rsidRPr="00811F40">
              <w:rPr>
                <w:color w:val="000000"/>
                <w:szCs w:val="24"/>
              </w:rPr>
              <w:t>người</w:t>
            </w:r>
            <w:proofErr w:type="spellEnd"/>
            <w:r>
              <w:rPr>
                <w:iCs/>
              </w:rPr>
              <w:t xml:space="preserve"> </w:t>
            </w:r>
            <w:proofErr w:type="spellStart"/>
            <w:r>
              <w:rPr>
                <w:iCs/>
              </w:rPr>
              <w:t>t</w:t>
            </w:r>
            <w:r w:rsidRPr="00E15622">
              <w:rPr>
                <w:iCs/>
              </w:rPr>
              <w:t>ương</w:t>
            </w:r>
            <w:proofErr w:type="spellEnd"/>
            <w:r w:rsidRPr="00E15622">
              <w:rPr>
                <w:iCs/>
              </w:rPr>
              <w:t xml:space="preserve"> </w:t>
            </w:r>
            <w:proofErr w:type="spellStart"/>
            <w:r w:rsidRPr="00E15622">
              <w:rPr>
                <w:iCs/>
              </w:rPr>
              <w:t>thích</w:t>
            </w:r>
            <w:proofErr w:type="spellEnd"/>
            <w:r w:rsidRPr="00E15622">
              <w:rPr>
                <w:iCs/>
              </w:rPr>
              <w:t xml:space="preserve"> </w:t>
            </w:r>
            <w:proofErr w:type="spellStart"/>
            <w:r w:rsidRPr="00E15622">
              <w:rPr>
                <w:iCs/>
              </w:rPr>
              <w:t>được</w:t>
            </w:r>
            <w:proofErr w:type="spellEnd"/>
            <w:r w:rsidRPr="00E15622">
              <w:rPr>
                <w:iCs/>
              </w:rPr>
              <w:t xml:space="preserve"> </w:t>
            </w:r>
            <w:proofErr w:type="spellStart"/>
            <w:r w:rsidRPr="00E15622">
              <w:rPr>
                <w:iCs/>
              </w:rPr>
              <w:t>với</w:t>
            </w:r>
            <w:proofErr w:type="spellEnd"/>
            <w:r w:rsidRPr="00E15622">
              <w:rPr>
                <w:iCs/>
              </w:rPr>
              <w:t xml:space="preserve"> </w:t>
            </w:r>
            <w:proofErr w:type="spellStart"/>
            <w:r w:rsidRPr="00E15622">
              <w:rPr>
                <w:iCs/>
              </w:rPr>
              <w:t>máy</w:t>
            </w:r>
            <w:proofErr w:type="spellEnd"/>
            <w:r w:rsidRPr="00E15622">
              <w:rPr>
                <w:iCs/>
              </w:rPr>
              <w:t xml:space="preserve"> F200 SD BIOSENSOR</w:t>
            </w:r>
            <w:r>
              <w:rPr>
                <w:iCs/>
              </w:rPr>
              <w:t xml:space="preserve"> </w:t>
            </w:r>
            <w:proofErr w:type="spellStart"/>
            <w:r>
              <w:rPr>
                <w:iCs/>
              </w:rPr>
              <w:t>hoặc</w:t>
            </w:r>
            <w:proofErr w:type="spellEnd"/>
            <w:r>
              <w:rPr>
                <w:iCs/>
              </w:rPr>
              <w:t xml:space="preserve"> </w:t>
            </w:r>
            <w:proofErr w:type="spellStart"/>
            <w:r>
              <w:rPr>
                <w:iCs/>
              </w:rPr>
              <w:t>tương</w:t>
            </w:r>
            <w:proofErr w:type="spellEnd"/>
            <w:r>
              <w:rPr>
                <w:iCs/>
              </w:rPr>
              <w:t xml:space="preserve"> </w:t>
            </w:r>
            <w:proofErr w:type="spellStart"/>
            <w:r>
              <w:rPr>
                <w:iCs/>
              </w:rPr>
              <w:t>đương</w:t>
            </w:r>
            <w:proofErr w:type="spellEnd"/>
          </w:p>
        </w:tc>
      </w:tr>
    </w:tbl>
    <w:p w14:paraId="47DBCEC1" w14:textId="77777777" w:rsidR="003B00B9" w:rsidRPr="00E15622" w:rsidRDefault="003B00B9" w:rsidP="003B00B9">
      <w:pPr>
        <w:ind w:firstLine="709"/>
        <w:rPr>
          <w:i/>
          <w:iCs/>
          <w:sz w:val="20"/>
        </w:rPr>
      </w:pPr>
    </w:p>
    <w:p w14:paraId="5697A312" w14:textId="77777777" w:rsidR="003B00B9" w:rsidRPr="00E15622" w:rsidRDefault="003B00B9" w:rsidP="003B00B9">
      <w:pPr>
        <w:suppressAutoHyphens/>
        <w:spacing w:before="120" w:after="120" w:line="264" w:lineRule="auto"/>
        <w:ind w:firstLine="709"/>
        <w:rPr>
          <w:b/>
          <w:bCs/>
          <w:i/>
          <w:iCs/>
          <w:sz w:val="28"/>
        </w:rPr>
      </w:pPr>
      <w:r w:rsidRPr="00E15622">
        <w:rPr>
          <w:b/>
          <w:bCs/>
          <w:i/>
          <w:iCs/>
          <w:sz w:val="28"/>
        </w:rPr>
        <w:lastRenderedPageBreak/>
        <w:t>(</w:t>
      </w:r>
      <w:proofErr w:type="spellStart"/>
      <w:r w:rsidRPr="00E15622">
        <w:rPr>
          <w:b/>
          <w:bCs/>
          <w:i/>
          <w:iCs/>
          <w:sz w:val="28"/>
        </w:rPr>
        <w:t>Phụ</w:t>
      </w:r>
      <w:proofErr w:type="spellEnd"/>
      <w:r w:rsidRPr="00E15622">
        <w:rPr>
          <w:b/>
          <w:bCs/>
          <w:i/>
          <w:iCs/>
          <w:sz w:val="28"/>
        </w:rPr>
        <w:t xml:space="preserve"> </w:t>
      </w:r>
      <w:proofErr w:type="spellStart"/>
      <w:r w:rsidRPr="00E15622">
        <w:rPr>
          <w:b/>
          <w:bCs/>
          <w:i/>
          <w:iCs/>
          <w:sz w:val="28"/>
        </w:rPr>
        <w:t>lục</w:t>
      </w:r>
      <w:proofErr w:type="spellEnd"/>
      <w:r w:rsidRPr="00E15622">
        <w:rPr>
          <w:b/>
          <w:bCs/>
          <w:i/>
          <w:iCs/>
          <w:sz w:val="28"/>
        </w:rPr>
        <w:t xml:space="preserve">: Danh </w:t>
      </w:r>
      <w:proofErr w:type="spellStart"/>
      <w:r w:rsidRPr="00E15622">
        <w:rPr>
          <w:b/>
          <w:bCs/>
          <w:i/>
          <w:iCs/>
          <w:sz w:val="28"/>
        </w:rPr>
        <w:t>mục</w:t>
      </w:r>
      <w:proofErr w:type="spellEnd"/>
      <w:r w:rsidRPr="00E15622">
        <w:rPr>
          <w:b/>
          <w:bCs/>
          <w:i/>
          <w:iCs/>
          <w:sz w:val="28"/>
        </w:rPr>
        <w:t xml:space="preserve"> </w:t>
      </w:r>
      <w:proofErr w:type="spellStart"/>
      <w:r w:rsidRPr="00E15622">
        <w:rPr>
          <w:b/>
          <w:bCs/>
          <w:i/>
          <w:iCs/>
          <w:sz w:val="28"/>
        </w:rPr>
        <w:t>hàng</w:t>
      </w:r>
      <w:proofErr w:type="spellEnd"/>
      <w:r w:rsidRPr="00E15622">
        <w:rPr>
          <w:b/>
          <w:bCs/>
          <w:i/>
          <w:iCs/>
          <w:sz w:val="28"/>
        </w:rPr>
        <w:t xml:space="preserve"> </w:t>
      </w:r>
      <w:proofErr w:type="spellStart"/>
      <w:r w:rsidRPr="00E15622">
        <w:rPr>
          <w:b/>
          <w:bCs/>
          <w:i/>
          <w:iCs/>
          <w:sz w:val="28"/>
        </w:rPr>
        <w:t>hóa</w:t>
      </w:r>
      <w:proofErr w:type="spellEnd"/>
      <w:r w:rsidRPr="00E15622">
        <w:rPr>
          <w:b/>
          <w:bCs/>
          <w:i/>
          <w:iCs/>
          <w:sz w:val="28"/>
        </w:rPr>
        <w:t>)</w:t>
      </w:r>
    </w:p>
    <w:p w14:paraId="1257C508" w14:textId="77777777" w:rsidR="003B00B9" w:rsidRPr="00E15622" w:rsidRDefault="003B00B9" w:rsidP="003B00B9">
      <w:pPr>
        <w:spacing w:before="120" w:after="120" w:line="264" w:lineRule="auto"/>
        <w:ind w:firstLine="709"/>
        <w:rPr>
          <w:b/>
          <w:i/>
          <w:sz w:val="28"/>
          <w:szCs w:val="28"/>
          <w:lang w:val="nl-NL"/>
        </w:rPr>
      </w:pPr>
      <w:r w:rsidRPr="00E15622">
        <w:rPr>
          <w:b/>
          <w:i/>
          <w:sz w:val="28"/>
          <w:szCs w:val="28"/>
          <w:lang w:val="nl-NL"/>
        </w:rPr>
        <w:t>1.3. Các yêu cầu khác</w:t>
      </w:r>
    </w:p>
    <w:p w14:paraId="4C2E6F11" w14:textId="77777777" w:rsidR="003B00B9" w:rsidRPr="00E15622" w:rsidRDefault="003B00B9" w:rsidP="003B00B9">
      <w:pPr>
        <w:spacing w:before="120" w:after="120" w:line="264" w:lineRule="auto"/>
        <w:ind w:firstLine="709"/>
        <w:rPr>
          <w:i/>
          <w:sz w:val="28"/>
          <w:szCs w:val="28"/>
          <w:lang w:val="nl-NL"/>
        </w:rPr>
      </w:pPr>
      <w:r w:rsidRPr="00E15622">
        <w:rPr>
          <w:i/>
          <w:sz w:val="28"/>
          <w:szCs w:val="28"/>
          <w:lang w:val="nl-NL"/>
        </w:rPr>
        <w:t xml:space="preserve">- 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2C67AAA1" w14:textId="77777777" w:rsidR="003B00B9" w:rsidRPr="00E15622" w:rsidRDefault="003B00B9" w:rsidP="003B00B9">
      <w:pPr>
        <w:spacing w:before="120" w:after="120" w:line="264" w:lineRule="auto"/>
        <w:ind w:firstLine="709"/>
        <w:rPr>
          <w:i/>
          <w:spacing w:val="-2"/>
          <w:sz w:val="28"/>
          <w:szCs w:val="28"/>
          <w:lang w:val="nl-NL"/>
        </w:rPr>
      </w:pPr>
      <w:r w:rsidRPr="00E15622">
        <w:rPr>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0" w:name="_Hlk163719293"/>
      <w:r w:rsidRPr="00E15622">
        <w:rPr>
          <w:i/>
          <w:sz w:val="28"/>
          <w:szCs w:val="28"/>
          <w:lang w:val="nl-NL"/>
        </w:rPr>
        <w:t xml:space="preserve"> như:</w:t>
      </w:r>
      <w:r w:rsidRPr="00E15622">
        <w:rPr>
          <w:i/>
          <w:spacing w:val="-2"/>
          <w:sz w:val="28"/>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0"/>
      <w:r w:rsidRPr="00E15622">
        <w:rPr>
          <w:i/>
          <w:sz w:val="28"/>
          <w:szCs w:val="28"/>
          <w:lang w:val="nl-NL"/>
        </w:rPr>
        <w:t>;</w:t>
      </w:r>
      <w:r w:rsidRPr="00E15622">
        <w:rPr>
          <w:i/>
          <w:spacing w:val="-2"/>
          <w:sz w:val="28"/>
          <w:szCs w:val="28"/>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2009B8F5" w14:textId="77777777" w:rsidR="003B00B9" w:rsidRPr="00E15622" w:rsidRDefault="003B00B9" w:rsidP="003B00B9">
      <w:pPr>
        <w:widowControl w:val="0"/>
        <w:spacing w:before="120" w:after="120" w:line="264" w:lineRule="auto"/>
        <w:ind w:firstLine="567"/>
        <w:rPr>
          <w:i/>
          <w:sz w:val="28"/>
          <w:szCs w:val="28"/>
          <w:lang w:val="nl-NL"/>
        </w:rPr>
      </w:pPr>
      <w:r w:rsidRPr="00E15622">
        <w:rPr>
          <w:i/>
          <w:sz w:val="28"/>
          <w:szCs w:val="28"/>
          <w:lang w:val="nl-NL"/>
        </w:rPr>
        <w:t xml:space="preserve">- Tùy theo từng gói thầu có thể yêu cầu nhà thầu chào phương án thay thế ngoài phương án chính theo yêu cầu của E-HSMT, trong đó cần quy định rõ phương án thay thế của nhà thầu chỉ được xem xét trong quá trình đối chiếu tài liệu, hoàn thiện hợp đồng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30095A02" w14:textId="77777777" w:rsidR="003B00B9" w:rsidRPr="00E15622" w:rsidRDefault="003B00B9" w:rsidP="003B00B9">
      <w:pPr>
        <w:pStyle w:val="SectionVIHeader"/>
        <w:spacing w:after="120" w:line="264" w:lineRule="auto"/>
        <w:ind w:firstLine="709"/>
        <w:jc w:val="left"/>
        <w:rPr>
          <w:sz w:val="28"/>
          <w:szCs w:val="28"/>
          <w:lang w:val="nl-NL"/>
        </w:rPr>
      </w:pPr>
      <w:r w:rsidRPr="00E15622">
        <w:rPr>
          <w:sz w:val="28"/>
          <w:szCs w:val="28"/>
          <w:lang w:val="nl-NL"/>
        </w:rPr>
        <w:t>Mục 2. Bản vẽ</w:t>
      </w:r>
    </w:p>
    <w:p w14:paraId="71CED1BF" w14:textId="77777777" w:rsidR="003B00B9" w:rsidRPr="00E15622" w:rsidRDefault="003B00B9" w:rsidP="003B00B9">
      <w:pPr>
        <w:spacing w:before="120" w:after="120" w:line="264" w:lineRule="auto"/>
        <w:ind w:firstLine="709"/>
        <w:rPr>
          <w:i/>
          <w:iCs/>
          <w:spacing w:val="-4"/>
          <w:sz w:val="28"/>
          <w:szCs w:val="28"/>
          <w:lang w:val="nl-NL"/>
        </w:rPr>
      </w:pPr>
      <w:r w:rsidRPr="00E15622">
        <w:rPr>
          <w:spacing w:val="-4"/>
          <w:sz w:val="28"/>
          <w:szCs w:val="28"/>
          <w:lang w:val="nl-NL"/>
        </w:rPr>
        <w:t xml:space="preserve">E-HSMT này gồm có các bản vẽ trong danh mục sau đây </w:t>
      </w:r>
      <w:r w:rsidRPr="00E15622">
        <w:rPr>
          <w:i/>
          <w:sz w:val="28"/>
          <w:szCs w:val="28"/>
          <w:lang w:val="nl-NL"/>
        </w:rPr>
        <w:t>[trường hợp không có bản vẽ kèm theo thì phải ghi rõ “</w:t>
      </w:r>
      <w:r w:rsidRPr="00E15622">
        <w:rPr>
          <w:sz w:val="28"/>
          <w:szCs w:val="28"/>
          <w:lang w:val="nl-NL"/>
        </w:rPr>
        <w:t>Không có bản vẽ</w:t>
      </w:r>
      <w:r w:rsidRPr="00E15622">
        <w:rPr>
          <w:i/>
          <w:sz w:val="28"/>
          <w:szCs w:val="28"/>
          <w:lang w:val="nl-NL"/>
        </w:rPr>
        <w:t>”]:</w:t>
      </w:r>
      <w:r w:rsidRPr="00E15622">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3B00B9" w:rsidRPr="00E15622" w14:paraId="1D46FFC0" w14:textId="77777777" w:rsidTr="006B18E5">
        <w:trPr>
          <w:trHeight w:val="585"/>
        </w:trPr>
        <w:tc>
          <w:tcPr>
            <w:tcW w:w="9356" w:type="dxa"/>
            <w:gridSpan w:val="3"/>
            <w:vAlign w:val="center"/>
          </w:tcPr>
          <w:p w14:paraId="2651701E" w14:textId="77777777" w:rsidR="003B00B9" w:rsidRPr="00E15622" w:rsidRDefault="003B00B9" w:rsidP="006B18E5">
            <w:pPr>
              <w:jc w:val="center"/>
              <w:rPr>
                <w:b/>
              </w:rPr>
            </w:pPr>
            <w:r w:rsidRPr="00E15622">
              <w:rPr>
                <w:b/>
              </w:rPr>
              <w:t xml:space="preserve">Danh </w:t>
            </w:r>
            <w:proofErr w:type="spellStart"/>
            <w:r w:rsidRPr="00E15622">
              <w:rPr>
                <w:b/>
              </w:rPr>
              <w:t>mục</w:t>
            </w:r>
            <w:proofErr w:type="spellEnd"/>
            <w:r w:rsidRPr="00E15622">
              <w:rPr>
                <w:b/>
              </w:rPr>
              <w:t xml:space="preserve"> </w:t>
            </w:r>
            <w:proofErr w:type="spellStart"/>
            <w:r w:rsidRPr="00E15622">
              <w:rPr>
                <w:b/>
              </w:rPr>
              <w:t>bản</w:t>
            </w:r>
            <w:proofErr w:type="spellEnd"/>
            <w:r w:rsidRPr="00E15622">
              <w:rPr>
                <w:b/>
              </w:rPr>
              <w:t xml:space="preserve"> </w:t>
            </w:r>
            <w:proofErr w:type="spellStart"/>
            <w:r w:rsidRPr="00E15622">
              <w:rPr>
                <w:b/>
              </w:rPr>
              <w:t>vẽ</w:t>
            </w:r>
            <w:proofErr w:type="spellEnd"/>
          </w:p>
        </w:tc>
      </w:tr>
      <w:tr w:rsidR="003B00B9" w:rsidRPr="00E15622" w14:paraId="2E9187B8" w14:textId="77777777" w:rsidTr="006B18E5">
        <w:trPr>
          <w:trHeight w:val="600"/>
        </w:trPr>
        <w:tc>
          <w:tcPr>
            <w:tcW w:w="2070" w:type="dxa"/>
            <w:vAlign w:val="center"/>
          </w:tcPr>
          <w:p w14:paraId="47CE1BDA" w14:textId="77777777" w:rsidR="003B00B9" w:rsidRPr="00E15622" w:rsidRDefault="003B00B9" w:rsidP="006B18E5">
            <w:pPr>
              <w:pStyle w:val="titulo"/>
              <w:spacing w:after="0"/>
              <w:rPr>
                <w:rFonts w:ascii="Times New Roman" w:hAnsi="Times New Roman"/>
              </w:rPr>
            </w:pPr>
            <w:proofErr w:type="spellStart"/>
            <w:r w:rsidRPr="00E15622">
              <w:rPr>
                <w:rFonts w:ascii="Times New Roman" w:hAnsi="Times New Roman"/>
              </w:rPr>
              <w:t>Bản</w:t>
            </w:r>
            <w:proofErr w:type="spellEnd"/>
            <w:r w:rsidRPr="00E15622">
              <w:rPr>
                <w:rFonts w:ascii="Times New Roman" w:hAnsi="Times New Roman"/>
              </w:rPr>
              <w:t xml:space="preserve"> </w:t>
            </w:r>
            <w:proofErr w:type="spellStart"/>
            <w:r w:rsidRPr="00E15622">
              <w:rPr>
                <w:rFonts w:ascii="Times New Roman" w:hAnsi="Times New Roman"/>
              </w:rPr>
              <w:t>vẽ</w:t>
            </w:r>
            <w:proofErr w:type="spellEnd"/>
            <w:r w:rsidRPr="00E15622">
              <w:rPr>
                <w:rFonts w:ascii="Times New Roman" w:hAnsi="Times New Roman"/>
              </w:rPr>
              <w:t xml:space="preserve"> </w:t>
            </w:r>
            <w:proofErr w:type="spellStart"/>
            <w:r w:rsidRPr="00E15622">
              <w:rPr>
                <w:rFonts w:ascii="Times New Roman" w:hAnsi="Times New Roman"/>
              </w:rPr>
              <w:t>số</w:t>
            </w:r>
            <w:proofErr w:type="spellEnd"/>
          </w:p>
        </w:tc>
        <w:tc>
          <w:tcPr>
            <w:tcW w:w="3742" w:type="dxa"/>
            <w:vAlign w:val="center"/>
          </w:tcPr>
          <w:p w14:paraId="490F4F63" w14:textId="77777777" w:rsidR="003B00B9" w:rsidRPr="00E15622" w:rsidRDefault="003B00B9" w:rsidP="006B18E5">
            <w:pPr>
              <w:jc w:val="center"/>
              <w:rPr>
                <w:b/>
              </w:rPr>
            </w:pPr>
            <w:proofErr w:type="spellStart"/>
            <w:r w:rsidRPr="00E15622">
              <w:rPr>
                <w:b/>
              </w:rPr>
              <w:t>Tên</w:t>
            </w:r>
            <w:proofErr w:type="spellEnd"/>
            <w:r w:rsidRPr="00E15622">
              <w:rPr>
                <w:b/>
              </w:rPr>
              <w:t xml:space="preserve"> </w:t>
            </w:r>
            <w:proofErr w:type="spellStart"/>
            <w:r w:rsidRPr="00E15622">
              <w:rPr>
                <w:b/>
              </w:rPr>
              <w:t>bản</w:t>
            </w:r>
            <w:proofErr w:type="spellEnd"/>
            <w:r w:rsidRPr="00E15622">
              <w:rPr>
                <w:b/>
              </w:rPr>
              <w:t xml:space="preserve"> </w:t>
            </w:r>
            <w:proofErr w:type="spellStart"/>
            <w:r w:rsidRPr="00E15622">
              <w:rPr>
                <w:b/>
              </w:rPr>
              <w:t>vẽ</w:t>
            </w:r>
            <w:proofErr w:type="spellEnd"/>
          </w:p>
        </w:tc>
        <w:tc>
          <w:tcPr>
            <w:tcW w:w="3544" w:type="dxa"/>
            <w:vAlign w:val="center"/>
          </w:tcPr>
          <w:p w14:paraId="6B6576F5" w14:textId="77777777" w:rsidR="003B00B9" w:rsidRPr="00E15622" w:rsidRDefault="003B00B9" w:rsidP="006B18E5">
            <w:pPr>
              <w:jc w:val="center"/>
              <w:rPr>
                <w:b/>
              </w:rPr>
            </w:pPr>
            <w:proofErr w:type="spellStart"/>
            <w:r w:rsidRPr="00E15622">
              <w:rPr>
                <w:b/>
              </w:rPr>
              <w:t>Mục</w:t>
            </w:r>
            <w:proofErr w:type="spellEnd"/>
            <w:r w:rsidRPr="00E15622">
              <w:rPr>
                <w:b/>
              </w:rPr>
              <w:t xml:space="preserve"> </w:t>
            </w:r>
            <w:proofErr w:type="spellStart"/>
            <w:r w:rsidRPr="00E15622">
              <w:rPr>
                <w:b/>
              </w:rPr>
              <w:t>đích</w:t>
            </w:r>
            <w:proofErr w:type="spellEnd"/>
            <w:r w:rsidRPr="00E15622">
              <w:rPr>
                <w:b/>
              </w:rPr>
              <w:t xml:space="preserve"> </w:t>
            </w:r>
            <w:proofErr w:type="spellStart"/>
            <w:r w:rsidRPr="00E15622">
              <w:rPr>
                <w:b/>
              </w:rPr>
              <w:t>sử</w:t>
            </w:r>
            <w:proofErr w:type="spellEnd"/>
            <w:r w:rsidRPr="00E15622">
              <w:rPr>
                <w:b/>
              </w:rPr>
              <w:t xml:space="preserve"> </w:t>
            </w:r>
            <w:proofErr w:type="spellStart"/>
            <w:r w:rsidRPr="00E15622">
              <w:rPr>
                <w:b/>
              </w:rPr>
              <w:t>dụng</w:t>
            </w:r>
            <w:proofErr w:type="spellEnd"/>
          </w:p>
        </w:tc>
      </w:tr>
      <w:tr w:rsidR="003B00B9" w:rsidRPr="00E15622" w14:paraId="4B8C53C0" w14:textId="77777777" w:rsidTr="006B18E5">
        <w:trPr>
          <w:trHeight w:val="478"/>
        </w:trPr>
        <w:tc>
          <w:tcPr>
            <w:tcW w:w="2070" w:type="dxa"/>
            <w:vAlign w:val="center"/>
          </w:tcPr>
          <w:p w14:paraId="20107B48" w14:textId="77777777" w:rsidR="003B00B9" w:rsidRPr="00E15622" w:rsidRDefault="003B00B9" w:rsidP="006B18E5"/>
        </w:tc>
        <w:tc>
          <w:tcPr>
            <w:tcW w:w="3742" w:type="dxa"/>
            <w:vAlign w:val="center"/>
          </w:tcPr>
          <w:p w14:paraId="3356400A" w14:textId="77777777" w:rsidR="003B00B9" w:rsidRPr="00E15622" w:rsidRDefault="003B00B9" w:rsidP="006B18E5">
            <w:proofErr w:type="spellStart"/>
            <w:r w:rsidRPr="00E15622">
              <w:t>Không</w:t>
            </w:r>
            <w:proofErr w:type="spellEnd"/>
            <w:r w:rsidRPr="00E15622">
              <w:t xml:space="preserve"> </w:t>
            </w:r>
            <w:proofErr w:type="spellStart"/>
            <w:r w:rsidRPr="00E15622">
              <w:t>có</w:t>
            </w:r>
            <w:proofErr w:type="spellEnd"/>
            <w:r w:rsidRPr="00E15622">
              <w:t xml:space="preserve"> </w:t>
            </w:r>
          </w:p>
        </w:tc>
        <w:tc>
          <w:tcPr>
            <w:tcW w:w="3544" w:type="dxa"/>
            <w:vAlign w:val="center"/>
          </w:tcPr>
          <w:p w14:paraId="0EE39308" w14:textId="77777777" w:rsidR="003B00B9" w:rsidRPr="00E15622" w:rsidRDefault="003B00B9" w:rsidP="006B18E5"/>
        </w:tc>
      </w:tr>
      <w:tr w:rsidR="003B00B9" w:rsidRPr="00E15622" w14:paraId="01A96C26" w14:textId="77777777" w:rsidTr="006B18E5">
        <w:trPr>
          <w:trHeight w:val="542"/>
        </w:trPr>
        <w:tc>
          <w:tcPr>
            <w:tcW w:w="2070" w:type="dxa"/>
            <w:vAlign w:val="center"/>
          </w:tcPr>
          <w:p w14:paraId="6175CF47" w14:textId="77777777" w:rsidR="003B00B9" w:rsidRPr="00E15622" w:rsidRDefault="003B00B9" w:rsidP="006B18E5"/>
        </w:tc>
        <w:tc>
          <w:tcPr>
            <w:tcW w:w="3742" w:type="dxa"/>
            <w:vAlign w:val="center"/>
          </w:tcPr>
          <w:p w14:paraId="7F9DD186" w14:textId="77777777" w:rsidR="003B00B9" w:rsidRPr="00E15622" w:rsidRDefault="003B00B9" w:rsidP="006B18E5"/>
        </w:tc>
        <w:tc>
          <w:tcPr>
            <w:tcW w:w="3544" w:type="dxa"/>
            <w:vAlign w:val="center"/>
          </w:tcPr>
          <w:p w14:paraId="647BEFBF" w14:textId="77777777" w:rsidR="003B00B9" w:rsidRPr="00E15622" w:rsidRDefault="003B00B9" w:rsidP="006B18E5"/>
        </w:tc>
      </w:tr>
      <w:tr w:rsidR="003B00B9" w:rsidRPr="00E15622" w14:paraId="36D50F75" w14:textId="77777777" w:rsidTr="006B18E5">
        <w:trPr>
          <w:trHeight w:val="433"/>
        </w:trPr>
        <w:tc>
          <w:tcPr>
            <w:tcW w:w="2070" w:type="dxa"/>
            <w:vAlign w:val="center"/>
          </w:tcPr>
          <w:p w14:paraId="5BA6A7A6" w14:textId="77777777" w:rsidR="003B00B9" w:rsidRPr="00E15622" w:rsidRDefault="003B00B9" w:rsidP="006B18E5"/>
        </w:tc>
        <w:tc>
          <w:tcPr>
            <w:tcW w:w="3742" w:type="dxa"/>
            <w:vAlign w:val="center"/>
          </w:tcPr>
          <w:p w14:paraId="237A6DD7" w14:textId="77777777" w:rsidR="003B00B9" w:rsidRPr="00E15622" w:rsidRDefault="003B00B9" w:rsidP="006B18E5"/>
        </w:tc>
        <w:tc>
          <w:tcPr>
            <w:tcW w:w="3544" w:type="dxa"/>
            <w:vAlign w:val="center"/>
          </w:tcPr>
          <w:p w14:paraId="2AD48A94" w14:textId="77777777" w:rsidR="003B00B9" w:rsidRPr="00E15622" w:rsidRDefault="003B00B9" w:rsidP="006B18E5"/>
        </w:tc>
      </w:tr>
    </w:tbl>
    <w:p w14:paraId="26BEBE1E" w14:textId="77777777" w:rsidR="003B00B9" w:rsidRPr="00E15622" w:rsidRDefault="003B00B9" w:rsidP="003B00B9">
      <w:pPr>
        <w:pStyle w:val="SectionVIHeader"/>
        <w:widowControl w:val="0"/>
        <w:spacing w:after="120" w:line="264" w:lineRule="auto"/>
        <w:ind w:firstLine="709"/>
        <w:jc w:val="left"/>
        <w:rPr>
          <w:b w:val="0"/>
          <w:sz w:val="28"/>
        </w:rPr>
      </w:pPr>
      <w:r w:rsidRPr="00E15622">
        <w:rPr>
          <w:b w:val="0"/>
          <w:sz w:val="28"/>
        </w:rPr>
        <w:lastRenderedPageBreak/>
        <w:t xml:space="preserve">Trường </w:t>
      </w:r>
      <w:proofErr w:type="spellStart"/>
      <w:r w:rsidRPr="00E15622">
        <w:rPr>
          <w:b w:val="0"/>
          <w:sz w:val="28"/>
        </w:rPr>
        <w:t>hợp</w:t>
      </w:r>
      <w:proofErr w:type="spellEnd"/>
      <w:r w:rsidRPr="00E15622">
        <w:rPr>
          <w:b w:val="0"/>
          <w:sz w:val="28"/>
        </w:rPr>
        <w:t xml:space="preserve"> </w:t>
      </w:r>
      <w:proofErr w:type="spellStart"/>
      <w:r w:rsidRPr="00E15622">
        <w:rPr>
          <w:b w:val="0"/>
          <w:sz w:val="28"/>
        </w:rPr>
        <w:t>có</w:t>
      </w:r>
      <w:proofErr w:type="spellEnd"/>
      <w:r w:rsidRPr="00E15622">
        <w:rPr>
          <w:b w:val="0"/>
          <w:sz w:val="28"/>
        </w:rPr>
        <w:t xml:space="preserve"> </w:t>
      </w:r>
      <w:proofErr w:type="spellStart"/>
      <w:r w:rsidRPr="00E15622">
        <w:rPr>
          <w:b w:val="0"/>
          <w:sz w:val="28"/>
        </w:rPr>
        <w:t>bản</w:t>
      </w:r>
      <w:proofErr w:type="spellEnd"/>
      <w:r w:rsidRPr="00E15622">
        <w:rPr>
          <w:b w:val="0"/>
          <w:sz w:val="28"/>
        </w:rPr>
        <w:t xml:space="preserve"> </w:t>
      </w:r>
      <w:proofErr w:type="spellStart"/>
      <w:r w:rsidRPr="00E15622">
        <w:rPr>
          <w:b w:val="0"/>
          <w:sz w:val="28"/>
        </w:rPr>
        <w:t>vẽ</w:t>
      </w:r>
      <w:proofErr w:type="spellEnd"/>
      <w:r w:rsidRPr="00E15622">
        <w:rPr>
          <w:b w:val="0"/>
          <w:sz w:val="28"/>
        </w:rPr>
        <w:t xml:space="preserve"> </w:t>
      </w:r>
      <w:proofErr w:type="spellStart"/>
      <w:r w:rsidRPr="00E15622">
        <w:rPr>
          <w:b w:val="0"/>
          <w:sz w:val="28"/>
        </w:rPr>
        <w:t>thì</w:t>
      </w:r>
      <w:proofErr w:type="spellEnd"/>
      <w:r w:rsidRPr="00E15622">
        <w:rPr>
          <w:b w:val="0"/>
          <w:sz w:val="28"/>
        </w:rPr>
        <w:t xml:space="preserve"> </w:t>
      </w:r>
      <w:proofErr w:type="spellStart"/>
      <w:r w:rsidRPr="00E15622">
        <w:rPr>
          <w:b w:val="0"/>
          <w:sz w:val="28"/>
        </w:rPr>
        <w:t>phải</w:t>
      </w:r>
      <w:proofErr w:type="spellEnd"/>
      <w:r w:rsidRPr="00E15622">
        <w:rPr>
          <w:b w:val="0"/>
          <w:sz w:val="28"/>
        </w:rPr>
        <w:t xml:space="preserve"> </w:t>
      </w:r>
      <w:proofErr w:type="spellStart"/>
      <w:r w:rsidRPr="00E15622">
        <w:rPr>
          <w:b w:val="0"/>
          <w:sz w:val="28"/>
        </w:rPr>
        <w:t>đính</w:t>
      </w:r>
      <w:proofErr w:type="spellEnd"/>
      <w:r w:rsidRPr="00E15622">
        <w:rPr>
          <w:b w:val="0"/>
          <w:sz w:val="28"/>
        </w:rPr>
        <w:t xml:space="preserve"> </w:t>
      </w:r>
      <w:proofErr w:type="spellStart"/>
      <w:r w:rsidRPr="00E15622">
        <w:rPr>
          <w:b w:val="0"/>
          <w:sz w:val="28"/>
        </w:rPr>
        <w:t>kèm</w:t>
      </w:r>
      <w:proofErr w:type="spellEnd"/>
      <w:r w:rsidRPr="00E15622">
        <w:rPr>
          <w:b w:val="0"/>
          <w:sz w:val="28"/>
        </w:rPr>
        <w:t xml:space="preserve"> </w:t>
      </w:r>
      <w:proofErr w:type="spellStart"/>
      <w:r w:rsidRPr="00E15622">
        <w:rPr>
          <w:b w:val="0"/>
          <w:sz w:val="28"/>
        </w:rPr>
        <w:t>theo</w:t>
      </w:r>
      <w:proofErr w:type="spellEnd"/>
      <w:r w:rsidRPr="00E15622">
        <w:rPr>
          <w:b w:val="0"/>
          <w:sz w:val="28"/>
        </w:rPr>
        <w:t xml:space="preserve"> </w:t>
      </w:r>
      <w:proofErr w:type="spellStart"/>
      <w:r w:rsidRPr="00E15622">
        <w:rPr>
          <w:b w:val="0"/>
          <w:sz w:val="28"/>
        </w:rPr>
        <w:t>bản</w:t>
      </w:r>
      <w:proofErr w:type="spellEnd"/>
      <w:r w:rsidRPr="00E15622">
        <w:rPr>
          <w:b w:val="0"/>
          <w:sz w:val="28"/>
        </w:rPr>
        <w:t xml:space="preserve"> </w:t>
      </w:r>
      <w:proofErr w:type="spellStart"/>
      <w:r w:rsidRPr="00E15622">
        <w:rPr>
          <w:b w:val="0"/>
          <w:sz w:val="28"/>
        </w:rPr>
        <w:t>vẽ</w:t>
      </w:r>
      <w:proofErr w:type="spellEnd"/>
      <w:r w:rsidRPr="00E15622">
        <w:rPr>
          <w:b w:val="0"/>
          <w:sz w:val="28"/>
        </w:rPr>
        <w:t>.</w:t>
      </w:r>
    </w:p>
    <w:p w14:paraId="7E904ABA" w14:textId="77777777" w:rsidR="003B00B9" w:rsidRPr="00E15622" w:rsidRDefault="003B00B9" w:rsidP="003B00B9">
      <w:pPr>
        <w:pStyle w:val="SectionVIHeader"/>
        <w:widowControl w:val="0"/>
        <w:spacing w:after="120" w:line="264" w:lineRule="auto"/>
        <w:ind w:firstLine="709"/>
        <w:jc w:val="left"/>
        <w:rPr>
          <w:sz w:val="28"/>
        </w:rPr>
      </w:pPr>
      <w:proofErr w:type="spellStart"/>
      <w:r w:rsidRPr="00E15622">
        <w:rPr>
          <w:sz w:val="28"/>
        </w:rPr>
        <w:t>Mục</w:t>
      </w:r>
      <w:proofErr w:type="spellEnd"/>
      <w:r w:rsidRPr="00E15622">
        <w:rPr>
          <w:sz w:val="28"/>
        </w:rPr>
        <w:t xml:space="preserve"> 3. </w:t>
      </w:r>
      <w:proofErr w:type="spellStart"/>
      <w:r w:rsidRPr="00E15622">
        <w:rPr>
          <w:sz w:val="28"/>
        </w:rPr>
        <w:t>Kiểm</w:t>
      </w:r>
      <w:proofErr w:type="spellEnd"/>
      <w:r w:rsidRPr="00E15622">
        <w:rPr>
          <w:sz w:val="28"/>
        </w:rPr>
        <w:t xml:space="preserve"> </w:t>
      </w:r>
      <w:proofErr w:type="spellStart"/>
      <w:r w:rsidRPr="00E15622">
        <w:rPr>
          <w:sz w:val="28"/>
        </w:rPr>
        <w:t>tra</w:t>
      </w:r>
      <w:proofErr w:type="spellEnd"/>
      <w:r w:rsidRPr="00E15622">
        <w:rPr>
          <w:sz w:val="28"/>
        </w:rPr>
        <w:t xml:space="preserve"> </w:t>
      </w:r>
      <w:proofErr w:type="spellStart"/>
      <w:r w:rsidRPr="00E15622">
        <w:rPr>
          <w:sz w:val="28"/>
        </w:rPr>
        <w:t>và</w:t>
      </w:r>
      <w:proofErr w:type="spellEnd"/>
      <w:r w:rsidRPr="00E15622">
        <w:rPr>
          <w:sz w:val="28"/>
        </w:rPr>
        <w:t xml:space="preserve"> </w:t>
      </w:r>
      <w:proofErr w:type="spellStart"/>
      <w:r w:rsidRPr="00E15622">
        <w:rPr>
          <w:sz w:val="28"/>
        </w:rPr>
        <w:t>thử</w:t>
      </w:r>
      <w:proofErr w:type="spellEnd"/>
      <w:r w:rsidRPr="00E15622">
        <w:rPr>
          <w:sz w:val="28"/>
        </w:rPr>
        <w:t xml:space="preserve"> </w:t>
      </w:r>
      <w:proofErr w:type="spellStart"/>
      <w:r w:rsidRPr="00E15622">
        <w:rPr>
          <w:sz w:val="28"/>
        </w:rPr>
        <w:t>nghiệm</w:t>
      </w:r>
      <w:proofErr w:type="spellEnd"/>
    </w:p>
    <w:p w14:paraId="008FCCDE" w14:textId="77777777" w:rsidR="003B00B9" w:rsidRPr="00E15622" w:rsidRDefault="003B00B9" w:rsidP="003B00B9">
      <w:pPr>
        <w:spacing w:after="200" w:line="276" w:lineRule="auto"/>
        <w:ind w:firstLine="709"/>
        <w:jc w:val="left"/>
        <w:rPr>
          <w:i/>
          <w:iCs/>
          <w:color w:val="000000" w:themeColor="text1"/>
          <w:sz w:val="28"/>
        </w:rPr>
      </w:pPr>
      <w:r w:rsidRPr="00E15622">
        <w:rPr>
          <w:color w:val="000000" w:themeColor="text1"/>
          <w:sz w:val="28"/>
        </w:rPr>
        <w:t xml:space="preserve">Các </w:t>
      </w:r>
      <w:proofErr w:type="spellStart"/>
      <w:r w:rsidRPr="00E15622">
        <w:rPr>
          <w:color w:val="000000" w:themeColor="text1"/>
          <w:sz w:val="28"/>
        </w:rPr>
        <w:t>kiểm</w:t>
      </w:r>
      <w:proofErr w:type="spellEnd"/>
      <w:r w:rsidRPr="00E15622">
        <w:rPr>
          <w:color w:val="000000" w:themeColor="text1"/>
          <w:sz w:val="28"/>
        </w:rPr>
        <w:t xml:space="preserve"> </w:t>
      </w:r>
      <w:proofErr w:type="spellStart"/>
      <w:r w:rsidRPr="00E15622">
        <w:rPr>
          <w:color w:val="000000" w:themeColor="text1"/>
          <w:sz w:val="28"/>
        </w:rPr>
        <w:t>tra</w:t>
      </w:r>
      <w:proofErr w:type="spellEnd"/>
      <w:r w:rsidRPr="00E15622">
        <w:rPr>
          <w:color w:val="000000" w:themeColor="text1"/>
          <w:sz w:val="28"/>
        </w:rPr>
        <w:t xml:space="preserve"> </w:t>
      </w:r>
      <w:proofErr w:type="spellStart"/>
      <w:r w:rsidRPr="00E15622">
        <w:rPr>
          <w:color w:val="000000" w:themeColor="text1"/>
          <w:sz w:val="28"/>
        </w:rPr>
        <w:t>và</w:t>
      </w:r>
      <w:proofErr w:type="spellEnd"/>
      <w:r w:rsidRPr="00E15622">
        <w:rPr>
          <w:color w:val="000000" w:themeColor="text1"/>
          <w:sz w:val="28"/>
        </w:rPr>
        <w:t xml:space="preserve"> </w:t>
      </w:r>
      <w:proofErr w:type="spellStart"/>
      <w:r w:rsidRPr="00E15622">
        <w:rPr>
          <w:color w:val="000000" w:themeColor="text1"/>
          <w:sz w:val="28"/>
        </w:rPr>
        <w:t>thử</w:t>
      </w:r>
      <w:proofErr w:type="spellEnd"/>
      <w:r w:rsidRPr="00E15622">
        <w:rPr>
          <w:color w:val="000000" w:themeColor="text1"/>
          <w:sz w:val="28"/>
        </w:rPr>
        <w:t xml:space="preserve"> </w:t>
      </w:r>
      <w:proofErr w:type="spellStart"/>
      <w:r w:rsidRPr="00E15622">
        <w:rPr>
          <w:color w:val="000000" w:themeColor="text1"/>
          <w:sz w:val="28"/>
        </w:rPr>
        <w:t>nghiệm</w:t>
      </w:r>
      <w:proofErr w:type="spellEnd"/>
      <w:r w:rsidRPr="00E15622">
        <w:rPr>
          <w:color w:val="000000" w:themeColor="text1"/>
          <w:sz w:val="28"/>
        </w:rPr>
        <w:t xml:space="preserve"> </w:t>
      </w:r>
      <w:proofErr w:type="spellStart"/>
      <w:r w:rsidRPr="00E15622">
        <w:rPr>
          <w:color w:val="000000" w:themeColor="text1"/>
          <w:sz w:val="28"/>
        </w:rPr>
        <w:t>cần</w:t>
      </w:r>
      <w:proofErr w:type="spellEnd"/>
      <w:r w:rsidRPr="00E15622">
        <w:rPr>
          <w:color w:val="000000" w:themeColor="text1"/>
          <w:sz w:val="28"/>
        </w:rPr>
        <w:t xml:space="preserve"> </w:t>
      </w:r>
      <w:proofErr w:type="spellStart"/>
      <w:r w:rsidRPr="00E15622">
        <w:rPr>
          <w:color w:val="000000" w:themeColor="text1"/>
          <w:sz w:val="28"/>
        </w:rPr>
        <w:t>tiến</w:t>
      </w:r>
      <w:proofErr w:type="spellEnd"/>
      <w:r w:rsidRPr="00E15622">
        <w:rPr>
          <w:color w:val="000000" w:themeColor="text1"/>
          <w:sz w:val="28"/>
        </w:rPr>
        <w:t xml:space="preserve"> </w:t>
      </w:r>
      <w:proofErr w:type="spellStart"/>
      <w:r w:rsidRPr="00E15622">
        <w:rPr>
          <w:color w:val="000000" w:themeColor="text1"/>
          <w:sz w:val="28"/>
        </w:rPr>
        <w:t>hành</w:t>
      </w:r>
      <w:proofErr w:type="spellEnd"/>
      <w:r w:rsidRPr="00E15622">
        <w:rPr>
          <w:color w:val="000000" w:themeColor="text1"/>
          <w:sz w:val="28"/>
        </w:rPr>
        <w:t xml:space="preserve"> </w:t>
      </w:r>
      <w:proofErr w:type="spellStart"/>
      <w:r w:rsidRPr="00E15622">
        <w:rPr>
          <w:color w:val="000000" w:themeColor="text1"/>
          <w:sz w:val="28"/>
        </w:rPr>
        <w:t>gồm</w:t>
      </w:r>
      <w:proofErr w:type="spellEnd"/>
      <w:r w:rsidRPr="00E15622">
        <w:rPr>
          <w:color w:val="000000" w:themeColor="text1"/>
          <w:sz w:val="28"/>
        </w:rPr>
        <w:t xml:space="preserve"> </w:t>
      </w:r>
      <w:proofErr w:type="spellStart"/>
      <w:r w:rsidRPr="00E15622">
        <w:rPr>
          <w:color w:val="000000" w:themeColor="text1"/>
          <w:sz w:val="28"/>
        </w:rPr>
        <w:t>có</w:t>
      </w:r>
      <w:proofErr w:type="spellEnd"/>
      <w:r w:rsidRPr="00E15622">
        <w:rPr>
          <w:color w:val="000000" w:themeColor="text1"/>
          <w:sz w:val="28"/>
        </w:rPr>
        <w:t xml:space="preserve">: ____ </w:t>
      </w:r>
      <w:r w:rsidRPr="00E15622">
        <w:rPr>
          <w:i/>
          <w:iCs/>
          <w:color w:val="000000" w:themeColor="text1"/>
          <w:sz w:val="28"/>
        </w:rPr>
        <w:t>[</w:t>
      </w:r>
      <w:proofErr w:type="spellStart"/>
      <w:r w:rsidRPr="00E15622">
        <w:rPr>
          <w:i/>
          <w:iCs/>
          <w:color w:val="000000" w:themeColor="text1"/>
          <w:sz w:val="28"/>
        </w:rPr>
        <w:t>ghi</w:t>
      </w:r>
      <w:proofErr w:type="spellEnd"/>
      <w:r w:rsidRPr="00E15622">
        <w:rPr>
          <w:i/>
          <w:iCs/>
          <w:color w:val="000000" w:themeColor="text1"/>
          <w:sz w:val="28"/>
        </w:rPr>
        <w:t xml:space="preserve"> </w:t>
      </w:r>
      <w:proofErr w:type="spellStart"/>
      <w:r w:rsidRPr="00E15622">
        <w:rPr>
          <w:i/>
          <w:iCs/>
          <w:color w:val="000000" w:themeColor="text1"/>
          <w:sz w:val="28"/>
        </w:rPr>
        <w:t>danh</w:t>
      </w:r>
      <w:proofErr w:type="spellEnd"/>
      <w:r w:rsidRPr="00E15622">
        <w:rPr>
          <w:i/>
          <w:iCs/>
          <w:color w:val="000000" w:themeColor="text1"/>
          <w:sz w:val="28"/>
        </w:rPr>
        <w:t xml:space="preserve"> </w:t>
      </w:r>
      <w:proofErr w:type="spellStart"/>
      <w:r w:rsidRPr="00E15622">
        <w:rPr>
          <w:i/>
          <w:iCs/>
          <w:color w:val="000000" w:themeColor="text1"/>
          <w:sz w:val="28"/>
        </w:rPr>
        <w:t>sách</w:t>
      </w:r>
      <w:proofErr w:type="spellEnd"/>
      <w:r w:rsidRPr="00E15622">
        <w:rPr>
          <w:i/>
          <w:iCs/>
          <w:color w:val="000000" w:themeColor="text1"/>
          <w:sz w:val="28"/>
        </w:rPr>
        <w:t xml:space="preserve"> </w:t>
      </w:r>
      <w:proofErr w:type="spellStart"/>
      <w:r w:rsidRPr="00E15622">
        <w:rPr>
          <w:i/>
          <w:iCs/>
          <w:color w:val="000000" w:themeColor="text1"/>
          <w:sz w:val="28"/>
        </w:rPr>
        <w:t>các</w:t>
      </w:r>
      <w:proofErr w:type="spellEnd"/>
      <w:r w:rsidRPr="00E15622">
        <w:rPr>
          <w:i/>
          <w:iCs/>
          <w:color w:val="000000" w:themeColor="text1"/>
          <w:sz w:val="28"/>
        </w:rPr>
        <w:t xml:space="preserve"> </w:t>
      </w:r>
      <w:proofErr w:type="spellStart"/>
      <w:r w:rsidRPr="00E15622">
        <w:rPr>
          <w:i/>
          <w:iCs/>
          <w:color w:val="000000" w:themeColor="text1"/>
          <w:sz w:val="28"/>
        </w:rPr>
        <w:t>kiểm</w:t>
      </w:r>
      <w:proofErr w:type="spellEnd"/>
      <w:r w:rsidRPr="00E15622">
        <w:rPr>
          <w:i/>
          <w:iCs/>
          <w:color w:val="000000" w:themeColor="text1"/>
          <w:sz w:val="28"/>
        </w:rPr>
        <w:t xml:space="preserve"> </w:t>
      </w:r>
      <w:proofErr w:type="spellStart"/>
      <w:r w:rsidRPr="00E15622">
        <w:rPr>
          <w:i/>
          <w:iCs/>
          <w:color w:val="000000" w:themeColor="text1"/>
          <w:sz w:val="28"/>
        </w:rPr>
        <w:t>tra</w:t>
      </w:r>
      <w:proofErr w:type="spellEnd"/>
      <w:r w:rsidRPr="00E15622">
        <w:rPr>
          <w:i/>
          <w:iCs/>
          <w:color w:val="000000" w:themeColor="text1"/>
          <w:sz w:val="28"/>
        </w:rPr>
        <w:t xml:space="preserve"> </w:t>
      </w:r>
      <w:proofErr w:type="spellStart"/>
      <w:r w:rsidRPr="00E15622">
        <w:rPr>
          <w:i/>
          <w:iCs/>
          <w:color w:val="000000" w:themeColor="text1"/>
          <w:sz w:val="28"/>
        </w:rPr>
        <w:t>và</w:t>
      </w:r>
      <w:proofErr w:type="spellEnd"/>
      <w:r w:rsidRPr="00E15622">
        <w:rPr>
          <w:i/>
          <w:iCs/>
          <w:color w:val="000000" w:themeColor="text1"/>
          <w:sz w:val="28"/>
        </w:rPr>
        <w:t xml:space="preserve"> </w:t>
      </w:r>
      <w:proofErr w:type="spellStart"/>
      <w:r w:rsidRPr="00E15622">
        <w:rPr>
          <w:i/>
          <w:iCs/>
          <w:color w:val="000000" w:themeColor="text1"/>
          <w:sz w:val="28"/>
        </w:rPr>
        <w:t>thử</w:t>
      </w:r>
      <w:proofErr w:type="spellEnd"/>
      <w:r w:rsidRPr="00E15622">
        <w:rPr>
          <w:i/>
          <w:iCs/>
          <w:color w:val="000000" w:themeColor="text1"/>
          <w:sz w:val="28"/>
        </w:rPr>
        <w:t xml:space="preserve"> </w:t>
      </w:r>
      <w:proofErr w:type="spellStart"/>
      <w:r w:rsidRPr="00E15622">
        <w:rPr>
          <w:i/>
          <w:iCs/>
          <w:color w:val="000000" w:themeColor="text1"/>
          <w:sz w:val="28"/>
        </w:rPr>
        <w:t>nghiệm</w:t>
      </w:r>
      <w:proofErr w:type="spellEnd"/>
      <w:r w:rsidRPr="00E15622">
        <w:rPr>
          <w:i/>
          <w:iCs/>
          <w:color w:val="000000" w:themeColor="text1"/>
          <w:sz w:val="28"/>
        </w:rPr>
        <w:t>].</w:t>
      </w:r>
    </w:p>
    <w:p w14:paraId="2FC2800C" w14:textId="77777777" w:rsidR="0031084D" w:rsidRDefault="0031084D"/>
    <w:sectPr w:rsidR="00310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A2783"/>
    <w:multiLevelType w:val="multilevel"/>
    <w:tmpl w:val="05607316"/>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16cid:durableId="1564022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0B9"/>
    <w:rsid w:val="001524F9"/>
    <w:rsid w:val="0031084D"/>
    <w:rsid w:val="003B00B9"/>
    <w:rsid w:val="00791D19"/>
    <w:rsid w:val="00793271"/>
    <w:rsid w:val="00A00B89"/>
    <w:rsid w:val="00E4635F"/>
    <w:rsid w:val="00E6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5838"/>
  <w15:chartTrackingRefBased/>
  <w15:docId w15:val="{4D99D587-F952-49B9-A558-4785AAD0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0B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B00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00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00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00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00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00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0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0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0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0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00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00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00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00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00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0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0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0B9"/>
    <w:rPr>
      <w:rFonts w:eastAsiaTheme="majorEastAsia" w:cstheme="majorBidi"/>
      <w:color w:val="272727" w:themeColor="text1" w:themeTint="D8"/>
    </w:rPr>
  </w:style>
  <w:style w:type="paragraph" w:styleId="Title">
    <w:name w:val="Title"/>
    <w:basedOn w:val="Normal"/>
    <w:next w:val="Normal"/>
    <w:link w:val="TitleChar"/>
    <w:uiPriority w:val="10"/>
    <w:qFormat/>
    <w:rsid w:val="003B00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0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B0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B00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0B9"/>
    <w:pPr>
      <w:spacing w:before="160"/>
      <w:jc w:val="center"/>
    </w:pPr>
    <w:rPr>
      <w:i/>
      <w:iCs/>
      <w:color w:val="404040" w:themeColor="text1" w:themeTint="BF"/>
    </w:rPr>
  </w:style>
  <w:style w:type="character" w:customStyle="1" w:styleId="QuoteChar">
    <w:name w:val="Quote Char"/>
    <w:basedOn w:val="DefaultParagraphFont"/>
    <w:link w:val="Quote"/>
    <w:uiPriority w:val="29"/>
    <w:rsid w:val="003B00B9"/>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3B00B9"/>
    <w:pPr>
      <w:ind w:left="720"/>
      <w:contextualSpacing/>
    </w:pPr>
  </w:style>
  <w:style w:type="character" w:styleId="IntenseEmphasis">
    <w:name w:val="Intense Emphasis"/>
    <w:basedOn w:val="DefaultParagraphFont"/>
    <w:uiPriority w:val="21"/>
    <w:qFormat/>
    <w:rsid w:val="003B00B9"/>
    <w:rPr>
      <w:i/>
      <w:iCs/>
      <w:color w:val="2F5496" w:themeColor="accent1" w:themeShade="BF"/>
    </w:rPr>
  </w:style>
  <w:style w:type="paragraph" w:styleId="IntenseQuote">
    <w:name w:val="Intense Quote"/>
    <w:basedOn w:val="Normal"/>
    <w:next w:val="Normal"/>
    <w:link w:val="IntenseQuoteChar"/>
    <w:uiPriority w:val="30"/>
    <w:qFormat/>
    <w:rsid w:val="003B00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00B9"/>
    <w:rPr>
      <w:i/>
      <w:iCs/>
      <w:color w:val="2F5496" w:themeColor="accent1" w:themeShade="BF"/>
    </w:rPr>
  </w:style>
  <w:style w:type="character" w:styleId="IntenseReference">
    <w:name w:val="Intense Reference"/>
    <w:basedOn w:val="DefaultParagraphFont"/>
    <w:uiPriority w:val="32"/>
    <w:qFormat/>
    <w:rsid w:val="003B00B9"/>
    <w:rPr>
      <w:b/>
      <w:bCs/>
      <w:smallCaps/>
      <w:color w:val="2F5496" w:themeColor="accent1" w:themeShade="BF"/>
      <w:spacing w:val="5"/>
    </w:rPr>
  </w:style>
  <w:style w:type="paragraph" w:customStyle="1" w:styleId="titulo">
    <w:name w:val="titulo"/>
    <w:basedOn w:val="Heading5"/>
    <w:rsid w:val="003B00B9"/>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3B00B9"/>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3B0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1199</Words>
  <Characters>6839</Characters>
  <Application>Microsoft Office Word</Application>
  <DocSecurity>0</DocSecurity>
  <Lines>56</Lines>
  <Paragraphs>16</Paragraphs>
  <ScaleCrop>false</ScaleCrop>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2026-01-10T07:11:00Z</dcterms:created>
  <dcterms:modified xsi:type="dcterms:W3CDTF">2026-01-10T07:12:00Z</dcterms:modified>
</cp:coreProperties>
</file>