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E6D75" w14:textId="77777777" w:rsidR="00192978" w:rsidRDefault="00BA00E9">
      <w:pPr>
        <w:pStyle w:val="Title"/>
      </w:pPr>
      <w:r>
        <w:t>YÊU</w:t>
      </w:r>
      <w:r>
        <w:rPr>
          <w:spacing w:val="-4"/>
        </w:rPr>
        <w:t xml:space="preserve"> </w:t>
      </w:r>
      <w:r>
        <w:t>CẦU</w:t>
      </w:r>
      <w:r>
        <w:rPr>
          <w:spacing w:val="-2"/>
        </w:rPr>
        <w:t xml:space="preserve"> </w:t>
      </w:r>
      <w:r>
        <w:t>VỀ</w:t>
      </w:r>
      <w:r>
        <w:rPr>
          <w:spacing w:val="-3"/>
        </w:rPr>
        <w:t xml:space="preserve"> </w:t>
      </w:r>
      <w:r>
        <w:t>THIẾT</w:t>
      </w:r>
      <w:r>
        <w:rPr>
          <w:spacing w:val="-2"/>
        </w:rPr>
        <w:t xml:space="preserve"> </w:t>
      </w:r>
      <w:r>
        <w:rPr>
          <w:spacing w:val="-5"/>
        </w:rPr>
        <w:t>BỊ</w:t>
      </w:r>
    </w:p>
    <w:p w14:paraId="201D4371" w14:textId="77777777" w:rsidR="00BA00E9" w:rsidRDefault="00BA00E9">
      <w:pPr>
        <w:pStyle w:val="BodyText"/>
        <w:spacing w:before="314" w:line="252" w:lineRule="auto"/>
        <w:ind w:right="48"/>
        <w:rPr>
          <w:lang w:val="en-US"/>
        </w:rPr>
      </w:pPr>
      <w:r>
        <w:t>Toàn bộ thiết bị, máy móc đề xuất cho gói thầu này thuộc sở hữu của nhà thầu hoặc nhà thầu có hợp đồng thuê của các đơn vị khác. Trường hợp thiết bị thuộc sở</w:t>
      </w:r>
      <w:r>
        <w:rPr>
          <w:spacing w:val="40"/>
        </w:rPr>
        <w:t xml:space="preserve"> </w:t>
      </w:r>
      <w:r>
        <w:t>hữu của nhà thầu thì nhà thầu phải chuẩn bị cung cấp các tài liệu chứng minh thiết bị thuộc chủ sử hữu của nhà thầu: Bản sao hợp đồng mua bán hoặc Hóa đơn tài chính hoặc Đăng ký thiết bị được chứng thực. Trường hợp thiết bị đi thuê thì nhà thầu phải có: Hợp đồng nguyên tắc cho thuê thiết bị (bản gốc); Đăng ký kinh doanh của Nhà thầu</w:t>
      </w:r>
      <w:r>
        <w:rPr>
          <w:spacing w:val="-1"/>
        </w:rPr>
        <w:t xml:space="preserve"> </w:t>
      </w:r>
      <w:r>
        <w:t>cho</w:t>
      </w:r>
      <w:r>
        <w:rPr>
          <w:spacing w:val="-5"/>
        </w:rPr>
        <w:t xml:space="preserve"> </w:t>
      </w:r>
      <w:r>
        <w:t>thuê</w:t>
      </w:r>
      <w:r>
        <w:rPr>
          <w:spacing w:val="-2"/>
        </w:rPr>
        <w:t xml:space="preserve"> </w:t>
      </w:r>
      <w:r>
        <w:t>được</w:t>
      </w:r>
      <w:r>
        <w:rPr>
          <w:spacing w:val="-2"/>
        </w:rPr>
        <w:t xml:space="preserve"> </w:t>
      </w:r>
      <w:r>
        <w:t>chứng</w:t>
      </w:r>
      <w:r>
        <w:rPr>
          <w:spacing w:val="-1"/>
        </w:rPr>
        <w:t xml:space="preserve"> </w:t>
      </w:r>
      <w:r>
        <w:t>thực;</w:t>
      </w:r>
      <w:r>
        <w:rPr>
          <w:spacing w:val="-1"/>
        </w:rPr>
        <w:t xml:space="preserve"> </w:t>
      </w:r>
      <w:r>
        <w:t>Tài</w:t>
      </w:r>
      <w:r>
        <w:rPr>
          <w:spacing w:val="-4"/>
        </w:rPr>
        <w:t xml:space="preserve"> </w:t>
      </w:r>
      <w:r>
        <w:t>liệu</w:t>
      </w:r>
      <w:r>
        <w:rPr>
          <w:spacing w:val="-1"/>
        </w:rPr>
        <w:t xml:space="preserve"> </w:t>
      </w:r>
      <w:r>
        <w:t>chứng</w:t>
      </w:r>
      <w:r>
        <w:rPr>
          <w:spacing w:val="-1"/>
        </w:rPr>
        <w:t xml:space="preserve"> </w:t>
      </w:r>
      <w:r>
        <w:t>minh</w:t>
      </w:r>
      <w:r>
        <w:rPr>
          <w:spacing w:val="-1"/>
        </w:rPr>
        <w:t xml:space="preserve"> </w:t>
      </w:r>
      <w:r>
        <w:t>thiết</w:t>
      </w:r>
      <w:r>
        <w:rPr>
          <w:spacing w:val="-1"/>
        </w:rPr>
        <w:t xml:space="preserve"> </w:t>
      </w:r>
      <w:r>
        <w:t>bị</w:t>
      </w:r>
      <w:r>
        <w:rPr>
          <w:spacing w:val="-1"/>
        </w:rPr>
        <w:t xml:space="preserve"> </w:t>
      </w:r>
      <w:r>
        <w:t>thuộc</w:t>
      </w:r>
      <w:r>
        <w:rPr>
          <w:spacing w:val="-2"/>
        </w:rPr>
        <w:t xml:space="preserve"> </w:t>
      </w:r>
      <w:r>
        <w:t>chủ</w:t>
      </w:r>
      <w:r>
        <w:rPr>
          <w:spacing w:val="-1"/>
        </w:rPr>
        <w:t xml:space="preserve"> </w:t>
      </w:r>
      <w:r>
        <w:t>sử</w:t>
      </w:r>
      <w:r>
        <w:rPr>
          <w:spacing w:val="-3"/>
        </w:rPr>
        <w:t xml:space="preserve"> </w:t>
      </w:r>
      <w:r>
        <w:t>hữu</w:t>
      </w:r>
      <w:r>
        <w:rPr>
          <w:spacing w:val="-1"/>
        </w:rPr>
        <w:t xml:space="preserve"> </w:t>
      </w:r>
      <w:r>
        <w:t>của</w:t>
      </w:r>
      <w:r>
        <w:rPr>
          <w:spacing w:val="-5"/>
        </w:rPr>
        <w:t xml:space="preserve"> </w:t>
      </w:r>
      <w:r>
        <w:t xml:space="preserve">nhà thầu cho thuê: Bản sao hợp đồng mua bán hoặc Hóa đơn tài chính hoặc Đăng ký thiết bị được chứng thực. </w:t>
      </w:r>
    </w:p>
    <w:p w14:paraId="23DE6D76" w14:textId="5FDA62B9" w:rsidR="00192978" w:rsidRDefault="00BA00E9">
      <w:pPr>
        <w:pStyle w:val="BodyText"/>
        <w:spacing w:before="314" w:line="252" w:lineRule="auto"/>
        <w:ind w:right="48"/>
      </w:pPr>
      <w:r>
        <w:t xml:space="preserve">Các thiết bị, máy móc phải đảm bảo giấy tờ </w:t>
      </w:r>
      <w:r w:rsidR="00003A4D" w:rsidRPr="00003A4D">
        <w:t>chứng nhận chất lượng/kiểm tra an toàn kỹ thuật theo quy định còn hiệu lực</w:t>
      </w:r>
      <w:r>
        <w:t xml:space="preserve"> đến thời điểm đóng thầu.</w:t>
      </w:r>
    </w:p>
    <w:p w14:paraId="2DE50DBA" w14:textId="77777777" w:rsidR="00BA00E9" w:rsidRDefault="00BA00E9">
      <w:pPr>
        <w:pStyle w:val="BodyText"/>
        <w:spacing w:before="1" w:line="252" w:lineRule="auto"/>
        <w:ind w:right="52"/>
        <w:rPr>
          <w:lang w:val="en-US"/>
        </w:rPr>
      </w:pPr>
    </w:p>
    <w:p w14:paraId="23DE6D77" w14:textId="3F4BF4F1" w:rsidR="00192978" w:rsidRDefault="00BA00E9">
      <w:pPr>
        <w:pStyle w:val="BodyText"/>
        <w:spacing w:before="1" w:line="252" w:lineRule="auto"/>
        <w:ind w:right="52"/>
      </w:pPr>
      <w:r>
        <w:t xml:space="preserve">Nhà thầu phải chuẩn bị bản gốc các tài liệu chứng minh để xuất trình, đối chiếu (nếu </w:t>
      </w:r>
      <w:r w:rsidR="004B60C5">
        <w:rPr>
          <w:lang w:val="en-US"/>
        </w:rPr>
        <w:t>được</w:t>
      </w:r>
      <w:bookmarkStart w:id="0" w:name="_GoBack"/>
      <w:bookmarkEnd w:id="0"/>
      <w:r>
        <w:t xml:space="preserve"> yêu cầu). Trường hợp nhà thầu không xuất trình bản gốc các tài liệu chứng minh theo yêu cầu thì tiêu chí đánh giá tương ứng sẽ</w:t>
      </w:r>
      <w:r>
        <w:rPr>
          <w:spacing w:val="35"/>
        </w:rPr>
        <w:t xml:space="preserve"> </w:t>
      </w:r>
      <w:r>
        <w:t>đánh giá là không</w:t>
      </w:r>
      <w:r>
        <w:rPr>
          <w:spacing w:val="40"/>
        </w:rPr>
        <w:t xml:space="preserve"> </w:t>
      </w:r>
      <w:r>
        <w:rPr>
          <w:spacing w:val="-4"/>
        </w:rPr>
        <w:t>đạt.</w:t>
      </w:r>
    </w:p>
    <w:sectPr w:rsidR="00192978">
      <w:headerReference w:type="default" r:id="rId6"/>
      <w:type w:val="continuous"/>
      <w:pgSz w:w="12240" w:h="15840"/>
      <w:pgMar w:top="1360" w:right="1080" w:bottom="280" w:left="1080" w:header="725"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6EF6B" w14:textId="77777777" w:rsidR="00A536C0" w:rsidRDefault="00A536C0">
      <w:r>
        <w:separator/>
      </w:r>
    </w:p>
  </w:endnote>
  <w:endnote w:type="continuationSeparator" w:id="0">
    <w:p w14:paraId="1D9EC61D" w14:textId="77777777" w:rsidR="00A536C0" w:rsidRDefault="00A5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C8339" w14:textId="77777777" w:rsidR="00A536C0" w:rsidRDefault="00A536C0">
      <w:r>
        <w:separator/>
      </w:r>
    </w:p>
  </w:footnote>
  <w:footnote w:type="continuationSeparator" w:id="0">
    <w:p w14:paraId="34AF73B7" w14:textId="77777777" w:rsidR="00A536C0" w:rsidRDefault="00A53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E6D78" w14:textId="77777777" w:rsidR="00192978" w:rsidRDefault="00BA00E9">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569920" behindDoc="1" locked="0" layoutInCell="1" allowOverlap="1" wp14:anchorId="23DE6D79" wp14:editId="23DE6D7A">
              <wp:simplePos x="0" y="0"/>
              <wp:positionH relativeFrom="page">
                <wp:posOffset>882700</wp:posOffset>
              </wp:positionH>
              <wp:positionV relativeFrom="page">
                <wp:posOffset>615695</wp:posOffset>
              </wp:positionV>
              <wp:extent cx="619061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0615" cy="6350"/>
                      </a:xfrm>
                      <a:custGeom>
                        <a:avLst/>
                        <a:gdLst/>
                        <a:ahLst/>
                        <a:cxnLst/>
                        <a:rect l="l" t="t" r="r" b="b"/>
                        <a:pathLst>
                          <a:path w="6190615" h="6350">
                            <a:moveTo>
                              <a:pt x="6190233" y="0"/>
                            </a:moveTo>
                            <a:lnTo>
                              <a:pt x="0" y="0"/>
                            </a:lnTo>
                            <a:lnTo>
                              <a:pt x="0" y="6096"/>
                            </a:lnTo>
                            <a:lnTo>
                              <a:pt x="6190233" y="6096"/>
                            </a:lnTo>
                            <a:lnTo>
                              <a:pt x="61902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298D83" id="Graphic 1" o:spid="_x0000_s1026" style="position:absolute;margin-left:69.5pt;margin-top:48.5pt;width:487.45pt;height:.5pt;z-index:-15746560;visibility:visible;mso-wrap-style:square;mso-wrap-distance-left:0;mso-wrap-distance-top:0;mso-wrap-distance-right:0;mso-wrap-distance-bottom:0;mso-position-horizontal:absolute;mso-position-horizontal-relative:page;mso-position-vertical:absolute;mso-position-vertical-relative:page;v-text-anchor:top" coordsize="61906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" path="m6190233,l,,,6096r6190233,l6190233,xe" fillcolor="black" stroked="f">
              <v:path arrowok="t"/>
              <w10:wrap anchorx="page" anchory="page"/>
            </v:shape>
          </w:pict>
        </mc:Fallback>
      </mc:AlternateContent>
    </w:r>
    <w:r>
      <w:rPr>
        <w:noProof/>
        <w:sz w:val="20"/>
        <w:lang w:val="en-US"/>
      </w:rPr>
      <mc:AlternateContent>
        <mc:Choice Requires="wps">
          <w:drawing>
            <wp:anchor distT="0" distB="0" distL="0" distR="0" simplePos="0" relativeHeight="487570432" behindDoc="1" locked="0" layoutInCell="1" allowOverlap="1" wp14:anchorId="23DE6D7B" wp14:editId="23DE6D7C">
              <wp:simplePos x="0" y="0"/>
              <wp:positionH relativeFrom="page">
                <wp:posOffset>888288</wp:posOffset>
              </wp:positionH>
              <wp:positionV relativeFrom="page">
                <wp:posOffset>447605</wp:posOffset>
              </wp:positionV>
              <wp:extent cx="28327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2735" cy="165735"/>
                      </a:xfrm>
                      <a:prstGeom prst="rect">
                        <a:avLst/>
                      </a:prstGeom>
                    </wps:spPr>
                    <wps:txbx>
                      <w:txbxContent>
                        <w:p w14:paraId="23DE6D7D" w14:textId="77777777" w:rsidR="00192978" w:rsidRDefault="00BA00E9">
                          <w:pPr>
                            <w:spacing w:before="10"/>
                            <w:ind w:left="20"/>
                            <w:rPr>
                              <w:i/>
                              <w:sz w:val="20"/>
                            </w:rPr>
                          </w:pPr>
                          <w:r>
                            <w:rPr>
                              <w:i/>
                              <w:sz w:val="20"/>
                            </w:rPr>
                            <w:t>Chương</w:t>
                          </w:r>
                          <w:r>
                            <w:rPr>
                              <w:i/>
                              <w:spacing w:val="-2"/>
                              <w:sz w:val="20"/>
                            </w:rPr>
                            <w:t xml:space="preserve"> </w:t>
                          </w:r>
                          <w:r>
                            <w:rPr>
                              <w:i/>
                              <w:sz w:val="20"/>
                            </w:rPr>
                            <w:t>VI</w:t>
                          </w:r>
                          <w:r>
                            <w:rPr>
                              <w:i/>
                              <w:spacing w:val="-1"/>
                              <w:sz w:val="20"/>
                            </w:rPr>
                            <w:t xml:space="preserve"> </w:t>
                          </w:r>
                          <w:r>
                            <w:rPr>
                              <w:i/>
                              <w:sz w:val="20"/>
                            </w:rPr>
                            <w:t>–</w:t>
                          </w:r>
                          <w:r>
                            <w:rPr>
                              <w:i/>
                              <w:spacing w:val="-2"/>
                              <w:sz w:val="20"/>
                            </w:rPr>
                            <w:t xml:space="preserve"> </w:t>
                          </w:r>
                          <w:r>
                            <w:rPr>
                              <w:i/>
                              <w:sz w:val="20"/>
                            </w:rPr>
                            <w:t>Yêu</w:t>
                          </w:r>
                          <w:r>
                            <w:rPr>
                              <w:i/>
                              <w:spacing w:val="-2"/>
                              <w:sz w:val="20"/>
                            </w:rPr>
                            <w:t xml:space="preserve"> </w:t>
                          </w:r>
                          <w:r>
                            <w:rPr>
                              <w:i/>
                              <w:sz w:val="20"/>
                            </w:rPr>
                            <w:t>cầu</w:t>
                          </w:r>
                          <w:r>
                            <w:rPr>
                              <w:i/>
                              <w:spacing w:val="-3"/>
                              <w:sz w:val="20"/>
                            </w:rPr>
                            <w:t xml:space="preserve"> </w:t>
                          </w:r>
                          <w:r>
                            <w:rPr>
                              <w:i/>
                              <w:sz w:val="20"/>
                            </w:rPr>
                            <w:t>của</w:t>
                          </w:r>
                          <w:r>
                            <w:rPr>
                              <w:i/>
                              <w:spacing w:val="-2"/>
                              <w:sz w:val="20"/>
                            </w:rPr>
                            <w:t xml:space="preserve"> </w:t>
                          </w:r>
                          <w:r>
                            <w:rPr>
                              <w:i/>
                              <w:sz w:val="20"/>
                            </w:rPr>
                            <w:t>chủ</w:t>
                          </w:r>
                          <w:r>
                            <w:rPr>
                              <w:i/>
                              <w:spacing w:val="-4"/>
                              <w:sz w:val="20"/>
                            </w:rPr>
                            <w:t xml:space="preserve"> </w:t>
                          </w:r>
                          <w:r>
                            <w:rPr>
                              <w:i/>
                              <w:sz w:val="20"/>
                            </w:rPr>
                            <w:t>đầu</w:t>
                          </w:r>
                          <w:r>
                            <w:rPr>
                              <w:i/>
                              <w:spacing w:val="-2"/>
                              <w:sz w:val="20"/>
                            </w:rPr>
                            <w:t xml:space="preserve"> </w:t>
                          </w:r>
                          <w:r>
                            <w:rPr>
                              <w:i/>
                              <w:sz w:val="20"/>
                            </w:rPr>
                            <w:t>tư</w:t>
                          </w:r>
                          <w:r>
                            <w:rPr>
                              <w:i/>
                              <w:spacing w:val="-1"/>
                              <w:sz w:val="20"/>
                            </w:rPr>
                            <w:t xml:space="preserve"> </w:t>
                          </w:r>
                          <w:r>
                            <w:rPr>
                              <w:i/>
                              <w:sz w:val="20"/>
                            </w:rPr>
                            <w:t>–</w:t>
                          </w:r>
                          <w:r>
                            <w:rPr>
                              <w:i/>
                              <w:spacing w:val="-1"/>
                              <w:sz w:val="20"/>
                            </w:rPr>
                            <w:t xml:space="preserve"> </w:t>
                          </w:r>
                          <w:r>
                            <w:rPr>
                              <w:i/>
                              <w:sz w:val="20"/>
                            </w:rPr>
                            <w:t>Yêu</w:t>
                          </w:r>
                          <w:r>
                            <w:rPr>
                              <w:i/>
                              <w:spacing w:val="-2"/>
                              <w:sz w:val="20"/>
                            </w:rPr>
                            <w:t xml:space="preserve"> </w:t>
                          </w:r>
                          <w:r>
                            <w:rPr>
                              <w:i/>
                              <w:sz w:val="20"/>
                            </w:rPr>
                            <w:t>cầu</w:t>
                          </w:r>
                          <w:r>
                            <w:rPr>
                              <w:i/>
                              <w:spacing w:val="-2"/>
                              <w:sz w:val="20"/>
                            </w:rPr>
                            <w:t xml:space="preserve"> </w:t>
                          </w:r>
                          <w:r>
                            <w:rPr>
                              <w:i/>
                              <w:sz w:val="20"/>
                            </w:rPr>
                            <w:t>thiết</w:t>
                          </w:r>
                          <w:r>
                            <w:rPr>
                              <w:i/>
                              <w:spacing w:val="-5"/>
                              <w:sz w:val="20"/>
                            </w:rPr>
                            <w:t xml:space="preserve"> bị</w:t>
                          </w:r>
                        </w:p>
                      </w:txbxContent>
                    </wps:txbx>
                    <wps:bodyPr wrap="square" lIns="0" tIns="0" rIns="0" bIns="0" rtlCol="0">
                      <a:noAutofit/>
                    </wps:bodyPr>
                  </wps:wsp>
                </a:graphicData>
              </a:graphic>
            </wp:anchor>
          </w:drawing>
        </mc:Choice>
        <mc:Fallback>
          <w:pict>
            <v:shapetype w14:anchorId="23DE6D7B" id="_x0000_t202" coordsize="21600,21600" o:spt="202" path="m,l,21600r21600,l21600,xe">
              <v:stroke joinstyle="miter"/>
              <v:path gradientshapeok="t" o:connecttype="rect"/>
            </v:shapetype>
            <v:shape id="Textbox 2" o:spid="_x0000_s1026" type="#_x0000_t202" style="position:absolute;margin-left:69.95pt;margin-top:35.25pt;width:223.05pt;height:13.05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" filled="f" stroked="f">
              <v:path arrowok="t"/>
              <v:textbox inset="0,0,0,0">
                <w:txbxContent>
                  <w:p w14:paraId="23DE6D7D" w14:textId="77777777" w:rsidR="00192978" w:rsidRDefault="00BA00E9">
                    <w:pPr>
                      <w:spacing w:before="10"/>
                      <w:ind w:left="20"/>
                      <w:rPr>
                        <w:i/>
                        <w:sz w:val="20"/>
                      </w:rPr>
                    </w:pPr>
                    <w:r>
                      <w:rPr>
                        <w:i/>
                        <w:sz w:val="20"/>
                      </w:rPr>
                      <w:t>Chương</w:t>
                    </w:r>
                    <w:r>
                      <w:rPr>
                        <w:i/>
                        <w:spacing w:val="-2"/>
                        <w:sz w:val="20"/>
                      </w:rPr>
                      <w:t xml:space="preserve"> </w:t>
                    </w:r>
                    <w:r>
                      <w:rPr>
                        <w:i/>
                        <w:sz w:val="20"/>
                      </w:rPr>
                      <w:t>VI</w:t>
                    </w:r>
                    <w:r>
                      <w:rPr>
                        <w:i/>
                        <w:spacing w:val="-1"/>
                        <w:sz w:val="20"/>
                      </w:rPr>
                      <w:t xml:space="preserve"> </w:t>
                    </w:r>
                    <w:r>
                      <w:rPr>
                        <w:i/>
                        <w:sz w:val="20"/>
                      </w:rPr>
                      <w:t>–</w:t>
                    </w:r>
                    <w:r>
                      <w:rPr>
                        <w:i/>
                        <w:spacing w:val="-2"/>
                        <w:sz w:val="20"/>
                      </w:rPr>
                      <w:t xml:space="preserve"> </w:t>
                    </w:r>
                    <w:r>
                      <w:rPr>
                        <w:i/>
                        <w:sz w:val="20"/>
                      </w:rPr>
                      <w:t>Yêu</w:t>
                    </w:r>
                    <w:r>
                      <w:rPr>
                        <w:i/>
                        <w:spacing w:val="-2"/>
                        <w:sz w:val="20"/>
                      </w:rPr>
                      <w:t xml:space="preserve"> </w:t>
                    </w:r>
                    <w:r>
                      <w:rPr>
                        <w:i/>
                        <w:sz w:val="20"/>
                      </w:rPr>
                      <w:t>cầu</w:t>
                    </w:r>
                    <w:r>
                      <w:rPr>
                        <w:i/>
                        <w:spacing w:val="-3"/>
                        <w:sz w:val="20"/>
                      </w:rPr>
                      <w:t xml:space="preserve"> </w:t>
                    </w:r>
                    <w:r>
                      <w:rPr>
                        <w:i/>
                        <w:sz w:val="20"/>
                      </w:rPr>
                      <w:t>của</w:t>
                    </w:r>
                    <w:r>
                      <w:rPr>
                        <w:i/>
                        <w:spacing w:val="-2"/>
                        <w:sz w:val="20"/>
                      </w:rPr>
                      <w:t xml:space="preserve"> </w:t>
                    </w:r>
                    <w:r>
                      <w:rPr>
                        <w:i/>
                        <w:sz w:val="20"/>
                      </w:rPr>
                      <w:t>chủ</w:t>
                    </w:r>
                    <w:r>
                      <w:rPr>
                        <w:i/>
                        <w:spacing w:val="-4"/>
                        <w:sz w:val="20"/>
                      </w:rPr>
                      <w:t xml:space="preserve"> </w:t>
                    </w:r>
                    <w:r>
                      <w:rPr>
                        <w:i/>
                        <w:sz w:val="20"/>
                      </w:rPr>
                      <w:t>đầu</w:t>
                    </w:r>
                    <w:r>
                      <w:rPr>
                        <w:i/>
                        <w:spacing w:val="-2"/>
                        <w:sz w:val="20"/>
                      </w:rPr>
                      <w:t xml:space="preserve"> </w:t>
                    </w:r>
                    <w:r>
                      <w:rPr>
                        <w:i/>
                        <w:sz w:val="20"/>
                      </w:rPr>
                      <w:t>tư</w:t>
                    </w:r>
                    <w:r>
                      <w:rPr>
                        <w:i/>
                        <w:spacing w:val="-1"/>
                        <w:sz w:val="20"/>
                      </w:rPr>
                      <w:t xml:space="preserve"> </w:t>
                    </w:r>
                    <w:r>
                      <w:rPr>
                        <w:i/>
                        <w:sz w:val="20"/>
                      </w:rPr>
                      <w:t>–</w:t>
                    </w:r>
                    <w:r>
                      <w:rPr>
                        <w:i/>
                        <w:spacing w:val="-1"/>
                        <w:sz w:val="20"/>
                      </w:rPr>
                      <w:t xml:space="preserve"> </w:t>
                    </w:r>
                    <w:r>
                      <w:rPr>
                        <w:i/>
                        <w:sz w:val="20"/>
                      </w:rPr>
                      <w:t>Yêu</w:t>
                    </w:r>
                    <w:r>
                      <w:rPr>
                        <w:i/>
                        <w:spacing w:val="-2"/>
                        <w:sz w:val="20"/>
                      </w:rPr>
                      <w:t xml:space="preserve"> </w:t>
                    </w:r>
                    <w:r>
                      <w:rPr>
                        <w:i/>
                        <w:sz w:val="20"/>
                      </w:rPr>
                      <w:t>cầu</w:t>
                    </w:r>
                    <w:r>
                      <w:rPr>
                        <w:i/>
                        <w:spacing w:val="-2"/>
                        <w:sz w:val="20"/>
                      </w:rPr>
                      <w:t xml:space="preserve"> </w:t>
                    </w:r>
                    <w:r>
                      <w:rPr>
                        <w:i/>
                        <w:sz w:val="20"/>
                      </w:rPr>
                      <w:t>thiết</w:t>
                    </w:r>
                    <w:r>
                      <w:rPr>
                        <w:i/>
                        <w:spacing w:val="-5"/>
                        <w:sz w:val="20"/>
                      </w:rPr>
                      <w:t xml:space="preserve"> bị</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92978"/>
    <w:rsid w:val="00003A4D"/>
    <w:rsid w:val="00192978"/>
    <w:rsid w:val="002A09E5"/>
    <w:rsid w:val="004B60C5"/>
    <w:rsid w:val="008257F0"/>
    <w:rsid w:val="00A536C0"/>
    <w:rsid w:val="00BA00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6D75"/>
  <w15:docId w15:val="{654CE0DD-2081-44B1-B27C-59A17995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38" w:firstLine="566"/>
      <w:jc w:val="both"/>
    </w:pPr>
    <w:rPr>
      <w:sz w:val="28"/>
      <w:szCs w:val="28"/>
    </w:rPr>
  </w:style>
  <w:style w:type="paragraph" w:styleId="Title">
    <w:name w:val="Title"/>
    <w:basedOn w:val="Normal"/>
    <w:uiPriority w:val="10"/>
    <w:qFormat/>
    <w:pPr>
      <w:spacing w:before="79"/>
      <w:ind w:left="178"/>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Cuong</dc:creator>
  <cp:lastModifiedBy>Administrator</cp:lastModifiedBy>
  <cp:revision>4</cp:revision>
  <dcterms:created xsi:type="dcterms:W3CDTF">2025-06-12T07:36:00Z</dcterms:created>
  <dcterms:modified xsi:type="dcterms:W3CDTF">2025-09-03T04:09:00Z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ABBYY FineReader 14</vt:lpwstr>
  </property>
  <property fmtid="{D5CDD505-2E9C-101B-9397-08002B2CF9AE}" pid="4" name="LastSaved">
    <vt:filetime>2025-06-12T00:00:00Z</vt:filetime>
  </property>
  <property fmtid="{D5CDD505-2E9C-101B-9397-08002B2CF9AE}" pid="5" name="Producer">
    <vt:lpwstr>3-Heights(TM) PDF Security Shell 4.8.25.2 (http://www.pdf-tools.com)</vt:lpwstr>
  </property>
</Properties>
</file>