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DEFAD" w14:textId="77777777" w:rsidR="00CA60D9" w:rsidRPr="00B20C10" w:rsidRDefault="00CA60D9" w:rsidP="00935B94">
      <w:pPr>
        <w:pStyle w:val="Heading2"/>
        <w:spacing w:after="80" w:line="276" w:lineRule="auto"/>
        <w:rPr>
          <w:rFonts w:asciiTheme="majorHAnsi" w:hAnsiTheme="majorHAnsi" w:cstheme="majorHAnsi"/>
          <w:sz w:val="26"/>
          <w:szCs w:val="26"/>
          <w:lang w:val="nl-NL"/>
        </w:rPr>
      </w:pPr>
      <w:bookmarkStart w:id="0" w:name="_Toc106063066"/>
      <w:bookmarkStart w:id="1" w:name="_Toc106063325"/>
      <w:r w:rsidRPr="00B20C10">
        <w:rPr>
          <w:rFonts w:asciiTheme="majorHAnsi" w:hAnsiTheme="majorHAnsi" w:cstheme="majorHAnsi"/>
          <w:sz w:val="26"/>
          <w:szCs w:val="26"/>
          <w:lang w:val="nl-NL"/>
        </w:rPr>
        <w:t>Phần 2. YÊU CẦU VỀ KỸ THUẬT</w:t>
      </w:r>
      <w:bookmarkEnd w:id="0"/>
      <w:bookmarkEnd w:id="1"/>
    </w:p>
    <w:p w14:paraId="1BB0BAE2" w14:textId="77777777" w:rsidR="00CA60D9" w:rsidRPr="00B20C10" w:rsidRDefault="00CA60D9" w:rsidP="00935B94">
      <w:pPr>
        <w:pStyle w:val="Heading3"/>
        <w:spacing w:after="80" w:line="276" w:lineRule="auto"/>
        <w:rPr>
          <w:rFonts w:asciiTheme="majorHAnsi" w:hAnsiTheme="majorHAnsi" w:cstheme="majorHAnsi"/>
          <w:sz w:val="26"/>
          <w:szCs w:val="26"/>
          <w:lang w:val="nl-NL"/>
        </w:rPr>
      </w:pPr>
      <w:bookmarkStart w:id="2" w:name="_Toc106063067"/>
      <w:bookmarkStart w:id="3" w:name="_Toc106063326"/>
      <w:r w:rsidRPr="00B20C10">
        <w:rPr>
          <w:rFonts w:asciiTheme="majorHAnsi" w:hAnsiTheme="majorHAnsi" w:cstheme="majorHAnsi"/>
          <w:sz w:val="26"/>
          <w:szCs w:val="26"/>
          <w:lang w:val="nl-NL"/>
        </w:rPr>
        <w:t>Chương V. YÊU CẦU VỀ KỸ THUẬT</w:t>
      </w:r>
      <w:bookmarkEnd w:id="2"/>
      <w:bookmarkEnd w:id="3"/>
    </w:p>
    <w:p w14:paraId="65FE2D77" w14:textId="77777777" w:rsidR="00CA60D9" w:rsidRPr="00B20C10" w:rsidRDefault="00CA60D9" w:rsidP="00935B94">
      <w:pPr>
        <w:pStyle w:val="Heading4"/>
        <w:spacing w:after="80" w:line="276" w:lineRule="auto"/>
        <w:ind w:firstLine="567"/>
        <w:rPr>
          <w:rFonts w:asciiTheme="majorHAnsi" w:hAnsiTheme="majorHAnsi" w:cstheme="majorHAnsi"/>
          <w:sz w:val="26"/>
          <w:szCs w:val="26"/>
        </w:rPr>
      </w:pPr>
      <w:bookmarkStart w:id="4" w:name="_Toc106063068"/>
      <w:bookmarkStart w:id="5" w:name="_Toc106063327"/>
      <w:r w:rsidRPr="00B20C10">
        <w:rPr>
          <w:rFonts w:asciiTheme="majorHAnsi" w:hAnsiTheme="majorHAnsi" w:cstheme="majorHAnsi"/>
          <w:sz w:val="26"/>
          <w:szCs w:val="26"/>
        </w:rPr>
        <w:t>Mục 1. Yêu cầu về kỹ thuật</w:t>
      </w:r>
      <w:bookmarkEnd w:id="4"/>
      <w:bookmarkEnd w:id="5"/>
    </w:p>
    <w:p w14:paraId="6323255D" w14:textId="7A235FC7" w:rsidR="00CA60D9" w:rsidRPr="00B20C10" w:rsidRDefault="00CA60D9" w:rsidP="00935B94">
      <w:pPr>
        <w:pStyle w:val="Heading5"/>
        <w:spacing w:after="80" w:line="276" w:lineRule="auto"/>
        <w:ind w:firstLine="567"/>
        <w:rPr>
          <w:rFonts w:asciiTheme="majorHAnsi" w:hAnsiTheme="majorHAnsi" w:cstheme="majorHAnsi"/>
          <w:iCs/>
          <w:sz w:val="26"/>
          <w:szCs w:val="26"/>
        </w:rPr>
      </w:pPr>
      <w:bookmarkStart w:id="6" w:name="_Toc106063069"/>
      <w:bookmarkStart w:id="7" w:name="_Toc106063328"/>
      <w:r w:rsidRPr="00B20C10">
        <w:rPr>
          <w:rFonts w:asciiTheme="majorHAnsi" w:hAnsiTheme="majorHAnsi" w:cstheme="majorHAnsi"/>
          <w:iCs/>
          <w:sz w:val="26"/>
          <w:szCs w:val="26"/>
        </w:rPr>
        <w:t xml:space="preserve">1. Giới thiệu chung về dự </w:t>
      </w:r>
      <w:r w:rsidR="00C5305C" w:rsidRPr="00B20C10">
        <w:rPr>
          <w:rFonts w:asciiTheme="majorHAnsi" w:hAnsiTheme="majorHAnsi" w:cstheme="majorHAnsi"/>
          <w:iCs/>
          <w:sz w:val="26"/>
          <w:szCs w:val="26"/>
        </w:rPr>
        <w:t>to</w:t>
      </w:r>
      <w:r w:rsidRPr="00B20C10">
        <w:rPr>
          <w:rFonts w:asciiTheme="majorHAnsi" w:hAnsiTheme="majorHAnsi" w:cstheme="majorHAnsi"/>
          <w:iCs/>
          <w:sz w:val="26"/>
          <w:szCs w:val="26"/>
        </w:rPr>
        <w:t>án, gói thầu</w:t>
      </w:r>
      <w:bookmarkEnd w:id="6"/>
      <w:bookmarkEnd w:id="7"/>
    </w:p>
    <w:p w14:paraId="30DA5CE5" w14:textId="0071DAA5" w:rsidR="001D46F8" w:rsidRPr="00B20C10" w:rsidRDefault="001D46F8" w:rsidP="00935B94">
      <w:pPr>
        <w:widowControl w:val="0"/>
        <w:spacing w:before="120" w:after="80" w:line="276" w:lineRule="auto"/>
        <w:ind w:firstLine="567"/>
        <w:rPr>
          <w:rFonts w:asciiTheme="majorHAnsi" w:hAnsiTheme="majorHAnsi" w:cstheme="majorHAnsi"/>
          <w:sz w:val="26"/>
          <w:szCs w:val="26"/>
          <w:lang w:val="nl-NL"/>
        </w:rPr>
      </w:pPr>
      <w:r w:rsidRPr="00B20C10">
        <w:rPr>
          <w:rFonts w:asciiTheme="majorHAnsi" w:hAnsiTheme="majorHAnsi" w:cstheme="majorHAnsi"/>
          <w:sz w:val="26"/>
          <w:szCs w:val="26"/>
          <w:lang w:val="nl-NL"/>
        </w:rPr>
        <w:t xml:space="preserve">- Tên dự toán: </w:t>
      </w:r>
      <w:r w:rsidR="000D4B27" w:rsidRPr="00B20C10">
        <w:rPr>
          <w:rFonts w:asciiTheme="majorHAnsi" w:hAnsiTheme="majorHAnsi" w:cstheme="majorHAnsi"/>
          <w:sz w:val="26"/>
          <w:szCs w:val="26"/>
          <w:lang w:val="nl-NL"/>
        </w:rPr>
        <w:t>Mua sắm Bảo hộ lao động, Bồi dưỡng độc hại, Quan trắc môi trường lao động, Tập huấn An toàn vệ sinh lao động, kiểm định các thiết bị an toàn lao động và chứng nhận hệ thống quản lý chất lượng ISO năm 2026.</w:t>
      </w:r>
    </w:p>
    <w:p w14:paraId="5644E841" w14:textId="2ADD9AA0" w:rsidR="00CA60D9" w:rsidRPr="00B20C10" w:rsidRDefault="001D46F8" w:rsidP="00935B94">
      <w:pPr>
        <w:widowControl w:val="0"/>
        <w:spacing w:before="120" w:after="80" w:line="276" w:lineRule="auto"/>
        <w:ind w:firstLine="567"/>
        <w:rPr>
          <w:rFonts w:asciiTheme="majorHAnsi" w:hAnsiTheme="majorHAnsi" w:cstheme="majorHAnsi"/>
          <w:sz w:val="26"/>
          <w:szCs w:val="26"/>
          <w:lang w:val="nl-NL"/>
        </w:rPr>
      </w:pPr>
      <w:r w:rsidRPr="00B20C10">
        <w:rPr>
          <w:rFonts w:asciiTheme="majorHAnsi" w:hAnsiTheme="majorHAnsi" w:cstheme="majorHAnsi"/>
          <w:sz w:val="26"/>
          <w:szCs w:val="26"/>
          <w:lang w:val="nl-NL"/>
        </w:rPr>
        <w:t>-</w:t>
      </w:r>
      <w:r w:rsidR="00CA60D9" w:rsidRPr="00B20C10">
        <w:rPr>
          <w:rFonts w:asciiTheme="majorHAnsi" w:hAnsiTheme="majorHAnsi" w:cstheme="majorHAnsi"/>
          <w:sz w:val="26"/>
          <w:szCs w:val="26"/>
          <w:lang w:val="nl-NL"/>
        </w:rPr>
        <w:tab/>
        <w:t xml:space="preserve">Tên gói thầu: </w:t>
      </w:r>
      <w:r w:rsidR="00681968" w:rsidRPr="00B20C10">
        <w:rPr>
          <w:rFonts w:asciiTheme="majorHAnsi" w:hAnsiTheme="majorHAnsi" w:cstheme="majorHAnsi"/>
          <w:sz w:val="26"/>
          <w:szCs w:val="26"/>
          <w:lang w:val="nl-NL"/>
        </w:rPr>
        <w:t>Mua sắm Dầu đậu nành tinh luyện</w:t>
      </w:r>
      <w:r w:rsidR="000D4B27" w:rsidRPr="00B20C10">
        <w:rPr>
          <w:rFonts w:asciiTheme="majorHAnsi" w:hAnsiTheme="majorHAnsi" w:cstheme="majorHAnsi"/>
          <w:sz w:val="26"/>
          <w:szCs w:val="26"/>
          <w:lang w:val="nl-NL"/>
        </w:rPr>
        <w:t>.</w:t>
      </w:r>
    </w:p>
    <w:p w14:paraId="78D859FC" w14:textId="77777777" w:rsidR="001D46F8" w:rsidRPr="00B20C10" w:rsidRDefault="001D46F8" w:rsidP="00935B94">
      <w:pPr>
        <w:widowControl w:val="0"/>
        <w:spacing w:before="120" w:after="80" w:line="276" w:lineRule="auto"/>
        <w:ind w:firstLine="567"/>
        <w:rPr>
          <w:rFonts w:asciiTheme="majorHAnsi" w:hAnsiTheme="majorHAnsi" w:cstheme="majorHAnsi"/>
          <w:sz w:val="26"/>
          <w:szCs w:val="26"/>
          <w:lang w:val="nl-NL"/>
        </w:rPr>
      </w:pPr>
      <w:r w:rsidRPr="00B20C10">
        <w:rPr>
          <w:rFonts w:asciiTheme="majorHAnsi" w:hAnsiTheme="majorHAnsi" w:cstheme="majorHAnsi"/>
          <w:sz w:val="26"/>
          <w:szCs w:val="26"/>
          <w:lang w:val="nl-NL"/>
        </w:rPr>
        <w:t>- Chủ đầu tư: Công ty TNHH MTV Cao su Phú Riềng.</w:t>
      </w:r>
    </w:p>
    <w:p w14:paraId="1F010844" w14:textId="7ADB8977" w:rsidR="001D46F8" w:rsidRPr="00B20C10" w:rsidRDefault="001D46F8" w:rsidP="00935B94">
      <w:pPr>
        <w:widowControl w:val="0"/>
        <w:spacing w:before="120" w:after="80" w:line="276" w:lineRule="auto"/>
        <w:ind w:firstLine="567"/>
        <w:rPr>
          <w:rFonts w:asciiTheme="majorHAnsi" w:hAnsiTheme="majorHAnsi" w:cstheme="majorHAnsi"/>
          <w:sz w:val="26"/>
          <w:szCs w:val="26"/>
          <w:lang w:val="nl-NL"/>
        </w:rPr>
      </w:pPr>
      <w:r w:rsidRPr="00B20C10">
        <w:rPr>
          <w:rFonts w:asciiTheme="majorHAnsi" w:hAnsiTheme="majorHAnsi" w:cstheme="majorHAnsi"/>
          <w:sz w:val="26"/>
          <w:szCs w:val="26"/>
          <w:lang w:val="nl-NL"/>
        </w:rPr>
        <w:t>-</w:t>
      </w:r>
      <w:r w:rsidRPr="00B20C10">
        <w:rPr>
          <w:rFonts w:asciiTheme="majorHAnsi" w:hAnsiTheme="majorHAnsi" w:cstheme="majorHAnsi"/>
          <w:sz w:val="26"/>
          <w:szCs w:val="26"/>
          <w:lang w:val="nl-NL"/>
        </w:rPr>
        <w:tab/>
        <w:t xml:space="preserve">Nguồn vốn: Vốn SXKD, đầu tư năm </w:t>
      </w:r>
      <w:r w:rsidR="00935B94" w:rsidRPr="00B20C10">
        <w:rPr>
          <w:rFonts w:asciiTheme="majorHAnsi" w:hAnsiTheme="majorHAnsi" w:cstheme="majorHAnsi"/>
          <w:sz w:val="26"/>
          <w:szCs w:val="26"/>
          <w:lang w:val="nl-NL"/>
        </w:rPr>
        <w:t>2026</w:t>
      </w:r>
      <w:r w:rsidRPr="00B20C10">
        <w:rPr>
          <w:rFonts w:asciiTheme="majorHAnsi" w:hAnsiTheme="majorHAnsi" w:cstheme="majorHAnsi"/>
          <w:sz w:val="26"/>
          <w:szCs w:val="26"/>
          <w:lang w:val="nl-NL"/>
        </w:rPr>
        <w:t>.</w:t>
      </w:r>
    </w:p>
    <w:p w14:paraId="05A6EBF4" w14:textId="25618942" w:rsidR="001D46F8" w:rsidRPr="00B20C10" w:rsidRDefault="001D46F8" w:rsidP="00935B94">
      <w:pPr>
        <w:widowControl w:val="0"/>
        <w:spacing w:before="120" w:after="80" w:line="276" w:lineRule="auto"/>
        <w:ind w:firstLine="567"/>
        <w:rPr>
          <w:rFonts w:asciiTheme="majorHAnsi" w:hAnsiTheme="majorHAnsi" w:cstheme="majorHAnsi"/>
          <w:sz w:val="26"/>
          <w:szCs w:val="26"/>
          <w:lang w:val="nl-NL"/>
        </w:rPr>
      </w:pPr>
      <w:r w:rsidRPr="00B20C10">
        <w:rPr>
          <w:rFonts w:asciiTheme="majorHAnsi" w:hAnsiTheme="majorHAnsi" w:cstheme="majorHAnsi"/>
          <w:sz w:val="26"/>
          <w:szCs w:val="26"/>
          <w:lang w:val="nl-NL"/>
        </w:rPr>
        <w:t>- Hình thức, phương thức lựa chọn nhà thầu: Đấu thầu rộng rãi; Một giai đoạn một túi hồ sơ.</w:t>
      </w:r>
    </w:p>
    <w:p w14:paraId="6FB69B8C" w14:textId="77777777" w:rsidR="001D46F8" w:rsidRPr="00B20C10" w:rsidRDefault="001D46F8" w:rsidP="00935B94">
      <w:pPr>
        <w:widowControl w:val="0"/>
        <w:spacing w:before="120" w:after="80" w:line="276" w:lineRule="auto"/>
        <w:ind w:firstLine="567"/>
        <w:rPr>
          <w:rFonts w:asciiTheme="majorHAnsi" w:hAnsiTheme="majorHAnsi" w:cstheme="majorHAnsi"/>
          <w:sz w:val="26"/>
          <w:szCs w:val="26"/>
          <w:lang w:val="nl-NL"/>
        </w:rPr>
      </w:pPr>
      <w:r w:rsidRPr="00B20C10">
        <w:rPr>
          <w:rFonts w:asciiTheme="majorHAnsi" w:hAnsiTheme="majorHAnsi" w:cstheme="majorHAnsi"/>
          <w:sz w:val="26"/>
          <w:szCs w:val="26"/>
          <w:lang w:val="nl-NL"/>
        </w:rPr>
        <w:t>- Loại hợp đồng: Trọn gói.</w:t>
      </w:r>
    </w:p>
    <w:p w14:paraId="4B7A34A2" w14:textId="37D81309" w:rsidR="001D46F8" w:rsidRPr="00B20C10" w:rsidRDefault="001D46F8" w:rsidP="00935B94">
      <w:pPr>
        <w:widowControl w:val="0"/>
        <w:spacing w:before="120" w:after="80" w:line="276" w:lineRule="auto"/>
        <w:ind w:firstLine="567"/>
        <w:rPr>
          <w:rFonts w:asciiTheme="majorHAnsi" w:hAnsiTheme="majorHAnsi" w:cstheme="majorHAnsi"/>
          <w:sz w:val="26"/>
          <w:szCs w:val="26"/>
          <w:lang w:val="nl-NL"/>
        </w:rPr>
      </w:pPr>
      <w:r w:rsidRPr="00B20C10">
        <w:rPr>
          <w:rFonts w:asciiTheme="majorHAnsi" w:hAnsiTheme="majorHAnsi" w:cstheme="majorHAnsi"/>
          <w:sz w:val="26"/>
          <w:szCs w:val="26"/>
          <w:lang w:val="nl-NL"/>
        </w:rPr>
        <w:t>-</w:t>
      </w:r>
      <w:r w:rsidRPr="00B20C10">
        <w:rPr>
          <w:rFonts w:asciiTheme="majorHAnsi" w:hAnsiTheme="majorHAnsi" w:cstheme="majorHAnsi"/>
          <w:sz w:val="26"/>
          <w:szCs w:val="26"/>
          <w:lang w:val="nl-NL"/>
        </w:rPr>
        <w:tab/>
        <w:t xml:space="preserve">Thời gian thực hiện gói thầu: </w:t>
      </w:r>
      <w:r w:rsidR="000D4B27" w:rsidRPr="00B20C10">
        <w:rPr>
          <w:rFonts w:asciiTheme="majorHAnsi" w:hAnsiTheme="majorHAnsi" w:cstheme="majorHAnsi"/>
          <w:sz w:val="26"/>
          <w:szCs w:val="26"/>
          <w:lang w:val="nl-NL"/>
        </w:rPr>
        <w:t>11 tháng.</w:t>
      </w:r>
    </w:p>
    <w:p w14:paraId="56D8EE66" w14:textId="77777777" w:rsidR="00CA60D9" w:rsidRPr="00B20C10" w:rsidRDefault="00CA60D9" w:rsidP="00935B94">
      <w:pPr>
        <w:pStyle w:val="Heading5"/>
        <w:spacing w:after="80" w:line="276" w:lineRule="auto"/>
        <w:ind w:firstLine="567"/>
        <w:rPr>
          <w:rFonts w:asciiTheme="majorHAnsi" w:hAnsiTheme="majorHAnsi" w:cstheme="majorHAnsi"/>
          <w:iCs/>
          <w:sz w:val="26"/>
          <w:szCs w:val="26"/>
        </w:rPr>
      </w:pPr>
      <w:bookmarkStart w:id="8" w:name="_Toc106063070"/>
      <w:bookmarkStart w:id="9" w:name="_Toc106063329"/>
      <w:r w:rsidRPr="00B20C10">
        <w:rPr>
          <w:rFonts w:asciiTheme="majorHAnsi" w:hAnsiTheme="majorHAnsi" w:cstheme="majorHAnsi"/>
          <w:iCs/>
          <w:sz w:val="26"/>
          <w:szCs w:val="26"/>
        </w:rPr>
        <w:t xml:space="preserve">2. Yêu cầu về </w:t>
      </w:r>
      <w:bookmarkEnd w:id="8"/>
      <w:bookmarkEnd w:id="9"/>
      <w:r w:rsidRPr="00B20C10">
        <w:rPr>
          <w:rFonts w:asciiTheme="majorHAnsi" w:hAnsiTheme="majorHAnsi" w:cstheme="majorHAnsi"/>
          <w:iCs/>
          <w:sz w:val="26"/>
          <w:szCs w:val="26"/>
        </w:rPr>
        <w:t>hàng hóa</w:t>
      </w:r>
    </w:p>
    <w:p w14:paraId="5B3E98D0" w14:textId="77777777" w:rsidR="00CA60D9" w:rsidRPr="00B20C10" w:rsidRDefault="00CA60D9" w:rsidP="00935B94">
      <w:pPr>
        <w:spacing w:before="120" w:after="80" w:line="276" w:lineRule="auto"/>
        <w:ind w:firstLine="567"/>
        <w:rPr>
          <w:rFonts w:asciiTheme="majorHAnsi" w:hAnsiTheme="majorHAnsi" w:cstheme="majorHAnsi"/>
          <w:sz w:val="26"/>
          <w:szCs w:val="26"/>
          <w:lang w:val="nl-NL"/>
        </w:rPr>
      </w:pPr>
      <w:r w:rsidRPr="00B20C10">
        <w:rPr>
          <w:rFonts w:asciiTheme="majorHAnsi" w:hAnsiTheme="majorHAnsi" w:cstheme="majorHAnsi"/>
          <w:sz w:val="26"/>
          <w:szCs w:val="26"/>
          <w:lang w:val="nl-NL"/>
        </w:rPr>
        <w:t>Yêu cầu về kỹ thuật bao gồm yêu cầu về kỹ thuật chung và yêu cầu về kỹ thuật chi tiết đối với hàng hóa thuộc phạm vi cung cấp của gói thầu:</w:t>
      </w:r>
    </w:p>
    <w:p w14:paraId="0B794187" w14:textId="77777777" w:rsidR="00CA60D9" w:rsidRPr="00B20C10" w:rsidRDefault="00CA60D9" w:rsidP="00935B94">
      <w:pPr>
        <w:spacing w:before="120" w:after="80" w:line="276" w:lineRule="auto"/>
        <w:ind w:firstLine="567"/>
        <w:rPr>
          <w:rFonts w:asciiTheme="majorHAnsi" w:hAnsiTheme="majorHAnsi" w:cstheme="majorHAnsi"/>
          <w:b/>
          <w:bCs/>
          <w:sz w:val="26"/>
          <w:szCs w:val="26"/>
          <w:lang w:val="nl-NL"/>
        </w:rPr>
      </w:pPr>
      <w:r w:rsidRPr="00B20C10">
        <w:rPr>
          <w:rFonts w:asciiTheme="majorHAnsi" w:hAnsiTheme="majorHAnsi" w:cstheme="majorHAnsi"/>
          <w:b/>
          <w:bCs/>
          <w:sz w:val="26"/>
          <w:szCs w:val="26"/>
          <w:lang w:val="nl-NL"/>
        </w:rPr>
        <w:t>2.1 Yêu cầu về kỹ thuật chung</w:t>
      </w:r>
    </w:p>
    <w:p w14:paraId="45D382FA" w14:textId="77777777" w:rsidR="00CA60D9" w:rsidRPr="00B20C10" w:rsidRDefault="00CA60D9" w:rsidP="00935B94">
      <w:pPr>
        <w:spacing w:before="120" w:after="80" w:line="276" w:lineRule="auto"/>
        <w:ind w:firstLine="567"/>
        <w:rPr>
          <w:rFonts w:asciiTheme="majorHAnsi" w:hAnsiTheme="majorHAnsi" w:cstheme="majorHAnsi"/>
          <w:sz w:val="26"/>
          <w:szCs w:val="26"/>
          <w:lang w:val="nl-NL"/>
        </w:rPr>
      </w:pPr>
      <w:r w:rsidRPr="00B20C10">
        <w:rPr>
          <w:rFonts w:asciiTheme="majorHAnsi" w:hAnsiTheme="majorHAnsi" w:cstheme="majorHAnsi"/>
          <w:sz w:val="26"/>
          <w:szCs w:val="26"/>
          <w:lang w:val="nl-NL"/>
        </w:rPr>
        <w:t>a. Phạm vi công việc</w:t>
      </w:r>
    </w:p>
    <w:p w14:paraId="5E548DBB" w14:textId="77777777" w:rsidR="00CA60D9" w:rsidRPr="00B20C10" w:rsidRDefault="00CA60D9" w:rsidP="00935B94">
      <w:pPr>
        <w:spacing w:before="120" w:after="80" w:line="276" w:lineRule="auto"/>
        <w:ind w:firstLine="567"/>
        <w:rPr>
          <w:rFonts w:asciiTheme="majorHAnsi" w:hAnsiTheme="majorHAnsi" w:cstheme="majorHAnsi"/>
          <w:sz w:val="26"/>
          <w:szCs w:val="26"/>
          <w:lang w:val="nl-NL"/>
        </w:rPr>
      </w:pPr>
      <w:r w:rsidRPr="00B20C10">
        <w:rPr>
          <w:rFonts w:asciiTheme="majorHAnsi" w:hAnsiTheme="majorHAnsi" w:cstheme="majorHAnsi"/>
          <w:sz w:val="26"/>
          <w:szCs w:val="26"/>
          <w:lang w:val="nl-NL"/>
        </w:rPr>
        <w:t>Phạm vi công việc của nhà thầu chào hàng bao gồm (nhưng không hạn chế) các nội dung sau:</w:t>
      </w:r>
    </w:p>
    <w:p w14:paraId="6CCE21C3" w14:textId="64277C6E" w:rsidR="00CA60D9" w:rsidRPr="00B20C10" w:rsidRDefault="00CA60D9" w:rsidP="00935B94">
      <w:pPr>
        <w:spacing w:before="120" w:after="80" w:line="276" w:lineRule="auto"/>
        <w:ind w:firstLine="567"/>
        <w:rPr>
          <w:rFonts w:asciiTheme="majorHAnsi" w:hAnsiTheme="majorHAnsi" w:cstheme="majorHAnsi"/>
          <w:sz w:val="26"/>
          <w:szCs w:val="26"/>
          <w:lang w:val="nl-NL"/>
        </w:rPr>
      </w:pPr>
      <w:r w:rsidRPr="00B20C10">
        <w:rPr>
          <w:rFonts w:asciiTheme="majorHAnsi" w:hAnsiTheme="majorHAnsi" w:cstheme="majorHAnsi"/>
          <w:sz w:val="26"/>
          <w:szCs w:val="26"/>
          <w:lang w:val="nl-NL"/>
        </w:rPr>
        <w:t>-</w:t>
      </w:r>
      <w:r w:rsidRPr="00B20C10">
        <w:rPr>
          <w:rFonts w:asciiTheme="majorHAnsi" w:hAnsiTheme="majorHAnsi" w:cstheme="majorHAnsi"/>
          <w:sz w:val="26"/>
          <w:szCs w:val="26"/>
          <w:lang w:val="nl-NL"/>
        </w:rPr>
        <w:tab/>
        <w:t xml:space="preserve">Cung cấp, vận chuyển hàng hóa tới địa điểm cung cấp theo đúng vị trí và yêu cầu của </w:t>
      </w:r>
      <w:r w:rsidR="00935B94" w:rsidRPr="00B20C10">
        <w:rPr>
          <w:rFonts w:asciiTheme="majorHAnsi" w:hAnsiTheme="majorHAnsi" w:cstheme="majorHAnsi"/>
          <w:sz w:val="26"/>
          <w:szCs w:val="26"/>
          <w:lang w:val="nl-NL"/>
        </w:rPr>
        <w:t>Chủ đầu tư</w:t>
      </w:r>
    </w:p>
    <w:p w14:paraId="3AF22615" w14:textId="77777777" w:rsidR="00CA60D9" w:rsidRPr="00B20C10" w:rsidRDefault="00CA60D9" w:rsidP="00935B94">
      <w:pPr>
        <w:spacing w:before="120" w:after="80" w:line="276" w:lineRule="auto"/>
        <w:ind w:firstLine="567"/>
        <w:rPr>
          <w:rFonts w:asciiTheme="majorHAnsi" w:hAnsiTheme="majorHAnsi" w:cstheme="majorHAnsi"/>
          <w:sz w:val="26"/>
          <w:szCs w:val="26"/>
          <w:lang w:val="nl-NL"/>
        </w:rPr>
      </w:pPr>
      <w:r w:rsidRPr="00B20C10">
        <w:rPr>
          <w:rFonts w:asciiTheme="majorHAnsi" w:hAnsiTheme="majorHAnsi" w:cstheme="majorHAnsi"/>
          <w:sz w:val="26"/>
          <w:szCs w:val="26"/>
          <w:lang w:val="nl-NL"/>
        </w:rPr>
        <w:t>-</w:t>
      </w:r>
      <w:r w:rsidRPr="00B20C10">
        <w:rPr>
          <w:rFonts w:asciiTheme="majorHAnsi" w:hAnsiTheme="majorHAnsi" w:cstheme="majorHAnsi"/>
          <w:sz w:val="26"/>
          <w:szCs w:val="26"/>
          <w:lang w:val="nl-NL"/>
        </w:rPr>
        <w:tab/>
        <w:t>Bảo quản, nghiệm thu, bàn giao hàng hóa;</w:t>
      </w:r>
    </w:p>
    <w:p w14:paraId="76ABD15C" w14:textId="77777777" w:rsidR="00CA60D9" w:rsidRPr="00B20C10" w:rsidRDefault="00CA60D9" w:rsidP="00935B94">
      <w:pPr>
        <w:spacing w:before="120" w:after="80" w:line="276" w:lineRule="auto"/>
        <w:ind w:firstLine="567"/>
        <w:rPr>
          <w:rFonts w:asciiTheme="majorHAnsi" w:hAnsiTheme="majorHAnsi" w:cstheme="majorHAnsi"/>
          <w:sz w:val="26"/>
          <w:szCs w:val="26"/>
          <w:lang w:val="nl-NL"/>
        </w:rPr>
      </w:pPr>
      <w:r w:rsidRPr="00B20C10">
        <w:rPr>
          <w:rFonts w:asciiTheme="majorHAnsi" w:hAnsiTheme="majorHAnsi" w:cstheme="majorHAnsi"/>
          <w:sz w:val="26"/>
          <w:szCs w:val="26"/>
          <w:lang w:val="nl-NL"/>
        </w:rPr>
        <w:t>-</w:t>
      </w:r>
      <w:r w:rsidRPr="00B20C10">
        <w:rPr>
          <w:rFonts w:asciiTheme="majorHAnsi" w:hAnsiTheme="majorHAnsi" w:cstheme="majorHAnsi"/>
          <w:sz w:val="26"/>
          <w:szCs w:val="26"/>
          <w:lang w:val="nl-NL"/>
        </w:rPr>
        <w:tab/>
        <w:t>Bàn giao hàng hóa phải thỏa mãn các yêu cầu của E-HSMT. Chịu mọi chi phí nghiệm thu và vận chuyển hàng hóa;</w:t>
      </w:r>
    </w:p>
    <w:p w14:paraId="388BBF8B" w14:textId="77777777" w:rsidR="00CA60D9" w:rsidRPr="00B20C10" w:rsidRDefault="00CA60D9" w:rsidP="00935B94">
      <w:pPr>
        <w:spacing w:before="120" w:after="80" w:line="276" w:lineRule="auto"/>
        <w:ind w:firstLine="567"/>
        <w:rPr>
          <w:rFonts w:asciiTheme="majorHAnsi" w:hAnsiTheme="majorHAnsi" w:cstheme="majorHAnsi"/>
          <w:sz w:val="26"/>
          <w:szCs w:val="26"/>
          <w:lang w:val="nl-NL"/>
        </w:rPr>
      </w:pPr>
      <w:r w:rsidRPr="00B20C10">
        <w:rPr>
          <w:rFonts w:asciiTheme="majorHAnsi" w:hAnsiTheme="majorHAnsi" w:cstheme="majorHAnsi"/>
          <w:sz w:val="26"/>
          <w:szCs w:val="26"/>
          <w:lang w:val="nl-NL"/>
        </w:rPr>
        <w:t>-</w:t>
      </w:r>
      <w:r w:rsidRPr="00B20C10">
        <w:rPr>
          <w:rFonts w:asciiTheme="majorHAnsi" w:hAnsiTheme="majorHAnsi" w:cstheme="majorHAnsi"/>
          <w:sz w:val="26"/>
          <w:szCs w:val="26"/>
          <w:lang w:val="nl-NL"/>
        </w:rPr>
        <w:tab/>
        <w:t>Bảo hành hàng hóa theo hợp đồng;</w:t>
      </w:r>
    </w:p>
    <w:p w14:paraId="643FFA8E" w14:textId="77777777" w:rsidR="00CA60D9" w:rsidRPr="00B20C10" w:rsidRDefault="00CA60D9" w:rsidP="00935B94">
      <w:pPr>
        <w:widowControl w:val="0"/>
        <w:spacing w:before="120" w:after="80" w:line="276" w:lineRule="auto"/>
        <w:ind w:firstLine="567"/>
        <w:rPr>
          <w:rFonts w:asciiTheme="majorHAnsi" w:hAnsiTheme="majorHAnsi" w:cstheme="majorHAnsi"/>
          <w:sz w:val="26"/>
          <w:szCs w:val="26"/>
          <w:lang w:val="nl-NL"/>
        </w:rPr>
      </w:pPr>
      <w:r w:rsidRPr="00B20C10">
        <w:rPr>
          <w:rFonts w:asciiTheme="majorHAnsi" w:hAnsiTheme="majorHAnsi" w:cstheme="majorHAnsi"/>
          <w:sz w:val="26"/>
          <w:szCs w:val="26"/>
          <w:lang w:val="nl-NL"/>
        </w:rPr>
        <w:t>b. Các yêu cầu chung về hàng hóa cung cấp</w:t>
      </w:r>
    </w:p>
    <w:p w14:paraId="097DFA58" w14:textId="77777777" w:rsidR="00935B94" w:rsidRPr="00B20C10" w:rsidRDefault="00CA60D9" w:rsidP="00935B94">
      <w:pPr>
        <w:widowControl w:val="0"/>
        <w:spacing w:before="120" w:after="80" w:line="276" w:lineRule="auto"/>
        <w:ind w:firstLine="567"/>
        <w:rPr>
          <w:rFonts w:asciiTheme="majorHAnsi" w:hAnsiTheme="majorHAnsi" w:cstheme="majorHAnsi"/>
          <w:sz w:val="26"/>
          <w:szCs w:val="26"/>
          <w:lang w:val="nl-NL"/>
        </w:rPr>
      </w:pPr>
      <w:r w:rsidRPr="00B20C10">
        <w:rPr>
          <w:rFonts w:asciiTheme="majorHAnsi" w:hAnsiTheme="majorHAnsi" w:cstheme="majorHAnsi"/>
          <w:sz w:val="26"/>
          <w:szCs w:val="26"/>
          <w:lang w:val="nl-NL"/>
        </w:rPr>
        <w:t xml:space="preserve">- Yêu cầu về hàng hóa: </w:t>
      </w:r>
      <w:r w:rsidR="00935B94" w:rsidRPr="00B20C10">
        <w:rPr>
          <w:rFonts w:asciiTheme="majorHAnsi" w:hAnsiTheme="majorHAnsi" w:cstheme="majorHAnsi"/>
          <w:sz w:val="26"/>
          <w:szCs w:val="26"/>
          <w:lang w:val="nl-NL"/>
        </w:rPr>
        <w:t>Nhà thầu tham gia dự thầu phải chào đúng và đủ chủng loại, khối lượng hàng hoá nêu tại Bảng Phạm vi cung cấp hàng hóa thuộc Mẫu số 01A chương IV của E-HSMT;</w:t>
      </w:r>
    </w:p>
    <w:p w14:paraId="027AE8A4" w14:textId="46FC25F1" w:rsidR="00CA60D9" w:rsidRPr="00B20C10" w:rsidRDefault="00CA60D9" w:rsidP="00935B94">
      <w:pPr>
        <w:widowControl w:val="0"/>
        <w:spacing w:before="120" w:after="80" w:line="276" w:lineRule="auto"/>
        <w:ind w:firstLine="567"/>
        <w:rPr>
          <w:rFonts w:asciiTheme="majorHAnsi" w:hAnsiTheme="majorHAnsi" w:cstheme="majorHAnsi"/>
          <w:sz w:val="26"/>
          <w:szCs w:val="26"/>
          <w:lang w:val="nl-NL"/>
        </w:rPr>
      </w:pPr>
      <w:r w:rsidRPr="00B20C10">
        <w:rPr>
          <w:rFonts w:asciiTheme="majorHAnsi" w:hAnsiTheme="majorHAnsi" w:cstheme="majorHAnsi"/>
          <w:sz w:val="26"/>
          <w:szCs w:val="26"/>
          <w:lang w:val="nl-NL"/>
        </w:rPr>
        <w:t>- Yêu cầu về tài liệu kỹ thuật trong E-HSDT: Nhà thầu phải cung cấp hồ sơ giấy tờ về nguồn gốc xuất xứ, tài liệu chứng minh tư cách hợp lệ của hàng hóa</w:t>
      </w:r>
      <w:r w:rsidR="00681968" w:rsidRPr="00B20C10">
        <w:rPr>
          <w:rFonts w:asciiTheme="majorHAnsi" w:hAnsiTheme="majorHAnsi" w:cstheme="majorHAnsi"/>
          <w:sz w:val="26"/>
          <w:szCs w:val="26"/>
          <w:lang w:val="nl-NL"/>
        </w:rPr>
        <w:t>.</w:t>
      </w:r>
    </w:p>
    <w:p w14:paraId="52485C4A" w14:textId="77777777" w:rsidR="00B20C10" w:rsidRPr="00B20C10" w:rsidRDefault="00B20C10" w:rsidP="00935B94">
      <w:pPr>
        <w:widowControl w:val="0"/>
        <w:spacing w:before="120" w:after="80" w:line="276" w:lineRule="auto"/>
        <w:ind w:firstLine="567"/>
        <w:rPr>
          <w:rFonts w:asciiTheme="majorHAnsi" w:hAnsiTheme="majorHAnsi" w:cstheme="majorHAnsi"/>
          <w:sz w:val="26"/>
          <w:szCs w:val="26"/>
          <w:lang w:val="nl-NL"/>
        </w:rPr>
      </w:pPr>
    </w:p>
    <w:p w14:paraId="403B84A4" w14:textId="77777777" w:rsidR="00CA60D9" w:rsidRPr="00B20C10" w:rsidRDefault="00CA60D9" w:rsidP="00935B94">
      <w:pPr>
        <w:spacing w:before="120" w:after="80" w:line="276" w:lineRule="auto"/>
        <w:ind w:firstLine="567"/>
        <w:rPr>
          <w:rFonts w:asciiTheme="majorHAnsi" w:hAnsiTheme="majorHAnsi" w:cstheme="majorHAnsi"/>
          <w:sz w:val="26"/>
          <w:szCs w:val="26"/>
          <w:lang w:val="nl-NL"/>
        </w:rPr>
      </w:pPr>
      <w:r w:rsidRPr="00B20C10">
        <w:rPr>
          <w:rFonts w:asciiTheme="majorHAnsi" w:hAnsiTheme="majorHAnsi" w:cstheme="majorHAnsi"/>
          <w:sz w:val="26"/>
          <w:szCs w:val="26"/>
          <w:lang w:val="nl-NL"/>
        </w:rPr>
        <w:lastRenderedPageBreak/>
        <w:t>c. Nghiệm thu bàn giao</w:t>
      </w:r>
    </w:p>
    <w:p w14:paraId="465C4FBD" w14:textId="77777777" w:rsidR="00CA60D9" w:rsidRPr="00B20C10" w:rsidRDefault="00CA60D9" w:rsidP="00935B94">
      <w:pPr>
        <w:spacing w:before="120" w:after="80" w:line="276" w:lineRule="auto"/>
        <w:ind w:firstLine="567"/>
        <w:rPr>
          <w:rFonts w:asciiTheme="majorHAnsi" w:hAnsiTheme="majorHAnsi" w:cstheme="majorHAnsi"/>
          <w:sz w:val="26"/>
          <w:szCs w:val="26"/>
          <w:lang w:val="nl-NL"/>
        </w:rPr>
      </w:pPr>
      <w:r w:rsidRPr="00B20C10">
        <w:rPr>
          <w:rFonts w:asciiTheme="majorHAnsi" w:hAnsiTheme="majorHAnsi" w:cstheme="majorHAnsi"/>
          <w:sz w:val="26"/>
          <w:szCs w:val="26"/>
          <w:lang w:val="nl-NL"/>
        </w:rPr>
        <w:t>-</w:t>
      </w:r>
      <w:r w:rsidRPr="00B20C10">
        <w:rPr>
          <w:rFonts w:asciiTheme="majorHAnsi" w:hAnsiTheme="majorHAnsi" w:cstheme="majorHAnsi"/>
          <w:sz w:val="26"/>
          <w:szCs w:val="26"/>
          <w:lang w:val="nl-NL"/>
        </w:rPr>
        <w:tab/>
        <w:t>Công việc chỉ được coi là hoàn thành khi hai bên ký biên bản nghiệm thu bàn giao đưa vào sử dụng;</w:t>
      </w:r>
    </w:p>
    <w:p w14:paraId="5E6BCD11" w14:textId="38DE3776" w:rsidR="00CA60D9" w:rsidRPr="00B20C10" w:rsidRDefault="00CA60D9" w:rsidP="00935B94">
      <w:pPr>
        <w:spacing w:before="120" w:after="80" w:line="276" w:lineRule="auto"/>
        <w:ind w:firstLine="567"/>
        <w:rPr>
          <w:rFonts w:asciiTheme="majorHAnsi" w:hAnsiTheme="majorHAnsi" w:cstheme="majorHAnsi"/>
          <w:sz w:val="26"/>
          <w:szCs w:val="26"/>
          <w:lang w:val="nl-NL"/>
        </w:rPr>
      </w:pPr>
      <w:r w:rsidRPr="00B20C10">
        <w:rPr>
          <w:rFonts w:asciiTheme="majorHAnsi" w:hAnsiTheme="majorHAnsi" w:cstheme="majorHAnsi"/>
          <w:sz w:val="26"/>
          <w:szCs w:val="26"/>
          <w:lang w:val="nl-NL"/>
        </w:rPr>
        <w:t>-</w:t>
      </w:r>
      <w:r w:rsidR="00681968" w:rsidRPr="00B20C10">
        <w:rPr>
          <w:rFonts w:asciiTheme="majorHAnsi" w:hAnsiTheme="majorHAnsi" w:cstheme="majorHAnsi"/>
          <w:sz w:val="26"/>
          <w:szCs w:val="26"/>
          <w:lang w:val="nl-NL"/>
        </w:rPr>
        <w:t xml:space="preserve"> </w:t>
      </w:r>
      <w:r w:rsidRPr="00B20C10">
        <w:rPr>
          <w:rFonts w:asciiTheme="majorHAnsi" w:hAnsiTheme="majorHAnsi" w:cstheme="majorHAnsi"/>
          <w:sz w:val="26"/>
          <w:szCs w:val="26"/>
          <w:lang w:val="nl-NL"/>
        </w:rPr>
        <w:t>Mọi thủ tục nghiệm thu bàn giao được thực hiện theo đúng qu</w:t>
      </w:r>
      <w:r w:rsidR="00681968" w:rsidRPr="00B20C10">
        <w:rPr>
          <w:rFonts w:asciiTheme="majorHAnsi" w:hAnsiTheme="majorHAnsi" w:cstheme="majorHAnsi"/>
          <w:sz w:val="26"/>
          <w:szCs w:val="26"/>
          <w:lang w:val="nl-NL"/>
        </w:rPr>
        <w:t>y</w:t>
      </w:r>
      <w:r w:rsidRPr="00B20C10">
        <w:rPr>
          <w:rFonts w:asciiTheme="majorHAnsi" w:hAnsiTheme="majorHAnsi" w:cstheme="majorHAnsi"/>
          <w:sz w:val="26"/>
          <w:szCs w:val="26"/>
          <w:lang w:val="nl-NL"/>
        </w:rPr>
        <w:t xml:space="preserve"> định của </w:t>
      </w:r>
      <w:r w:rsidR="00681968" w:rsidRPr="00B20C10">
        <w:rPr>
          <w:rFonts w:asciiTheme="majorHAnsi" w:hAnsiTheme="majorHAnsi" w:cstheme="majorHAnsi"/>
          <w:sz w:val="26"/>
          <w:szCs w:val="26"/>
          <w:lang w:val="nl-NL"/>
        </w:rPr>
        <w:t>p</w:t>
      </w:r>
      <w:r w:rsidRPr="00B20C10">
        <w:rPr>
          <w:rFonts w:asciiTheme="majorHAnsi" w:hAnsiTheme="majorHAnsi" w:cstheme="majorHAnsi"/>
          <w:sz w:val="26"/>
          <w:szCs w:val="26"/>
          <w:lang w:val="nl-NL"/>
        </w:rPr>
        <w:t>háp luật. Nhà thầu có quyền đưa vào trong đề xuất tài chính toàn bộ các chi phí cần thiết để đảm bảo cho mình nhận được chứng chỉ hoàn thành công việc</w:t>
      </w:r>
      <w:r w:rsidR="00681968" w:rsidRPr="00B20C10">
        <w:rPr>
          <w:rFonts w:asciiTheme="majorHAnsi" w:hAnsiTheme="majorHAnsi" w:cstheme="majorHAnsi"/>
          <w:sz w:val="26"/>
          <w:szCs w:val="26"/>
          <w:lang w:val="nl-NL"/>
        </w:rPr>
        <w:t>.</w:t>
      </w:r>
    </w:p>
    <w:p w14:paraId="68A6E2FC" w14:textId="77777777" w:rsidR="00CA60D9" w:rsidRPr="00B20C10" w:rsidRDefault="00CA60D9" w:rsidP="00935B94">
      <w:pPr>
        <w:spacing w:before="120" w:after="80" w:line="276" w:lineRule="auto"/>
        <w:ind w:firstLine="567"/>
        <w:rPr>
          <w:rFonts w:asciiTheme="majorHAnsi" w:hAnsiTheme="majorHAnsi" w:cstheme="majorHAnsi"/>
          <w:sz w:val="26"/>
          <w:szCs w:val="26"/>
          <w:lang w:val="nl-NL"/>
        </w:rPr>
      </w:pPr>
      <w:r w:rsidRPr="00B20C10">
        <w:rPr>
          <w:rFonts w:asciiTheme="majorHAnsi" w:hAnsiTheme="majorHAnsi" w:cstheme="majorHAnsi"/>
          <w:b/>
          <w:sz w:val="26"/>
          <w:szCs w:val="26"/>
          <w:lang w:val="nl-NL"/>
        </w:rPr>
        <w:t>2.2 Yêu cầu về kỹ thuật cụ thể:</w:t>
      </w:r>
      <w:r w:rsidRPr="00B20C10">
        <w:rPr>
          <w:rFonts w:asciiTheme="majorHAnsi" w:hAnsiTheme="majorHAnsi" w:cstheme="majorHAnsi"/>
          <w:sz w:val="26"/>
          <w:szCs w:val="26"/>
          <w:lang w:val="nl-NL"/>
        </w:rPr>
        <w:t xml:space="preserve"> </w:t>
      </w:r>
    </w:p>
    <w:p w14:paraId="655EC745" w14:textId="4AC37787" w:rsidR="00CA60D9" w:rsidRPr="00B20C10" w:rsidRDefault="00935B94" w:rsidP="00935B94">
      <w:pPr>
        <w:spacing w:before="120" w:after="80" w:line="276" w:lineRule="auto"/>
        <w:ind w:firstLine="567"/>
        <w:rPr>
          <w:rFonts w:asciiTheme="majorHAnsi" w:hAnsiTheme="majorHAnsi" w:cstheme="majorHAnsi"/>
          <w:sz w:val="26"/>
          <w:szCs w:val="26"/>
          <w:lang w:val="nl-NL"/>
        </w:rPr>
      </w:pPr>
      <w:r w:rsidRPr="00B20C10">
        <w:rPr>
          <w:rFonts w:asciiTheme="majorHAnsi" w:hAnsiTheme="majorHAnsi" w:cstheme="majorHAnsi"/>
          <w:sz w:val="26"/>
          <w:szCs w:val="26"/>
          <w:lang w:val="nl-NL"/>
        </w:rPr>
        <w:t>Bất kỳ thương hiệu, mã hiệu (nếu có) trong bảng Tiêu chuẩn kỹ thuật chi tiết dưới đây để minh họa cho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 Tóm tắt thông số kỹ thuật của hàng hóa và các dịch vụ liên quan phải tuân thủ các thông số kỹ thuật và các tiêu chuẩn sau đây:</w:t>
      </w:r>
    </w:p>
    <w:p w14:paraId="000F8739" w14:textId="7AC552B8" w:rsidR="00CA60D9" w:rsidRPr="00B20C10" w:rsidRDefault="002D7869" w:rsidP="00935B94">
      <w:pPr>
        <w:spacing w:before="120" w:after="80" w:line="276" w:lineRule="auto"/>
        <w:ind w:firstLine="567"/>
        <w:rPr>
          <w:rFonts w:asciiTheme="majorHAnsi" w:hAnsiTheme="majorHAnsi" w:cstheme="majorHAnsi"/>
          <w:sz w:val="26"/>
          <w:szCs w:val="26"/>
          <w:lang w:val="nl-NL"/>
        </w:rPr>
      </w:pPr>
      <w:r w:rsidRPr="00B20C10">
        <w:rPr>
          <w:rFonts w:asciiTheme="majorHAnsi" w:hAnsiTheme="majorHAnsi" w:cstheme="majorHAnsi"/>
          <w:b/>
          <w:iCs/>
          <w:sz w:val="26"/>
          <w:szCs w:val="26"/>
          <w:lang w:val="nl-NL"/>
        </w:rPr>
        <w:t xml:space="preserve">a) </w:t>
      </w:r>
      <w:r w:rsidR="00CA60D9" w:rsidRPr="00B20C10">
        <w:rPr>
          <w:rFonts w:asciiTheme="majorHAnsi" w:hAnsiTheme="majorHAnsi" w:cstheme="majorHAnsi"/>
          <w:b/>
          <w:iCs/>
          <w:sz w:val="26"/>
          <w:szCs w:val="26"/>
          <w:lang w:val="nl-NL"/>
        </w:rPr>
        <w:t>Đặc tính kỹ thuật</w:t>
      </w:r>
    </w:p>
    <w:tbl>
      <w:tblPr>
        <w:tblStyle w:val="TableGrid"/>
        <w:tblW w:w="0" w:type="auto"/>
        <w:tblLook w:val="04A0" w:firstRow="1" w:lastRow="0" w:firstColumn="1" w:lastColumn="0" w:noHBand="0" w:noVBand="1"/>
      </w:tblPr>
      <w:tblGrid>
        <w:gridCol w:w="562"/>
        <w:gridCol w:w="1560"/>
        <w:gridCol w:w="6939"/>
      </w:tblGrid>
      <w:tr w:rsidR="00B20C10" w:rsidRPr="00B20C10" w14:paraId="03C2C008" w14:textId="77777777" w:rsidTr="00906046">
        <w:trPr>
          <w:tblHeader/>
        </w:trPr>
        <w:tc>
          <w:tcPr>
            <w:tcW w:w="562" w:type="dxa"/>
            <w:vAlign w:val="center"/>
          </w:tcPr>
          <w:p w14:paraId="6EC3516C" w14:textId="77777777" w:rsidR="00CA60D9" w:rsidRPr="00B20C10" w:rsidRDefault="00CA60D9" w:rsidP="00C63909">
            <w:pPr>
              <w:pStyle w:val="Heading5"/>
              <w:spacing w:before="80" w:after="80"/>
              <w:ind w:firstLine="0"/>
              <w:jc w:val="center"/>
              <w:outlineLvl w:val="4"/>
              <w:rPr>
                <w:rFonts w:asciiTheme="majorHAnsi" w:hAnsiTheme="majorHAnsi" w:cstheme="majorHAnsi"/>
                <w:iCs/>
                <w:sz w:val="26"/>
                <w:szCs w:val="26"/>
              </w:rPr>
            </w:pPr>
            <w:bookmarkStart w:id="10" w:name="_Toc106063071"/>
            <w:bookmarkStart w:id="11" w:name="_Toc106063330"/>
            <w:r w:rsidRPr="00B20C10">
              <w:rPr>
                <w:rFonts w:asciiTheme="majorHAnsi" w:hAnsiTheme="majorHAnsi" w:cstheme="majorHAnsi"/>
                <w:iCs/>
                <w:sz w:val="26"/>
                <w:szCs w:val="26"/>
              </w:rPr>
              <w:t>Stt</w:t>
            </w:r>
          </w:p>
        </w:tc>
        <w:tc>
          <w:tcPr>
            <w:tcW w:w="1560" w:type="dxa"/>
            <w:vAlign w:val="center"/>
          </w:tcPr>
          <w:p w14:paraId="56179385" w14:textId="77777777" w:rsidR="00CA60D9" w:rsidRPr="00B20C10" w:rsidRDefault="00CA60D9" w:rsidP="00C63909">
            <w:pPr>
              <w:pStyle w:val="Heading5"/>
              <w:spacing w:before="80" w:after="80"/>
              <w:ind w:firstLine="0"/>
              <w:jc w:val="center"/>
              <w:outlineLvl w:val="4"/>
              <w:rPr>
                <w:rFonts w:asciiTheme="majorHAnsi" w:hAnsiTheme="majorHAnsi" w:cstheme="majorHAnsi"/>
                <w:iCs/>
                <w:sz w:val="26"/>
                <w:szCs w:val="26"/>
              </w:rPr>
            </w:pPr>
            <w:r w:rsidRPr="00B20C10">
              <w:rPr>
                <w:rFonts w:asciiTheme="majorHAnsi" w:hAnsiTheme="majorHAnsi" w:cstheme="majorHAnsi"/>
                <w:iCs/>
                <w:sz w:val="26"/>
                <w:szCs w:val="26"/>
              </w:rPr>
              <w:t>Danh mục hàng hóa</w:t>
            </w:r>
          </w:p>
        </w:tc>
        <w:tc>
          <w:tcPr>
            <w:tcW w:w="6939" w:type="dxa"/>
            <w:vAlign w:val="center"/>
          </w:tcPr>
          <w:p w14:paraId="61834389" w14:textId="77777777" w:rsidR="00CA60D9" w:rsidRPr="00B20C10" w:rsidRDefault="00CA60D9" w:rsidP="00C63909">
            <w:pPr>
              <w:pStyle w:val="Heading5"/>
              <w:spacing w:before="80" w:after="80"/>
              <w:ind w:firstLine="0"/>
              <w:jc w:val="center"/>
              <w:outlineLvl w:val="4"/>
              <w:rPr>
                <w:rFonts w:asciiTheme="majorHAnsi" w:hAnsiTheme="majorHAnsi" w:cstheme="majorHAnsi"/>
                <w:iCs/>
                <w:sz w:val="26"/>
                <w:szCs w:val="26"/>
              </w:rPr>
            </w:pPr>
            <w:r w:rsidRPr="00B20C10">
              <w:rPr>
                <w:rFonts w:asciiTheme="majorHAnsi" w:hAnsiTheme="majorHAnsi" w:cstheme="majorHAnsi"/>
                <w:iCs/>
                <w:sz w:val="26"/>
                <w:szCs w:val="26"/>
              </w:rPr>
              <w:t>Đặc tính, thông số kỹ thuật</w:t>
            </w:r>
          </w:p>
        </w:tc>
      </w:tr>
      <w:tr w:rsidR="00B20C10" w:rsidRPr="00B20C10" w14:paraId="002E88AB" w14:textId="77777777" w:rsidTr="00906046">
        <w:tc>
          <w:tcPr>
            <w:tcW w:w="562" w:type="dxa"/>
            <w:vAlign w:val="center"/>
          </w:tcPr>
          <w:p w14:paraId="614D9D8A" w14:textId="77777777" w:rsidR="00681968" w:rsidRPr="00B20C10" w:rsidRDefault="00681968" w:rsidP="00C63909">
            <w:pPr>
              <w:pStyle w:val="Heading5"/>
              <w:spacing w:before="80" w:after="80"/>
              <w:ind w:firstLine="0"/>
              <w:jc w:val="center"/>
              <w:outlineLvl w:val="4"/>
              <w:rPr>
                <w:rFonts w:asciiTheme="majorHAnsi" w:hAnsiTheme="majorHAnsi" w:cstheme="majorHAnsi"/>
                <w:b w:val="0"/>
                <w:iCs/>
                <w:sz w:val="26"/>
                <w:szCs w:val="26"/>
              </w:rPr>
            </w:pPr>
            <w:r w:rsidRPr="00B20C10">
              <w:rPr>
                <w:rFonts w:asciiTheme="majorHAnsi" w:hAnsiTheme="majorHAnsi" w:cstheme="majorHAnsi"/>
                <w:b w:val="0"/>
                <w:iCs/>
                <w:sz w:val="26"/>
                <w:szCs w:val="26"/>
              </w:rPr>
              <w:t>1</w:t>
            </w:r>
          </w:p>
        </w:tc>
        <w:tc>
          <w:tcPr>
            <w:tcW w:w="1560" w:type="dxa"/>
            <w:vAlign w:val="center"/>
          </w:tcPr>
          <w:p w14:paraId="79A19E88" w14:textId="124AD88C" w:rsidR="00681968" w:rsidRPr="00B20C10" w:rsidRDefault="00681968" w:rsidP="00C63909">
            <w:pPr>
              <w:pStyle w:val="Heading5"/>
              <w:spacing w:before="80" w:after="80"/>
              <w:ind w:firstLine="0"/>
              <w:jc w:val="center"/>
              <w:outlineLvl w:val="4"/>
              <w:rPr>
                <w:rFonts w:asciiTheme="majorHAnsi" w:hAnsiTheme="majorHAnsi" w:cstheme="majorHAnsi"/>
                <w:b w:val="0"/>
                <w:bCs/>
                <w:iCs/>
                <w:sz w:val="26"/>
                <w:szCs w:val="26"/>
              </w:rPr>
            </w:pPr>
            <w:r w:rsidRPr="00B20C10">
              <w:rPr>
                <w:rFonts w:asciiTheme="majorHAnsi" w:eastAsia="Courier New" w:hAnsiTheme="majorHAnsi" w:cstheme="majorHAnsi"/>
                <w:b w:val="0"/>
                <w:sz w:val="26"/>
                <w:szCs w:val="26"/>
                <w:lang w:eastAsia="vi-VN"/>
              </w:rPr>
              <w:t>Dầu đậ</w:t>
            </w:r>
            <w:r w:rsidR="00F10D44" w:rsidRPr="00B20C10">
              <w:rPr>
                <w:rFonts w:asciiTheme="majorHAnsi" w:eastAsia="Courier New" w:hAnsiTheme="majorHAnsi" w:cstheme="majorHAnsi"/>
                <w:b w:val="0"/>
                <w:sz w:val="26"/>
                <w:szCs w:val="26"/>
                <w:lang w:eastAsia="vi-VN"/>
              </w:rPr>
              <w:t>u nành</w:t>
            </w:r>
            <w:r w:rsidR="00C63909" w:rsidRPr="00B20C10">
              <w:rPr>
                <w:rFonts w:asciiTheme="majorHAnsi" w:eastAsia="Courier New" w:hAnsiTheme="majorHAnsi" w:cstheme="majorHAnsi"/>
                <w:b w:val="0"/>
                <w:sz w:val="26"/>
                <w:szCs w:val="26"/>
                <w:lang w:eastAsia="vi-VN"/>
              </w:rPr>
              <w:t xml:space="preserve"> tinh luyện</w:t>
            </w:r>
          </w:p>
        </w:tc>
        <w:tc>
          <w:tcPr>
            <w:tcW w:w="6939" w:type="dxa"/>
            <w:vAlign w:val="center"/>
          </w:tcPr>
          <w:p w14:paraId="71551B1F" w14:textId="77777777" w:rsidR="00EA5FA3" w:rsidRPr="00B20C10" w:rsidRDefault="00EA5FA3" w:rsidP="00EA5FA3">
            <w:pPr>
              <w:spacing w:before="80" w:after="80" w:line="264" w:lineRule="auto"/>
              <w:rPr>
                <w:rFonts w:asciiTheme="majorHAnsi" w:hAnsiTheme="majorHAnsi" w:cstheme="majorHAnsi"/>
                <w:sz w:val="26"/>
                <w:szCs w:val="26"/>
                <w:lang w:val="nl-NL"/>
              </w:rPr>
            </w:pPr>
            <w:r w:rsidRPr="00B20C10">
              <w:rPr>
                <w:rFonts w:asciiTheme="majorHAnsi" w:hAnsiTheme="majorHAnsi" w:cstheme="majorHAnsi"/>
                <w:sz w:val="26"/>
                <w:szCs w:val="26"/>
                <w:lang w:val="nl-NL"/>
              </w:rPr>
              <w:t>- Thành phần: 100% dầu đậu nành nguyên chất, vitamin A palmitat.</w:t>
            </w:r>
          </w:p>
          <w:p w14:paraId="68FE7968" w14:textId="77777777" w:rsidR="00EA5FA3" w:rsidRPr="00B20C10" w:rsidRDefault="00EA5FA3" w:rsidP="00EA5FA3">
            <w:pPr>
              <w:spacing w:before="80" w:after="80" w:line="264" w:lineRule="auto"/>
              <w:rPr>
                <w:rFonts w:asciiTheme="majorHAnsi" w:hAnsiTheme="majorHAnsi" w:cstheme="majorHAnsi"/>
                <w:sz w:val="26"/>
                <w:szCs w:val="26"/>
                <w:lang w:val="nl-NL"/>
              </w:rPr>
            </w:pPr>
            <w:r w:rsidRPr="00B20C10">
              <w:rPr>
                <w:rFonts w:asciiTheme="majorHAnsi" w:hAnsiTheme="majorHAnsi" w:cstheme="majorHAnsi"/>
                <w:sz w:val="26"/>
                <w:szCs w:val="26"/>
                <w:lang w:val="nl-NL"/>
              </w:rPr>
              <w:t xml:space="preserve"> - Chỉ tiêu chất lượng chủ yếu: chỉ số I-ốt (Wijs): 124-139. </w:t>
            </w:r>
          </w:p>
          <w:p w14:paraId="05848272" w14:textId="7B2B09C5" w:rsidR="00EA5FA3" w:rsidRPr="00B20C10" w:rsidRDefault="00EA5FA3" w:rsidP="00EA5FA3">
            <w:pPr>
              <w:spacing w:before="80" w:after="80" w:line="264" w:lineRule="auto"/>
              <w:rPr>
                <w:rFonts w:asciiTheme="majorHAnsi" w:hAnsiTheme="majorHAnsi" w:cstheme="majorHAnsi"/>
                <w:sz w:val="26"/>
                <w:szCs w:val="26"/>
                <w:lang w:val="nl-NL"/>
              </w:rPr>
            </w:pPr>
            <w:r w:rsidRPr="00B20C10">
              <w:rPr>
                <w:rFonts w:asciiTheme="majorHAnsi" w:hAnsiTheme="majorHAnsi" w:cstheme="majorHAnsi"/>
                <w:sz w:val="26"/>
                <w:szCs w:val="26"/>
                <w:lang w:val="nl-NL"/>
              </w:rPr>
              <w:t>- Không sử dụng chất bảo quản, chất tạo màu. Không Cholesterol và a-xít béo cấu hình Trans*, (*) theo khuyến nghị của FDA.</w:t>
            </w:r>
          </w:p>
          <w:p w14:paraId="3D22D050" w14:textId="6CEF77D4" w:rsidR="00EA5FA3" w:rsidRPr="00B20C10" w:rsidRDefault="00EA5FA3" w:rsidP="00EA5FA3">
            <w:pPr>
              <w:spacing w:before="80" w:after="80" w:line="264" w:lineRule="auto"/>
              <w:rPr>
                <w:rFonts w:asciiTheme="majorHAnsi" w:hAnsiTheme="majorHAnsi" w:cstheme="majorHAnsi"/>
                <w:sz w:val="26"/>
                <w:szCs w:val="26"/>
                <w:lang w:val="nl-NL"/>
              </w:rPr>
            </w:pPr>
            <w:r w:rsidRPr="00B20C10">
              <w:rPr>
                <w:rFonts w:asciiTheme="majorHAnsi" w:hAnsiTheme="majorHAnsi" w:cstheme="majorHAnsi"/>
                <w:sz w:val="26"/>
                <w:szCs w:val="26"/>
                <w:lang w:val="nl-NL"/>
              </w:rPr>
              <w:t>- Quy cách: 1 Lít/ chai</w:t>
            </w:r>
          </w:p>
          <w:p w14:paraId="64111B68" w14:textId="0B9BF000" w:rsidR="00EA5FA3" w:rsidRPr="00B20C10" w:rsidRDefault="00EA5FA3" w:rsidP="00EA5FA3">
            <w:pPr>
              <w:widowControl w:val="0"/>
              <w:spacing w:before="80" w:after="80" w:line="264" w:lineRule="auto"/>
              <w:rPr>
                <w:rFonts w:asciiTheme="majorHAnsi" w:hAnsiTheme="majorHAnsi" w:cstheme="majorHAnsi"/>
                <w:sz w:val="26"/>
                <w:szCs w:val="26"/>
                <w:lang w:val="nl-NL"/>
              </w:rPr>
            </w:pPr>
            <w:r w:rsidRPr="00B20C10">
              <w:rPr>
                <w:rFonts w:asciiTheme="majorHAnsi" w:hAnsiTheme="majorHAnsi" w:cstheme="majorHAnsi"/>
                <w:sz w:val="26"/>
                <w:szCs w:val="26"/>
                <w:lang w:val="nl-NL"/>
              </w:rPr>
              <w:t xml:space="preserve">* Thông tin dinh dưỡng: </w:t>
            </w:r>
          </w:p>
          <w:p w14:paraId="21B856D9" w14:textId="65443DBF" w:rsidR="00EA5FA3" w:rsidRPr="00B20C10" w:rsidRDefault="00EA5FA3" w:rsidP="00EA5FA3">
            <w:pPr>
              <w:widowControl w:val="0"/>
              <w:spacing w:before="80" w:after="80" w:line="264" w:lineRule="auto"/>
              <w:rPr>
                <w:rFonts w:asciiTheme="majorHAnsi" w:hAnsiTheme="majorHAnsi" w:cstheme="majorHAnsi"/>
                <w:sz w:val="26"/>
                <w:szCs w:val="26"/>
                <w:lang w:val="nl-NL"/>
              </w:rPr>
            </w:pPr>
            <w:r w:rsidRPr="00B20C10">
              <w:rPr>
                <w:rFonts w:asciiTheme="majorHAnsi" w:hAnsiTheme="majorHAnsi" w:cstheme="majorHAnsi"/>
                <w:sz w:val="26"/>
                <w:szCs w:val="26"/>
                <w:lang w:val="nl-NL"/>
              </w:rPr>
              <w:t>Hàm lượng trong mỗi khẩu phần – Hàm lượng trong 100g:</w:t>
            </w:r>
          </w:p>
          <w:p w14:paraId="6C4EC386" w14:textId="76B5E2B5" w:rsidR="00EA5FA3" w:rsidRPr="00B20C10" w:rsidRDefault="00EA5FA3" w:rsidP="00EA5FA3">
            <w:pPr>
              <w:widowControl w:val="0"/>
              <w:spacing w:before="80" w:after="80" w:line="264" w:lineRule="auto"/>
              <w:rPr>
                <w:rFonts w:asciiTheme="majorHAnsi" w:hAnsiTheme="majorHAnsi" w:cstheme="majorHAnsi"/>
                <w:sz w:val="26"/>
                <w:szCs w:val="26"/>
                <w:lang w:val="nl-NL"/>
              </w:rPr>
            </w:pPr>
            <w:r w:rsidRPr="00B20C10">
              <w:rPr>
                <w:rFonts w:asciiTheme="majorHAnsi" w:hAnsiTheme="majorHAnsi" w:cstheme="majorHAnsi"/>
                <w:sz w:val="26"/>
                <w:szCs w:val="26"/>
                <w:lang w:val="nl-NL"/>
              </w:rPr>
              <w:t xml:space="preserve">- </w:t>
            </w:r>
            <w:r w:rsidRPr="00B20C10">
              <w:rPr>
                <w:lang w:val="nl-NL"/>
              </w:rPr>
              <w:t>N</w:t>
            </w:r>
            <w:r w:rsidRPr="00B20C10">
              <w:rPr>
                <w:rFonts w:asciiTheme="majorHAnsi" w:hAnsiTheme="majorHAnsi" w:cstheme="majorHAnsi"/>
                <w:sz w:val="26"/>
                <w:szCs w:val="26"/>
                <w:lang w:val="nl-NL"/>
              </w:rPr>
              <w:t xml:space="preserve">ăng lượng: 126 – 900 kcal </w:t>
            </w:r>
          </w:p>
          <w:p w14:paraId="09D127AF" w14:textId="45840291" w:rsidR="00EA5FA3" w:rsidRPr="00B20C10" w:rsidRDefault="00EA5FA3" w:rsidP="00EA5FA3">
            <w:pPr>
              <w:widowControl w:val="0"/>
              <w:spacing w:before="80" w:after="80" w:line="264" w:lineRule="auto"/>
              <w:rPr>
                <w:rFonts w:asciiTheme="majorHAnsi" w:hAnsiTheme="majorHAnsi" w:cstheme="majorHAnsi"/>
                <w:sz w:val="26"/>
                <w:szCs w:val="26"/>
                <w:lang w:val="nl-NL"/>
              </w:rPr>
            </w:pPr>
            <w:r w:rsidRPr="00B20C10">
              <w:rPr>
                <w:rFonts w:asciiTheme="majorHAnsi" w:hAnsiTheme="majorHAnsi" w:cstheme="majorHAnsi"/>
                <w:sz w:val="26"/>
                <w:szCs w:val="26"/>
                <w:lang w:val="nl-NL"/>
              </w:rPr>
              <w:t>- Chất đạm: 0g – 0g</w:t>
            </w:r>
          </w:p>
          <w:p w14:paraId="7635A9F9" w14:textId="22FE3626" w:rsidR="00EA5FA3" w:rsidRPr="00B20C10" w:rsidRDefault="00EA5FA3" w:rsidP="00EA5FA3">
            <w:pPr>
              <w:widowControl w:val="0"/>
              <w:spacing w:before="80" w:after="80" w:line="264" w:lineRule="auto"/>
              <w:rPr>
                <w:rFonts w:asciiTheme="majorHAnsi" w:hAnsiTheme="majorHAnsi" w:cstheme="majorHAnsi"/>
                <w:sz w:val="26"/>
                <w:szCs w:val="26"/>
                <w:lang w:val="nl-NL"/>
              </w:rPr>
            </w:pPr>
            <w:r w:rsidRPr="00B20C10">
              <w:rPr>
                <w:rFonts w:asciiTheme="majorHAnsi" w:hAnsiTheme="majorHAnsi" w:cstheme="majorHAnsi"/>
                <w:sz w:val="26"/>
                <w:szCs w:val="26"/>
                <w:lang w:val="nl-NL"/>
              </w:rPr>
              <w:t xml:space="preserve">- Chất béo toàn phần: 14g – 100g </w:t>
            </w:r>
          </w:p>
          <w:p w14:paraId="74FDF690" w14:textId="4DCCF782" w:rsidR="00EA5FA3" w:rsidRPr="00B20C10" w:rsidRDefault="00EA5FA3" w:rsidP="00EA5FA3">
            <w:pPr>
              <w:widowControl w:val="0"/>
              <w:spacing w:before="80" w:after="80" w:line="264" w:lineRule="auto"/>
              <w:rPr>
                <w:rFonts w:asciiTheme="majorHAnsi" w:hAnsiTheme="majorHAnsi" w:cstheme="majorHAnsi"/>
                <w:sz w:val="26"/>
                <w:szCs w:val="26"/>
                <w:lang w:val="nl-NL"/>
              </w:rPr>
            </w:pPr>
            <w:r w:rsidRPr="00B20C10">
              <w:rPr>
                <w:rFonts w:asciiTheme="majorHAnsi" w:hAnsiTheme="majorHAnsi" w:cstheme="majorHAnsi"/>
                <w:sz w:val="26"/>
                <w:szCs w:val="26"/>
                <w:lang w:val="nl-NL"/>
              </w:rPr>
              <w:t xml:space="preserve">- </w:t>
            </w:r>
            <w:r w:rsidR="008E7CAE" w:rsidRPr="00B20C10">
              <w:rPr>
                <w:rFonts w:asciiTheme="majorHAnsi" w:hAnsiTheme="majorHAnsi" w:cstheme="majorHAnsi"/>
                <w:sz w:val="26"/>
                <w:szCs w:val="26"/>
                <w:lang w:val="nl-NL"/>
              </w:rPr>
              <w:t>Omega 3: 0,70g – 5g</w:t>
            </w:r>
          </w:p>
          <w:p w14:paraId="787C5403" w14:textId="66F472D3" w:rsidR="00EA5FA3" w:rsidRPr="00B20C10" w:rsidRDefault="00EA5FA3" w:rsidP="00EA5FA3">
            <w:pPr>
              <w:widowControl w:val="0"/>
              <w:spacing w:before="80" w:after="80" w:line="264" w:lineRule="auto"/>
              <w:rPr>
                <w:rFonts w:asciiTheme="majorHAnsi" w:hAnsiTheme="majorHAnsi" w:cstheme="majorHAnsi"/>
                <w:sz w:val="26"/>
                <w:szCs w:val="26"/>
                <w:lang w:val="nl-NL"/>
              </w:rPr>
            </w:pPr>
            <w:r w:rsidRPr="00B20C10">
              <w:rPr>
                <w:rFonts w:asciiTheme="majorHAnsi" w:hAnsiTheme="majorHAnsi" w:cstheme="majorHAnsi"/>
                <w:sz w:val="26"/>
                <w:szCs w:val="26"/>
                <w:lang w:val="nl-NL"/>
              </w:rPr>
              <w:t>- Omega</w:t>
            </w:r>
            <w:r w:rsidR="00411293" w:rsidRPr="00B20C10">
              <w:rPr>
                <w:rFonts w:asciiTheme="majorHAnsi" w:hAnsiTheme="majorHAnsi" w:cstheme="majorHAnsi"/>
                <w:sz w:val="26"/>
                <w:szCs w:val="26"/>
                <w:lang w:val="nl-NL"/>
              </w:rPr>
              <w:t xml:space="preserve"> </w:t>
            </w:r>
            <w:r w:rsidR="00906046" w:rsidRPr="00B20C10">
              <w:rPr>
                <w:rFonts w:asciiTheme="majorHAnsi" w:hAnsiTheme="majorHAnsi" w:cstheme="majorHAnsi"/>
                <w:sz w:val="26"/>
                <w:szCs w:val="26"/>
                <w:lang w:val="nl-NL"/>
              </w:rPr>
              <w:t>6: 7,28g – 52g</w:t>
            </w:r>
          </w:p>
          <w:p w14:paraId="7A591079" w14:textId="14863613" w:rsidR="00EA5FA3" w:rsidRPr="00B20C10" w:rsidRDefault="00EA5FA3" w:rsidP="00EA5FA3">
            <w:pPr>
              <w:widowControl w:val="0"/>
              <w:spacing w:before="80" w:after="80" w:line="264" w:lineRule="auto"/>
              <w:rPr>
                <w:rFonts w:asciiTheme="majorHAnsi" w:hAnsiTheme="majorHAnsi" w:cstheme="majorHAnsi"/>
                <w:sz w:val="26"/>
                <w:szCs w:val="26"/>
                <w:lang w:val="nl-NL"/>
              </w:rPr>
            </w:pPr>
            <w:r w:rsidRPr="00B20C10">
              <w:rPr>
                <w:rFonts w:asciiTheme="majorHAnsi" w:hAnsiTheme="majorHAnsi" w:cstheme="majorHAnsi"/>
                <w:sz w:val="26"/>
                <w:szCs w:val="26"/>
                <w:lang w:val="nl-NL"/>
              </w:rPr>
              <w:t>-Omega</w:t>
            </w:r>
            <w:r w:rsidR="00411293" w:rsidRPr="00B20C10">
              <w:rPr>
                <w:rFonts w:asciiTheme="majorHAnsi" w:hAnsiTheme="majorHAnsi" w:cstheme="majorHAnsi"/>
                <w:sz w:val="26"/>
                <w:szCs w:val="26"/>
                <w:lang w:val="nl-NL"/>
              </w:rPr>
              <w:t xml:space="preserve"> </w:t>
            </w:r>
            <w:r w:rsidRPr="00B20C10">
              <w:rPr>
                <w:rFonts w:asciiTheme="majorHAnsi" w:hAnsiTheme="majorHAnsi" w:cstheme="majorHAnsi"/>
                <w:sz w:val="26"/>
                <w:szCs w:val="26"/>
                <w:lang w:val="nl-NL"/>
              </w:rPr>
              <w:t>9: 2,8g – 20g</w:t>
            </w:r>
          </w:p>
          <w:p w14:paraId="56A46FC6" w14:textId="06512365" w:rsidR="00EA5FA3" w:rsidRPr="00B20C10" w:rsidRDefault="00EA5FA3" w:rsidP="00EA5FA3">
            <w:pPr>
              <w:widowControl w:val="0"/>
              <w:spacing w:before="80" w:after="80" w:line="264" w:lineRule="auto"/>
              <w:rPr>
                <w:rFonts w:asciiTheme="majorHAnsi" w:hAnsiTheme="majorHAnsi" w:cstheme="majorHAnsi"/>
                <w:sz w:val="26"/>
                <w:szCs w:val="26"/>
                <w:lang w:val="nl-NL"/>
              </w:rPr>
            </w:pPr>
            <w:r w:rsidRPr="00B20C10">
              <w:rPr>
                <w:rFonts w:asciiTheme="majorHAnsi" w:hAnsiTheme="majorHAnsi" w:cstheme="majorHAnsi"/>
                <w:sz w:val="26"/>
                <w:szCs w:val="26"/>
                <w:lang w:val="nl-NL"/>
              </w:rPr>
              <w:t>- Chất béo bão hòa: 2,8g – 20g</w:t>
            </w:r>
          </w:p>
          <w:p w14:paraId="0903DCC0" w14:textId="7357B1E9" w:rsidR="00EA5FA3" w:rsidRPr="00B20C10" w:rsidRDefault="00EA5FA3" w:rsidP="00EA5FA3">
            <w:pPr>
              <w:widowControl w:val="0"/>
              <w:spacing w:before="80" w:after="80" w:line="264" w:lineRule="auto"/>
              <w:rPr>
                <w:rFonts w:asciiTheme="majorHAnsi" w:hAnsiTheme="majorHAnsi" w:cstheme="majorHAnsi"/>
                <w:sz w:val="26"/>
                <w:szCs w:val="26"/>
                <w:lang w:val="nl-NL"/>
              </w:rPr>
            </w:pPr>
            <w:r w:rsidRPr="00B20C10">
              <w:rPr>
                <w:rFonts w:asciiTheme="majorHAnsi" w:hAnsiTheme="majorHAnsi" w:cstheme="majorHAnsi"/>
                <w:sz w:val="26"/>
                <w:szCs w:val="26"/>
                <w:lang w:val="nl-NL"/>
              </w:rPr>
              <w:t>- Vitamin E: 1,28 mg – 9,2 mg</w:t>
            </w:r>
          </w:p>
          <w:p w14:paraId="306E0C51" w14:textId="40F9DA49" w:rsidR="00EA5FA3" w:rsidRPr="00B20C10" w:rsidRDefault="00EA5FA3" w:rsidP="00EA5FA3">
            <w:pPr>
              <w:widowControl w:val="0"/>
              <w:spacing w:before="80" w:after="80" w:line="264" w:lineRule="auto"/>
              <w:rPr>
                <w:rFonts w:asciiTheme="majorHAnsi" w:hAnsiTheme="majorHAnsi" w:cstheme="majorHAnsi"/>
                <w:sz w:val="26"/>
                <w:szCs w:val="26"/>
                <w:lang w:val="nl-NL"/>
              </w:rPr>
            </w:pPr>
            <w:r w:rsidRPr="00B20C10">
              <w:rPr>
                <w:rFonts w:asciiTheme="majorHAnsi" w:hAnsiTheme="majorHAnsi" w:cstheme="majorHAnsi"/>
                <w:sz w:val="26"/>
                <w:szCs w:val="26"/>
                <w:lang w:val="nl-NL"/>
              </w:rPr>
              <w:t xml:space="preserve">- VitaminA: 385mcg – 2750mcg </w:t>
            </w:r>
          </w:p>
          <w:p w14:paraId="6DCA2D08" w14:textId="0951E5E3" w:rsidR="00681968" w:rsidRPr="00B20C10" w:rsidRDefault="00EA5FA3" w:rsidP="00EA5FA3">
            <w:pPr>
              <w:widowControl w:val="0"/>
              <w:spacing w:before="80" w:after="80" w:line="264" w:lineRule="auto"/>
              <w:rPr>
                <w:rFonts w:asciiTheme="majorHAnsi" w:hAnsiTheme="majorHAnsi" w:cstheme="majorHAnsi"/>
                <w:sz w:val="26"/>
                <w:szCs w:val="26"/>
                <w:lang w:val="nl-NL"/>
              </w:rPr>
            </w:pPr>
            <w:r w:rsidRPr="00B20C10">
              <w:rPr>
                <w:rFonts w:asciiTheme="majorHAnsi" w:hAnsiTheme="majorHAnsi" w:cstheme="majorHAnsi"/>
                <w:sz w:val="26"/>
                <w:szCs w:val="26"/>
                <w:lang w:val="nl-NL"/>
              </w:rPr>
              <w:t>- Cholesterol: 0g – 0g</w:t>
            </w:r>
          </w:p>
        </w:tc>
      </w:tr>
    </w:tbl>
    <w:p w14:paraId="1B0E6274" w14:textId="77777777" w:rsidR="00CA60D9" w:rsidRPr="00B20C10" w:rsidRDefault="00CA60D9" w:rsidP="00935B94">
      <w:pPr>
        <w:pStyle w:val="A3"/>
        <w:spacing w:after="80" w:line="276" w:lineRule="auto"/>
        <w:rPr>
          <w:rFonts w:asciiTheme="majorHAnsi" w:hAnsiTheme="majorHAnsi" w:cstheme="majorHAnsi"/>
          <w:b w:val="0"/>
          <w:sz w:val="26"/>
          <w:szCs w:val="26"/>
          <w:lang w:val="nl-NL"/>
        </w:rPr>
      </w:pPr>
      <w:bookmarkStart w:id="12" w:name="_Toc68320562"/>
      <w:bookmarkStart w:id="13" w:name="_Toc106063072"/>
      <w:bookmarkStart w:id="14" w:name="_Toc106063331"/>
      <w:bookmarkEnd w:id="10"/>
      <w:bookmarkEnd w:id="11"/>
      <w:r w:rsidRPr="00B20C10">
        <w:rPr>
          <w:rFonts w:asciiTheme="majorHAnsi" w:hAnsiTheme="majorHAnsi" w:cstheme="majorHAnsi"/>
          <w:sz w:val="26"/>
          <w:szCs w:val="26"/>
          <w:lang w:val="nl-NL"/>
        </w:rPr>
        <w:t xml:space="preserve">b) Xuất xứ: </w:t>
      </w:r>
      <w:bookmarkStart w:id="15" w:name="_GoBack"/>
      <w:bookmarkEnd w:id="15"/>
      <w:r w:rsidRPr="00B20C10">
        <w:rPr>
          <w:rFonts w:asciiTheme="majorHAnsi" w:hAnsiTheme="majorHAnsi" w:cstheme="majorHAnsi"/>
          <w:b w:val="0"/>
          <w:sz w:val="26"/>
          <w:szCs w:val="26"/>
          <w:lang w:val="nl-NL"/>
        </w:rPr>
        <w:t xml:space="preserve">Ghi rõ xuất xứ hàng hóa. </w:t>
      </w:r>
    </w:p>
    <w:p w14:paraId="11E3B769" w14:textId="77777777" w:rsidR="00CA60D9" w:rsidRPr="00B20C10" w:rsidRDefault="00CA60D9" w:rsidP="00935B94">
      <w:pPr>
        <w:pStyle w:val="A3"/>
        <w:spacing w:after="80" w:line="276" w:lineRule="auto"/>
        <w:rPr>
          <w:rFonts w:asciiTheme="majorHAnsi" w:hAnsiTheme="majorHAnsi" w:cstheme="majorHAnsi"/>
          <w:b w:val="0"/>
          <w:sz w:val="26"/>
          <w:szCs w:val="26"/>
          <w:lang w:val="nl-NL"/>
        </w:rPr>
      </w:pPr>
      <w:r w:rsidRPr="00B20C10">
        <w:rPr>
          <w:rFonts w:asciiTheme="majorHAnsi" w:hAnsiTheme="majorHAnsi" w:cstheme="majorHAnsi"/>
          <w:b w:val="0"/>
          <w:sz w:val="26"/>
          <w:szCs w:val="26"/>
          <w:lang w:val="nl-NL"/>
        </w:rPr>
        <w:lastRenderedPageBreak/>
        <w:t>- Nhãn mác phải nêu rõ: Tên sản phẩm; Khối lượng tịnh; Tên và địa chỉ nhà sản xuất, đóng gói; Xuất xứ hàng hóa; Nhóm/loại/hạng chất lượng; Hạn sử dụng.</w:t>
      </w:r>
    </w:p>
    <w:p w14:paraId="6800049E" w14:textId="74067C36" w:rsidR="00CA60D9" w:rsidRPr="00B20C10" w:rsidRDefault="00CA60D9" w:rsidP="00935B94">
      <w:pPr>
        <w:pStyle w:val="A3"/>
        <w:spacing w:after="80" w:line="276" w:lineRule="auto"/>
        <w:rPr>
          <w:rFonts w:asciiTheme="majorHAnsi" w:hAnsiTheme="majorHAnsi" w:cstheme="majorHAnsi"/>
          <w:b w:val="0"/>
          <w:sz w:val="26"/>
          <w:szCs w:val="26"/>
          <w:lang w:val="nl-NL"/>
        </w:rPr>
      </w:pPr>
      <w:r w:rsidRPr="00B20C10">
        <w:rPr>
          <w:rFonts w:asciiTheme="majorHAnsi" w:hAnsiTheme="majorHAnsi" w:cstheme="majorHAnsi"/>
          <w:sz w:val="26"/>
          <w:szCs w:val="26"/>
          <w:lang w:val="nl-NL"/>
        </w:rPr>
        <w:t xml:space="preserve">c) Tiến độ cung cấp hàng hóa: </w:t>
      </w:r>
      <w:bookmarkStart w:id="16" w:name="_Hlk130410988"/>
      <w:r w:rsidR="000D4B27" w:rsidRPr="00B20C10">
        <w:rPr>
          <w:rFonts w:asciiTheme="majorHAnsi" w:hAnsiTheme="majorHAnsi" w:cstheme="majorHAnsi"/>
          <w:b w:val="0"/>
          <w:sz w:val="26"/>
          <w:szCs w:val="26"/>
          <w:lang w:val="nl-NL"/>
        </w:rPr>
        <w:t>11 tháng</w:t>
      </w:r>
      <w:r w:rsidRPr="00B20C10">
        <w:rPr>
          <w:rFonts w:asciiTheme="majorHAnsi" w:hAnsiTheme="majorHAnsi" w:cstheme="majorHAnsi"/>
          <w:b w:val="0"/>
          <w:sz w:val="26"/>
          <w:szCs w:val="26"/>
          <w:lang w:val="nl-NL"/>
        </w:rPr>
        <w:t>, kể từ ngày hợp đồng có hiệu lực. Trong thời gian thực hiện hợp đồng nhà thầu phải cam kết giao hàng thành nhiều đợt, mỗi đợt đáp ứng theo yêu cầu về số lượng và tiến độ cung cấp trong vòng 10 ngày kể từ khi nhận được thông báo của Chủ đầu tư</w:t>
      </w:r>
      <w:bookmarkEnd w:id="16"/>
      <w:r w:rsidR="001D46F8" w:rsidRPr="00B20C10">
        <w:rPr>
          <w:rFonts w:asciiTheme="majorHAnsi" w:hAnsiTheme="majorHAnsi" w:cstheme="majorHAnsi"/>
          <w:b w:val="0"/>
          <w:sz w:val="26"/>
          <w:szCs w:val="26"/>
          <w:lang w:val="nl-NL"/>
        </w:rPr>
        <w:t xml:space="preserve"> (</w:t>
      </w:r>
      <w:r w:rsidR="00A6170C" w:rsidRPr="00B20C10">
        <w:rPr>
          <w:rFonts w:asciiTheme="majorHAnsi" w:hAnsiTheme="majorHAnsi" w:cstheme="majorHAnsi"/>
          <w:b w:val="0"/>
          <w:sz w:val="26"/>
          <w:szCs w:val="26"/>
          <w:lang w:val="nl-NL"/>
        </w:rPr>
        <w:t>nhà thầu đính kèm biểu tiến độ mô tả cho từng đợt giao hàng)</w:t>
      </w:r>
      <w:r w:rsidRPr="00B20C10">
        <w:rPr>
          <w:rFonts w:asciiTheme="majorHAnsi" w:hAnsiTheme="majorHAnsi" w:cstheme="majorHAnsi"/>
          <w:b w:val="0"/>
          <w:sz w:val="26"/>
          <w:szCs w:val="26"/>
          <w:lang w:val="nl-NL"/>
        </w:rPr>
        <w:t xml:space="preserve">.   </w:t>
      </w:r>
    </w:p>
    <w:p w14:paraId="63BE1A8E" w14:textId="56C0A4F8" w:rsidR="00CA60D9" w:rsidRPr="00B20C10" w:rsidRDefault="00CA60D9" w:rsidP="00935B94">
      <w:pPr>
        <w:spacing w:before="120" w:after="80" w:line="276" w:lineRule="auto"/>
        <w:ind w:firstLine="567"/>
        <w:rPr>
          <w:rFonts w:asciiTheme="majorHAnsi" w:hAnsiTheme="majorHAnsi" w:cstheme="majorHAnsi"/>
          <w:sz w:val="26"/>
          <w:szCs w:val="26"/>
          <w:lang w:val="nl-NL"/>
        </w:rPr>
      </w:pPr>
      <w:r w:rsidRPr="00B20C10">
        <w:rPr>
          <w:rFonts w:asciiTheme="majorHAnsi" w:hAnsiTheme="majorHAnsi" w:cstheme="majorHAnsi"/>
          <w:b/>
          <w:sz w:val="26"/>
          <w:szCs w:val="26"/>
          <w:lang w:val="nl-NL"/>
        </w:rPr>
        <w:t xml:space="preserve">d) Địa điểm giao hàng: </w:t>
      </w:r>
      <w:r w:rsidR="00B20C10" w:rsidRPr="00B20C10">
        <w:rPr>
          <w:rFonts w:asciiTheme="majorHAnsi" w:hAnsiTheme="majorHAnsi" w:cstheme="majorHAnsi"/>
          <w:sz w:val="26"/>
          <w:szCs w:val="26"/>
          <w:lang w:val="nl-NL"/>
        </w:rPr>
        <w:t>Giao hàng tại các Đội sản xuất, Đội chế biến trực thuộc Công ty TNHH MTV cao su Phú Riềng.</w:t>
      </w:r>
    </w:p>
    <w:bookmarkEnd w:id="12"/>
    <w:p w14:paraId="0F0DAEC7" w14:textId="3C390BCD" w:rsidR="00CA60D9" w:rsidRPr="00B20C10" w:rsidRDefault="00CA60D9" w:rsidP="00935B94">
      <w:pPr>
        <w:pStyle w:val="ListParagraph"/>
        <w:tabs>
          <w:tab w:val="left" w:pos="709"/>
        </w:tabs>
        <w:spacing w:before="120" w:after="80" w:line="276" w:lineRule="auto"/>
        <w:ind w:left="0" w:firstLine="567"/>
        <w:contextualSpacing w:val="0"/>
        <w:rPr>
          <w:rFonts w:asciiTheme="majorHAnsi" w:hAnsiTheme="majorHAnsi" w:cstheme="majorHAnsi"/>
          <w:b/>
          <w:sz w:val="26"/>
          <w:szCs w:val="26"/>
        </w:rPr>
      </w:pPr>
      <w:r w:rsidRPr="00B20C10">
        <w:rPr>
          <w:rFonts w:asciiTheme="majorHAnsi" w:hAnsiTheme="majorHAnsi" w:cstheme="majorHAnsi"/>
          <w:b/>
          <w:sz w:val="26"/>
          <w:szCs w:val="26"/>
        </w:rPr>
        <w:t>Mục 2. Bản vẽ</w:t>
      </w:r>
      <w:bookmarkEnd w:id="13"/>
      <w:bookmarkEnd w:id="14"/>
    </w:p>
    <w:p w14:paraId="1AF6BF11" w14:textId="3D067811" w:rsidR="00CA60D9" w:rsidRPr="00B20C10" w:rsidRDefault="00CA60D9" w:rsidP="00935B94">
      <w:pPr>
        <w:spacing w:before="120" w:after="80" w:line="276" w:lineRule="auto"/>
        <w:ind w:firstLine="567"/>
        <w:rPr>
          <w:rFonts w:asciiTheme="majorHAnsi" w:hAnsiTheme="majorHAnsi" w:cstheme="majorHAnsi"/>
          <w:i/>
          <w:iCs/>
          <w:sz w:val="26"/>
          <w:szCs w:val="26"/>
        </w:rPr>
      </w:pPr>
      <w:r w:rsidRPr="00B20C10">
        <w:rPr>
          <w:rFonts w:asciiTheme="majorHAnsi" w:hAnsiTheme="majorHAnsi" w:cstheme="majorHAnsi"/>
          <w:sz w:val="26"/>
          <w:szCs w:val="26"/>
          <w:lang w:val="nl-NL"/>
        </w:rPr>
        <w:t xml:space="preserve">E-HSMT này </w:t>
      </w:r>
      <w:r w:rsidR="002D7869" w:rsidRPr="00B20C10">
        <w:rPr>
          <w:rFonts w:asciiTheme="majorHAnsi" w:hAnsiTheme="majorHAnsi" w:cstheme="majorHAnsi"/>
          <w:sz w:val="26"/>
          <w:szCs w:val="26"/>
          <w:lang w:val="nl-NL"/>
        </w:rPr>
        <w:t>k</w:t>
      </w:r>
      <w:r w:rsidRPr="00B20C10">
        <w:rPr>
          <w:rFonts w:asciiTheme="majorHAnsi" w:hAnsiTheme="majorHAnsi" w:cstheme="majorHAnsi"/>
          <w:sz w:val="26"/>
          <w:szCs w:val="26"/>
          <w:lang w:val="nl-NL"/>
        </w:rPr>
        <w:t>hông có bản vẽ</w:t>
      </w:r>
    </w:p>
    <w:p w14:paraId="070CC08D" w14:textId="77777777" w:rsidR="00CA60D9" w:rsidRPr="00B20C10" w:rsidRDefault="00CA60D9" w:rsidP="00935B94">
      <w:pPr>
        <w:pStyle w:val="SectionVIHeader"/>
        <w:widowControl w:val="0"/>
        <w:spacing w:after="80" w:line="276" w:lineRule="auto"/>
        <w:ind w:firstLine="567"/>
        <w:jc w:val="both"/>
        <w:rPr>
          <w:rFonts w:asciiTheme="majorHAnsi" w:hAnsiTheme="majorHAnsi" w:cstheme="majorHAnsi"/>
          <w:sz w:val="26"/>
          <w:szCs w:val="26"/>
          <w:lang w:val="vi-VN"/>
        </w:rPr>
      </w:pPr>
      <w:r w:rsidRPr="00B20C10">
        <w:rPr>
          <w:rFonts w:asciiTheme="majorHAnsi" w:hAnsiTheme="majorHAnsi" w:cstheme="majorHAnsi"/>
          <w:sz w:val="26"/>
          <w:szCs w:val="26"/>
          <w:lang w:val="vi-VN"/>
        </w:rPr>
        <w:t>Mục 3. Kiểm tra và thử nghiệm</w:t>
      </w:r>
    </w:p>
    <w:p w14:paraId="74ECF5A7" w14:textId="77777777" w:rsidR="00935B94" w:rsidRPr="00B20C10" w:rsidRDefault="00CA60D9" w:rsidP="00C63909">
      <w:pPr>
        <w:widowControl w:val="0"/>
        <w:spacing w:before="120" w:after="80" w:line="276" w:lineRule="auto"/>
        <w:ind w:firstLine="567"/>
        <w:rPr>
          <w:rFonts w:asciiTheme="majorHAnsi" w:hAnsiTheme="majorHAnsi" w:cstheme="majorHAnsi"/>
          <w:bCs/>
          <w:iCs/>
          <w:sz w:val="26"/>
          <w:szCs w:val="26"/>
          <w:lang w:val="es-ES"/>
        </w:rPr>
      </w:pPr>
      <w:r w:rsidRPr="00B20C10">
        <w:rPr>
          <w:rFonts w:asciiTheme="majorHAnsi" w:hAnsiTheme="majorHAnsi" w:cstheme="majorHAnsi"/>
          <w:bCs/>
          <w:iCs/>
          <w:sz w:val="26"/>
          <w:szCs w:val="26"/>
          <w:lang w:val="es-ES"/>
        </w:rPr>
        <w:t>- Trước khi nhận hàng Chủ đầu tư có trách nhiệm kiểm tra chất lượng. Trong trường hợp nghi vấn về chất lượng mà Chủ đầu tư không thể nhận hàng được thì Chủ đầu tư có quyền từ chối và hai bên lập biên bản lấy mẫu (3 mẫu), có chữ ký đại diện của hai bên. Gói mẫu được mỗi bên lưu 01 Gói, sau đó hai bên thỏa thuận đưa Gói mẫu còn lại tới Trung tâm kỹ thuật tiêu chuẩn đo lường chất lượng 3 để kiểm định. Căn cứ kết quả kiểm định xác định trách nhiệm vật chất cụ thể: nếu hàng đảm bảo chất lượng thì Chủ đầu tư chịu mọi chi phí phát sinh do yêu cầu kiểm định và chi phí lưu xe chờ kiểm định hàng hoá (chi phí lưu xe được 02 bên thống nhất trước khi đưa Gói mẫu đi kiểm nghiệm), nếu hàng không đảm bảo chất lượng thì Nhà thầu phải chịu mọi chi phí phát sinh về kiểm định và phạt về vi phạm chất lượng theo qui định của pháp luật.</w:t>
      </w:r>
    </w:p>
    <w:p w14:paraId="0607698A" w14:textId="77777777" w:rsidR="00935B94" w:rsidRPr="00B20C10" w:rsidRDefault="00CA60D9" w:rsidP="00C63909">
      <w:pPr>
        <w:widowControl w:val="0"/>
        <w:spacing w:before="120" w:after="80" w:line="276" w:lineRule="auto"/>
        <w:ind w:firstLine="567"/>
        <w:rPr>
          <w:rFonts w:asciiTheme="majorHAnsi" w:hAnsiTheme="majorHAnsi" w:cstheme="majorHAnsi"/>
          <w:bCs/>
          <w:iCs/>
          <w:sz w:val="26"/>
          <w:szCs w:val="26"/>
          <w:lang w:val="es-ES"/>
        </w:rPr>
      </w:pPr>
      <w:r w:rsidRPr="00B20C10">
        <w:rPr>
          <w:rFonts w:asciiTheme="majorHAnsi" w:hAnsiTheme="majorHAnsi" w:cstheme="majorHAnsi"/>
          <w:bCs/>
          <w:iCs/>
          <w:sz w:val="26"/>
          <w:szCs w:val="26"/>
          <w:lang w:val="es-ES"/>
        </w:rPr>
        <w:t>- Hai bên phải đảm bảo an toàn trong giao nhận hàng hoá. Nếu bên nào không đảm bảo an toàn trong giao nhận để xảy ra sự cố thì phải chịu toàn bộ trách nhiệm trước cơ quan pháp luật và bồi thường thiệt hại gây ra.</w:t>
      </w:r>
    </w:p>
    <w:p w14:paraId="0DFDE964" w14:textId="77777777" w:rsidR="00935B94" w:rsidRPr="00B20C10" w:rsidRDefault="00CA60D9" w:rsidP="00C63909">
      <w:pPr>
        <w:widowControl w:val="0"/>
        <w:spacing w:before="120" w:after="80" w:line="276" w:lineRule="auto"/>
        <w:ind w:firstLine="567"/>
        <w:rPr>
          <w:rFonts w:asciiTheme="majorHAnsi" w:hAnsiTheme="majorHAnsi" w:cstheme="majorHAnsi"/>
          <w:bCs/>
          <w:iCs/>
          <w:sz w:val="26"/>
          <w:szCs w:val="26"/>
          <w:lang w:val="es-ES"/>
        </w:rPr>
      </w:pPr>
      <w:r w:rsidRPr="00B20C10">
        <w:rPr>
          <w:rFonts w:asciiTheme="majorHAnsi" w:hAnsiTheme="majorHAnsi" w:cstheme="majorHAnsi"/>
          <w:bCs/>
          <w:iCs/>
          <w:sz w:val="26"/>
          <w:szCs w:val="26"/>
          <w:lang w:val="es-ES"/>
        </w:rPr>
        <w:t>- Hai bên tiến hành giao nhận số lượng theo thông báo đặt hàng của Chủ đầu tư.</w:t>
      </w:r>
    </w:p>
    <w:p w14:paraId="1BF1491A" w14:textId="77777777" w:rsidR="00935B94" w:rsidRPr="00B20C10" w:rsidRDefault="00CA60D9" w:rsidP="00C63909">
      <w:pPr>
        <w:widowControl w:val="0"/>
        <w:spacing w:before="120" w:after="80" w:line="276" w:lineRule="auto"/>
        <w:ind w:firstLine="567"/>
        <w:rPr>
          <w:rFonts w:asciiTheme="majorHAnsi" w:hAnsiTheme="majorHAnsi" w:cstheme="majorHAnsi"/>
          <w:bCs/>
          <w:iCs/>
          <w:sz w:val="26"/>
          <w:szCs w:val="26"/>
          <w:lang w:val="es-ES"/>
        </w:rPr>
      </w:pPr>
      <w:r w:rsidRPr="00B20C10">
        <w:rPr>
          <w:rFonts w:asciiTheme="majorHAnsi" w:hAnsiTheme="majorHAnsi" w:cstheme="majorHAnsi"/>
          <w:bCs/>
          <w:iCs/>
          <w:sz w:val="26"/>
          <w:szCs w:val="26"/>
          <w:lang w:val="es-ES"/>
        </w:rPr>
        <w:t>- Lập biên bản nghiệm thu, có đầy đủ các chữ ký của các bên để làm cơ sở thanh toán.</w:t>
      </w:r>
    </w:p>
    <w:p w14:paraId="0A511830" w14:textId="107963AB" w:rsidR="00A446C2" w:rsidRPr="00B20C10" w:rsidRDefault="00CA60D9" w:rsidP="00C63909">
      <w:pPr>
        <w:widowControl w:val="0"/>
        <w:spacing w:before="120" w:after="80" w:line="276" w:lineRule="auto"/>
        <w:ind w:firstLine="567"/>
        <w:rPr>
          <w:rFonts w:asciiTheme="majorHAnsi" w:hAnsiTheme="majorHAnsi" w:cstheme="majorHAnsi"/>
          <w:bCs/>
          <w:iCs/>
          <w:sz w:val="26"/>
          <w:szCs w:val="26"/>
          <w:lang w:val="es-ES"/>
        </w:rPr>
      </w:pPr>
      <w:r w:rsidRPr="00B20C10">
        <w:rPr>
          <w:rFonts w:asciiTheme="majorHAnsi" w:hAnsiTheme="majorHAnsi" w:cstheme="majorHAnsi"/>
          <w:bCs/>
          <w:iCs/>
          <w:sz w:val="26"/>
          <w:szCs w:val="26"/>
          <w:lang w:val="es-ES"/>
        </w:rPr>
        <w:t>- Chủ đầu tư có quyền tiến hành các kiểm tra bổ sung. Nếu có kết quả không đúng theo E-HSMT thì chi phí kiểm tra bổ sung nhà thầu phải chịu, cũng như mọi chi phí sửa chữa cho tới khi hoàn chỉnh</w:t>
      </w:r>
      <w:r w:rsidR="00C70963" w:rsidRPr="00B20C10">
        <w:rPr>
          <w:rFonts w:asciiTheme="majorHAnsi" w:hAnsiTheme="majorHAnsi" w:cstheme="majorHAnsi"/>
          <w:bCs/>
          <w:iCs/>
          <w:sz w:val="26"/>
          <w:szCs w:val="26"/>
          <w:lang w:val="es-ES"/>
        </w:rPr>
        <w:t>.</w:t>
      </w:r>
    </w:p>
    <w:sectPr w:rsidR="00A446C2" w:rsidRPr="00B20C10" w:rsidSect="00935B94">
      <w:pgSz w:w="11906" w:h="16838"/>
      <w:pgMar w:top="1134" w:right="1134" w:bottom="1134" w:left="1701" w:header="567" w:footer="567"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B3D9D" w14:textId="77777777" w:rsidR="00BD77A9" w:rsidRDefault="00BD77A9" w:rsidP="00935B94">
      <w:r>
        <w:separator/>
      </w:r>
    </w:p>
  </w:endnote>
  <w:endnote w:type="continuationSeparator" w:id="0">
    <w:p w14:paraId="64B45D1C" w14:textId="77777777" w:rsidR="00BD77A9" w:rsidRDefault="00BD77A9" w:rsidP="00935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D3999" w14:textId="77777777" w:rsidR="00BD77A9" w:rsidRDefault="00BD77A9" w:rsidP="00935B94">
      <w:r>
        <w:separator/>
      </w:r>
    </w:p>
  </w:footnote>
  <w:footnote w:type="continuationSeparator" w:id="0">
    <w:p w14:paraId="3C7CEBCD" w14:textId="77777777" w:rsidR="00BD77A9" w:rsidRDefault="00BD77A9" w:rsidP="00935B9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A2F77"/>
    <w:multiLevelType w:val="hybridMultilevel"/>
    <w:tmpl w:val="6602CC0A"/>
    <w:lvl w:ilvl="0" w:tplc="1638A034">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0D9"/>
    <w:rsid w:val="0001433E"/>
    <w:rsid w:val="000D1BF4"/>
    <w:rsid w:val="000D4B27"/>
    <w:rsid w:val="0018158E"/>
    <w:rsid w:val="001D46F8"/>
    <w:rsid w:val="0023148F"/>
    <w:rsid w:val="002A3C09"/>
    <w:rsid w:val="002D7869"/>
    <w:rsid w:val="00385798"/>
    <w:rsid w:val="003F337C"/>
    <w:rsid w:val="00411293"/>
    <w:rsid w:val="00421F00"/>
    <w:rsid w:val="004752A5"/>
    <w:rsid w:val="00681968"/>
    <w:rsid w:val="006B2D32"/>
    <w:rsid w:val="006E130F"/>
    <w:rsid w:val="007342F6"/>
    <w:rsid w:val="00757598"/>
    <w:rsid w:val="007C6F9D"/>
    <w:rsid w:val="008602DD"/>
    <w:rsid w:val="008E7CAE"/>
    <w:rsid w:val="00906046"/>
    <w:rsid w:val="00935B94"/>
    <w:rsid w:val="00A417A7"/>
    <w:rsid w:val="00A446C2"/>
    <w:rsid w:val="00A6170C"/>
    <w:rsid w:val="00A75CA2"/>
    <w:rsid w:val="00AA77A7"/>
    <w:rsid w:val="00B20C10"/>
    <w:rsid w:val="00BC0960"/>
    <w:rsid w:val="00BD77A9"/>
    <w:rsid w:val="00C5305C"/>
    <w:rsid w:val="00C63909"/>
    <w:rsid w:val="00C70963"/>
    <w:rsid w:val="00C72707"/>
    <w:rsid w:val="00CA60D9"/>
    <w:rsid w:val="00DB3F16"/>
    <w:rsid w:val="00EA5FA3"/>
    <w:rsid w:val="00EE2A86"/>
    <w:rsid w:val="00F10D4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320C9"/>
  <w15:chartTrackingRefBased/>
  <w15:docId w15:val="{E01DAEB1-4911-4CF9-9F99-3190F37BE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0D9"/>
    <w:pPr>
      <w:spacing w:after="0" w:line="240" w:lineRule="auto"/>
      <w:jc w:val="both"/>
    </w:pPr>
    <w:rPr>
      <w:rFonts w:ascii="Times New Roman" w:hAnsi="Times New Roman"/>
      <w:kern w:val="0"/>
      <w:sz w:val="28"/>
      <w:szCs w:val="28"/>
      <w14:ligatures w14:val="none"/>
    </w:rPr>
  </w:style>
  <w:style w:type="paragraph" w:styleId="Heading2">
    <w:name w:val="heading 2"/>
    <w:aliases w:val="Heading 2 - HocThatNhanh.vn"/>
    <w:basedOn w:val="Heading3"/>
    <w:next w:val="Normal"/>
    <w:link w:val="Heading2Char"/>
    <w:qFormat/>
    <w:rsid w:val="00CA60D9"/>
    <w:pPr>
      <w:spacing w:line="264" w:lineRule="auto"/>
      <w:outlineLvl w:val="1"/>
    </w:pPr>
  </w:style>
  <w:style w:type="paragraph" w:styleId="Heading3">
    <w:name w:val="heading 3"/>
    <w:aliases w:val="Heading 3 - HocThatNhanh.vn"/>
    <w:basedOn w:val="Normal"/>
    <w:next w:val="Normal"/>
    <w:link w:val="Heading3Char1"/>
    <w:qFormat/>
    <w:rsid w:val="00CA60D9"/>
    <w:pPr>
      <w:suppressAutoHyphens/>
      <w:spacing w:before="120" w:after="120"/>
      <w:jc w:val="center"/>
      <w:outlineLvl w:val="2"/>
    </w:pPr>
    <w:rPr>
      <w:b/>
    </w:rPr>
  </w:style>
  <w:style w:type="paragraph" w:styleId="Heading4">
    <w:name w:val="heading 4"/>
    <w:aliases w:val="Heading 4 - HocThatNhanh.vn"/>
    <w:basedOn w:val="Normal"/>
    <w:next w:val="Normal"/>
    <w:link w:val="Heading4Char"/>
    <w:qFormat/>
    <w:rsid w:val="00CA60D9"/>
    <w:pPr>
      <w:spacing w:before="120" w:after="120" w:line="264" w:lineRule="auto"/>
      <w:ind w:firstLine="709"/>
      <w:outlineLvl w:val="3"/>
    </w:pPr>
    <w:rPr>
      <w:b/>
      <w:lang w:val="es-ES"/>
    </w:rPr>
  </w:style>
  <w:style w:type="paragraph" w:styleId="Heading5">
    <w:name w:val="heading 5"/>
    <w:basedOn w:val="Normal"/>
    <w:next w:val="Normal"/>
    <w:link w:val="Heading5Char"/>
    <w:qFormat/>
    <w:rsid w:val="00CA60D9"/>
    <w:pPr>
      <w:spacing w:before="120" w:after="120" w:line="264" w:lineRule="auto"/>
      <w:ind w:firstLine="709"/>
      <w:outlineLvl w:val="4"/>
    </w:pPr>
    <w:rPr>
      <w:b/>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 HocThatNhanh.vn Char"/>
    <w:basedOn w:val="DefaultParagraphFont"/>
    <w:link w:val="Heading2"/>
    <w:rsid w:val="00CA60D9"/>
    <w:rPr>
      <w:rFonts w:ascii="Times New Roman" w:hAnsi="Times New Roman"/>
      <w:b/>
      <w:kern w:val="0"/>
      <w:sz w:val="28"/>
      <w:szCs w:val="28"/>
      <w14:ligatures w14:val="none"/>
    </w:rPr>
  </w:style>
  <w:style w:type="character" w:customStyle="1" w:styleId="Heading3Char">
    <w:name w:val="Heading 3 Char"/>
    <w:basedOn w:val="DefaultParagraphFont"/>
    <w:uiPriority w:val="9"/>
    <w:semiHidden/>
    <w:rsid w:val="00CA60D9"/>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aliases w:val="Heading 4 - HocThatNhanh.vn Char"/>
    <w:basedOn w:val="DefaultParagraphFont"/>
    <w:link w:val="Heading4"/>
    <w:rsid w:val="00CA60D9"/>
    <w:rPr>
      <w:rFonts w:ascii="Times New Roman" w:hAnsi="Times New Roman"/>
      <w:b/>
      <w:kern w:val="0"/>
      <w:sz w:val="28"/>
      <w:szCs w:val="28"/>
      <w:lang w:val="es-ES"/>
      <w14:ligatures w14:val="none"/>
    </w:rPr>
  </w:style>
  <w:style w:type="character" w:customStyle="1" w:styleId="Heading5Char">
    <w:name w:val="Heading 5 Char"/>
    <w:basedOn w:val="DefaultParagraphFont"/>
    <w:link w:val="Heading5"/>
    <w:rsid w:val="00CA60D9"/>
    <w:rPr>
      <w:rFonts w:ascii="Times New Roman" w:hAnsi="Times New Roman"/>
      <w:b/>
      <w:kern w:val="0"/>
      <w:sz w:val="28"/>
      <w:szCs w:val="28"/>
      <w:lang w:val="es-ES"/>
      <w14:ligatures w14:val="none"/>
    </w:rPr>
  </w:style>
  <w:style w:type="character" w:customStyle="1" w:styleId="Heading3Char1">
    <w:name w:val="Heading 3 Char1"/>
    <w:aliases w:val="Heading 3 - HocThatNhanh.vn Char"/>
    <w:link w:val="Heading3"/>
    <w:rsid w:val="00CA60D9"/>
    <w:rPr>
      <w:rFonts w:ascii="Times New Roman" w:hAnsi="Times New Roman"/>
      <w:b/>
      <w:kern w:val="0"/>
      <w:sz w:val="28"/>
      <w:szCs w:val="28"/>
      <w14:ligatures w14:val="none"/>
    </w:rPr>
  </w:style>
  <w:style w:type="paragraph" w:customStyle="1" w:styleId="SectionVIHeader">
    <w:name w:val="Section VI. Header"/>
    <w:basedOn w:val="Normal"/>
    <w:rsid w:val="00CA60D9"/>
    <w:pPr>
      <w:spacing w:before="120" w:after="240"/>
      <w:jc w:val="center"/>
    </w:pPr>
    <w:rPr>
      <w:b/>
      <w:sz w:val="36"/>
      <w:lang w:val="en-US"/>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CA60D9"/>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A60D9"/>
    <w:rPr>
      <w:rFonts w:ascii="Times New Roman" w:hAnsi="Times New Roman"/>
      <w:kern w:val="0"/>
      <w:sz w:val="28"/>
      <w:szCs w:val="28"/>
      <w14:ligatures w14:val="none"/>
    </w:rPr>
  </w:style>
  <w:style w:type="table" w:styleId="TableGrid">
    <w:name w:val="Table Grid"/>
    <w:basedOn w:val="TableNormal"/>
    <w:uiPriority w:val="59"/>
    <w:rsid w:val="00CA60D9"/>
    <w:pPr>
      <w:spacing w:after="0" w:line="240" w:lineRule="auto"/>
    </w:pPr>
    <w:rPr>
      <w:rFonts w:ascii="Times New Roman" w:hAnsi="Times New Roman"/>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A3"/>
    <w:basedOn w:val="Normal"/>
    <w:link w:val="A3Char"/>
    <w:qFormat/>
    <w:rsid w:val="00CA60D9"/>
    <w:pPr>
      <w:spacing w:before="120" w:after="120"/>
      <w:ind w:firstLine="567"/>
    </w:pPr>
    <w:rPr>
      <w:rFonts w:eastAsia="Times New Roman" w:cs="Times New Roman"/>
      <w:b/>
      <w:lang w:val="en-US"/>
    </w:rPr>
  </w:style>
  <w:style w:type="character" w:customStyle="1" w:styleId="A3Char">
    <w:name w:val="A3 Char"/>
    <w:link w:val="A3"/>
    <w:rsid w:val="00CA60D9"/>
    <w:rPr>
      <w:rFonts w:ascii="Times New Roman" w:eastAsia="Times New Roman" w:hAnsi="Times New Roman" w:cs="Times New Roman"/>
      <w:b/>
      <w:kern w:val="0"/>
      <w:sz w:val="28"/>
      <w:szCs w:val="28"/>
      <w:lang w:val="en-US"/>
      <w14:ligatures w14:val="none"/>
    </w:rPr>
  </w:style>
  <w:style w:type="paragraph" w:styleId="Header">
    <w:name w:val="header"/>
    <w:basedOn w:val="Normal"/>
    <w:link w:val="HeaderChar"/>
    <w:uiPriority w:val="99"/>
    <w:unhideWhenUsed/>
    <w:rsid w:val="00935B94"/>
    <w:pPr>
      <w:tabs>
        <w:tab w:val="center" w:pos="4513"/>
        <w:tab w:val="right" w:pos="9026"/>
      </w:tabs>
    </w:pPr>
  </w:style>
  <w:style w:type="character" w:customStyle="1" w:styleId="HeaderChar">
    <w:name w:val="Header Char"/>
    <w:basedOn w:val="DefaultParagraphFont"/>
    <w:link w:val="Header"/>
    <w:uiPriority w:val="99"/>
    <w:rsid w:val="00935B94"/>
    <w:rPr>
      <w:rFonts w:ascii="Times New Roman" w:hAnsi="Times New Roman"/>
      <w:kern w:val="0"/>
      <w:sz w:val="28"/>
      <w:szCs w:val="28"/>
      <w14:ligatures w14:val="none"/>
    </w:rPr>
  </w:style>
  <w:style w:type="paragraph" w:styleId="Footer">
    <w:name w:val="footer"/>
    <w:basedOn w:val="Normal"/>
    <w:link w:val="FooterChar"/>
    <w:uiPriority w:val="99"/>
    <w:unhideWhenUsed/>
    <w:rsid w:val="00935B94"/>
    <w:pPr>
      <w:tabs>
        <w:tab w:val="center" w:pos="4513"/>
        <w:tab w:val="right" w:pos="9026"/>
      </w:tabs>
    </w:pPr>
  </w:style>
  <w:style w:type="character" w:customStyle="1" w:styleId="FooterChar">
    <w:name w:val="Footer Char"/>
    <w:basedOn w:val="DefaultParagraphFont"/>
    <w:link w:val="Footer"/>
    <w:uiPriority w:val="99"/>
    <w:rsid w:val="00935B94"/>
    <w:rPr>
      <w:rFonts w:ascii="Times New Roman" w:hAnsi="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805</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Nguyen Le Hong</dc:creator>
  <cp:keywords/>
  <dc:description/>
  <cp:lastModifiedBy>Admin</cp:lastModifiedBy>
  <cp:revision>2</cp:revision>
  <dcterms:created xsi:type="dcterms:W3CDTF">2026-01-21T02:08:00Z</dcterms:created>
  <dcterms:modified xsi:type="dcterms:W3CDTF">2026-01-21T02:08:00Z</dcterms:modified>
</cp:coreProperties>
</file>