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EF6F74" w:rsidRDefault="00920BF7" w:rsidP="00E63B9F">
      <w:pPr>
        <w:pStyle w:val="Heading1"/>
        <w:rPr>
          <w:rFonts w:ascii="Times New Roman" w:hAnsi="Times New Roman"/>
          <w:lang w:val="es-ES"/>
        </w:rPr>
      </w:pPr>
      <w:bookmarkStart w:id="0" w:name="_Toc154510932"/>
      <w:r w:rsidRPr="00EF6F74">
        <w:rPr>
          <w:rFonts w:ascii="Times New Roman" w:hAnsi="Times New Roman"/>
          <w:lang w:val="it-IT"/>
        </w:rPr>
        <w:t xml:space="preserve">PHẦN 2. ĐIỀU </w:t>
      </w:r>
      <w:r w:rsidRPr="00EF6F74">
        <w:rPr>
          <w:rFonts w:ascii="Times New Roman" w:hAnsi="Times New Roman"/>
          <w:lang w:val="es-ES"/>
        </w:rPr>
        <w:t>KHOẢN THAM CHIẾU</w:t>
      </w:r>
      <w:bookmarkEnd w:id="0"/>
    </w:p>
    <w:p w14:paraId="763C63F1" w14:textId="77777777" w:rsidR="00920BF7" w:rsidRPr="00EF6F74" w:rsidRDefault="00920BF7" w:rsidP="00E63B9F">
      <w:pPr>
        <w:pStyle w:val="Heading1"/>
        <w:rPr>
          <w:rFonts w:ascii="Times New Roman" w:hAnsi="Times New Roman"/>
          <w:lang w:val="es-ES"/>
        </w:rPr>
      </w:pPr>
      <w:bookmarkStart w:id="1" w:name="_Toc154510933"/>
      <w:r w:rsidRPr="00EF6F74">
        <w:rPr>
          <w:rFonts w:ascii="Times New Roman" w:hAnsi="Times New Roman"/>
          <w:lang w:val="es-ES"/>
        </w:rPr>
        <w:t>CHƯƠNG V. ĐIỀU KHOẢN THAM CHIẾU</w:t>
      </w:r>
      <w:bookmarkEnd w:id="1"/>
    </w:p>
    <w:p w14:paraId="05D30B77" w14:textId="77777777" w:rsidR="00920BF7" w:rsidRPr="00EF6F74" w:rsidRDefault="00920BF7" w:rsidP="00920BF7">
      <w:pPr>
        <w:spacing w:before="60" w:after="60"/>
        <w:ind w:firstLine="720"/>
        <w:rPr>
          <w:bCs/>
          <w:i/>
          <w:iCs/>
          <w:sz w:val="28"/>
          <w:szCs w:val="28"/>
          <w:lang w:val="it-IT"/>
        </w:rPr>
      </w:pPr>
    </w:p>
    <w:p w14:paraId="0C6B91E6" w14:textId="77777777" w:rsidR="00920BF7" w:rsidRPr="00EF6F74" w:rsidRDefault="00920BF7" w:rsidP="00920BF7">
      <w:pPr>
        <w:spacing w:before="60" w:after="60"/>
        <w:ind w:firstLine="720"/>
        <w:rPr>
          <w:i/>
          <w:iCs/>
          <w:sz w:val="28"/>
          <w:szCs w:val="28"/>
          <w:lang w:val="it-IT"/>
        </w:rPr>
      </w:pPr>
      <w:r w:rsidRPr="00EF6F74">
        <w:rPr>
          <w:bCs/>
          <w:i/>
          <w:iCs/>
          <w:sz w:val="28"/>
          <w:szCs w:val="28"/>
          <w:lang w:val="it-IT"/>
        </w:rPr>
        <w:t>“Điều khoản tham chiếu" bao gồm những nội dung chủ yếu sau:</w:t>
      </w:r>
    </w:p>
    <w:p w14:paraId="15C8EAD7" w14:textId="77777777" w:rsidR="00920BF7" w:rsidRPr="00EF6F74" w:rsidRDefault="00920BF7" w:rsidP="00B2286E">
      <w:pPr>
        <w:spacing w:before="120" w:line="264" w:lineRule="auto"/>
        <w:ind w:firstLine="720"/>
        <w:rPr>
          <w:b/>
          <w:bCs/>
          <w:sz w:val="28"/>
          <w:szCs w:val="28"/>
          <w:lang w:val="it-IT"/>
        </w:rPr>
      </w:pPr>
      <w:r w:rsidRPr="00EF6F74">
        <w:rPr>
          <w:b/>
          <w:sz w:val="28"/>
          <w:szCs w:val="28"/>
          <w:lang w:val="it-IT"/>
        </w:rPr>
        <w:t>I. Giới thiệu:</w:t>
      </w:r>
    </w:p>
    <w:p w14:paraId="2D05E5B7" w14:textId="3DB01917" w:rsidR="00920BF7" w:rsidRPr="00EF6F74" w:rsidRDefault="00B2286E" w:rsidP="00B2286E">
      <w:pPr>
        <w:spacing w:before="120" w:line="264" w:lineRule="auto"/>
        <w:ind w:firstLine="720"/>
        <w:rPr>
          <w:bCs/>
          <w:i/>
          <w:sz w:val="28"/>
          <w:szCs w:val="28"/>
          <w:lang w:val="it-IT"/>
        </w:rPr>
      </w:pPr>
      <w:r w:rsidRPr="00EF6F74">
        <w:rPr>
          <w:bCs/>
          <w:i/>
          <w:sz w:val="28"/>
          <w:szCs w:val="28"/>
          <w:lang w:val="it-IT"/>
        </w:rPr>
        <w:t>1. Giới thiệu chung về dự án</w:t>
      </w:r>
    </w:p>
    <w:p w14:paraId="49297ABB" w14:textId="1214D8DA" w:rsidR="00B2286E" w:rsidRPr="00EF6F74" w:rsidRDefault="00B2286E" w:rsidP="00B2286E">
      <w:pPr>
        <w:spacing w:before="120" w:line="264" w:lineRule="auto"/>
        <w:ind w:firstLine="720"/>
        <w:rPr>
          <w:iCs/>
          <w:spacing w:val="-4"/>
          <w:sz w:val="28"/>
          <w:szCs w:val="28"/>
        </w:rPr>
      </w:pPr>
      <w:r w:rsidRPr="00EF6F74">
        <w:rPr>
          <w:iCs/>
          <w:spacing w:val="-4"/>
          <w:sz w:val="28"/>
          <w:szCs w:val="28"/>
        </w:rPr>
        <w:t xml:space="preserve">- Tên dự án: </w:t>
      </w:r>
      <w:r w:rsidR="005155E8" w:rsidRPr="00EF6F74">
        <w:rPr>
          <w:iCs/>
          <w:spacing w:val="-4"/>
          <w:sz w:val="28"/>
          <w:szCs w:val="28"/>
        </w:rPr>
        <w:t>Các nền tảng số dùng chung của Bộ Tư pháp</w:t>
      </w:r>
      <w:r w:rsidRPr="00EF6F74">
        <w:rPr>
          <w:iCs/>
          <w:spacing w:val="-4"/>
          <w:sz w:val="28"/>
          <w:szCs w:val="28"/>
        </w:rPr>
        <w:t xml:space="preserve"> </w:t>
      </w:r>
    </w:p>
    <w:p w14:paraId="7D0C6D89" w14:textId="084AA92C" w:rsidR="00B2286E" w:rsidRPr="00EF6F74" w:rsidRDefault="00B2286E" w:rsidP="00B2286E">
      <w:pPr>
        <w:spacing w:before="120" w:line="264" w:lineRule="auto"/>
        <w:ind w:firstLine="720"/>
        <w:rPr>
          <w:iCs/>
          <w:spacing w:val="-4"/>
          <w:sz w:val="28"/>
          <w:szCs w:val="28"/>
        </w:rPr>
      </w:pPr>
      <w:r w:rsidRPr="00EF6F74">
        <w:rPr>
          <w:iCs/>
          <w:spacing w:val="-4"/>
          <w:sz w:val="28"/>
          <w:szCs w:val="28"/>
        </w:rPr>
        <w:t xml:space="preserve">- Chủ đầu tư: </w:t>
      </w:r>
      <w:r w:rsidR="00B93473" w:rsidRPr="00EF6F74">
        <w:rPr>
          <w:iCs/>
          <w:spacing w:val="-4"/>
          <w:sz w:val="28"/>
          <w:szCs w:val="28"/>
        </w:rPr>
        <w:t>Cục Công nghệ thông tin Bộ Tư pháp</w:t>
      </w:r>
      <w:r w:rsidRPr="00EF6F74">
        <w:rPr>
          <w:iCs/>
          <w:spacing w:val="-4"/>
          <w:sz w:val="28"/>
          <w:szCs w:val="28"/>
        </w:rPr>
        <w:t xml:space="preserve"> </w:t>
      </w:r>
    </w:p>
    <w:p w14:paraId="1D519177" w14:textId="77777777" w:rsidR="00B2286E" w:rsidRPr="00EF6F74" w:rsidRDefault="00B2286E" w:rsidP="00B2286E">
      <w:pPr>
        <w:spacing w:before="120" w:line="264" w:lineRule="auto"/>
        <w:ind w:firstLine="720"/>
        <w:rPr>
          <w:iCs/>
          <w:spacing w:val="-4"/>
          <w:sz w:val="28"/>
          <w:szCs w:val="28"/>
        </w:rPr>
      </w:pPr>
      <w:r w:rsidRPr="00EF6F74">
        <w:rPr>
          <w:iCs/>
          <w:spacing w:val="-4"/>
          <w:sz w:val="28"/>
          <w:szCs w:val="28"/>
        </w:rPr>
        <w:t xml:space="preserve">- Nguồn vốn: Ngân sách nhà nước </w:t>
      </w:r>
    </w:p>
    <w:p w14:paraId="56C45815" w14:textId="2314268C" w:rsidR="00B2286E" w:rsidRPr="00EF6F74" w:rsidRDefault="00B2286E" w:rsidP="00B2286E">
      <w:pPr>
        <w:spacing w:before="120" w:line="264" w:lineRule="auto"/>
        <w:ind w:firstLine="720"/>
        <w:rPr>
          <w:iCs/>
          <w:spacing w:val="-4"/>
          <w:sz w:val="28"/>
          <w:szCs w:val="28"/>
        </w:rPr>
      </w:pPr>
      <w:r w:rsidRPr="00EF6F74">
        <w:rPr>
          <w:iCs/>
          <w:spacing w:val="-4"/>
          <w:sz w:val="28"/>
          <w:szCs w:val="28"/>
        </w:rPr>
        <w:t xml:space="preserve">- </w:t>
      </w:r>
      <w:r w:rsidR="00992821" w:rsidRPr="00EF6F74">
        <w:rPr>
          <w:iCs/>
          <w:spacing w:val="-4"/>
          <w:sz w:val="28"/>
          <w:szCs w:val="28"/>
        </w:rPr>
        <w:t>Mục tiêu đầu tư</w:t>
      </w:r>
      <w:r w:rsidRPr="00EF6F74">
        <w:rPr>
          <w:iCs/>
          <w:spacing w:val="-4"/>
          <w:sz w:val="28"/>
          <w:szCs w:val="28"/>
        </w:rPr>
        <w:t xml:space="preserve">: </w:t>
      </w:r>
    </w:p>
    <w:p w14:paraId="0FD61FF5" w14:textId="728F1C0B" w:rsidR="005155E8" w:rsidRPr="00EF6F74" w:rsidRDefault="005155E8" w:rsidP="005155E8">
      <w:pPr>
        <w:spacing w:before="120" w:line="264" w:lineRule="auto"/>
        <w:ind w:firstLine="720"/>
        <w:rPr>
          <w:iCs/>
          <w:spacing w:val="-4"/>
          <w:sz w:val="28"/>
          <w:szCs w:val="28"/>
        </w:rPr>
      </w:pPr>
      <w:r w:rsidRPr="00EF6F74">
        <w:rPr>
          <w:iCs/>
          <w:spacing w:val="-4"/>
          <w:sz w:val="28"/>
          <w:szCs w:val="28"/>
        </w:rPr>
        <w:t>+ Hoàn thành triển khai nền tảng phân tích, xử lý dữ liệu tổng họp tập trung.</w:t>
      </w:r>
    </w:p>
    <w:p w14:paraId="2494AD1B" w14:textId="1745209C" w:rsidR="005155E8" w:rsidRPr="00EF6F74" w:rsidRDefault="005155E8" w:rsidP="005155E8">
      <w:pPr>
        <w:spacing w:before="120" w:line="264" w:lineRule="auto"/>
        <w:ind w:firstLine="720"/>
        <w:rPr>
          <w:iCs/>
          <w:spacing w:val="-4"/>
          <w:sz w:val="28"/>
          <w:szCs w:val="28"/>
        </w:rPr>
      </w:pPr>
      <w:r w:rsidRPr="00EF6F74">
        <w:rPr>
          <w:iCs/>
          <w:spacing w:val="-4"/>
          <w:sz w:val="28"/>
          <w:szCs w:val="28"/>
        </w:rPr>
        <w:t>+ Hoạt động chỉ đạo, điều hành và quản trị nội bộ của Bộ Tư pháp thực hiện trên nền tảng quản trị tổng thể, thống nhất.</w:t>
      </w:r>
    </w:p>
    <w:p w14:paraId="76C1BA00" w14:textId="003425AC" w:rsidR="005155E8" w:rsidRPr="00EF6F74" w:rsidRDefault="005155E8" w:rsidP="005155E8">
      <w:pPr>
        <w:spacing w:before="120" w:line="264" w:lineRule="auto"/>
        <w:ind w:firstLine="720"/>
        <w:rPr>
          <w:iCs/>
          <w:spacing w:val="-4"/>
          <w:sz w:val="28"/>
          <w:szCs w:val="28"/>
        </w:rPr>
      </w:pPr>
      <w:r w:rsidRPr="00EF6F74">
        <w:rPr>
          <w:iCs/>
          <w:spacing w:val="-4"/>
          <w:sz w:val="28"/>
          <w:szCs w:val="28"/>
        </w:rPr>
        <w:t>+ Đáp ứng yêu cầu mở và cung cấp dữ liệu mở của Bộ Tư pháp; dữ liệu đưa vào khai thác, sử dụng có hiệu quả, đảm bảo hồ trợ, phục vụ cho các hoạt động chỉ đạo điều hành, ban hành chính sách của Bộ Tư pháp.</w:t>
      </w:r>
    </w:p>
    <w:p w14:paraId="6CD8BEBC" w14:textId="6E6CD32E" w:rsidR="00B2286E" w:rsidRPr="00EF6F74" w:rsidRDefault="005155E8" w:rsidP="005155E8">
      <w:pPr>
        <w:spacing w:before="120" w:line="264" w:lineRule="auto"/>
        <w:ind w:firstLine="720"/>
        <w:rPr>
          <w:iCs/>
          <w:spacing w:val="-4"/>
          <w:sz w:val="28"/>
          <w:szCs w:val="28"/>
        </w:rPr>
      </w:pPr>
      <w:r w:rsidRPr="00EF6F74">
        <w:rPr>
          <w:iCs/>
          <w:spacing w:val="-4"/>
          <w:sz w:val="28"/>
          <w:szCs w:val="28"/>
        </w:rPr>
        <w:t>+ Các cơ sở dữ liệu dùng chung và chuyên ngành của Bộ Tư pháp có nhu cầu kết nối, chia sẻ dữ liệu có thể được thực hiện thông qua các nền tảng tích hợp, chia sẻ dữ liệu.</w:t>
      </w:r>
    </w:p>
    <w:p w14:paraId="45629031" w14:textId="5032411F" w:rsidR="00992821" w:rsidRPr="00EF6F74" w:rsidRDefault="00B2286E" w:rsidP="00992821">
      <w:pPr>
        <w:spacing w:before="120" w:line="264" w:lineRule="auto"/>
        <w:ind w:firstLine="720"/>
        <w:rPr>
          <w:iCs/>
          <w:spacing w:val="-4"/>
          <w:sz w:val="28"/>
          <w:szCs w:val="28"/>
        </w:rPr>
      </w:pPr>
      <w:r w:rsidRPr="00EF6F74">
        <w:rPr>
          <w:iCs/>
          <w:spacing w:val="-4"/>
          <w:sz w:val="28"/>
          <w:szCs w:val="28"/>
        </w:rPr>
        <w:t>- Địa điểm</w:t>
      </w:r>
      <w:r w:rsidR="00992821" w:rsidRPr="00EF6F74">
        <w:rPr>
          <w:iCs/>
          <w:spacing w:val="-4"/>
          <w:sz w:val="28"/>
          <w:szCs w:val="28"/>
        </w:rPr>
        <w:t xml:space="preserve"> đầu tư</w:t>
      </w:r>
      <w:r w:rsidRPr="00EF6F74">
        <w:rPr>
          <w:iCs/>
          <w:spacing w:val="-4"/>
          <w:sz w:val="28"/>
          <w:szCs w:val="28"/>
        </w:rPr>
        <w:t xml:space="preserve">: </w:t>
      </w:r>
      <w:r w:rsidR="005155E8" w:rsidRPr="00EF6F74">
        <w:rPr>
          <w:iCs/>
          <w:spacing w:val="-4"/>
          <w:sz w:val="28"/>
          <w:szCs w:val="28"/>
        </w:rPr>
        <w:t>Tại Bộ Tư pháp (Cục Công nghệ thông tin)</w:t>
      </w:r>
      <w:r w:rsidR="00992821" w:rsidRPr="00EF6F74">
        <w:rPr>
          <w:iCs/>
          <w:spacing w:val="-4"/>
          <w:sz w:val="28"/>
          <w:szCs w:val="28"/>
        </w:rPr>
        <w:t>.</w:t>
      </w:r>
    </w:p>
    <w:p w14:paraId="0441F67F" w14:textId="62919743" w:rsidR="00780349" w:rsidRPr="00EF6F74" w:rsidRDefault="00780349" w:rsidP="00B2286E">
      <w:pPr>
        <w:spacing w:before="120" w:line="264" w:lineRule="auto"/>
        <w:ind w:firstLine="720"/>
        <w:rPr>
          <w:iCs/>
          <w:spacing w:val="-4"/>
          <w:sz w:val="28"/>
          <w:szCs w:val="28"/>
        </w:rPr>
      </w:pPr>
      <w:r w:rsidRPr="00EF6F74">
        <w:rPr>
          <w:iCs/>
          <w:spacing w:val="-4"/>
          <w:sz w:val="28"/>
          <w:szCs w:val="28"/>
        </w:rPr>
        <w:t xml:space="preserve">- </w:t>
      </w:r>
      <w:r w:rsidR="00F93B8D" w:rsidRPr="00EF6F74">
        <w:rPr>
          <w:iCs/>
          <w:spacing w:val="-4"/>
          <w:sz w:val="28"/>
          <w:szCs w:val="28"/>
        </w:rPr>
        <w:t>Phạm vi, quy mô đầu tư</w:t>
      </w:r>
      <w:r w:rsidRPr="00EF6F74">
        <w:rPr>
          <w:iCs/>
          <w:spacing w:val="-4"/>
          <w:sz w:val="28"/>
          <w:szCs w:val="28"/>
        </w:rPr>
        <w:t xml:space="preserve">: </w:t>
      </w:r>
    </w:p>
    <w:p w14:paraId="5BEF8E3D" w14:textId="5BA17591" w:rsidR="005155E8" w:rsidRPr="00EF6F74" w:rsidRDefault="005155E8" w:rsidP="005155E8">
      <w:pPr>
        <w:spacing w:before="120" w:line="264" w:lineRule="auto"/>
        <w:ind w:firstLine="720"/>
        <w:rPr>
          <w:iCs/>
          <w:spacing w:val="-4"/>
          <w:sz w:val="28"/>
          <w:szCs w:val="28"/>
        </w:rPr>
      </w:pPr>
      <w:r w:rsidRPr="00EF6F74">
        <w:rPr>
          <w:iCs/>
          <w:spacing w:val="-4"/>
          <w:sz w:val="28"/>
          <w:szCs w:val="28"/>
        </w:rPr>
        <w:t>(i) Xây dựng, nâng cấp, phát triển các nền tảng số dùng chung của Bộ Tư pháp, bao gồm:</w:t>
      </w:r>
    </w:p>
    <w:p w14:paraId="1030AFBA" w14:textId="77777777" w:rsidR="005155E8" w:rsidRPr="00EF6F74" w:rsidRDefault="005155E8" w:rsidP="005155E8">
      <w:pPr>
        <w:spacing w:before="120" w:line="264" w:lineRule="auto"/>
        <w:ind w:firstLine="720"/>
        <w:rPr>
          <w:iCs/>
          <w:spacing w:val="-4"/>
          <w:sz w:val="28"/>
          <w:szCs w:val="28"/>
        </w:rPr>
      </w:pPr>
      <w:r w:rsidRPr="00EF6F74">
        <w:rPr>
          <w:iCs/>
          <w:spacing w:val="-4"/>
          <w:sz w:val="28"/>
          <w:szCs w:val="28"/>
        </w:rPr>
        <w:t>+ Xây dựng Nền tảng quản trị tổng thể của Bộ Tư pháp (xây dựng Cơ sở dữ liệu hợp tác quốc tế về pháp luật và cải cách tư pháp; Nâng cấp Hệ thống thư điện tử công vụ; Xây dựng ứng dụng di động và cổng truy cập (web); Nen tảng quản trị tổng thể cho phép kết nối, tích hợp với các cấu phần liên quan phục vụ công tác quản trị nội bộ;</w:t>
      </w:r>
    </w:p>
    <w:p w14:paraId="36D225D2" w14:textId="77777777" w:rsidR="005155E8" w:rsidRPr="00EF6F74" w:rsidRDefault="005155E8" w:rsidP="005155E8">
      <w:pPr>
        <w:spacing w:before="120" w:line="264" w:lineRule="auto"/>
        <w:ind w:firstLine="720"/>
        <w:rPr>
          <w:iCs/>
          <w:spacing w:val="-4"/>
          <w:sz w:val="28"/>
          <w:szCs w:val="28"/>
        </w:rPr>
      </w:pPr>
      <w:r w:rsidRPr="00EF6F74">
        <w:rPr>
          <w:iCs/>
          <w:spacing w:val="-4"/>
          <w:sz w:val="28"/>
          <w:szCs w:val="28"/>
        </w:rPr>
        <w:t>+ Xây dựng nền tảng tổng hợp phân tích dữ liệu của Bộ Tư pháp;</w:t>
      </w:r>
    </w:p>
    <w:p w14:paraId="3701CC6C" w14:textId="77777777" w:rsidR="005155E8" w:rsidRPr="00EF6F74" w:rsidRDefault="005155E8" w:rsidP="005155E8">
      <w:pPr>
        <w:spacing w:before="120" w:line="264" w:lineRule="auto"/>
        <w:ind w:firstLine="720"/>
        <w:rPr>
          <w:iCs/>
          <w:spacing w:val="-4"/>
          <w:sz w:val="28"/>
          <w:szCs w:val="28"/>
        </w:rPr>
      </w:pPr>
      <w:r w:rsidRPr="00EF6F74">
        <w:rPr>
          <w:iCs/>
          <w:spacing w:val="-4"/>
          <w:sz w:val="28"/>
          <w:szCs w:val="28"/>
        </w:rPr>
        <w:t>+ Xây dựng Kho dữ liệu dùng chung của Bộ Tư pháp;</w:t>
      </w:r>
    </w:p>
    <w:p w14:paraId="5B0C0A9F" w14:textId="77777777" w:rsidR="005155E8" w:rsidRPr="00EF6F74" w:rsidRDefault="005155E8" w:rsidP="005155E8">
      <w:pPr>
        <w:spacing w:before="120" w:line="264" w:lineRule="auto"/>
        <w:ind w:firstLine="720"/>
        <w:rPr>
          <w:iCs/>
          <w:spacing w:val="-4"/>
          <w:sz w:val="28"/>
          <w:szCs w:val="28"/>
        </w:rPr>
      </w:pPr>
      <w:r w:rsidRPr="00EF6F74">
        <w:rPr>
          <w:iCs/>
          <w:spacing w:val="-4"/>
          <w:sz w:val="28"/>
          <w:szCs w:val="28"/>
        </w:rPr>
        <w:t>+ Nâng cấp Nền tảng kết nối chia sẻ của Bộ Tư pháp (LGSP);</w:t>
      </w:r>
    </w:p>
    <w:p w14:paraId="78006939" w14:textId="77777777" w:rsidR="005155E8" w:rsidRPr="00EF6F74" w:rsidRDefault="005155E8" w:rsidP="005155E8">
      <w:pPr>
        <w:spacing w:before="120" w:line="264" w:lineRule="auto"/>
        <w:ind w:firstLine="720"/>
        <w:rPr>
          <w:iCs/>
          <w:spacing w:val="-4"/>
          <w:sz w:val="28"/>
          <w:szCs w:val="28"/>
        </w:rPr>
      </w:pPr>
      <w:r w:rsidRPr="00EF6F74">
        <w:rPr>
          <w:iCs/>
          <w:spacing w:val="-4"/>
          <w:sz w:val="28"/>
          <w:szCs w:val="28"/>
        </w:rPr>
        <w:t>+ Nâng cấp Nền tảng định danh và xác thực điện tử của Bộ Tư pháp.</w:t>
      </w:r>
    </w:p>
    <w:p w14:paraId="42D1AC63" w14:textId="0E1186CC" w:rsidR="005155E8" w:rsidRPr="00EF6F74" w:rsidRDefault="005155E8" w:rsidP="005155E8">
      <w:pPr>
        <w:spacing w:before="120" w:line="264" w:lineRule="auto"/>
        <w:ind w:firstLine="720"/>
        <w:rPr>
          <w:iCs/>
          <w:spacing w:val="-4"/>
          <w:sz w:val="28"/>
          <w:szCs w:val="28"/>
        </w:rPr>
      </w:pPr>
      <w:r w:rsidRPr="00EF6F74">
        <w:rPr>
          <w:iCs/>
          <w:spacing w:val="-4"/>
          <w:sz w:val="28"/>
          <w:szCs w:val="28"/>
        </w:rPr>
        <w:t>(ii) Đào tạo, tập huấn, chuyển giao công nghệ và hướng dẫn sử dụng.</w:t>
      </w:r>
    </w:p>
    <w:p w14:paraId="3DDDB63A" w14:textId="67071B5E" w:rsidR="00F93B8D" w:rsidRPr="00EF6F74" w:rsidRDefault="005155E8" w:rsidP="005155E8">
      <w:pPr>
        <w:spacing w:before="120" w:line="264" w:lineRule="auto"/>
        <w:ind w:firstLine="720"/>
        <w:rPr>
          <w:i/>
          <w:spacing w:val="-4"/>
          <w:sz w:val="28"/>
          <w:szCs w:val="28"/>
        </w:rPr>
      </w:pPr>
      <w:r w:rsidRPr="00EF6F74">
        <w:rPr>
          <w:i/>
          <w:spacing w:val="-4"/>
          <w:sz w:val="28"/>
          <w:szCs w:val="28"/>
        </w:rPr>
        <w:lastRenderedPageBreak/>
        <w:t>(Phần hạ tầng kỹ thuật công nghệ thông tin không thuộc phạm vi, quy mô đầu tư của Dự án)</w:t>
      </w:r>
    </w:p>
    <w:p w14:paraId="1CF43F7B" w14:textId="321DF056" w:rsidR="00F93B8D" w:rsidRPr="00EF6F74" w:rsidRDefault="00F93B8D" w:rsidP="00F93B8D">
      <w:pPr>
        <w:pStyle w:val="ListParagraph"/>
        <w:tabs>
          <w:tab w:val="left" w:pos="993"/>
        </w:tabs>
        <w:spacing w:before="120" w:line="264" w:lineRule="auto"/>
        <w:ind w:left="0" w:firstLine="709"/>
        <w:contextualSpacing w:val="0"/>
        <w:rPr>
          <w:iCs/>
          <w:sz w:val="28"/>
          <w:szCs w:val="28"/>
        </w:rPr>
      </w:pPr>
      <w:r w:rsidRPr="00EF6F74">
        <w:rPr>
          <w:iCs/>
          <w:sz w:val="28"/>
          <w:szCs w:val="28"/>
        </w:rPr>
        <w:t>- Thời gian thực hiện dự án: Năm 2025-2026.</w:t>
      </w:r>
    </w:p>
    <w:p w14:paraId="55435D0D" w14:textId="08DD1363" w:rsidR="00780349" w:rsidRPr="00EF6F74" w:rsidRDefault="00780349" w:rsidP="00780349">
      <w:pPr>
        <w:spacing w:before="120" w:line="264" w:lineRule="auto"/>
        <w:ind w:firstLine="720"/>
        <w:rPr>
          <w:bCs/>
          <w:i/>
          <w:sz w:val="28"/>
          <w:szCs w:val="28"/>
          <w:lang w:val="it-IT"/>
        </w:rPr>
      </w:pPr>
      <w:r w:rsidRPr="00EF6F74">
        <w:rPr>
          <w:bCs/>
          <w:i/>
          <w:sz w:val="28"/>
          <w:szCs w:val="28"/>
          <w:lang w:val="it-IT"/>
        </w:rPr>
        <w:t>2. Giới thiệu chung về gói thầu</w:t>
      </w:r>
    </w:p>
    <w:p w14:paraId="5CBC7E7E" w14:textId="68EACA0A" w:rsidR="00780349"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xml:space="preserve">- Tên gói thầu: </w:t>
      </w:r>
      <w:r w:rsidR="005155E8" w:rsidRPr="00EF6F74">
        <w:rPr>
          <w:iCs/>
          <w:sz w:val="28"/>
          <w:szCs w:val="28"/>
        </w:rPr>
        <w:t>Gói thầu TV05</w:t>
      </w:r>
      <w:r w:rsidR="00B93473" w:rsidRPr="00EF6F74">
        <w:rPr>
          <w:iCs/>
          <w:sz w:val="28"/>
          <w:szCs w:val="28"/>
        </w:rPr>
        <w:t>: Tư vấn quản lý dự án</w:t>
      </w:r>
      <w:r w:rsidRPr="00EF6F74">
        <w:rPr>
          <w:iCs/>
          <w:sz w:val="28"/>
          <w:szCs w:val="28"/>
        </w:rPr>
        <w:t>;</w:t>
      </w:r>
    </w:p>
    <w:p w14:paraId="199D53F3" w14:textId="04E604B8"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xml:space="preserve">- Tên Chủ đầu tư: </w:t>
      </w:r>
      <w:r w:rsidR="00B93473" w:rsidRPr="00EF6F74">
        <w:rPr>
          <w:iCs/>
          <w:sz w:val="28"/>
          <w:szCs w:val="28"/>
        </w:rPr>
        <w:t>Cục Công nghệ thông tin Bộ Tư pháp</w:t>
      </w:r>
    </w:p>
    <w:p w14:paraId="461012D5" w14:textId="16B1C7E8"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xml:space="preserve">- Nội dung công việc chính của gói thầu: Thực hiện công tác </w:t>
      </w:r>
      <w:r w:rsidR="0020502B" w:rsidRPr="00EF6F74">
        <w:rPr>
          <w:iCs/>
          <w:sz w:val="28"/>
          <w:szCs w:val="28"/>
        </w:rPr>
        <w:t>quản lý dự án,</w:t>
      </w:r>
      <w:r w:rsidRPr="00EF6F74">
        <w:rPr>
          <w:iCs/>
          <w:sz w:val="28"/>
          <w:szCs w:val="28"/>
        </w:rPr>
        <w:t xml:space="preserve"> Dự án</w:t>
      </w:r>
      <w:r w:rsidR="005155E8" w:rsidRPr="00EF6F74">
        <w:rPr>
          <w:iCs/>
          <w:sz w:val="28"/>
          <w:szCs w:val="28"/>
        </w:rPr>
        <w:t>:</w:t>
      </w:r>
      <w:r w:rsidRPr="00EF6F74">
        <w:rPr>
          <w:iCs/>
          <w:sz w:val="28"/>
          <w:szCs w:val="28"/>
        </w:rPr>
        <w:t xml:space="preserve"> </w:t>
      </w:r>
      <w:r w:rsidR="005155E8" w:rsidRPr="00EF6F74">
        <w:rPr>
          <w:iCs/>
          <w:sz w:val="28"/>
          <w:szCs w:val="28"/>
        </w:rPr>
        <w:t>Các nền tảng số dùng chung của Bộ Tư pháp</w:t>
      </w:r>
      <w:r w:rsidRPr="00EF6F74">
        <w:rPr>
          <w:iCs/>
          <w:sz w:val="28"/>
          <w:szCs w:val="28"/>
        </w:rPr>
        <w:t>;</w:t>
      </w:r>
    </w:p>
    <w:p w14:paraId="3308A37F" w14:textId="2A9592A8"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Hình thức lựa chọn nhà thầu: Đấu thầu rộng rãi, trong nước, qua mạng;</w:t>
      </w:r>
    </w:p>
    <w:p w14:paraId="629E406A" w14:textId="3F9F196A"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Phương thức lựa chọn nhà thầu: Một giai đoạn, hai túi hồ sơ;</w:t>
      </w:r>
    </w:p>
    <w:p w14:paraId="1989DC44" w14:textId="77777777"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Loại hợp đồng: Trọn gói;</w:t>
      </w:r>
    </w:p>
    <w:p w14:paraId="2F0DDB0E" w14:textId="587A762A"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Nguồn vốn: Ngân sách nhà nước;</w:t>
      </w:r>
    </w:p>
    <w:p w14:paraId="747FF384" w14:textId="213CC5C5"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xml:space="preserve">- Thời gian thực hiện gói thầu: </w:t>
      </w:r>
      <w:r w:rsidR="00F93B8D" w:rsidRPr="00EF6F74">
        <w:rPr>
          <w:iCs/>
          <w:sz w:val="28"/>
          <w:szCs w:val="28"/>
        </w:rPr>
        <w:t>12</w:t>
      </w:r>
      <w:r w:rsidRPr="00EF6F74">
        <w:rPr>
          <w:iCs/>
          <w:sz w:val="28"/>
          <w:szCs w:val="28"/>
        </w:rPr>
        <w:t xml:space="preserve"> </w:t>
      </w:r>
      <w:r w:rsidR="00F93B8D" w:rsidRPr="00EF6F74">
        <w:rPr>
          <w:iCs/>
          <w:sz w:val="28"/>
          <w:szCs w:val="28"/>
        </w:rPr>
        <w:t>tháng</w:t>
      </w:r>
      <w:r w:rsidRPr="00EF6F74">
        <w:rPr>
          <w:iCs/>
          <w:sz w:val="28"/>
          <w:szCs w:val="28"/>
        </w:rPr>
        <w:t>;</w:t>
      </w:r>
    </w:p>
    <w:p w14:paraId="4676702A" w14:textId="6E6668E5"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Địa điểm thực hiện: Thành phố Hà Nội;</w:t>
      </w:r>
    </w:p>
    <w:p w14:paraId="4E019FA5" w14:textId="547FCB62"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Tùy chọn mua thêm: Không.</w:t>
      </w:r>
    </w:p>
    <w:p w14:paraId="4EAD2F3F" w14:textId="04F6B46B" w:rsidR="004B681F" w:rsidRPr="00EF6F74" w:rsidRDefault="004B681F" w:rsidP="004B681F">
      <w:pPr>
        <w:spacing w:before="120" w:line="264" w:lineRule="auto"/>
        <w:ind w:firstLine="720"/>
        <w:rPr>
          <w:bCs/>
          <w:i/>
          <w:sz w:val="28"/>
          <w:szCs w:val="28"/>
          <w:lang w:val="it-IT"/>
        </w:rPr>
      </w:pPr>
      <w:r w:rsidRPr="00EF6F74">
        <w:rPr>
          <w:bCs/>
          <w:i/>
          <w:sz w:val="28"/>
          <w:szCs w:val="28"/>
          <w:lang w:val="it-IT"/>
        </w:rPr>
        <w:t>3. Mục đích tuyển chọn nhà thầu</w:t>
      </w:r>
    </w:p>
    <w:p w14:paraId="3148019C" w14:textId="3D4ED231" w:rsidR="004B681F" w:rsidRPr="00EF6F74" w:rsidRDefault="004B681F" w:rsidP="004B681F">
      <w:pPr>
        <w:pStyle w:val="ListParagraph"/>
        <w:tabs>
          <w:tab w:val="left" w:pos="993"/>
        </w:tabs>
        <w:spacing w:before="120" w:line="264" w:lineRule="auto"/>
        <w:ind w:left="0" w:firstLine="709"/>
        <w:contextualSpacing w:val="0"/>
        <w:rPr>
          <w:iCs/>
          <w:sz w:val="28"/>
          <w:szCs w:val="28"/>
        </w:rPr>
      </w:pPr>
      <w:r w:rsidRPr="00EF6F74">
        <w:rPr>
          <w:iCs/>
          <w:sz w:val="28"/>
          <w:szCs w:val="28"/>
        </w:rPr>
        <w:t xml:space="preserve">Lựa chọn đơn vị tư vấn </w:t>
      </w:r>
      <w:r w:rsidR="0020502B" w:rsidRPr="00EF6F74">
        <w:rPr>
          <w:iCs/>
          <w:sz w:val="28"/>
          <w:szCs w:val="28"/>
        </w:rPr>
        <w:t>để thực hiện công tác quản lý dự án, dự án</w:t>
      </w:r>
      <w:r w:rsidR="005155E8" w:rsidRPr="00EF6F74">
        <w:rPr>
          <w:iCs/>
          <w:sz w:val="28"/>
          <w:szCs w:val="28"/>
        </w:rPr>
        <w:t>:</w:t>
      </w:r>
      <w:r w:rsidR="0020502B" w:rsidRPr="00EF6F74">
        <w:rPr>
          <w:iCs/>
          <w:sz w:val="28"/>
          <w:szCs w:val="28"/>
        </w:rPr>
        <w:t xml:space="preserve"> </w:t>
      </w:r>
      <w:r w:rsidR="005155E8" w:rsidRPr="00EF6F74">
        <w:rPr>
          <w:iCs/>
          <w:sz w:val="28"/>
          <w:szCs w:val="28"/>
        </w:rPr>
        <w:t>Các nền tảng số dùng chung của Bộ Tư pháp</w:t>
      </w:r>
      <w:r w:rsidRPr="00EF6F74">
        <w:rPr>
          <w:iCs/>
          <w:sz w:val="28"/>
          <w:szCs w:val="28"/>
        </w:rPr>
        <w:t xml:space="preserve"> theo quy định của pháp luật để đảm bảo chất lượng, tiến độ triển khai </w:t>
      </w:r>
      <w:r w:rsidR="000526B9" w:rsidRPr="00EF6F74">
        <w:rPr>
          <w:iCs/>
          <w:sz w:val="28"/>
          <w:szCs w:val="28"/>
        </w:rPr>
        <w:t>của dự án đã được cấp có thẩm quyền phê duyệt</w:t>
      </w:r>
      <w:r w:rsidRPr="00EF6F74">
        <w:rPr>
          <w:iCs/>
          <w:sz w:val="28"/>
          <w:szCs w:val="28"/>
        </w:rPr>
        <w:t>.</w:t>
      </w:r>
    </w:p>
    <w:p w14:paraId="564A56A6" w14:textId="77777777" w:rsidR="00920BF7" w:rsidRPr="00EF6F74" w:rsidRDefault="00920BF7" w:rsidP="000526B9">
      <w:pPr>
        <w:spacing w:before="120" w:line="264" w:lineRule="auto"/>
        <w:ind w:firstLine="720"/>
        <w:rPr>
          <w:b/>
          <w:bCs/>
          <w:sz w:val="28"/>
          <w:szCs w:val="28"/>
          <w:lang w:val="it-IT"/>
        </w:rPr>
      </w:pPr>
      <w:r w:rsidRPr="00EF6F74">
        <w:rPr>
          <w:b/>
          <w:sz w:val="28"/>
          <w:szCs w:val="28"/>
          <w:lang w:val="it-IT"/>
        </w:rPr>
        <w:t>II. Phạm vi công việc:</w:t>
      </w:r>
    </w:p>
    <w:p w14:paraId="7CEB0ED8" w14:textId="45AD0817" w:rsidR="00920BF7" w:rsidRPr="00EF6F74" w:rsidRDefault="00920BF7" w:rsidP="000526B9">
      <w:pPr>
        <w:spacing w:before="120" w:line="264" w:lineRule="auto"/>
        <w:ind w:firstLine="720"/>
        <w:rPr>
          <w:bCs/>
          <w:i/>
          <w:sz w:val="28"/>
          <w:szCs w:val="28"/>
          <w:lang w:val="it-IT"/>
        </w:rPr>
      </w:pPr>
      <w:r w:rsidRPr="00EF6F74">
        <w:rPr>
          <w:bCs/>
          <w:i/>
          <w:sz w:val="28"/>
          <w:szCs w:val="28"/>
          <w:lang w:val="it-IT"/>
        </w:rPr>
        <w:t>1. Mô tả chi tiết phạm vi công việc đối với nhà thầu, nguồn vốn, tên cơ quan thực hiện dự án</w:t>
      </w:r>
      <w:r w:rsidR="0050637D" w:rsidRPr="00EF6F74">
        <w:rPr>
          <w:bCs/>
          <w:i/>
          <w:sz w:val="28"/>
          <w:szCs w:val="28"/>
          <w:lang w:val="it-IT"/>
        </w:rPr>
        <w:t>/dự toán mua sắm</w:t>
      </w:r>
      <w:r w:rsidRPr="00EF6F74">
        <w:rPr>
          <w:bCs/>
          <w:i/>
          <w:sz w:val="28"/>
          <w:szCs w:val="28"/>
          <w:lang w:val="it-IT"/>
        </w:rPr>
        <w:t>, thời gian, tiến độ thực hiện, số tháng</w:t>
      </w:r>
      <w:r w:rsidR="00943354" w:rsidRPr="00EF6F74">
        <w:rPr>
          <w:bCs/>
          <w:i/>
          <w:sz w:val="28"/>
          <w:szCs w:val="28"/>
          <w:lang w:val="it-IT"/>
        </w:rPr>
        <w:t xml:space="preserve"> </w:t>
      </w:r>
      <w:r w:rsidRPr="00EF6F74">
        <w:rPr>
          <w:bCs/>
          <w:i/>
          <w:sz w:val="28"/>
          <w:szCs w:val="28"/>
          <w:lang w:val="it-IT"/>
        </w:rPr>
        <w:t>-</w:t>
      </w:r>
      <w:r w:rsidR="00943354" w:rsidRPr="00EF6F74">
        <w:rPr>
          <w:bCs/>
          <w:i/>
          <w:sz w:val="28"/>
          <w:szCs w:val="28"/>
          <w:lang w:val="it-IT"/>
        </w:rPr>
        <w:t xml:space="preserve"> </w:t>
      </w:r>
      <w:r w:rsidRPr="00EF6F74">
        <w:rPr>
          <w:bCs/>
          <w:i/>
          <w:sz w:val="28"/>
          <w:szCs w:val="28"/>
          <w:lang w:val="it-IT"/>
        </w:rPr>
        <w:t>người</w:t>
      </w:r>
      <w:r w:rsidR="00994C03" w:rsidRPr="00EF6F74">
        <w:rPr>
          <w:bCs/>
          <w:i/>
          <w:sz w:val="28"/>
          <w:szCs w:val="28"/>
          <w:lang w:val="it-IT"/>
        </w:rPr>
        <w:t xml:space="preserve"> hoặc ngày </w:t>
      </w:r>
      <w:r w:rsidR="000526B9" w:rsidRPr="00EF6F74">
        <w:rPr>
          <w:bCs/>
          <w:i/>
          <w:sz w:val="28"/>
          <w:szCs w:val="28"/>
          <w:lang w:val="it-IT"/>
        </w:rPr>
        <w:t>-</w:t>
      </w:r>
      <w:r w:rsidR="00994C03" w:rsidRPr="00EF6F74">
        <w:rPr>
          <w:bCs/>
          <w:i/>
          <w:sz w:val="28"/>
          <w:szCs w:val="28"/>
          <w:lang w:val="it-IT"/>
        </w:rPr>
        <w:t xml:space="preserve"> người </w:t>
      </w:r>
      <w:r w:rsidRPr="00EF6F74">
        <w:rPr>
          <w:bCs/>
          <w:i/>
          <w:sz w:val="28"/>
          <w:szCs w:val="28"/>
          <w:lang w:val="it-IT"/>
        </w:rPr>
        <w:t>cần thiết (nếu có).</w:t>
      </w:r>
    </w:p>
    <w:p w14:paraId="7BA8E6D1" w14:textId="7233717E" w:rsidR="000526B9" w:rsidRPr="00EF6F74" w:rsidRDefault="000526B9" w:rsidP="000D09F8">
      <w:pPr>
        <w:pStyle w:val="ListParagraph"/>
        <w:tabs>
          <w:tab w:val="left" w:pos="993"/>
        </w:tabs>
        <w:spacing w:before="120" w:line="264" w:lineRule="auto"/>
        <w:ind w:left="0" w:firstLine="709"/>
        <w:rPr>
          <w:iCs/>
          <w:spacing w:val="-4"/>
          <w:sz w:val="28"/>
          <w:szCs w:val="28"/>
        </w:rPr>
      </w:pPr>
      <w:r w:rsidRPr="00EF6F74">
        <w:rPr>
          <w:iCs/>
          <w:spacing w:val="-4"/>
          <w:sz w:val="28"/>
          <w:szCs w:val="28"/>
        </w:rPr>
        <w:t xml:space="preserve">(i) Phạm vi công việc: </w:t>
      </w:r>
      <w:r w:rsidR="000D09F8" w:rsidRPr="00EF6F74">
        <w:rPr>
          <w:iCs/>
          <w:spacing w:val="-4"/>
          <w:sz w:val="28"/>
          <w:szCs w:val="28"/>
        </w:rPr>
        <w:t xml:space="preserve">Sau khi hợp đồng được 2 bên ký kết, đơn vị tư vấn quản lý dự án sẽ tiếp nhận hồ sơ của dự án và tham mưu giúp chủ đầu tư thực hiện công tác quản lý dự án từ giai đoạn ký hợp đồng đến hết giai đoạn thực hiện dự án bàn giao đưa vào sử dụng, thanh quyết toán vốn dự án theo quy định quy định hiện hành, đối với các hạng mục công việc đã thực hiện trước thời điểm ký kết hợp đồng, Chủ đầu tư yêu cầu đơn vị tư vấn quản lý dự án kiểm tra, rà soát toàn bộ quy trình thực hiện dự án từ lập chủ trương đầu tư đến thời điểm ký kết hợp đồng, tham mưu cho chủ đầu tư triển khai các nội dung công việc liên quan đến triển khai Dự án: </w:t>
      </w:r>
      <w:r w:rsidR="005155E8" w:rsidRPr="00EF6F74">
        <w:rPr>
          <w:iCs/>
          <w:spacing w:val="-4"/>
          <w:sz w:val="28"/>
          <w:szCs w:val="28"/>
        </w:rPr>
        <w:t>Các nền tảng số dùng chung của Bộ Tư pháp</w:t>
      </w:r>
      <w:r w:rsidR="000D09F8" w:rsidRPr="00EF6F74">
        <w:rPr>
          <w:iCs/>
          <w:spacing w:val="-4"/>
          <w:sz w:val="28"/>
          <w:szCs w:val="28"/>
        </w:rPr>
        <w:t xml:space="preserve"> theo nội dung chi tiết tại Mục 2 dưới đây.</w:t>
      </w:r>
    </w:p>
    <w:p w14:paraId="19ABED65" w14:textId="45F68C52" w:rsidR="000526B9" w:rsidRPr="00EF6F74" w:rsidRDefault="000526B9" w:rsidP="000526B9">
      <w:pPr>
        <w:pStyle w:val="ListParagraph"/>
        <w:tabs>
          <w:tab w:val="left" w:pos="993"/>
        </w:tabs>
        <w:spacing w:before="120" w:line="264" w:lineRule="auto"/>
        <w:ind w:left="0" w:firstLine="709"/>
        <w:contextualSpacing w:val="0"/>
        <w:rPr>
          <w:iCs/>
          <w:sz w:val="28"/>
          <w:szCs w:val="28"/>
        </w:rPr>
      </w:pPr>
      <w:r w:rsidRPr="00EF6F74">
        <w:rPr>
          <w:iCs/>
          <w:sz w:val="28"/>
          <w:szCs w:val="28"/>
        </w:rPr>
        <w:t>1.2. Nguồn vốn: Ngân sách nhà nước</w:t>
      </w:r>
    </w:p>
    <w:p w14:paraId="73BEECC4" w14:textId="1735FE47" w:rsidR="000526B9" w:rsidRPr="00EF6F74" w:rsidRDefault="000526B9" w:rsidP="000526B9">
      <w:pPr>
        <w:pStyle w:val="ListParagraph"/>
        <w:tabs>
          <w:tab w:val="left" w:pos="993"/>
        </w:tabs>
        <w:spacing w:before="120" w:line="264" w:lineRule="auto"/>
        <w:ind w:left="0" w:firstLine="709"/>
        <w:contextualSpacing w:val="0"/>
        <w:rPr>
          <w:iCs/>
          <w:spacing w:val="4"/>
          <w:sz w:val="28"/>
          <w:szCs w:val="28"/>
        </w:rPr>
      </w:pPr>
      <w:r w:rsidRPr="00EF6F74">
        <w:rPr>
          <w:iCs/>
          <w:spacing w:val="4"/>
          <w:sz w:val="28"/>
          <w:szCs w:val="28"/>
        </w:rPr>
        <w:t xml:space="preserve">1.3. Cơ quan thực hiện dự án: </w:t>
      </w:r>
      <w:r w:rsidR="00B93473" w:rsidRPr="00EF6F74">
        <w:rPr>
          <w:iCs/>
          <w:spacing w:val="4"/>
          <w:sz w:val="28"/>
          <w:szCs w:val="28"/>
        </w:rPr>
        <w:t>Cục Công nghệ thông tin Bộ Tư pháp</w:t>
      </w:r>
    </w:p>
    <w:p w14:paraId="7E8E1A6E" w14:textId="22192D7F" w:rsidR="000526B9" w:rsidRPr="00EF6F74" w:rsidRDefault="000526B9" w:rsidP="000526B9">
      <w:pPr>
        <w:pStyle w:val="ListParagraph"/>
        <w:tabs>
          <w:tab w:val="left" w:pos="993"/>
        </w:tabs>
        <w:spacing w:before="120" w:line="264" w:lineRule="auto"/>
        <w:ind w:left="0" w:firstLine="709"/>
        <w:contextualSpacing w:val="0"/>
        <w:rPr>
          <w:iCs/>
          <w:sz w:val="28"/>
          <w:szCs w:val="28"/>
        </w:rPr>
      </w:pPr>
      <w:r w:rsidRPr="00EF6F74">
        <w:rPr>
          <w:iCs/>
          <w:sz w:val="28"/>
          <w:szCs w:val="28"/>
        </w:rPr>
        <w:lastRenderedPageBreak/>
        <w:t xml:space="preserve">1.4. Thời gian, tiến độ thực hiện gói thầu: </w:t>
      </w:r>
      <w:r w:rsidR="00F93B8D" w:rsidRPr="00EF6F74">
        <w:rPr>
          <w:iCs/>
          <w:sz w:val="28"/>
          <w:szCs w:val="28"/>
        </w:rPr>
        <w:t>12 tháng</w:t>
      </w:r>
    </w:p>
    <w:p w14:paraId="60A56DED" w14:textId="78CB0454" w:rsidR="00920BF7" w:rsidRPr="00EF6F74" w:rsidRDefault="00920BF7" w:rsidP="00C5223E">
      <w:pPr>
        <w:spacing w:before="120" w:after="120" w:line="264" w:lineRule="auto"/>
        <w:ind w:firstLine="720"/>
        <w:rPr>
          <w:bCs/>
          <w:i/>
          <w:sz w:val="28"/>
          <w:szCs w:val="28"/>
          <w:lang w:val="it-IT"/>
        </w:rPr>
      </w:pPr>
      <w:r w:rsidRPr="00EF6F74">
        <w:rPr>
          <w:bCs/>
          <w:i/>
          <w:sz w:val="28"/>
          <w:szCs w:val="28"/>
          <w:lang w:val="it-IT"/>
        </w:rPr>
        <w:t xml:space="preserve">2. Mô tả các nhiệm vụ cụ thể do nhà thầu phải tiến hành trong thời gian thực hiện </w:t>
      </w:r>
      <w:r w:rsidR="00522275" w:rsidRPr="00EF6F74">
        <w:rPr>
          <w:bCs/>
          <w:i/>
          <w:sz w:val="28"/>
          <w:szCs w:val="28"/>
          <w:lang w:val="it-IT"/>
        </w:rPr>
        <w:t xml:space="preserve">gói thầu </w:t>
      </w:r>
      <w:r w:rsidRPr="00EF6F74">
        <w:rPr>
          <w:bCs/>
          <w:i/>
          <w:sz w:val="28"/>
          <w:szCs w:val="28"/>
          <w:lang w:val="it-IT"/>
        </w:rPr>
        <w:t>tư vấn.</w:t>
      </w:r>
      <w:r w:rsidR="0093520C" w:rsidRPr="00EF6F74">
        <w:rPr>
          <w:bCs/>
          <w:i/>
          <w:sz w:val="28"/>
          <w:szCs w:val="28"/>
          <w:lang w:val="it-IT"/>
        </w:rPr>
        <w:t xml:space="preserve"> </w:t>
      </w:r>
    </w:p>
    <w:p w14:paraId="6896227D" w14:textId="77777777" w:rsidR="00FD2EAF" w:rsidRPr="00EF6F74" w:rsidRDefault="00FD2EAF" w:rsidP="00FD2EAF">
      <w:pPr>
        <w:spacing w:before="120" w:after="120" w:line="264" w:lineRule="auto"/>
        <w:ind w:firstLine="720"/>
        <w:rPr>
          <w:bCs/>
          <w:sz w:val="28"/>
          <w:szCs w:val="28"/>
          <w:lang w:val="it-IT"/>
        </w:rPr>
      </w:pPr>
      <w:r w:rsidRPr="00EF6F74">
        <w:rPr>
          <w:bCs/>
          <w:sz w:val="28"/>
          <w:szCs w:val="28"/>
          <w:lang w:val="it-IT"/>
        </w:rPr>
        <w:t>1) Thực hiện các thủ tục và các công việc phục vụ triển khai dự án.</w:t>
      </w:r>
    </w:p>
    <w:p w14:paraId="62B615E9" w14:textId="77777777" w:rsidR="00FD2EAF" w:rsidRPr="00EF6F74" w:rsidRDefault="00FD2EAF" w:rsidP="00FD2EAF">
      <w:pPr>
        <w:spacing w:before="120" w:after="120" w:line="264" w:lineRule="auto"/>
        <w:ind w:firstLine="720"/>
        <w:rPr>
          <w:bCs/>
          <w:sz w:val="28"/>
          <w:szCs w:val="28"/>
          <w:lang w:val="it-IT"/>
        </w:rPr>
      </w:pPr>
      <w:r w:rsidRPr="00EF6F74">
        <w:rPr>
          <w:bCs/>
          <w:sz w:val="28"/>
          <w:szCs w:val="28"/>
          <w:lang w:val="it-IT"/>
        </w:rPr>
        <w:t>2) Tổ chức lập, chuẩn bị hồ sơ thiết kế chi tiết.</w:t>
      </w:r>
    </w:p>
    <w:p w14:paraId="7E737930" w14:textId="77777777" w:rsidR="00FD2EAF" w:rsidRPr="00EF6F74" w:rsidRDefault="00FD2EAF" w:rsidP="00FD2EAF">
      <w:pPr>
        <w:spacing w:before="120" w:after="120" w:line="264" w:lineRule="auto"/>
        <w:ind w:firstLine="720"/>
        <w:rPr>
          <w:bCs/>
          <w:sz w:val="28"/>
          <w:szCs w:val="28"/>
          <w:lang w:val="it-IT"/>
        </w:rPr>
      </w:pPr>
      <w:r w:rsidRPr="00EF6F74">
        <w:rPr>
          <w:bCs/>
          <w:sz w:val="28"/>
          <w:szCs w:val="28"/>
          <w:lang w:val="it-IT"/>
        </w:rPr>
        <w:t>3) Tổ chức lập hồ sơ yêu cầu, hồ sơ mời thầu; tổ chức lựa chọn nhà thầu.</w:t>
      </w:r>
    </w:p>
    <w:p w14:paraId="2EFD15B5" w14:textId="26E0D9EA" w:rsidR="00FD2EAF" w:rsidRPr="00EF6F74" w:rsidRDefault="00FD2EAF" w:rsidP="00FD2EAF">
      <w:pPr>
        <w:spacing w:before="120" w:after="120" w:line="264" w:lineRule="auto"/>
        <w:ind w:firstLine="720"/>
        <w:rPr>
          <w:bCs/>
          <w:spacing w:val="-4"/>
          <w:sz w:val="28"/>
          <w:szCs w:val="28"/>
          <w:lang w:val="it-IT"/>
        </w:rPr>
      </w:pPr>
      <w:r w:rsidRPr="00EF6F74">
        <w:rPr>
          <w:bCs/>
          <w:spacing w:val="-4"/>
          <w:sz w:val="28"/>
          <w:szCs w:val="28"/>
          <w:lang w:val="it-IT"/>
        </w:rPr>
        <w:t xml:space="preserve">4) </w:t>
      </w:r>
      <w:r w:rsidR="00C07CFE" w:rsidRPr="00EF6F74">
        <w:rPr>
          <w:bCs/>
          <w:spacing w:val="-4"/>
          <w:sz w:val="28"/>
          <w:szCs w:val="28"/>
          <w:lang w:val="it-IT"/>
        </w:rPr>
        <w:t>Tổ chức đ</w:t>
      </w:r>
      <w:r w:rsidRPr="00EF6F74">
        <w:rPr>
          <w:bCs/>
          <w:spacing w:val="-4"/>
          <w:sz w:val="28"/>
          <w:szCs w:val="28"/>
          <w:lang w:val="it-IT"/>
        </w:rPr>
        <w:t>àm phán, ký kết hợp đồng với các nhà thầu theo yêu cầu của chủ đầu tư.</w:t>
      </w:r>
    </w:p>
    <w:p w14:paraId="4E545C38" w14:textId="2F84C2EE" w:rsidR="00FD2EAF" w:rsidRPr="00EF6F74" w:rsidRDefault="00FD2EAF" w:rsidP="00F73E88">
      <w:pPr>
        <w:spacing w:before="120" w:after="120" w:line="264" w:lineRule="auto"/>
        <w:ind w:firstLine="720"/>
        <w:rPr>
          <w:bCs/>
          <w:sz w:val="28"/>
          <w:szCs w:val="28"/>
          <w:lang w:val="it-IT"/>
        </w:rPr>
      </w:pPr>
      <w:r w:rsidRPr="00EF6F74">
        <w:rPr>
          <w:bCs/>
          <w:sz w:val="28"/>
          <w:szCs w:val="28"/>
          <w:lang w:val="it-IT"/>
        </w:rPr>
        <w:t>5) Quản lý chất lượng, khối lượng, tiến độ, chi</w:t>
      </w:r>
      <w:r w:rsidR="006979B8" w:rsidRPr="00EF6F74">
        <w:rPr>
          <w:bCs/>
          <w:sz w:val="28"/>
          <w:szCs w:val="28"/>
          <w:lang w:val="it-IT"/>
        </w:rPr>
        <w:t xml:space="preserve"> phí triển khai, an toàn phòng, </w:t>
      </w:r>
      <w:r w:rsidRPr="00EF6F74">
        <w:rPr>
          <w:bCs/>
          <w:sz w:val="28"/>
          <w:szCs w:val="28"/>
          <w:lang w:val="it-IT"/>
        </w:rPr>
        <w:t>chống cháy, nổ, an toàn vận hành và vệ sinh công nghiệp tại hiện trường.</w:t>
      </w:r>
    </w:p>
    <w:p w14:paraId="075B0567" w14:textId="11EE52C1" w:rsidR="00FD2EAF" w:rsidRPr="00EF6F74" w:rsidRDefault="00FD2EAF" w:rsidP="00F73E88">
      <w:pPr>
        <w:spacing w:before="120" w:after="120" w:line="264" w:lineRule="auto"/>
        <w:ind w:firstLine="720"/>
        <w:rPr>
          <w:bCs/>
          <w:sz w:val="28"/>
          <w:szCs w:val="28"/>
          <w:lang w:val="it-IT"/>
        </w:rPr>
      </w:pPr>
      <w:r w:rsidRPr="00EF6F74">
        <w:rPr>
          <w:bCs/>
          <w:sz w:val="28"/>
          <w:szCs w:val="28"/>
          <w:lang w:val="it-IT"/>
        </w:rPr>
        <w:t>6) Tổ chức giám sát công tác triển khai theo q</w:t>
      </w:r>
      <w:r w:rsidR="004C27AA" w:rsidRPr="00EF6F74">
        <w:rPr>
          <w:bCs/>
          <w:sz w:val="28"/>
          <w:szCs w:val="28"/>
          <w:lang w:val="it-IT"/>
        </w:rPr>
        <w:t xml:space="preserve">uy định và các công việc tư vấn </w:t>
      </w:r>
      <w:r w:rsidRPr="00EF6F74">
        <w:rPr>
          <w:bCs/>
          <w:sz w:val="28"/>
          <w:szCs w:val="28"/>
          <w:lang w:val="it-IT"/>
        </w:rPr>
        <w:t>khác.</w:t>
      </w:r>
    </w:p>
    <w:p w14:paraId="5539AE42" w14:textId="7498B6EB" w:rsidR="00FD2EAF" w:rsidRPr="00EF6F74" w:rsidRDefault="00FD2EAF" w:rsidP="00F73E88">
      <w:pPr>
        <w:spacing w:before="120" w:after="120" w:line="264" w:lineRule="auto"/>
        <w:ind w:firstLine="720"/>
        <w:rPr>
          <w:bCs/>
          <w:sz w:val="28"/>
          <w:szCs w:val="28"/>
          <w:lang w:val="it-IT"/>
        </w:rPr>
      </w:pPr>
      <w:r w:rsidRPr="00EF6F74">
        <w:rPr>
          <w:bCs/>
          <w:sz w:val="28"/>
          <w:szCs w:val="28"/>
          <w:lang w:val="it-IT"/>
        </w:rPr>
        <w:t>7) Tổ chức nghiệm thu, bàn giao sản phẩm của</w:t>
      </w:r>
      <w:r w:rsidR="006979B8" w:rsidRPr="00EF6F74">
        <w:rPr>
          <w:bCs/>
          <w:sz w:val="28"/>
          <w:szCs w:val="28"/>
          <w:lang w:val="it-IT"/>
        </w:rPr>
        <w:t xml:space="preserve"> dự án; thanh toán, quyết toán, </w:t>
      </w:r>
      <w:r w:rsidRPr="00EF6F74">
        <w:rPr>
          <w:bCs/>
          <w:sz w:val="28"/>
          <w:szCs w:val="28"/>
          <w:lang w:val="it-IT"/>
        </w:rPr>
        <w:t>thanh lý hợp đồng đã ký kết theo yêu cầu của chủ đầu tư.</w:t>
      </w:r>
    </w:p>
    <w:p w14:paraId="20DF0C65" w14:textId="25E4864B" w:rsidR="00FD2EAF" w:rsidRPr="00EF6F74" w:rsidRDefault="00FD2EAF" w:rsidP="00FD2EAF">
      <w:pPr>
        <w:spacing w:before="120" w:after="120" w:line="264" w:lineRule="auto"/>
        <w:ind w:firstLine="720"/>
        <w:rPr>
          <w:bCs/>
          <w:sz w:val="28"/>
          <w:szCs w:val="28"/>
          <w:lang w:val="it-IT"/>
        </w:rPr>
      </w:pPr>
      <w:r w:rsidRPr="00EF6F74">
        <w:rPr>
          <w:bCs/>
          <w:sz w:val="28"/>
          <w:szCs w:val="28"/>
          <w:lang w:val="it-IT"/>
        </w:rPr>
        <w:t xml:space="preserve">8) </w:t>
      </w:r>
      <w:r w:rsidR="006979B8" w:rsidRPr="00EF6F74">
        <w:rPr>
          <w:bCs/>
          <w:sz w:val="28"/>
          <w:szCs w:val="28"/>
          <w:lang w:val="it-IT"/>
        </w:rPr>
        <w:t>Hỗ trợ l</w:t>
      </w:r>
      <w:r w:rsidRPr="00EF6F74">
        <w:rPr>
          <w:bCs/>
          <w:sz w:val="28"/>
          <w:szCs w:val="28"/>
          <w:lang w:val="it-IT"/>
        </w:rPr>
        <w:t>ập báo cáo quyết toán khi dự án hoàn thành đưa vào khai thác, sử dụng.</w:t>
      </w:r>
    </w:p>
    <w:p w14:paraId="0709F51D" w14:textId="514A38D5" w:rsidR="00FD2EAF" w:rsidRPr="00EF6F74" w:rsidRDefault="00FD2EAF" w:rsidP="00F73E88">
      <w:pPr>
        <w:spacing w:before="120" w:after="120" w:line="264" w:lineRule="auto"/>
        <w:ind w:firstLine="720"/>
        <w:rPr>
          <w:bCs/>
          <w:sz w:val="28"/>
          <w:szCs w:val="28"/>
          <w:lang w:val="it-IT"/>
        </w:rPr>
      </w:pPr>
      <w:r w:rsidRPr="00EF6F74">
        <w:rPr>
          <w:bCs/>
          <w:sz w:val="28"/>
          <w:szCs w:val="28"/>
          <w:lang w:val="it-IT"/>
        </w:rPr>
        <w:t>9) Thực hiện các công việc khác theo quy định</w:t>
      </w:r>
      <w:r w:rsidR="006979B8" w:rsidRPr="00EF6F74">
        <w:rPr>
          <w:bCs/>
          <w:sz w:val="28"/>
          <w:szCs w:val="28"/>
          <w:lang w:val="it-IT"/>
        </w:rPr>
        <w:t xml:space="preserve"> của pháp luật có liên quan đến </w:t>
      </w:r>
      <w:r w:rsidRPr="00EF6F74">
        <w:rPr>
          <w:bCs/>
          <w:sz w:val="28"/>
          <w:szCs w:val="28"/>
          <w:lang w:val="it-IT"/>
        </w:rPr>
        <w:t>quản lý đầu tư ứng dụng công nghệ thông tin.</w:t>
      </w:r>
    </w:p>
    <w:p w14:paraId="1F71F92D" w14:textId="47EC6551" w:rsidR="00FD2EAF" w:rsidRPr="00EF6F74" w:rsidRDefault="00FD2EAF" w:rsidP="00F73E88">
      <w:pPr>
        <w:spacing w:before="120" w:after="120" w:line="264" w:lineRule="auto"/>
        <w:ind w:firstLine="720"/>
        <w:rPr>
          <w:bCs/>
          <w:sz w:val="28"/>
          <w:szCs w:val="28"/>
          <w:lang w:val="it-IT"/>
        </w:rPr>
      </w:pPr>
      <w:r w:rsidRPr="00EF6F74">
        <w:rPr>
          <w:bCs/>
          <w:sz w:val="28"/>
          <w:szCs w:val="28"/>
          <w:lang w:val="it-IT"/>
        </w:rPr>
        <w:t>Tham mưu và giúp chủ đầu tư quản lý chất</w:t>
      </w:r>
      <w:r w:rsidR="00C80E81" w:rsidRPr="00EF6F74">
        <w:rPr>
          <w:bCs/>
          <w:sz w:val="28"/>
          <w:szCs w:val="28"/>
          <w:lang w:val="it-IT"/>
        </w:rPr>
        <w:t xml:space="preserve"> lượng dự án và thực hiện hồ sơ </w:t>
      </w:r>
      <w:r w:rsidRPr="00EF6F74">
        <w:rPr>
          <w:bCs/>
          <w:sz w:val="28"/>
          <w:szCs w:val="28"/>
          <w:lang w:val="it-IT"/>
        </w:rPr>
        <w:t>quản lý đúng quy trình và quy định của pháp luật hiện hành.</w:t>
      </w:r>
    </w:p>
    <w:p w14:paraId="457707DF" w14:textId="640265FB" w:rsidR="00920BF7" w:rsidRPr="00EF6F74" w:rsidRDefault="00920BF7" w:rsidP="000526B9">
      <w:pPr>
        <w:spacing w:before="120" w:line="264" w:lineRule="auto"/>
        <w:ind w:firstLine="720"/>
        <w:rPr>
          <w:bCs/>
          <w:i/>
          <w:sz w:val="28"/>
          <w:szCs w:val="28"/>
        </w:rPr>
      </w:pPr>
      <w:r w:rsidRPr="00EF6F74">
        <w:rPr>
          <w:bCs/>
          <w:i/>
          <w:spacing w:val="-12"/>
          <w:sz w:val="28"/>
          <w:szCs w:val="28"/>
          <w:lang w:val="it-IT"/>
        </w:rPr>
        <w:t xml:space="preserve">3. </w:t>
      </w:r>
      <w:r w:rsidRPr="00EF6F74">
        <w:rPr>
          <w:bCs/>
          <w:i/>
          <w:sz w:val="28"/>
          <w:szCs w:val="28"/>
          <w:lang w:val="it-IT"/>
        </w:rPr>
        <w:t>Dự kiến thời gian chuyên gia bắt đầu thực hiện DVTV</w:t>
      </w:r>
      <w:r w:rsidR="00A847C7" w:rsidRPr="00EF6F74">
        <w:rPr>
          <w:bCs/>
          <w:i/>
          <w:sz w:val="28"/>
          <w:szCs w:val="28"/>
          <w:lang w:val="it-IT"/>
        </w:rPr>
        <w:t xml:space="preserve">: </w:t>
      </w:r>
      <w:r w:rsidR="005C09EF" w:rsidRPr="00EF6F74">
        <w:rPr>
          <w:sz w:val="28"/>
          <w:szCs w:val="28"/>
          <w:lang w:eastAsia="vi-VN" w:bidi="vi-VN"/>
        </w:rPr>
        <w:t>Ngay sau khi hợp đồng được ký kết</w:t>
      </w:r>
    </w:p>
    <w:p w14:paraId="0275C9A3" w14:textId="77777777" w:rsidR="00920BF7" w:rsidRPr="00EF6F74" w:rsidRDefault="00920BF7" w:rsidP="000526B9">
      <w:pPr>
        <w:spacing w:before="120" w:line="264" w:lineRule="auto"/>
        <w:ind w:firstLine="720"/>
        <w:rPr>
          <w:b/>
          <w:bCs/>
          <w:sz w:val="28"/>
          <w:szCs w:val="28"/>
          <w:lang w:val="it-IT"/>
        </w:rPr>
      </w:pPr>
      <w:r w:rsidRPr="00EF6F74">
        <w:rPr>
          <w:b/>
          <w:sz w:val="28"/>
          <w:szCs w:val="28"/>
          <w:lang w:val="it-IT"/>
        </w:rPr>
        <w:t>III. Báo cáo và thời gian thực hiện:</w:t>
      </w:r>
    </w:p>
    <w:p w14:paraId="06232F98" w14:textId="612A68A6" w:rsidR="00871DE1" w:rsidRPr="00EF6F74" w:rsidRDefault="00871DE1" w:rsidP="00F73E88">
      <w:pPr>
        <w:spacing w:before="120" w:line="264" w:lineRule="auto"/>
        <w:ind w:firstLine="720"/>
        <w:rPr>
          <w:bCs/>
          <w:iCs/>
          <w:spacing w:val="-2"/>
          <w:sz w:val="28"/>
          <w:szCs w:val="28"/>
          <w:lang w:val="it-IT"/>
        </w:rPr>
      </w:pPr>
      <w:r w:rsidRPr="00EF6F74">
        <w:rPr>
          <w:bCs/>
          <w:iCs/>
          <w:spacing w:val="-2"/>
          <w:sz w:val="28"/>
          <w:szCs w:val="28"/>
          <w:lang w:val="it-IT"/>
        </w:rPr>
        <w:t>- Ngay sau khi hợp đồng giữa hai bên có hiệu lực, nhà thầu tư vấn có các yêu cầu đề xuất cần thiết với chủ đầu tư để có sự phối hợp cần thiết trong công việc.</w:t>
      </w:r>
    </w:p>
    <w:p w14:paraId="18BBA8DB" w14:textId="1ADD05F2" w:rsidR="00871DE1" w:rsidRPr="00EF6F74" w:rsidRDefault="00871DE1" w:rsidP="00F73E88">
      <w:pPr>
        <w:spacing w:before="120" w:line="264" w:lineRule="auto"/>
        <w:ind w:firstLine="720"/>
        <w:rPr>
          <w:bCs/>
          <w:iCs/>
          <w:sz w:val="28"/>
          <w:szCs w:val="28"/>
          <w:lang w:val="it-IT"/>
        </w:rPr>
      </w:pPr>
      <w:r w:rsidRPr="00EF6F74">
        <w:rPr>
          <w:bCs/>
          <w:iCs/>
          <w:sz w:val="28"/>
          <w:szCs w:val="28"/>
          <w:lang w:val="it-IT"/>
        </w:rPr>
        <w:t>- Việc báo cáo về công việc và trao đổi ý kiến phải được duy trì thường xuyên trong suốt quá trình làm việc.</w:t>
      </w:r>
    </w:p>
    <w:p w14:paraId="72498B62" w14:textId="77777777" w:rsidR="00871DE1" w:rsidRPr="00EF6F74" w:rsidRDefault="00871DE1" w:rsidP="00871DE1">
      <w:pPr>
        <w:spacing w:before="120" w:line="264" w:lineRule="auto"/>
        <w:ind w:firstLine="720"/>
        <w:rPr>
          <w:bCs/>
          <w:iCs/>
          <w:sz w:val="28"/>
          <w:szCs w:val="28"/>
          <w:lang w:val="it-IT"/>
        </w:rPr>
      </w:pPr>
      <w:r w:rsidRPr="00EF6F74">
        <w:rPr>
          <w:bCs/>
          <w:iCs/>
          <w:sz w:val="28"/>
          <w:szCs w:val="28"/>
          <w:lang w:val="it-IT"/>
        </w:rPr>
        <w:t>- Tiến độ công tác báo cáo phải phù hợp với tiến độ thực hiện dự án.</w:t>
      </w:r>
    </w:p>
    <w:p w14:paraId="20D27098" w14:textId="61DAF216" w:rsidR="005C09EF" w:rsidRPr="00EF6F74" w:rsidRDefault="00871DE1" w:rsidP="00F73E88">
      <w:pPr>
        <w:spacing w:before="120" w:line="264" w:lineRule="auto"/>
        <w:ind w:firstLine="720"/>
        <w:rPr>
          <w:bCs/>
          <w:iCs/>
          <w:sz w:val="28"/>
          <w:szCs w:val="28"/>
          <w:lang w:val="it-IT"/>
        </w:rPr>
      </w:pPr>
      <w:r w:rsidRPr="00EF6F74">
        <w:rPr>
          <w:bCs/>
          <w:iCs/>
          <w:sz w:val="28"/>
          <w:szCs w:val="28"/>
          <w:lang w:val="it-IT"/>
        </w:rPr>
        <w:t>- Mỗi báo cáo yêu cầu tối thiểu 03 bản, tron</w:t>
      </w:r>
      <w:r w:rsidR="004257B4" w:rsidRPr="00EF6F74">
        <w:rPr>
          <w:bCs/>
          <w:iCs/>
          <w:sz w:val="28"/>
          <w:szCs w:val="28"/>
          <w:lang w:val="it-IT"/>
        </w:rPr>
        <w:t xml:space="preserve">g trường hợp cần thiết phải đáp </w:t>
      </w:r>
      <w:r w:rsidRPr="00EF6F74">
        <w:rPr>
          <w:bCs/>
          <w:iCs/>
          <w:sz w:val="28"/>
          <w:szCs w:val="28"/>
          <w:lang w:val="it-IT"/>
        </w:rPr>
        <w:t>ứng các yêu cầu bổ sung số lượng của Chủ đầu tư.</w:t>
      </w:r>
      <w:r w:rsidRPr="00EF6F74" w:rsidDel="00871DE1">
        <w:rPr>
          <w:bCs/>
          <w:iCs/>
          <w:sz w:val="28"/>
          <w:szCs w:val="28"/>
          <w:lang w:val="it-IT"/>
        </w:rPr>
        <w:t xml:space="preserve"> </w:t>
      </w:r>
    </w:p>
    <w:p w14:paraId="370A8856" w14:textId="27861680" w:rsidR="00A847C7" w:rsidRPr="00EF6F74" w:rsidRDefault="005C09EF" w:rsidP="005C09EF">
      <w:pPr>
        <w:spacing w:before="120" w:after="120" w:line="264" w:lineRule="auto"/>
        <w:ind w:firstLine="720"/>
        <w:rPr>
          <w:bCs/>
          <w:iCs/>
          <w:sz w:val="28"/>
          <w:szCs w:val="28"/>
          <w:lang w:val="it-IT"/>
        </w:rPr>
      </w:pPr>
      <w:r w:rsidRPr="00EF6F74">
        <w:rPr>
          <w:bCs/>
          <w:iCs/>
          <w:sz w:val="28"/>
          <w:szCs w:val="28"/>
          <w:lang w:val="it-IT"/>
        </w:rPr>
        <w:t xml:space="preserve">- </w:t>
      </w:r>
      <w:r w:rsidR="004257B4" w:rsidRPr="00EF6F74">
        <w:rPr>
          <w:bCs/>
          <w:iCs/>
          <w:sz w:val="28"/>
          <w:szCs w:val="28"/>
          <w:lang w:val="it-IT"/>
        </w:rPr>
        <w:t>Thời gian nộp báo cáo chi tiết như sau</w:t>
      </w:r>
      <w:r w:rsidRPr="00EF6F74">
        <w:rPr>
          <w:bCs/>
          <w:iCs/>
          <w:sz w:val="28"/>
          <w:szCs w:val="28"/>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16"/>
        <w:gridCol w:w="2635"/>
        <w:gridCol w:w="3964"/>
      </w:tblGrid>
      <w:tr w:rsidR="00EF6F74" w:rsidRPr="00EF6F74" w14:paraId="4ABBDDD1" w14:textId="77777777" w:rsidTr="00B63D50">
        <w:trPr>
          <w:tblHeader/>
        </w:trPr>
        <w:tc>
          <w:tcPr>
            <w:tcW w:w="412" w:type="pct"/>
            <w:shd w:val="clear" w:color="auto" w:fill="F2F2F2" w:themeFill="background1" w:themeFillShade="F2"/>
            <w:vAlign w:val="center"/>
          </w:tcPr>
          <w:p w14:paraId="6EEDACC2" w14:textId="77777777" w:rsidR="004257B4" w:rsidRPr="00EF6F74" w:rsidRDefault="004257B4" w:rsidP="00CD0500">
            <w:pPr>
              <w:widowControl w:val="0"/>
              <w:spacing w:before="120" w:after="120"/>
              <w:jc w:val="center"/>
              <w:rPr>
                <w:b/>
                <w:bCs/>
                <w:sz w:val="28"/>
                <w:szCs w:val="28"/>
              </w:rPr>
            </w:pPr>
            <w:r w:rsidRPr="00EF6F74">
              <w:rPr>
                <w:b/>
                <w:bCs/>
                <w:sz w:val="28"/>
                <w:szCs w:val="28"/>
              </w:rPr>
              <w:t>STT</w:t>
            </w:r>
          </w:p>
        </w:tc>
        <w:tc>
          <w:tcPr>
            <w:tcW w:w="947" w:type="pct"/>
            <w:shd w:val="clear" w:color="auto" w:fill="F2F2F2" w:themeFill="background1" w:themeFillShade="F2"/>
          </w:tcPr>
          <w:p w14:paraId="2F0972F5" w14:textId="77777777" w:rsidR="004257B4" w:rsidRPr="00EF6F74" w:rsidRDefault="004257B4" w:rsidP="00CD0500">
            <w:pPr>
              <w:widowControl w:val="0"/>
              <w:spacing w:before="120" w:after="120"/>
              <w:jc w:val="center"/>
              <w:rPr>
                <w:b/>
                <w:bCs/>
                <w:sz w:val="28"/>
                <w:szCs w:val="28"/>
              </w:rPr>
            </w:pPr>
            <w:r w:rsidRPr="00EF6F74">
              <w:rPr>
                <w:b/>
                <w:bCs/>
                <w:sz w:val="28"/>
                <w:szCs w:val="28"/>
              </w:rPr>
              <w:t>Tên tài liệu</w:t>
            </w:r>
          </w:p>
        </w:tc>
        <w:tc>
          <w:tcPr>
            <w:tcW w:w="1454" w:type="pct"/>
            <w:shd w:val="clear" w:color="auto" w:fill="F2F2F2" w:themeFill="background1" w:themeFillShade="F2"/>
          </w:tcPr>
          <w:p w14:paraId="1C4161AD" w14:textId="1C18584E" w:rsidR="004257B4" w:rsidRPr="00EF6F74" w:rsidRDefault="004257B4" w:rsidP="00CD0500">
            <w:pPr>
              <w:widowControl w:val="0"/>
              <w:spacing w:before="120" w:after="120"/>
              <w:jc w:val="center"/>
              <w:rPr>
                <w:b/>
                <w:bCs/>
                <w:sz w:val="28"/>
                <w:szCs w:val="28"/>
              </w:rPr>
            </w:pPr>
            <w:r w:rsidRPr="00EF6F74">
              <w:rPr>
                <w:b/>
                <w:bCs/>
                <w:sz w:val="28"/>
                <w:szCs w:val="28"/>
              </w:rPr>
              <w:t>Thời gian nộp</w:t>
            </w:r>
          </w:p>
        </w:tc>
        <w:tc>
          <w:tcPr>
            <w:tcW w:w="2187" w:type="pct"/>
            <w:shd w:val="clear" w:color="auto" w:fill="F2F2F2" w:themeFill="background1" w:themeFillShade="F2"/>
          </w:tcPr>
          <w:p w14:paraId="188BEAD0" w14:textId="5E1A048A" w:rsidR="004257B4" w:rsidRPr="00EF6F74" w:rsidRDefault="004257B4" w:rsidP="00CD0500">
            <w:pPr>
              <w:widowControl w:val="0"/>
              <w:spacing w:before="120" w:after="120"/>
              <w:jc w:val="center"/>
              <w:rPr>
                <w:b/>
                <w:bCs/>
                <w:sz w:val="28"/>
                <w:szCs w:val="28"/>
              </w:rPr>
            </w:pPr>
            <w:r w:rsidRPr="00EF6F74">
              <w:rPr>
                <w:b/>
                <w:bCs/>
                <w:sz w:val="28"/>
                <w:szCs w:val="28"/>
              </w:rPr>
              <w:t>Nội dung báo cáo</w:t>
            </w:r>
          </w:p>
        </w:tc>
      </w:tr>
      <w:tr w:rsidR="00EF6F74" w:rsidRPr="00EF6F74" w14:paraId="347DE0FF" w14:textId="77777777" w:rsidTr="00B63D50">
        <w:tc>
          <w:tcPr>
            <w:tcW w:w="412" w:type="pct"/>
          </w:tcPr>
          <w:p w14:paraId="243973DE" w14:textId="77777777" w:rsidR="004257B4" w:rsidRPr="00EF6F74" w:rsidRDefault="004257B4" w:rsidP="00CD0500">
            <w:pPr>
              <w:widowControl w:val="0"/>
              <w:spacing w:before="120" w:after="120"/>
              <w:jc w:val="center"/>
              <w:rPr>
                <w:sz w:val="28"/>
                <w:szCs w:val="28"/>
              </w:rPr>
            </w:pPr>
            <w:r w:rsidRPr="00EF6F74">
              <w:rPr>
                <w:sz w:val="28"/>
                <w:szCs w:val="28"/>
              </w:rPr>
              <w:t>1</w:t>
            </w:r>
          </w:p>
        </w:tc>
        <w:tc>
          <w:tcPr>
            <w:tcW w:w="947" w:type="pct"/>
          </w:tcPr>
          <w:p w14:paraId="4B1ED66D" w14:textId="272D0C62" w:rsidR="004257B4" w:rsidRPr="00EF6F74" w:rsidRDefault="004257B4" w:rsidP="00B63D50">
            <w:pPr>
              <w:widowControl w:val="0"/>
              <w:spacing w:before="120" w:after="120"/>
              <w:jc w:val="left"/>
              <w:rPr>
                <w:sz w:val="28"/>
                <w:szCs w:val="28"/>
              </w:rPr>
            </w:pPr>
            <w:r w:rsidRPr="00EF6F74">
              <w:rPr>
                <w:sz w:val="28"/>
                <w:szCs w:val="28"/>
              </w:rPr>
              <w:t xml:space="preserve">Báo cáo đầu </w:t>
            </w:r>
            <w:r w:rsidRPr="00EF6F74">
              <w:rPr>
                <w:sz w:val="28"/>
                <w:szCs w:val="28"/>
              </w:rPr>
              <w:lastRenderedPageBreak/>
              <w:t>kỳ</w:t>
            </w:r>
          </w:p>
        </w:tc>
        <w:tc>
          <w:tcPr>
            <w:tcW w:w="1454" w:type="pct"/>
          </w:tcPr>
          <w:p w14:paraId="0B7F5507" w14:textId="79D5CE5A" w:rsidR="004257B4" w:rsidRPr="00EF6F74" w:rsidRDefault="004257B4" w:rsidP="004257B4">
            <w:pPr>
              <w:widowControl w:val="0"/>
              <w:spacing w:before="120" w:after="120"/>
              <w:rPr>
                <w:sz w:val="28"/>
                <w:szCs w:val="28"/>
              </w:rPr>
            </w:pPr>
            <w:r w:rsidRPr="00EF6F74">
              <w:rPr>
                <w:sz w:val="28"/>
                <w:szCs w:val="28"/>
              </w:rPr>
              <w:lastRenderedPageBreak/>
              <w:t xml:space="preserve">Trong vòng 10 ngày </w:t>
            </w:r>
            <w:r w:rsidRPr="00EF6F74">
              <w:rPr>
                <w:sz w:val="28"/>
                <w:szCs w:val="28"/>
              </w:rPr>
              <w:lastRenderedPageBreak/>
              <w:t>kể từ khi tiếp nhận công việc</w:t>
            </w:r>
          </w:p>
        </w:tc>
        <w:tc>
          <w:tcPr>
            <w:tcW w:w="2187" w:type="pct"/>
          </w:tcPr>
          <w:p w14:paraId="7914F813" w14:textId="0640D4CF" w:rsidR="004257B4" w:rsidRPr="00EF6F74" w:rsidRDefault="004257B4" w:rsidP="004257B4">
            <w:pPr>
              <w:widowControl w:val="0"/>
              <w:spacing w:before="120" w:after="120"/>
              <w:rPr>
                <w:sz w:val="28"/>
                <w:szCs w:val="28"/>
              </w:rPr>
            </w:pPr>
            <w:r w:rsidRPr="00EF6F74">
              <w:rPr>
                <w:sz w:val="28"/>
                <w:szCs w:val="28"/>
              </w:rPr>
              <w:lastRenderedPageBreak/>
              <w:t xml:space="preserve">- Kết quả kiểm tra, rà soát tổng </w:t>
            </w:r>
            <w:r w:rsidRPr="00EF6F74">
              <w:rPr>
                <w:sz w:val="28"/>
                <w:szCs w:val="28"/>
              </w:rPr>
              <w:lastRenderedPageBreak/>
              <w:t>thể tình hình thực hiện của dự án; những tồn tại (nếu có) và phương án khắc phục</w:t>
            </w:r>
          </w:p>
        </w:tc>
      </w:tr>
      <w:tr w:rsidR="00EF6F74" w:rsidRPr="00EF6F74" w14:paraId="4EF32268" w14:textId="77777777" w:rsidTr="00B63D50">
        <w:tc>
          <w:tcPr>
            <w:tcW w:w="412" w:type="pct"/>
          </w:tcPr>
          <w:p w14:paraId="5C2D6649" w14:textId="77777777" w:rsidR="004257B4" w:rsidRPr="00EF6F74" w:rsidRDefault="004257B4" w:rsidP="00CD0500">
            <w:pPr>
              <w:widowControl w:val="0"/>
              <w:spacing w:before="120" w:after="120"/>
              <w:jc w:val="center"/>
              <w:rPr>
                <w:sz w:val="28"/>
                <w:szCs w:val="28"/>
              </w:rPr>
            </w:pPr>
            <w:r w:rsidRPr="00EF6F74">
              <w:rPr>
                <w:sz w:val="28"/>
                <w:szCs w:val="28"/>
              </w:rPr>
              <w:t>2</w:t>
            </w:r>
          </w:p>
        </w:tc>
        <w:tc>
          <w:tcPr>
            <w:tcW w:w="947" w:type="pct"/>
          </w:tcPr>
          <w:p w14:paraId="54B9DB94" w14:textId="0030CE70" w:rsidR="004257B4" w:rsidRPr="00EF6F74" w:rsidRDefault="00377EF6" w:rsidP="00B63D50">
            <w:pPr>
              <w:widowControl w:val="0"/>
              <w:spacing w:before="120" w:after="120"/>
              <w:jc w:val="left"/>
              <w:rPr>
                <w:sz w:val="28"/>
                <w:szCs w:val="28"/>
              </w:rPr>
            </w:pPr>
            <w:r w:rsidRPr="00EF6F74">
              <w:rPr>
                <w:sz w:val="28"/>
                <w:szCs w:val="28"/>
              </w:rPr>
              <w:t>Báo cáo tháng</w:t>
            </w:r>
          </w:p>
        </w:tc>
        <w:tc>
          <w:tcPr>
            <w:tcW w:w="1454" w:type="pct"/>
          </w:tcPr>
          <w:p w14:paraId="6F01BA92" w14:textId="2630FF2A" w:rsidR="004257B4" w:rsidRPr="00EF6F74" w:rsidRDefault="00377EF6" w:rsidP="00CD0500">
            <w:pPr>
              <w:widowControl w:val="0"/>
              <w:spacing w:before="120" w:after="120"/>
              <w:rPr>
                <w:sz w:val="28"/>
                <w:szCs w:val="28"/>
              </w:rPr>
            </w:pPr>
            <w:r w:rsidRPr="00EF6F74">
              <w:rPr>
                <w:sz w:val="28"/>
                <w:szCs w:val="28"/>
              </w:rPr>
              <w:t>Ngày cuối cùng hàng tháng</w:t>
            </w:r>
          </w:p>
        </w:tc>
        <w:tc>
          <w:tcPr>
            <w:tcW w:w="2187" w:type="pct"/>
          </w:tcPr>
          <w:p w14:paraId="29B0BEB1" w14:textId="77777777" w:rsidR="00921E01" w:rsidRPr="00EF6F74" w:rsidRDefault="00377EF6" w:rsidP="00377EF6">
            <w:pPr>
              <w:widowControl w:val="0"/>
              <w:spacing w:before="120" w:after="120"/>
              <w:rPr>
                <w:sz w:val="28"/>
                <w:szCs w:val="28"/>
              </w:rPr>
            </w:pPr>
            <w:r w:rsidRPr="00EF6F74">
              <w:rPr>
                <w:sz w:val="28"/>
                <w:szCs w:val="28"/>
              </w:rPr>
              <w:t>- Tình hình triển khai dự án trong tháng (thủ tục pháp lý, khối lượng, chất lượng thi công, tiến độ triển khai...);</w:t>
            </w:r>
          </w:p>
          <w:p w14:paraId="67F1984F" w14:textId="1C6031B0" w:rsidR="00921E01" w:rsidRPr="00EF6F74" w:rsidRDefault="00921E01" w:rsidP="00921E01">
            <w:pPr>
              <w:widowControl w:val="0"/>
              <w:spacing w:before="120" w:after="120"/>
              <w:rPr>
                <w:sz w:val="28"/>
                <w:szCs w:val="28"/>
              </w:rPr>
            </w:pPr>
            <w:r w:rsidRPr="00EF6F74">
              <w:rPr>
                <w:sz w:val="28"/>
                <w:szCs w:val="28"/>
              </w:rPr>
              <w:t>- Kế hoạc</w:t>
            </w:r>
            <w:r w:rsidR="00E709E2" w:rsidRPr="00EF6F74">
              <w:rPr>
                <w:sz w:val="28"/>
                <w:szCs w:val="28"/>
              </w:rPr>
              <w:t xml:space="preserve">h triển khai dự án trong </w:t>
            </w:r>
            <w:r w:rsidRPr="00EF6F74">
              <w:rPr>
                <w:sz w:val="28"/>
                <w:szCs w:val="28"/>
              </w:rPr>
              <w:t>tháng kế tiếp;</w:t>
            </w:r>
          </w:p>
          <w:p w14:paraId="03BC52C9" w14:textId="0B5CB580" w:rsidR="00921E01" w:rsidRPr="00EF6F74" w:rsidRDefault="00921E01" w:rsidP="00921E01">
            <w:pPr>
              <w:widowControl w:val="0"/>
              <w:spacing w:before="120" w:after="120"/>
              <w:rPr>
                <w:sz w:val="28"/>
                <w:szCs w:val="28"/>
              </w:rPr>
            </w:pPr>
            <w:r w:rsidRPr="00EF6F74">
              <w:rPr>
                <w:sz w:val="28"/>
                <w:szCs w:val="28"/>
              </w:rPr>
              <w:t>- Các nội dung phát sinh, sự cố xảy ra trong quá trình triển khai;</w:t>
            </w:r>
          </w:p>
          <w:p w14:paraId="7929AD88" w14:textId="6B6C4BDE" w:rsidR="004257B4" w:rsidRPr="00EF6F74" w:rsidRDefault="00921E01" w:rsidP="00921E01">
            <w:pPr>
              <w:widowControl w:val="0"/>
              <w:spacing w:before="120" w:after="120"/>
              <w:rPr>
                <w:sz w:val="28"/>
                <w:szCs w:val="28"/>
              </w:rPr>
            </w:pPr>
            <w:r w:rsidRPr="00EF6F74">
              <w:rPr>
                <w:sz w:val="28"/>
                <w:szCs w:val="28"/>
              </w:rPr>
              <w:t>- Các vấn đề khác liên quan.</w:t>
            </w:r>
            <w:r w:rsidRPr="00EF6F74" w:rsidDel="00377EF6">
              <w:rPr>
                <w:sz w:val="28"/>
                <w:szCs w:val="28"/>
              </w:rPr>
              <w:t xml:space="preserve"> </w:t>
            </w:r>
          </w:p>
        </w:tc>
      </w:tr>
      <w:tr w:rsidR="00EF6F74" w:rsidRPr="00EF6F74" w14:paraId="560C2FDF" w14:textId="77777777" w:rsidTr="00B63D50">
        <w:tc>
          <w:tcPr>
            <w:tcW w:w="412" w:type="pct"/>
          </w:tcPr>
          <w:p w14:paraId="607BCE1D" w14:textId="77777777" w:rsidR="004257B4" w:rsidRPr="00EF6F74" w:rsidRDefault="004257B4" w:rsidP="00CD0500">
            <w:pPr>
              <w:widowControl w:val="0"/>
              <w:spacing w:before="120" w:after="120"/>
              <w:jc w:val="center"/>
              <w:rPr>
                <w:sz w:val="28"/>
                <w:szCs w:val="28"/>
              </w:rPr>
            </w:pPr>
            <w:r w:rsidRPr="00EF6F74">
              <w:rPr>
                <w:sz w:val="28"/>
                <w:szCs w:val="28"/>
              </w:rPr>
              <w:t>3</w:t>
            </w:r>
          </w:p>
        </w:tc>
        <w:tc>
          <w:tcPr>
            <w:tcW w:w="947" w:type="pct"/>
          </w:tcPr>
          <w:p w14:paraId="089F22AD" w14:textId="34A771CC" w:rsidR="004257B4" w:rsidRPr="00EF6F74" w:rsidRDefault="00CD0500" w:rsidP="00B63D50">
            <w:pPr>
              <w:widowControl w:val="0"/>
              <w:spacing w:before="120" w:after="120"/>
              <w:jc w:val="left"/>
              <w:rPr>
                <w:sz w:val="28"/>
                <w:szCs w:val="28"/>
              </w:rPr>
            </w:pPr>
            <w:r w:rsidRPr="00EF6F74">
              <w:rPr>
                <w:sz w:val="28"/>
                <w:szCs w:val="28"/>
              </w:rPr>
              <w:t>Báo cáo đột xuất</w:t>
            </w:r>
          </w:p>
        </w:tc>
        <w:tc>
          <w:tcPr>
            <w:tcW w:w="1454" w:type="pct"/>
          </w:tcPr>
          <w:p w14:paraId="55A487FF" w14:textId="37DB5CF2" w:rsidR="004257B4" w:rsidRPr="00EF6F74" w:rsidRDefault="00CD0500" w:rsidP="00CD0500">
            <w:pPr>
              <w:widowControl w:val="0"/>
              <w:spacing w:before="120" w:after="120"/>
              <w:rPr>
                <w:sz w:val="28"/>
                <w:szCs w:val="28"/>
              </w:rPr>
            </w:pPr>
            <w:r w:rsidRPr="00EF6F74">
              <w:rPr>
                <w:sz w:val="28"/>
                <w:szCs w:val="28"/>
              </w:rPr>
              <w:t>Chậm nhất sau 24 giờ kể từ khi phát sinh</w:t>
            </w:r>
          </w:p>
        </w:tc>
        <w:tc>
          <w:tcPr>
            <w:tcW w:w="2187" w:type="pct"/>
          </w:tcPr>
          <w:p w14:paraId="5C020F27" w14:textId="3B1B0900" w:rsidR="004257B4" w:rsidRPr="00EF6F74" w:rsidRDefault="00CD0500" w:rsidP="00CD0500">
            <w:pPr>
              <w:widowControl w:val="0"/>
              <w:spacing w:before="120" w:after="120"/>
              <w:rPr>
                <w:sz w:val="28"/>
                <w:szCs w:val="28"/>
              </w:rPr>
            </w:pPr>
            <w:r w:rsidRPr="00EF6F74">
              <w:rPr>
                <w:sz w:val="28"/>
                <w:szCs w:val="28"/>
              </w:rPr>
              <w:t>- Báo cáo về các vấn đề phát sinh trong quá trình triển khai gồm: nội dung vấn đề/tính huống phát sinh, đề xuất phương án xử lý (nếu có), các nội dung liên quan khác</w:t>
            </w:r>
          </w:p>
        </w:tc>
      </w:tr>
      <w:tr w:rsidR="00EF6F74" w:rsidRPr="00EF6F74" w14:paraId="557C4FE9" w14:textId="77777777" w:rsidTr="00B63D50">
        <w:tc>
          <w:tcPr>
            <w:tcW w:w="412" w:type="pct"/>
          </w:tcPr>
          <w:p w14:paraId="2C955CA6" w14:textId="77777777" w:rsidR="004257B4" w:rsidRPr="00EF6F74" w:rsidRDefault="004257B4" w:rsidP="00CD0500">
            <w:pPr>
              <w:widowControl w:val="0"/>
              <w:spacing w:before="120" w:after="120"/>
              <w:jc w:val="center"/>
              <w:rPr>
                <w:sz w:val="28"/>
                <w:szCs w:val="28"/>
              </w:rPr>
            </w:pPr>
            <w:r w:rsidRPr="00EF6F74">
              <w:rPr>
                <w:sz w:val="28"/>
                <w:szCs w:val="28"/>
              </w:rPr>
              <w:t>4</w:t>
            </w:r>
          </w:p>
        </w:tc>
        <w:tc>
          <w:tcPr>
            <w:tcW w:w="947" w:type="pct"/>
          </w:tcPr>
          <w:p w14:paraId="79100F96" w14:textId="173510AE" w:rsidR="004257B4" w:rsidRPr="00EF6F74" w:rsidRDefault="00CD0500" w:rsidP="00B63D50">
            <w:pPr>
              <w:widowControl w:val="0"/>
              <w:spacing w:before="120" w:after="120"/>
              <w:jc w:val="left"/>
              <w:rPr>
                <w:sz w:val="28"/>
                <w:szCs w:val="28"/>
              </w:rPr>
            </w:pPr>
            <w:r w:rsidRPr="00EF6F74">
              <w:rPr>
                <w:sz w:val="28"/>
                <w:szCs w:val="28"/>
              </w:rPr>
              <w:t>Báo cáo hoàn tất</w:t>
            </w:r>
          </w:p>
        </w:tc>
        <w:tc>
          <w:tcPr>
            <w:tcW w:w="1454" w:type="pct"/>
          </w:tcPr>
          <w:p w14:paraId="03CA5C1F" w14:textId="6B70D8BA" w:rsidR="004257B4" w:rsidRPr="00EF6F74" w:rsidRDefault="00CD0500" w:rsidP="00CD0500">
            <w:pPr>
              <w:widowControl w:val="0"/>
              <w:spacing w:before="120" w:after="120"/>
              <w:rPr>
                <w:sz w:val="28"/>
                <w:szCs w:val="28"/>
              </w:rPr>
            </w:pPr>
            <w:r w:rsidRPr="00EF6F74">
              <w:rPr>
                <w:sz w:val="28"/>
                <w:szCs w:val="28"/>
              </w:rPr>
              <w:t>Tối đa là 15 ngày</w:t>
            </w:r>
            <w:r w:rsidR="004E01F7" w:rsidRPr="00EF6F74">
              <w:rPr>
                <w:sz w:val="28"/>
                <w:szCs w:val="28"/>
              </w:rPr>
              <w:t xml:space="preserve"> </w:t>
            </w:r>
            <w:r w:rsidRPr="00EF6F74">
              <w:rPr>
                <w:sz w:val="28"/>
                <w:szCs w:val="28"/>
              </w:rPr>
              <w:t>sau hoàn thành</w:t>
            </w:r>
            <w:r w:rsidR="004E01F7" w:rsidRPr="00EF6F74">
              <w:rPr>
                <w:sz w:val="28"/>
                <w:szCs w:val="28"/>
              </w:rPr>
              <w:t xml:space="preserve"> </w:t>
            </w:r>
            <w:r w:rsidRPr="00EF6F74">
              <w:rPr>
                <w:sz w:val="28"/>
                <w:szCs w:val="28"/>
              </w:rPr>
              <w:t xml:space="preserve">công việc, </w:t>
            </w:r>
            <w:r w:rsidR="004E01F7" w:rsidRPr="00EF6F74">
              <w:rPr>
                <w:sz w:val="28"/>
                <w:szCs w:val="28"/>
              </w:rPr>
              <w:t xml:space="preserve">trách nhiệm theo hợp </w:t>
            </w:r>
            <w:r w:rsidRPr="00EF6F74">
              <w:rPr>
                <w:sz w:val="28"/>
                <w:szCs w:val="28"/>
              </w:rPr>
              <w:t>đồng QLDA</w:t>
            </w:r>
          </w:p>
        </w:tc>
        <w:tc>
          <w:tcPr>
            <w:tcW w:w="2187" w:type="pct"/>
          </w:tcPr>
          <w:p w14:paraId="6789D792" w14:textId="36EF778D" w:rsidR="004E01F7" w:rsidRPr="00EF6F74" w:rsidRDefault="004E01F7" w:rsidP="004E01F7">
            <w:pPr>
              <w:widowControl w:val="0"/>
              <w:spacing w:before="120" w:after="120"/>
              <w:rPr>
                <w:sz w:val="28"/>
                <w:szCs w:val="28"/>
              </w:rPr>
            </w:pPr>
            <w:r w:rsidRPr="00EF6F74">
              <w:rPr>
                <w:sz w:val="28"/>
                <w:szCs w:val="28"/>
              </w:rPr>
              <w:t>Tóm tắt toàn bộ kết quả công việc đã đạt được.</w:t>
            </w:r>
          </w:p>
          <w:p w14:paraId="183FD4B0" w14:textId="2558DF52" w:rsidR="004E01F7" w:rsidRPr="00EF6F74" w:rsidRDefault="004E01F7" w:rsidP="004E01F7">
            <w:pPr>
              <w:widowControl w:val="0"/>
              <w:spacing w:before="120" w:after="120"/>
              <w:rPr>
                <w:sz w:val="28"/>
                <w:szCs w:val="28"/>
              </w:rPr>
            </w:pPr>
            <w:r w:rsidRPr="00EF6F74">
              <w:rPr>
                <w:sz w:val="28"/>
                <w:szCs w:val="28"/>
              </w:rPr>
              <w:t>- Tổng hợp về khối lượng, chất lượng công việc đã thực hiện.</w:t>
            </w:r>
          </w:p>
          <w:p w14:paraId="74F01A96" w14:textId="72A8DB26" w:rsidR="004E01F7" w:rsidRPr="00EF6F74" w:rsidRDefault="004E01F7" w:rsidP="004E01F7">
            <w:pPr>
              <w:widowControl w:val="0"/>
              <w:spacing w:before="120" w:after="120"/>
              <w:rPr>
                <w:sz w:val="28"/>
                <w:szCs w:val="28"/>
              </w:rPr>
            </w:pPr>
            <w:r w:rsidRPr="00EF6F74">
              <w:rPr>
                <w:sz w:val="28"/>
                <w:szCs w:val="28"/>
              </w:rPr>
              <w:t>- Các ý kiến góp ý của các chuyên gia bổ sung hoàn thiện thực hiện các nội dung liên quan còn lại của dự án (nếu có).</w:t>
            </w:r>
          </w:p>
          <w:p w14:paraId="7832F20A" w14:textId="5A2C977A" w:rsidR="004257B4" w:rsidRPr="00EF6F74" w:rsidRDefault="004E01F7" w:rsidP="004E01F7">
            <w:pPr>
              <w:widowControl w:val="0"/>
              <w:spacing w:before="120" w:after="120"/>
              <w:rPr>
                <w:sz w:val="28"/>
                <w:szCs w:val="28"/>
              </w:rPr>
            </w:pPr>
            <w:r w:rsidRPr="00EF6F74">
              <w:rPr>
                <w:sz w:val="28"/>
                <w:szCs w:val="28"/>
              </w:rPr>
              <w:t>- Các vấn đề khác liên quan</w:t>
            </w:r>
            <w:r w:rsidRPr="00EF6F74" w:rsidDel="004E01F7">
              <w:rPr>
                <w:sz w:val="28"/>
                <w:szCs w:val="28"/>
              </w:rPr>
              <w:t xml:space="preserve"> </w:t>
            </w:r>
          </w:p>
        </w:tc>
      </w:tr>
    </w:tbl>
    <w:p w14:paraId="74FA5E9A" w14:textId="4E557A09" w:rsidR="005C09EF" w:rsidRPr="00EF6F74" w:rsidRDefault="00645AA3" w:rsidP="005C09EF">
      <w:pPr>
        <w:spacing w:before="120" w:after="120" w:line="264" w:lineRule="auto"/>
        <w:ind w:firstLine="720"/>
        <w:rPr>
          <w:bCs/>
          <w:iCs/>
          <w:sz w:val="28"/>
          <w:szCs w:val="28"/>
          <w:lang w:val="it-IT"/>
        </w:rPr>
      </w:pPr>
      <w:r w:rsidRPr="00EF6F74">
        <w:rPr>
          <w:bCs/>
          <w:iCs/>
          <w:sz w:val="28"/>
          <w:szCs w:val="28"/>
          <w:lang w:val="it-IT"/>
        </w:rPr>
        <w:t xml:space="preserve">- </w:t>
      </w:r>
      <w:r w:rsidR="005C09EF" w:rsidRPr="00EF6F74">
        <w:rPr>
          <w:bCs/>
          <w:iCs/>
          <w:sz w:val="28"/>
          <w:szCs w:val="28"/>
          <w:lang w:val="it-IT"/>
        </w:rPr>
        <w:t>Các tài liệu được trình bày và in ấn theo khổ A4, A3 (nếu cần thiết) kèm bản mềm được gửi tới Chủ đầu tư phục vụ công tác lưu trữ.</w:t>
      </w:r>
    </w:p>
    <w:p w14:paraId="46004E2E" w14:textId="5B20EA43" w:rsidR="00645AA3" w:rsidRPr="00EF6F74" w:rsidRDefault="00645AA3" w:rsidP="00F73E88">
      <w:pPr>
        <w:spacing w:before="120" w:after="120" w:line="264" w:lineRule="auto"/>
        <w:ind w:firstLine="720"/>
        <w:rPr>
          <w:bCs/>
          <w:iCs/>
          <w:sz w:val="28"/>
          <w:szCs w:val="28"/>
          <w:lang w:val="it-IT"/>
        </w:rPr>
      </w:pPr>
      <w:r w:rsidRPr="00EF6F74">
        <w:rPr>
          <w:bCs/>
          <w:iCs/>
          <w:sz w:val="28"/>
          <w:szCs w:val="28"/>
          <w:lang w:val="it-IT"/>
        </w:rPr>
        <w:t>- Việc báo cáo về công việc và trao đổi ý kiến phải được duy trì thường xuyên suốt quá trình làm việc.</w:t>
      </w:r>
    </w:p>
    <w:p w14:paraId="2809CE45" w14:textId="14C40CFC" w:rsidR="00645AA3" w:rsidRPr="00EF6F74" w:rsidRDefault="00645AA3" w:rsidP="00645AA3">
      <w:pPr>
        <w:spacing w:before="120" w:after="120" w:line="264" w:lineRule="auto"/>
        <w:ind w:firstLine="720"/>
        <w:rPr>
          <w:bCs/>
          <w:iCs/>
          <w:sz w:val="28"/>
          <w:szCs w:val="28"/>
          <w:lang w:val="it-IT"/>
        </w:rPr>
      </w:pPr>
      <w:r w:rsidRPr="00EF6F74">
        <w:rPr>
          <w:bCs/>
          <w:iCs/>
          <w:sz w:val="28"/>
          <w:szCs w:val="28"/>
          <w:lang w:val="it-IT"/>
        </w:rPr>
        <w:t>- Tiến độ công tác báo cáo phải phù hợp với tiến độ của gói thầu.</w:t>
      </w:r>
    </w:p>
    <w:p w14:paraId="539A5C1D" w14:textId="1A058B01" w:rsidR="00920BF7" w:rsidRPr="00EF6F74" w:rsidRDefault="00920BF7" w:rsidP="000526B9">
      <w:pPr>
        <w:spacing w:before="120" w:line="264" w:lineRule="auto"/>
        <w:ind w:firstLine="720"/>
        <w:rPr>
          <w:b/>
          <w:sz w:val="28"/>
          <w:szCs w:val="28"/>
          <w:lang w:val="it-IT"/>
        </w:rPr>
      </w:pPr>
      <w:r w:rsidRPr="00EF6F74">
        <w:rPr>
          <w:b/>
          <w:sz w:val="28"/>
          <w:szCs w:val="28"/>
          <w:lang w:val="it-IT"/>
        </w:rPr>
        <w:t>IV. Kinh nghiệm và nhân sự của nhà thầu:</w:t>
      </w:r>
    </w:p>
    <w:p w14:paraId="5FDE93E4"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 xml:space="preserve">Nhà thầu phải bố trí nhân sự đảm bảo về số lượng, sức khỏe, trình độ chuyên môn và kinh nghiệm phù hợp với tính chất công việc, thời gian thực hiện gói thầu. </w:t>
      </w:r>
      <w:r w:rsidRPr="00EF6F74">
        <w:rPr>
          <w:bCs/>
          <w:iCs/>
          <w:sz w:val="28"/>
          <w:szCs w:val="28"/>
          <w:lang w:val="it-IT"/>
        </w:rPr>
        <w:lastRenderedPageBreak/>
        <w:t>Thông tin về nhân sự phải rõ ràng, chuẩn xác, thuận lợi cho việc xác minh của Chủ đầu tư (nếu cần thiết).</w:t>
      </w:r>
    </w:p>
    <w:p w14:paraId="78DC79FA"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Kinh nghiệm và nhân sự của Nhà thầu phải đáp ứng các yêu cầu tại Chương III của E-HSMT.</w:t>
      </w:r>
    </w:p>
    <w:p w14:paraId="3D405818"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Trong trường hợp thay đổi nhân sự, Nhà thầu phải trình bày lý do, đồng thời cung cấp lý lịch của người thay thế cho Chủ đầu tư, người thay thế phải có trình độ tương đương hoặc cao hơn người bị thay thế.</w:t>
      </w:r>
    </w:p>
    <w:p w14:paraId="3EB33A37" w14:textId="55235609" w:rsidR="00920BF7" w:rsidRPr="00EF6F74" w:rsidRDefault="00920BF7" w:rsidP="005C09EF">
      <w:pPr>
        <w:spacing w:before="120" w:after="120" w:line="264" w:lineRule="auto"/>
        <w:ind w:firstLine="720"/>
        <w:rPr>
          <w:b/>
          <w:bCs/>
          <w:sz w:val="28"/>
          <w:szCs w:val="28"/>
          <w:lang w:val="it-IT"/>
        </w:rPr>
      </w:pPr>
      <w:r w:rsidRPr="00EF6F74">
        <w:rPr>
          <w:b/>
          <w:sz w:val="28"/>
          <w:szCs w:val="28"/>
          <w:lang w:val="it-IT"/>
        </w:rPr>
        <w:t xml:space="preserve">V. Trách nhiệm của </w:t>
      </w:r>
      <w:r w:rsidR="005D60F3" w:rsidRPr="00EF6F74">
        <w:rPr>
          <w:b/>
          <w:sz w:val="28"/>
          <w:szCs w:val="28"/>
          <w:lang w:val="it-IT"/>
        </w:rPr>
        <w:t>c</w:t>
      </w:r>
      <w:r w:rsidR="005E287F" w:rsidRPr="00EF6F74">
        <w:rPr>
          <w:b/>
          <w:sz w:val="28"/>
          <w:szCs w:val="28"/>
          <w:lang w:val="it-IT"/>
        </w:rPr>
        <w:t>hủ đầu tư</w:t>
      </w:r>
      <w:r w:rsidRPr="00EF6F74">
        <w:rPr>
          <w:b/>
          <w:sz w:val="28"/>
          <w:szCs w:val="28"/>
          <w:lang w:val="it-IT"/>
        </w:rPr>
        <w:t>:</w:t>
      </w:r>
    </w:p>
    <w:p w14:paraId="1E33E53C"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 Tạo điều kiện thuận lợi để nhà thầu tư vấn thực hiện nhiệm vụ, tham khảo hồ sơ các thông tin cần thiết và các tài liệu khác liên quan đến dự án và gói thầu khi nhà thầu tư vấn yêu cầu để thực hiện các dịch vụ tư vấn.</w:t>
      </w:r>
    </w:p>
    <w:p w14:paraId="47EDEC76"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 Cử cán bộ phối hợp với nhà thầu tư vấn trong quá trình thực hiện dịch vụ</w:t>
      </w:r>
    </w:p>
    <w:p w14:paraId="0D955784" w14:textId="77777777" w:rsidR="005C09EF" w:rsidRPr="00EF6F74" w:rsidRDefault="005C09EF" w:rsidP="005C09EF">
      <w:pPr>
        <w:spacing w:before="120" w:after="120" w:line="264" w:lineRule="auto"/>
        <w:ind w:firstLine="720"/>
        <w:rPr>
          <w:bCs/>
          <w:iCs/>
          <w:sz w:val="28"/>
          <w:szCs w:val="28"/>
          <w:lang w:val="it-IT"/>
        </w:rPr>
      </w:pPr>
      <w:r w:rsidRPr="00EF6F74">
        <w:rPr>
          <w:bCs/>
          <w:iCs/>
          <w:sz w:val="28"/>
          <w:szCs w:val="28"/>
          <w:lang w:val="it-IT"/>
        </w:rPr>
        <w:t>- Cung cấp những tài liệu có liên quan đến nhiệm vụ tư vấn, kể cả tài liệu liên quan hiện có nhằm tạo điều kiện thuận lợi cho nhà thầu tư vấn thực hiện nhiệm vụ của mình.</w:t>
      </w:r>
    </w:p>
    <w:p w14:paraId="632C8D78" w14:textId="75D200BA" w:rsidR="00920BF7" w:rsidRPr="00EF6F74" w:rsidRDefault="005C09EF" w:rsidP="00B63D50">
      <w:pPr>
        <w:spacing w:before="120" w:after="120" w:line="264" w:lineRule="auto"/>
        <w:ind w:firstLine="720"/>
        <w:rPr>
          <w:sz w:val="28"/>
          <w:szCs w:val="28"/>
          <w:lang w:val="it-IT"/>
        </w:rPr>
      </w:pPr>
      <w:r w:rsidRPr="00EF6F74">
        <w:rPr>
          <w:bCs/>
          <w:iCs/>
          <w:spacing w:val="-6"/>
          <w:sz w:val="28"/>
          <w:szCs w:val="28"/>
          <w:lang w:val="it-IT"/>
        </w:rPr>
        <w:t>- Thanh toán cho Nhà thầu theo quy định tại E-ĐKC và E-ĐKCT của hợp đồng.</w:t>
      </w:r>
    </w:p>
    <w:p w14:paraId="3F3C2A3B" w14:textId="0FFDDBFA" w:rsidR="00920BF7" w:rsidRPr="00EF6F74" w:rsidRDefault="00920BF7" w:rsidP="00DF04BB">
      <w:pPr>
        <w:pStyle w:val="Heading1"/>
        <w:jc w:val="both"/>
        <w:rPr>
          <w:rFonts w:ascii="Times New Roman" w:hAnsi="Times New Roman"/>
          <w:lang w:val="it-IT"/>
        </w:rPr>
      </w:pPr>
    </w:p>
    <w:sectPr w:rsidR="00920BF7" w:rsidRPr="00EF6F74"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BE4" w14:textId="77777777" w:rsidR="00B5676F" w:rsidRDefault="00B5676F" w:rsidP="00E05AF1">
      <w:r>
        <w:separator/>
      </w:r>
    </w:p>
  </w:endnote>
  <w:endnote w:type="continuationSeparator" w:id="0">
    <w:p w14:paraId="560FF6E9" w14:textId="77777777" w:rsidR="00B5676F" w:rsidRDefault="00B5676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charset w:val="00"/>
    <w:family w:val="roman"/>
    <w:pitch w:val="default"/>
    <w:sig w:usb0="00000003" w:usb1="00000000" w:usb2="00000000" w:usb3="00000000" w:csb0="00000001" w:csb1="00000000"/>
  </w:font>
  <w:font w:name="Arial-BoldMT">
    <w:altName w:val="Arial"/>
    <w:charset w:val="00"/>
    <w:family w:val="roman"/>
    <w:pitch w:val="default"/>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CD0500" w:rsidRPr="00CB2CB8" w:rsidRDefault="00CD0500" w:rsidP="00CB2CB8">
    <w:pPr>
      <w:pStyle w:val="Footer"/>
      <w:jc w:val="center"/>
      <w:rPr>
        <w:sz w:val="26"/>
        <w:szCs w:val="26"/>
      </w:rPr>
    </w:pPr>
  </w:p>
  <w:p w14:paraId="2979BCB5" w14:textId="77777777" w:rsidR="00CD0500" w:rsidRPr="00CB2CB8" w:rsidRDefault="00CD050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B1A" w14:textId="77777777" w:rsidR="00B5676F" w:rsidRDefault="00B5676F" w:rsidP="00E05AF1">
      <w:r>
        <w:separator/>
      </w:r>
    </w:p>
  </w:footnote>
  <w:footnote w:type="continuationSeparator" w:id="0">
    <w:p w14:paraId="4017E906" w14:textId="77777777" w:rsidR="00B5676F" w:rsidRDefault="00B5676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094"/>
    <w:multiLevelType w:val="hybridMultilevel"/>
    <w:tmpl w:val="9DCC0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FD72D6"/>
    <w:multiLevelType w:val="hybridMultilevel"/>
    <w:tmpl w:val="AACA7780"/>
    <w:lvl w:ilvl="0" w:tplc="6812FB4A">
      <w:start w:val="8"/>
      <w:numFmt w:val="bullet"/>
      <w:lvlText w:val="-"/>
      <w:lvlJc w:val="left"/>
      <w:pPr>
        <w:ind w:left="1440" w:hanging="360"/>
      </w:pPr>
      <w:rPr>
        <w:rFonts w:ascii="Times New Roman" w:eastAsia="Times New Roman" w:hAnsi="Times New Roman" w:cs="Times New Roman" w:hint="default"/>
      </w:rPr>
    </w:lvl>
    <w:lvl w:ilvl="1" w:tplc="B5C858D2">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E1B2A"/>
    <w:multiLevelType w:val="multilevel"/>
    <w:tmpl w:val="B47EEC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A7505"/>
    <w:multiLevelType w:val="multilevel"/>
    <w:tmpl w:val="13CCC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F400FA"/>
    <w:multiLevelType w:val="hybridMultilevel"/>
    <w:tmpl w:val="19C4E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7624603">
    <w:abstractNumId w:val="6"/>
  </w:num>
  <w:num w:numId="2" w16cid:durableId="36317812">
    <w:abstractNumId w:val="1"/>
  </w:num>
  <w:num w:numId="3" w16cid:durableId="989018963">
    <w:abstractNumId w:val="7"/>
  </w:num>
  <w:num w:numId="4" w16cid:durableId="24720882">
    <w:abstractNumId w:val="3"/>
  </w:num>
  <w:num w:numId="5" w16cid:durableId="466170332">
    <w:abstractNumId w:val="2"/>
  </w:num>
  <w:num w:numId="6" w16cid:durableId="1845585162">
    <w:abstractNumId w:val="9"/>
  </w:num>
  <w:num w:numId="7" w16cid:durableId="1977829125">
    <w:abstractNumId w:val="8"/>
  </w:num>
  <w:num w:numId="8" w16cid:durableId="1399396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746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306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356428">
    <w:abstractNumId w:val="4"/>
  </w:num>
  <w:num w:numId="12" w16cid:durableId="741679539">
    <w:abstractNumId w:val="0"/>
  </w:num>
  <w:num w:numId="13" w16cid:durableId="18051243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3B8"/>
    <w:rsid w:val="00024D39"/>
    <w:rsid w:val="00025160"/>
    <w:rsid w:val="000253BD"/>
    <w:rsid w:val="000268BF"/>
    <w:rsid w:val="000272B6"/>
    <w:rsid w:val="00030031"/>
    <w:rsid w:val="00031DF2"/>
    <w:rsid w:val="000323FB"/>
    <w:rsid w:val="000325E5"/>
    <w:rsid w:val="00032977"/>
    <w:rsid w:val="00032F02"/>
    <w:rsid w:val="00033970"/>
    <w:rsid w:val="00033BB3"/>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6B9"/>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19AF"/>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41BA"/>
    <w:rsid w:val="000A5457"/>
    <w:rsid w:val="000A5806"/>
    <w:rsid w:val="000A7933"/>
    <w:rsid w:val="000B0092"/>
    <w:rsid w:val="000B03B0"/>
    <w:rsid w:val="000B0B61"/>
    <w:rsid w:val="000B1475"/>
    <w:rsid w:val="000B1C84"/>
    <w:rsid w:val="000B1F8E"/>
    <w:rsid w:val="000B2306"/>
    <w:rsid w:val="000B24AA"/>
    <w:rsid w:val="000B28A5"/>
    <w:rsid w:val="000B3078"/>
    <w:rsid w:val="000B3F95"/>
    <w:rsid w:val="000B4078"/>
    <w:rsid w:val="000B4400"/>
    <w:rsid w:val="000B4683"/>
    <w:rsid w:val="000B47E0"/>
    <w:rsid w:val="000B57D7"/>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9F8"/>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2DFB"/>
    <w:rsid w:val="001235D8"/>
    <w:rsid w:val="00123602"/>
    <w:rsid w:val="00123F19"/>
    <w:rsid w:val="001245C6"/>
    <w:rsid w:val="001245F8"/>
    <w:rsid w:val="00124787"/>
    <w:rsid w:val="001254DC"/>
    <w:rsid w:val="00125DE4"/>
    <w:rsid w:val="0012709A"/>
    <w:rsid w:val="00127C7E"/>
    <w:rsid w:val="00127F75"/>
    <w:rsid w:val="0013050B"/>
    <w:rsid w:val="00130E46"/>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0B44"/>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8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A8D"/>
    <w:rsid w:val="001B0A22"/>
    <w:rsid w:val="001B215E"/>
    <w:rsid w:val="001B2206"/>
    <w:rsid w:val="001B2A68"/>
    <w:rsid w:val="001B4B28"/>
    <w:rsid w:val="001B59A8"/>
    <w:rsid w:val="001B5C5E"/>
    <w:rsid w:val="001B6347"/>
    <w:rsid w:val="001B6495"/>
    <w:rsid w:val="001B72DD"/>
    <w:rsid w:val="001C0AD3"/>
    <w:rsid w:val="001C1361"/>
    <w:rsid w:val="001C1EEE"/>
    <w:rsid w:val="001C270D"/>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02B"/>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4C0B"/>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67B07"/>
    <w:rsid w:val="00270A4E"/>
    <w:rsid w:val="002723D6"/>
    <w:rsid w:val="00273EA0"/>
    <w:rsid w:val="00274099"/>
    <w:rsid w:val="002743BB"/>
    <w:rsid w:val="0027489D"/>
    <w:rsid w:val="00274A48"/>
    <w:rsid w:val="00274BB5"/>
    <w:rsid w:val="00274EAE"/>
    <w:rsid w:val="00275B81"/>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5EB1"/>
    <w:rsid w:val="002969D6"/>
    <w:rsid w:val="00297827"/>
    <w:rsid w:val="002A0644"/>
    <w:rsid w:val="002A1532"/>
    <w:rsid w:val="002A1C32"/>
    <w:rsid w:val="002A2BD4"/>
    <w:rsid w:val="002A3839"/>
    <w:rsid w:val="002A44B2"/>
    <w:rsid w:val="002A44C7"/>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19"/>
    <w:rsid w:val="002C4A2B"/>
    <w:rsid w:val="002C5C38"/>
    <w:rsid w:val="002C6B67"/>
    <w:rsid w:val="002C7CAD"/>
    <w:rsid w:val="002D053C"/>
    <w:rsid w:val="002D0560"/>
    <w:rsid w:val="002D1123"/>
    <w:rsid w:val="002D1BCD"/>
    <w:rsid w:val="002D1E86"/>
    <w:rsid w:val="002D25B8"/>
    <w:rsid w:val="002D3DF9"/>
    <w:rsid w:val="002D5DC6"/>
    <w:rsid w:val="002D6D9B"/>
    <w:rsid w:val="002D759E"/>
    <w:rsid w:val="002D7B38"/>
    <w:rsid w:val="002E0380"/>
    <w:rsid w:val="002E0598"/>
    <w:rsid w:val="002E0760"/>
    <w:rsid w:val="002E0EB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2FF3"/>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1D78"/>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0FCA"/>
    <w:rsid w:val="003429E2"/>
    <w:rsid w:val="003447C3"/>
    <w:rsid w:val="00345852"/>
    <w:rsid w:val="00345BF3"/>
    <w:rsid w:val="0034648D"/>
    <w:rsid w:val="00346FF0"/>
    <w:rsid w:val="00347BE6"/>
    <w:rsid w:val="00347ED6"/>
    <w:rsid w:val="00350B63"/>
    <w:rsid w:val="00350CC2"/>
    <w:rsid w:val="0035133A"/>
    <w:rsid w:val="00351393"/>
    <w:rsid w:val="003519F3"/>
    <w:rsid w:val="00354945"/>
    <w:rsid w:val="003550D4"/>
    <w:rsid w:val="00355613"/>
    <w:rsid w:val="00356642"/>
    <w:rsid w:val="003567D7"/>
    <w:rsid w:val="00357E1C"/>
    <w:rsid w:val="0036055F"/>
    <w:rsid w:val="00360ECC"/>
    <w:rsid w:val="00361673"/>
    <w:rsid w:val="00361680"/>
    <w:rsid w:val="00361CEE"/>
    <w:rsid w:val="003633BF"/>
    <w:rsid w:val="00363D40"/>
    <w:rsid w:val="003642AB"/>
    <w:rsid w:val="003645A5"/>
    <w:rsid w:val="00364A5C"/>
    <w:rsid w:val="00364F09"/>
    <w:rsid w:val="00365726"/>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77EF6"/>
    <w:rsid w:val="00380122"/>
    <w:rsid w:val="00380B43"/>
    <w:rsid w:val="003817DD"/>
    <w:rsid w:val="00382E8F"/>
    <w:rsid w:val="00383C5A"/>
    <w:rsid w:val="00383F9B"/>
    <w:rsid w:val="00384127"/>
    <w:rsid w:val="00384C51"/>
    <w:rsid w:val="00384E8A"/>
    <w:rsid w:val="003863B7"/>
    <w:rsid w:val="0038700F"/>
    <w:rsid w:val="00387216"/>
    <w:rsid w:val="00387E35"/>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1FF9"/>
    <w:rsid w:val="003B3B3A"/>
    <w:rsid w:val="003B4378"/>
    <w:rsid w:val="003B5272"/>
    <w:rsid w:val="003B58BB"/>
    <w:rsid w:val="003B5B49"/>
    <w:rsid w:val="003B5BED"/>
    <w:rsid w:val="003B61E9"/>
    <w:rsid w:val="003B64CA"/>
    <w:rsid w:val="003B7424"/>
    <w:rsid w:val="003B759D"/>
    <w:rsid w:val="003C18AF"/>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7B1"/>
    <w:rsid w:val="003F01F4"/>
    <w:rsid w:val="003F0554"/>
    <w:rsid w:val="003F136B"/>
    <w:rsid w:val="003F1CD5"/>
    <w:rsid w:val="003F1D79"/>
    <w:rsid w:val="003F2BC0"/>
    <w:rsid w:val="003F2E64"/>
    <w:rsid w:val="003F3085"/>
    <w:rsid w:val="003F4DA6"/>
    <w:rsid w:val="003F5470"/>
    <w:rsid w:val="003F5F75"/>
    <w:rsid w:val="003F66EE"/>
    <w:rsid w:val="003F674B"/>
    <w:rsid w:val="003F735D"/>
    <w:rsid w:val="003F7457"/>
    <w:rsid w:val="00400955"/>
    <w:rsid w:val="00401287"/>
    <w:rsid w:val="00401DE0"/>
    <w:rsid w:val="004026C8"/>
    <w:rsid w:val="004032D5"/>
    <w:rsid w:val="00403676"/>
    <w:rsid w:val="0040378F"/>
    <w:rsid w:val="00403A23"/>
    <w:rsid w:val="00403DE8"/>
    <w:rsid w:val="004040BC"/>
    <w:rsid w:val="00404A0B"/>
    <w:rsid w:val="00405372"/>
    <w:rsid w:val="00405A44"/>
    <w:rsid w:val="00405D71"/>
    <w:rsid w:val="004064F6"/>
    <w:rsid w:val="00406AC7"/>
    <w:rsid w:val="004072A2"/>
    <w:rsid w:val="00407D3B"/>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57B4"/>
    <w:rsid w:val="00427846"/>
    <w:rsid w:val="00430A65"/>
    <w:rsid w:val="00431B0D"/>
    <w:rsid w:val="00432652"/>
    <w:rsid w:val="00433AAB"/>
    <w:rsid w:val="00433C11"/>
    <w:rsid w:val="0043445D"/>
    <w:rsid w:val="0043477C"/>
    <w:rsid w:val="00435E04"/>
    <w:rsid w:val="00436540"/>
    <w:rsid w:val="004379E3"/>
    <w:rsid w:val="00437D81"/>
    <w:rsid w:val="00440881"/>
    <w:rsid w:val="004416A8"/>
    <w:rsid w:val="00442BD3"/>
    <w:rsid w:val="00443C82"/>
    <w:rsid w:val="00445165"/>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56F"/>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C7"/>
    <w:rsid w:val="004B4DFD"/>
    <w:rsid w:val="004B5339"/>
    <w:rsid w:val="004B57FE"/>
    <w:rsid w:val="004B681F"/>
    <w:rsid w:val="004B6C92"/>
    <w:rsid w:val="004C05D4"/>
    <w:rsid w:val="004C20B0"/>
    <w:rsid w:val="004C2181"/>
    <w:rsid w:val="004C2251"/>
    <w:rsid w:val="004C27AA"/>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1F7"/>
    <w:rsid w:val="004E0CF0"/>
    <w:rsid w:val="004E1FBB"/>
    <w:rsid w:val="004E217F"/>
    <w:rsid w:val="004E2AF7"/>
    <w:rsid w:val="004E2CAD"/>
    <w:rsid w:val="004E3C0A"/>
    <w:rsid w:val="004E495E"/>
    <w:rsid w:val="004E55E6"/>
    <w:rsid w:val="004E6299"/>
    <w:rsid w:val="004E6A5B"/>
    <w:rsid w:val="004E76E8"/>
    <w:rsid w:val="004F0379"/>
    <w:rsid w:val="004F0DA8"/>
    <w:rsid w:val="004F156A"/>
    <w:rsid w:val="004F4086"/>
    <w:rsid w:val="004F4ECA"/>
    <w:rsid w:val="004F5D4D"/>
    <w:rsid w:val="004F5DE5"/>
    <w:rsid w:val="00501050"/>
    <w:rsid w:val="00501A1F"/>
    <w:rsid w:val="00501D96"/>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5E8"/>
    <w:rsid w:val="005158DA"/>
    <w:rsid w:val="00516266"/>
    <w:rsid w:val="00516317"/>
    <w:rsid w:val="005163D3"/>
    <w:rsid w:val="00516EA8"/>
    <w:rsid w:val="005173A1"/>
    <w:rsid w:val="00517420"/>
    <w:rsid w:val="00520096"/>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0D8"/>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062"/>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5C1"/>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6B0D"/>
    <w:rsid w:val="00587DC2"/>
    <w:rsid w:val="00590772"/>
    <w:rsid w:val="005911A3"/>
    <w:rsid w:val="00591ABA"/>
    <w:rsid w:val="00591C16"/>
    <w:rsid w:val="0059294B"/>
    <w:rsid w:val="0059329B"/>
    <w:rsid w:val="00593CA6"/>
    <w:rsid w:val="00593DB2"/>
    <w:rsid w:val="00593F04"/>
    <w:rsid w:val="0059440C"/>
    <w:rsid w:val="00594A38"/>
    <w:rsid w:val="00594F05"/>
    <w:rsid w:val="00595264"/>
    <w:rsid w:val="00596CD2"/>
    <w:rsid w:val="00597B1A"/>
    <w:rsid w:val="005A0225"/>
    <w:rsid w:val="005A0703"/>
    <w:rsid w:val="005A095D"/>
    <w:rsid w:val="005A0AC9"/>
    <w:rsid w:val="005A0B89"/>
    <w:rsid w:val="005A12D7"/>
    <w:rsid w:val="005A1A58"/>
    <w:rsid w:val="005A1B0A"/>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9EF"/>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22"/>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41E"/>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AA3"/>
    <w:rsid w:val="00645B71"/>
    <w:rsid w:val="006465D6"/>
    <w:rsid w:val="00646993"/>
    <w:rsid w:val="00647C27"/>
    <w:rsid w:val="00647C70"/>
    <w:rsid w:val="00650E87"/>
    <w:rsid w:val="00650EE4"/>
    <w:rsid w:val="0065168E"/>
    <w:rsid w:val="0065282D"/>
    <w:rsid w:val="00654406"/>
    <w:rsid w:val="006557E4"/>
    <w:rsid w:val="00657D21"/>
    <w:rsid w:val="00657DF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37C"/>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9B8"/>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1B6"/>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544"/>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6CBC"/>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C22"/>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41D"/>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0349"/>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307"/>
    <w:rsid w:val="007C63E7"/>
    <w:rsid w:val="007C648D"/>
    <w:rsid w:val="007C6C76"/>
    <w:rsid w:val="007C6F57"/>
    <w:rsid w:val="007C7145"/>
    <w:rsid w:val="007C7302"/>
    <w:rsid w:val="007C740D"/>
    <w:rsid w:val="007C7F9C"/>
    <w:rsid w:val="007D026A"/>
    <w:rsid w:val="007D0458"/>
    <w:rsid w:val="007D11F8"/>
    <w:rsid w:val="007D23EB"/>
    <w:rsid w:val="007D385A"/>
    <w:rsid w:val="007D3FC9"/>
    <w:rsid w:val="007D42D2"/>
    <w:rsid w:val="007D6675"/>
    <w:rsid w:val="007D7B9E"/>
    <w:rsid w:val="007D7F20"/>
    <w:rsid w:val="007E040C"/>
    <w:rsid w:val="007E0550"/>
    <w:rsid w:val="007E0977"/>
    <w:rsid w:val="007E0A5C"/>
    <w:rsid w:val="007E12AA"/>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3BBE"/>
    <w:rsid w:val="008046F4"/>
    <w:rsid w:val="00804E0C"/>
    <w:rsid w:val="00805DCF"/>
    <w:rsid w:val="00806664"/>
    <w:rsid w:val="0081114F"/>
    <w:rsid w:val="00811759"/>
    <w:rsid w:val="008118D0"/>
    <w:rsid w:val="00811C8B"/>
    <w:rsid w:val="00812FF9"/>
    <w:rsid w:val="0081365D"/>
    <w:rsid w:val="008152A2"/>
    <w:rsid w:val="00815343"/>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1DE1"/>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762"/>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986"/>
    <w:rsid w:val="008E4A7E"/>
    <w:rsid w:val="008E5748"/>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1E01"/>
    <w:rsid w:val="00922901"/>
    <w:rsid w:val="00922975"/>
    <w:rsid w:val="009231D7"/>
    <w:rsid w:val="0092338A"/>
    <w:rsid w:val="00923A56"/>
    <w:rsid w:val="00924C3F"/>
    <w:rsid w:val="0092616A"/>
    <w:rsid w:val="009306B4"/>
    <w:rsid w:val="009315F0"/>
    <w:rsid w:val="0093187A"/>
    <w:rsid w:val="0093216A"/>
    <w:rsid w:val="0093257B"/>
    <w:rsid w:val="00932E48"/>
    <w:rsid w:val="00933A32"/>
    <w:rsid w:val="00933BC2"/>
    <w:rsid w:val="00933C78"/>
    <w:rsid w:val="00934EAF"/>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2821"/>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D49"/>
    <w:rsid w:val="00A02036"/>
    <w:rsid w:val="00A02DBD"/>
    <w:rsid w:val="00A0305E"/>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2532"/>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47C7"/>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2DE"/>
    <w:rsid w:val="00AB4BDF"/>
    <w:rsid w:val="00AB4E99"/>
    <w:rsid w:val="00AB4F13"/>
    <w:rsid w:val="00AB7126"/>
    <w:rsid w:val="00AB7AEC"/>
    <w:rsid w:val="00AB7BC7"/>
    <w:rsid w:val="00AC096C"/>
    <w:rsid w:val="00AC25B1"/>
    <w:rsid w:val="00AC262D"/>
    <w:rsid w:val="00AC26F1"/>
    <w:rsid w:val="00AC3501"/>
    <w:rsid w:val="00AC3DEE"/>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86E"/>
    <w:rsid w:val="00B22C66"/>
    <w:rsid w:val="00B22D30"/>
    <w:rsid w:val="00B230BB"/>
    <w:rsid w:val="00B235C4"/>
    <w:rsid w:val="00B25190"/>
    <w:rsid w:val="00B26353"/>
    <w:rsid w:val="00B26394"/>
    <w:rsid w:val="00B264E0"/>
    <w:rsid w:val="00B26888"/>
    <w:rsid w:val="00B27259"/>
    <w:rsid w:val="00B27A3E"/>
    <w:rsid w:val="00B27FE8"/>
    <w:rsid w:val="00B32F36"/>
    <w:rsid w:val="00B3317D"/>
    <w:rsid w:val="00B3475F"/>
    <w:rsid w:val="00B3554C"/>
    <w:rsid w:val="00B35AF2"/>
    <w:rsid w:val="00B3661B"/>
    <w:rsid w:val="00B36737"/>
    <w:rsid w:val="00B37B91"/>
    <w:rsid w:val="00B37FF7"/>
    <w:rsid w:val="00B41279"/>
    <w:rsid w:val="00B4205C"/>
    <w:rsid w:val="00B42134"/>
    <w:rsid w:val="00B43156"/>
    <w:rsid w:val="00B438D0"/>
    <w:rsid w:val="00B43BFB"/>
    <w:rsid w:val="00B4444A"/>
    <w:rsid w:val="00B44AAB"/>
    <w:rsid w:val="00B44BC7"/>
    <w:rsid w:val="00B450D3"/>
    <w:rsid w:val="00B451C3"/>
    <w:rsid w:val="00B45EA5"/>
    <w:rsid w:val="00B46FB5"/>
    <w:rsid w:val="00B47713"/>
    <w:rsid w:val="00B47745"/>
    <w:rsid w:val="00B50CC5"/>
    <w:rsid w:val="00B5110A"/>
    <w:rsid w:val="00B516BA"/>
    <w:rsid w:val="00B51CD0"/>
    <w:rsid w:val="00B51E56"/>
    <w:rsid w:val="00B528B2"/>
    <w:rsid w:val="00B52D2D"/>
    <w:rsid w:val="00B535A3"/>
    <w:rsid w:val="00B559F7"/>
    <w:rsid w:val="00B5676F"/>
    <w:rsid w:val="00B567BD"/>
    <w:rsid w:val="00B56B17"/>
    <w:rsid w:val="00B56DD4"/>
    <w:rsid w:val="00B605F1"/>
    <w:rsid w:val="00B6076D"/>
    <w:rsid w:val="00B61077"/>
    <w:rsid w:val="00B614B3"/>
    <w:rsid w:val="00B61A03"/>
    <w:rsid w:val="00B61CE0"/>
    <w:rsid w:val="00B62110"/>
    <w:rsid w:val="00B625C6"/>
    <w:rsid w:val="00B625CD"/>
    <w:rsid w:val="00B62DCF"/>
    <w:rsid w:val="00B63184"/>
    <w:rsid w:val="00B63D50"/>
    <w:rsid w:val="00B63EB7"/>
    <w:rsid w:val="00B640B8"/>
    <w:rsid w:val="00B65B80"/>
    <w:rsid w:val="00B65C4A"/>
    <w:rsid w:val="00B65F90"/>
    <w:rsid w:val="00B663E7"/>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473"/>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A37"/>
    <w:rsid w:val="00BB4B7C"/>
    <w:rsid w:val="00BB50C4"/>
    <w:rsid w:val="00BB769F"/>
    <w:rsid w:val="00BB7717"/>
    <w:rsid w:val="00BC0D5A"/>
    <w:rsid w:val="00BC0ED8"/>
    <w:rsid w:val="00BC1B86"/>
    <w:rsid w:val="00BC2063"/>
    <w:rsid w:val="00BC223F"/>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07CFE"/>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3922"/>
    <w:rsid w:val="00C252D5"/>
    <w:rsid w:val="00C25A21"/>
    <w:rsid w:val="00C25A35"/>
    <w:rsid w:val="00C2713D"/>
    <w:rsid w:val="00C300E5"/>
    <w:rsid w:val="00C30B23"/>
    <w:rsid w:val="00C30E2D"/>
    <w:rsid w:val="00C30F93"/>
    <w:rsid w:val="00C311DB"/>
    <w:rsid w:val="00C31872"/>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178"/>
    <w:rsid w:val="00C5223E"/>
    <w:rsid w:val="00C526D3"/>
    <w:rsid w:val="00C52FA8"/>
    <w:rsid w:val="00C54232"/>
    <w:rsid w:val="00C5441B"/>
    <w:rsid w:val="00C54941"/>
    <w:rsid w:val="00C54CCF"/>
    <w:rsid w:val="00C576F3"/>
    <w:rsid w:val="00C57B41"/>
    <w:rsid w:val="00C6033B"/>
    <w:rsid w:val="00C60440"/>
    <w:rsid w:val="00C61167"/>
    <w:rsid w:val="00C6198C"/>
    <w:rsid w:val="00C61B12"/>
    <w:rsid w:val="00C61B37"/>
    <w:rsid w:val="00C62673"/>
    <w:rsid w:val="00C62721"/>
    <w:rsid w:val="00C6282D"/>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4F67"/>
    <w:rsid w:val="00C76F3C"/>
    <w:rsid w:val="00C80E81"/>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1F63"/>
    <w:rsid w:val="00CC21EB"/>
    <w:rsid w:val="00CC2660"/>
    <w:rsid w:val="00CC2DEE"/>
    <w:rsid w:val="00CC3BB7"/>
    <w:rsid w:val="00CC44DD"/>
    <w:rsid w:val="00CC47A0"/>
    <w:rsid w:val="00CC4C1C"/>
    <w:rsid w:val="00CC4CBE"/>
    <w:rsid w:val="00CC4D9A"/>
    <w:rsid w:val="00CC532D"/>
    <w:rsid w:val="00CC5B2D"/>
    <w:rsid w:val="00CC656C"/>
    <w:rsid w:val="00CC70F0"/>
    <w:rsid w:val="00CC74BA"/>
    <w:rsid w:val="00CD0500"/>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6D9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1D00"/>
    <w:rsid w:val="00D62CCC"/>
    <w:rsid w:val="00D63032"/>
    <w:rsid w:val="00D63051"/>
    <w:rsid w:val="00D640F5"/>
    <w:rsid w:val="00D65307"/>
    <w:rsid w:val="00D65542"/>
    <w:rsid w:val="00D65DE8"/>
    <w:rsid w:val="00D65E22"/>
    <w:rsid w:val="00D66354"/>
    <w:rsid w:val="00D66597"/>
    <w:rsid w:val="00D67340"/>
    <w:rsid w:val="00D705EF"/>
    <w:rsid w:val="00D70648"/>
    <w:rsid w:val="00D70928"/>
    <w:rsid w:val="00D71088"/>
    <w:rsid w:val="00D712E3"/>
    <w:rsid w:val="00D71D32"/>
    <w:rsid w:val="00D72BC4"/>
    <w:rsid w:val="00D73129"/>
    <w:rsid w:val="00D73448"/>
    <w:rsid w:val="00D73931"/>
    <w:rsid w:val="00D74649"/>
    <w:rsid w:val="00D74877"/>
    <w:rsid w:val="00D753F5"/>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970"/>
    <w:rsid w:val="00DB2A3F"/>
    <w:rsid w:val="00DB2A82"/>
    <w:rsid w:val="00DB5A93"/>
    <w:rsid w:val="00DB5BC8"/>
    <w:rsid w:val="00DB60C5"/>
    <w:rsid w:val="00DB63A8"/>
    <w:rsid w:val="00DB6454"/>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2BF"/>
    <w:rsid w:val="00DD5AF6"/>
    <w:rsid w:val="00DD621B"/>
    <w:rsid w:val="00DD7312"/>
    <w:rsid w:val="00DE02FB"/>
    <w:rsid w:val="00DE0B85"/>
    <w:rsid w:val="00DE0DCE"/>
    <w:rsid w:val="00DE1486"/>
    <w:rsid w:val="00DE1CD0"/>
    <w:rsid w:val="00DE25C5"/>
    <w:rsid w:val="00DE3955"/>
    <w:rsid w:val="00DE3D95"/>
    <w:rsid w:val="00DE484F"/>
    <w:rsid w:val="00DE56B3"/>
    <w:rsid w:val="00DE56EE"/>
    <w:rsid w:val="00DE59D6"/>
    <w:rsid w:val="00DE66C3"/>
    <w:rsid w:val="00DE7634"/>
    <w:rsid w:val="00DF04BB"/>
    <w:rsid w:val="00DF07DA"/>
    <w:rsid w:val="00DF1706"/>
    <w:rsid w:val="00DF1846"/>
    <w:rsid w:val="00DF2B72"/>
    <w:rsid w:val="00DF2D81"/>
    <w:rsid w:val="00DF3ACD"/>
    <w:rsid w:val="00DF48D1"/>
    <w:rsid w:val="00DF48EC"/>
    <w:rsid w:val="00DF62F6"/>
    <w:rsid w:val="00DF7492"/>
    <w:rsid w:val="00DF7B6E"/>
    <w:rsid w:val="00E00313"/>
    <w:rsid w:val="00E017E2"/>
    <w:rsid w:val="00E01FDC"/>
    <w:rsid w:val="00E02B8D"/>
    <w:rsid w:val="00E040ED"/>
    <w:rsid w:val="00E04176"/>
    <w:rsid w:val="00E05AF1"/>
    <w:rsid w:val="00E0695A"/>
    <w:rsid w:val="00E076B1"/>
    <w:rsid w:val="00E07A1A"/>
    <w:rsid w:val="00E1044A"/>
    <w:rsid w:val="00E10489"/>
    <w:rsid w:val="00E10A3E"/>
    <w:rsid w:val="00E10EFB"/>
    <w:rsid w:val="00E11367"/>
    <w:rsid w:val="00E12CE3"/>
    <w:rsid w:val="00E1494F"/>
    <w:rsid w:val="00E15CE0"/>
    <w:rsid w:val="00E169A6"/>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9E2"/>
    <w:rsid w:val="00E70D1F"/>
    <w:rsid w:val="00E71196"/>
    <w:rsid w:val="00E713B1"/>
    <w:rsid w:val="00E71C33"/>
    <w:rsid w:val="00E72705"/>
    <w:rsid w:val="00E72839"/>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8FA"/>
    <w:rsid w:val="00E939B9"/>
    <w:rsid w:val="00E949A7"/>
    <w:rsid w:val="00E95394"/>
    <w:rsid w:val="00E95F5D"/>
    <w:rsid w:val="00E96EE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3C8"/>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3F2"/>
    <w:rsid w:val="00EE59F5"/>
    <w:rsid w:val="00EE5B92"/>
    <w:rsid w:val="00EF0D14"/>
    <w:rsid w:val="00EF1ABC"/>
    <w:rsid w:val="00EF1AD5"/>
    <w:rsid w:val="00EF24F9"/>
    <w:rsid w:val="00EF25A1"/>
    <w:rsid w:val="00EF2F8D"/>
    <w:rsid w:val="00EF36B6"/>
    <w:rsid w:val="00EF3C13"/>
    <w:rsid w:val="00EF46B0"/>
    <w:rsid w:val="00EF6EB6"/>
    <w:rsid w:val="00EF6F74"/>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4EB"/>
    <w:rsid w:val="00F3184C"/>
    <w:rsid w:val="00F32991"/>
    <w:rsid w:val="00F3398C"/>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3E88"/>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3B8D"/>
    <w:rsid w:val="00F94A85"/>
    <w:rsid w:val="00F94A9B"/>
    <w:rsid w:val="00F958BC"/>
    <w:rsid w:val="00F97526"/>
    <w:rsid w:val="00F9770C"/>
    <w:rsid w:val="00F97BE4"/>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34"/>
    <w:rsid w:val="00FC14E7"/>
    <w:rsid w:val="00FC3606"/>
    <w:rsid w:val="00FC37DD"/>
    <w:rsid w:val="00FC3D98"/>
    <w:rsid w:val="00FC427B"/>
    <w:rsid w:val="00FC4D3C"/>
    <w:rsid w:val="00FC603C"/>
    <w:rsid w:val="00FC62C6"/>
    <w:rsid w:val="00FC6434"/>
    <w:rsid w:val="00FC6734"/>
    <w:rsid w:val="00FC71C0"/>
    <w:rsid w:val="00FD0165"/>
    <w:rsid w:val="00FD0ECB"/>
    <w:rsid w:val="00FD2EAF"/>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4F26"/>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Hidden Table,Table Grid No Line,new tab,Template Table Grid,MB Table Grid,Table Grid JO,Tabla Microsoft Servicios,Table Grid (MS Design format),Format for the table,Equifax table,Header Table,SRS: Table Grid,Table Apollo,Tab"/>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Other">
    <w:name w:val="Other_"/>
    <w:basedOn w:val="DefaultParagraphFont"/>
    <w:link w:val="Other0"/>
    <w:rsid w:val="00BC223F"/>
    <w:rPr>
      <w:rFonts w:ascii="Times New Roman" w:eastAsia="Times New Roman" w:hAnsi="Times New Roman"/>
      <w:sz w:val="26"/>
      <w:szCs w:val="26"/>
      <w:shd w:val="clear" w:color="auto" w:fill="FFFFFF"/>
    </w:rPr>
  </w:style>
  <w:style w:type="paragraph" w:customStyle="1" w:styleId="Other0">
    <w:name w:val="Other"/>
    <w:basedOn w:val="Normal"/>
    <w:link w:val="Other"/>
    <w:rsid w:val="00BC223F"/>
    <w:pPr>
      <w:widowControl w:val="0"/>
      <w:shd w:val="clear" w:color="auto" w:fill="FFFFFF"/>
      <w:jc w:val="left"/>
    </w:pPr>
    <w:rPr>
      <w:sz w:val="26"/>
      <w:szCs w:val="26"/>
    </w:rPr>
  </w:style>
  <w:style w:type="character" w:customStyle="1" w:styleId="Tablecaption">
    <w:name w:val="Table caption_"/>
    <w:basedOn w:val="DefaultParagraphFont"/>
    <w:link w:val="Tablecaption0"/>
    <w:rsid w:val="00A847C7"/>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A847C7"/>
    <w:pPr>
      <w:widowControl w:val="0"/>
      <w:shd w:val="clear" w:color="auto" w:fill="FFFFFF"/>
      <w:jc w:val="left"/>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6B39-C5D1-4A67-AE2B-FB775DB0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cp:lastModifiedBy>
  <cp:revision>6</cp:revision>
  <cp:lastPrinted>2024-11-13T09:12:00Z</cp:lastPrinted>
  <dcterms:created xsi:type="dcterms:W3CDTF">2026-01-20T09:21:00Z</dcterms:created>
  <dcterms:modified xsi:type="dcterms:W3CDTF">2026-01-22T08:25:00Z</dcterms:modified>
</cp:coreProperties>
</file>