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DB" w:rsidRPr="009D74DB" w:rsidRDefault="009D74DB" w:rsidP="009D74DB">
      <w:pPr>
        <w:jc w:val="center"/>
        <w:outlineLvl w:val="0"/>
        <w:rPr>
          <w:b/>
          <w:szCs w:val="24"/>
          <w:lang w:val="nl-NL"/>
        </w:rPr>
      </w:pPr>
      <w:r w:rsidRPr="009D74DB">
        <w:rPr>
          <w:b/>
          <w:szCs w:val="24"/>
          <w:lang w:val="nl-NL"/>
        </w:rPr>
        <w:t>Phần 2. YÊU CẦU VỀ KỸ THUẬT</w:t>
      </w:r>
    </w:p>
    <w:p w:rsidR="009D74DB" w:rsidRPr="009D74DB" w:rsidRDefault="009D74DB" w:rsidP="009D74DB">
      <w:pPr>
        <w:widowControl w:val="0"/>
        <w:spacing w:before="120" w:after="120" w:line="264" w:lineRule="auto"/>
        <w:jc w:val="center"/>
        <w:outlineLvl w:val="1"/>
        <w:rPr>
          <w:szCs w:val="24"/>
          <w:lang w:val="nl-NL"/>
        </w:rPr>
      </w:pPr>
      <w:r w:rsidRPr="009D74DB">
        <w:rPr>
          <w:b/>
          <w:szCs w:val="24"/>
          <w:lang w:val="nl-NL"/>
        </w:rPr>
        <w:t>Chương V. YÊU CẦU VỀ KỸ THUẬT</w:t>
      </w:r>
    </w:p>
    <w:p w:rsidR="009D74DB" w:rsidRPr="009D74DB" w:rsidRDefault="009D74DB" w:rsidP="009D74DB">
      <w:pPr>
        <w:pStyle w:val="Subtitle"/>
        <w:rPr>
          <w:sz w:val="24"/>
          <w:szCs w:val="24"/>
          <w:lang w:val="nl-NL"/>
        </w:rPr>
      </w:pPr>
    </w:p>
    <w:p w:rsidR="009D74DB" w:rsidRPr="009D74DB" w:rsidRDefault="009D74DB" w:rsidP="009D74DB">
      <w:pPr>
        <w:pStyle w:val="SectionVIHeader"/>
        <w:widowControl w:val="0"/>
        <w:spacing w:after="120" w:line="264" w:lineRule="auto"/>
        <w:ind w:firstLine="709"/>
        <w:jc w:val="both"/>
        <w:rPr>
          <w:sz w:val="24"/>
          <w:szCs w:val="24"/>
          <w:lang w:val="nl-NL"/>
        </w:rPr>
      </w:pPr>
      <w:r w:rsidRPr="009D74DB">
        <w:rPr>
          <w:sz w:val="24"/>
          <w:szCs w:val="24"/>
          <w:lang w:val="nl-NL"/>
        </w:rPr>
        <w:t>Mục 1. Yêu cầu về kỹ thuật</w:t>
      </w:r>
    </w:p>
    <w:p w:rsidR="009D74DB" w:rsidRPr="009D74DB" w:rsidRDefault="009D74DB" w:rsidP="009D74DB">
      <w:pPr>
        <w:widowControl w:val="0"/>
        <w:spacing w:before="120" w:after="120" w:line="264" w:lineRule="auto"/>
        <w:ind w:firstLine="709"/>
        <w:rPr>
          <w:i/>
          <w:szCs w:val="24"/>
          <w:lang w:val="nl-NL"/>
        </w:rPr>
      </w:pPr>
      <w:r w:rsidRPr="009D74DB">
        <w:rPr>
          <w:i/>
          <w:szCs w:val="24"/>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9D74DB" w:rsidRPr="009D74DB" w:rsidRDefault="009D74DB" w:rsidP="009D74DB">
      <w:pPr>
        <w:widowControl w:val="0"/>
        <w:spacing w:before="120" w:after="120" w:line="264" w:lineRule="auto"/>
        <w:ind w:firstLine="709"/>
        <w:rPr>
          <w:i/>
          <w:szCs w:val="24"/>
          <w:lang w:val="nl-NL"/>
        </w:rPr>
      </w:pPr>
      <w:r w:rsidRPr="009D74DB">
        <w:rPr>
          <w:i/>
          <w:szCs w:val="24"/>
          <w:lang w:val="nl-NL"/>
        </w:rPr>
        <w:t>Trong yêu cầu về kỹ thuật không được đưa ra các điều kiện</w:t>
      </w:r>
      <w:r w:rsidRPr="009D74DB">
        <w:rPr>
          <w:iCs/>
          <w:szCs w:val="24"/>
          <w:lang w:val="nl-NL"/>
        </w:rPr>
        <w:t xml:space="preserve"> </w:t>
      </w:r>
      <w:r w:rsidRPr="009D74DB">
        <w:rPr>
          <w:i/>
          <w:iCs/>
          <w:szCs w:val="24"/>
          <w:lang w:val="nl-NL"/>
        </w:rPr>
        <w:t>nhằm hạn chế sự tham gia của nhà thầu hoặc nhằm tạo lợi thế cho một hoặc một số nhà thầu gây ra sự cạnh tranh không bình đẳng,</w:t>
      </w:r>
      <w:r w:rsidRPr="009D74DB">
        <w:rPr>
          <w:i/>
          <w:spacing w:val="-4"/>
          <w:szCs w:val="24"/>
          <w:lang w:val="nl-NL"/>
        </w:rPr>
        <w:t xml:space="preserve"> đồng thời cũng không đưa ra các yêu cầu quá cao dẫn đến làm tăng giá dự thầu hoặc làm hạn chế sự tham gia của các nhà thầu,</w:t>
      </w:r>
      <w:r w:rsidRPr="009D74DB">
        <w:rPr>
          <w:i/>
          <w:szCs w:val="24"/>
          <w:lang w:val="nl-NL"/>
        </w:rPr>
        <w:t xml:space="preserve"> không được nêu yêu cầu về tên, ký mã hiệu, nhãn hiệu cụ thể của hàng hóa.</w:t>
      </w:r>
    </w:p>
    <w:p w:rsidR="009D74DB" w:rsidRPr="009D74DB" w:rsidRDefault="009D74DB" w:rsidP="009D74DB">
      <w:pPr>
        <w:widowControl w:val="0"/>
        <w:spacing w:before="120" w:after="120" w:line="264" w:lineRule="auto"/>
        <w:ind w:firstLine="709"/>
        <w:rPr>
          <w:i/>
          <w:szCs w:val="24"/>
          <w:lang w:val="nl-NL"/>
        </w:rPr>
      </w:pPr>
      <w:r w:rsidRPr="009D74DB">
        <w:rPr>
          <w:i/>
          <w:szCs w:val="24"/>
          <w:lang w:val="vi-VN"/>
        </w:rPr>
        <w:t xml:space="preserve">Trường hợp </w:t>
      </w:r>
      <w:r w:rsidRPr="009D74DB">
        <w:rPr>
          <w:i/>
          <w:szCs w:val="24"/>
          <w:lang w:val="nl-NL"/>
        </w:rPr>
        <w:t>không thể mô tả chi tiết hàng hóa theo đặc tính kỹ thuật, tính năng sử dụng, thiết kế công nghệ, tiêu chuẩn công nghệ thì được</w:t>
      </w:r>
      <w:r w:rsidRPr="009D74DB">
        <w:rPr>
          <w:i/>
          <w:szCs w:val="24"/>
          <w:lang w:val="vi-VN"/>
        </w:rPr>
        <w:t xml:space="preserve"> nêu nhãn hiệu, cat</w:t>
      </w:r>
      <w:r w:rsidRPr="009D74DB">
        <w:rPr>
          <w:i/>
          <w:szCs w:val="24"/>
          <w:lang w:val="nl-NL"/>
        </w:rPr>
        <w:t>alô</w:t>
      </w:r>
      <w:r w:rsidRPr="009D74DB">
        <w:rPr>
          <w:i/>
          <w:szCs w:val="24"/>
          <w:lang w:val="vi-VN"/>
        </w:rPr>
        <w:t xml:space="preserve"> của một </w:t>
      </w:r>
      <w:r w:rsidRPr="009D74DB">
        <w:rPr>
          <w:i/>
          <w:szCs w:val="24"/>
          <w:lang w:val="nl-NL"/>
        </w:rPr>
        <w:t>sản phẩm cụ thể</w:t>
      </w:r>
      <w:r w:rsidRPr="009D74DB">
        <w:rPr>
          <w:i/>
          <w:szCs w:val="24"/>
          <w:lang w:val="vi-VN"/>
        </w:rPr>
        <w:t xml:space="preserve"> để tham khảo, minh họa cho yêu cầu về kỹ thuật của hàng hóa </w:t>
      </w:r>
      <w:r w:rsidRPr="009D74DB">
        <w:rPr>
          <w:i/>
          <w:szCs w:val="24"/>
          <w:lang w:val="nl-NL"/>
        </w:rPr>
        <w:t xml:space="preserve">nhưng </w:t>
      </w:r>
      <w:r w:rsidRPr="009D74DB">
        <w:rPr>
          <w:i/>
          <w:szCs w:val="24"/>
          <w:lang w:val="vi-VN"/>
        </w:rPr>
        <w:t>phải ghi kèm theo cụm từ “hoặc tương đương” sau nhãn hiệu, cat</w:t>
      </w:r>
      <w:r w:rsidRPr="009D74DB">
        <w:rPr>
          <w:i/>
          <w:szCs w:val="24"/>
          <w:lang w:val="nl-NL"/>
        </w:rPr>
        <w:t xml:space="preserve">alô </w:t>
      </w:r>
      <w:r w:rsidRPr="009D74DB">
        <w:rPr>
          <w:i/>
          <w:szCs w:val="24"/>
          <w:lang w:val="vi-VN"/>
        </w:rPr>
        <w:t xml:space="preserve">đồng thời phải quy định rõ </w:t>
      </w:r>
      <w:r w:rsidRPr="009D74DB">
        <w:rPr>
          <w:i/>
          <w:szCs w:val="24"/>
          <w:lang w:val="nl-NL"/>
        </w:rPr>
        <w:t xml:space="preserve">nội hàm </w:t>
      </w:r>
      <w:r w:rsidRPr="009D74DB">
        <w:rPr>
          <w:i/>
          <w:szCs w:val="24"/>
          <w:lang w:val="vi-VN"/>
        </w:rPr>
        <w:t xml:space="preserve">tương đương </w:t>
      </w:r>
      <w:r w:rsidRPr="009D74DB">
        <w:rPr>
          <w:i/>
          <w:szCs w:val="24"/>
          <w:lang w:val="nl-NL"/>
        </w:rPr>
        <w:t xml:space="preserve">với hàng hóa đó về </w:t>
      </w:r>
      <w:r w:rsidRPr="009D74DB">
        <w:rPr>
          <w:i/>
          <w:szCs w:val="24"/>
          <w:lang w:val="vi-VN"/>
        </w:rPr>
        <w:t>đặc tính kỹ thuật, tính năng sử dụng</w:t>
      </w:r>
      <w:r w:rsidRPr="009D74DB">
        <w:rPr>
          <w:i/>
          <w:szCs w:val="24"/>
          <w:lang w:val="nl-NL"/>
        </w:rPr>
        <w:t>, thiết kế công nghệ, tiêu chuẩn công nghệ và các nội dung khác (nếu có) để tạo thuận lợi cho nhà thầu trong quá trình chuẩn bị E-HSDT mà không được quy định tương đương về xuất xứ.</w:t>
      </w:r>
    </w:p>
    <w:p w:rsidR="009D74DB" w:rsidRPr="009D74DB" w:rsidRDefault="009D74DB" w:rsidP="009D74DB">
      <w:pPr>
        <w:widowControl w:val="0"/>
        <w:spacing w:before="120" w:after="120" w:line="264" w:lineRule="auto"/>
        <w:ind w:firstLine="709"/>
        <w:rPr>
          <w:i/>
          <w:szCs w:val="24"/>
          <w:lang w:val="nl-NL"/>
        </w:rPr>
      </w:pPr>
      <w:r w:rsidRPr="009D74DB">
        <w:rPr>
          <w:i/>
          <w:szCs w:val="24"/>
          <w:lang w:val="nl-NL"/>
        </w:rPr>
        <w:t xml:space="preserve">Yêu cầu về kỹ thuật bao gồm các nội dung cơ bản như sau: </w:t>
      </w:r>
    </w:p>
    <w:p w:rsidR="009D74DB" w:rsidRPr="009D74DB" w:rsidRDefault="009D74DB" w:rsidP="009D74DB">
      <w:pPr>
        <w:widowControl w:val="0"/>
        <w:spacing w:before="120" w:after="120" w:line="264" w:lineRule="auto"/>
        <w:ind w:firstLine="709"/>
        <w:rPr>
          <w:b/>
          <w:i/>
          <w:szCs w:val="24"/>
          <w:lang w:val="nl-NL"/>
        </w:rPr>
      </w:pPr>
      <w:r w:rsidRPr="009D74DB">
        <w:rPr>
          <w:b/>
          <w:i/>
          <w:szCs w:val="24"/>
          <w:lang w:val="nl-NL"/>
        </w:rPr>
        <w:t>1.1. Giới thiệu chung về dự án/</w:t>
      </w:r>
      <w:r w:rsidRPr="009D74DB">
        <w:rPr>
          <w:b/>
          <w:i/>
          <w:szCs w:val="24"/>
        </w:rPr>
        <w:t>dự toán mua sắm</w:t>
      </w:r>
      <w:r w:rsidRPr="009D74DB">
        <w:rPr>
          <w:b/>
          <w:i/>
          <w:szCs w:val="24"/>
          <w:lang w:val="nl-NL"/>
        </w:rPr>
        <w:t>, gói thầu</w:t>
      </w:r>
    </w:p>
    <w:p w:rsidR="009D74DB" w:rsidRPr="009D74DB" w:rsidRDefault="009D74DB" w:rsidP="009D74DB">
      <w:pPr>
        <w:pStyle w:val="ListParagraph"/>
        <w:spacing w:after="120" w:line="312" w:lineRule="auto"/>
        <w:ind w:left="142" w:firstLine="567"/>
        <w:rPr>
          <w:spacing w:val="-4"/>
          <w:szCs w:val="24"/>
          <w:lang w:val="vi-VN"/>
        </w:rPr>
      </w:pPr>
      <w:r w:rsidRPr="009D74DB">
        <w:rPr>
          <w:szCs w:val="24"/>
          <w:lang w:val="fr-FR"/>
        </w:rPr>
        <w:t xml:space="preserve">- Tên dự toán: </w:t>
      </w:r>
      <w:r w:rsidRPr="009D74DB">
        <w:rPr>
          <w:bCs/>
          <w:szCs w:val="24"/>
          <w:lang w:val="pl-PL" w:eastAsia="en-GB"/>
        </w:rPr>
        <w:t>Mua</w:t>
      </w:r>
      <w:r w:rsidRPr="009D74DB">
        <w:rPr>
          <w:szCs w:val="24"/>
          <w:lang w:val="pl-PL"/>
        </w:rPr>
        <w:t xml:space="preserve"> </w:t>
      </w:r>
      <w:r w:rsidRPr="009D74DB">
        <w:rPr>
          <w:spacing w:val="-4"/>
          <w:szCs w:val="24"/>
          <w:lang w:val="vi-VN"/>
        </w:rPr>
        <w:t xml:space="preserve">sắm </w:t>
      </w:r>
      <w:r w:rsidRPr="009D74DB">
        <w:rPr>
          <w:spacing w:val="-4"/>
          <w:szCs w:val="24"/>
        </w:rPr>
        <w:t>vật tư kỹ thuật ngành KTHK</w:t>
      </w:r>
    </w:p>
    <w:p w:rsidR="009D74DB" w:rsidRPr="009D74DB" w:rsidRDefault="009D74DB" w:rsidP="009D74DB">
      <w:pPr>
        <w:pStyle w:val="ListParagraph"/>
        <w:spacing w:after="120" w:line="312" w:lineRule="auto"/>
        <w:ind w:left="709"/>
        <w:rPr>
          <w:spacing w:val="4"/>
          <w:szCs w:val="24"/>
        </w:rPr>
      </w:pPr>
      <w:r w:rsidRPr="009D74DB">
        <w:rPr>
          <w:szCs w:val="24"/>
        </w:rPr>
        <w:t xml:space="preserve">- Tên gói thầu: </w:t>
      </w:r>
      <w:r w:rsidRPr="009D74DB">
        <w:rPr>
          <w:spacing w:val="4"/>
          <w:szCs w:val="24"/>
        </w:rPr>
        <w:t>Gói thầu MS-0</w:t>
      </w:r>
      <w:r w:rsidRPr="009D74DB">
        <w:rPr>
          <w:spacing w:val="4"/>
          <w:szCs w:val="24"/>
        </w:rPr>
        <w:t>1</w:t>
      </w:r>
      <w:r w:rsidRPr="009D74DB">
        <w:rPr>
          <w:spacing w:val="4"/>
          <w:szCs w:val="24"/>
        </w:rPr>
        <w:t xml:space="preserve">: “Mua sắm VTKT cho </w:t>
      </w:r>
      <w:r w:rsidRPr="009D74DB">
        <w:rPr>
          <w:spacing w:val="4"/>
          <w:szCs w:val="24"/>
        </w:rPr>
        <w:t xml:space="preserve">máy bay, </w:t>
      </w:r>
      <w:r w:rsidRPr="009D74DB">
        <w:rPr>
          <w:spacing w:val="4"/>
          <w:szCs w:val="24"/>
        </w:rPr>
        <w:t xml:space="preserve">trực thăng”. </w:t>
      </w:r>
    </w:p>
    <w:p w:rsidR="009D74DB" w:rsidRPr="009D74DB" w:rsidRDefault="009D74DB" w:rsidP="009D74DB">
      <w:pPr>
        <w:pStyle w:val="ListParagraph"/>
        <w:spacing w:after="120" w:line="312" w:lineRule="auto"/>
        <w:ind w:left="709"/>
        <w:rPr>
          <w:spacing w:val="-6"/>
          <w:szCs w:val="24"/>
        </w:rPr>
      </w:pPr>
      <w:r w:rsidRPr="009D74DB">
        <w:rPr>
          <w:szCs w:val="24"/>
        </w:rPr>
        <w:t xml:space="preserve">- Nội dung gói thầu: </w:t>
      </w:r>
      <w:r w:rsidRPr="009D74DB">
        <w:rPr>
          <w:spacing w:val="-6"/>
          <w:szCs w:val="24"/>
        </w:rPr>
        <w:t xml:space="preserve">Mua sắm VTKT cho </w:t>
      </w:r>
      <w:r w:rsidRPr="009D74DB">
        <w:rPr>
          <w:szCs w:val="24"/>
        </w:rPr>
        <w:t>máy bay,</w:t>
      </w:r>
      <w:r w:rsidRPr="009D74DB">
        <w:rPr>
          <w:szCs w:val="24"/>
        </w:rPr>
        <w:t xml:space="preserve"> trực thăng</w:t>
      </w:r>
      <w:r w:rsidRPr="009D74DB">
        <w:rPr>
          <w:spacing w:val="-6"/>
          <w:szCs w:val="24"/>
        </w:rPr>
        <w:t>.</w:t>
      </w:r>
    </w:p>
    <w:p w:rsidR="009D74DB" w:rsidRPr="009D74DB" w:rsidRDefault="009D74DB" w:rsidP="009D74DB">
      <w:pPr>
        <w:spacing w:before="100"/>
        <w:ind w:firstLine="720"/>
        <w:rPr>
          <w:spacing w:val="-6"/>
          <w:szCs w:val="24"/>
        </w:rPr>
      </w:pPr>
      <w:r w:rsidRPr="009D74DB">
        <w:rPr>
          <w:spacing w:val="-6"/>
          <w:szCs w:val="24"/>
        </w:rPr>
        <w:t xml:space="preserve">- Địa điểm thực hiện: </w:t>
      </w:r>
      <w:r w:rsidRPr="009D74DB">
        <w:rPr>
          <w:spacing w:val="-6"/>
          <w:szCs w:val="24"/>
        </w:rPr>
        <w:t>Bắc</w:t>
      </w:r>
      <w:r w:rsidRPr="009D74DB">
        <w:rPr>
          <w:spacing w:val="-6"/>
          <w:szCs w:val="24"/>
        </w:rPr>
        <w:t xml:space="preserve"> Cam Ranh, Khánh Hoà.</w:t>
      </w:r>
    </w:p>
    <w:p w:rsidR="009D74DB" w:rsidRPr="009D74DB" w:rsidRDefault="009D74DB" w:rsidP="009D74DB">
      <w:pPr>
        <w:spacing w:before="100"/>
        <w:ind w:firstLine="720"/>
        <w:rPr>
          <w:szCs w:val="24"/>
        </w:rPr>
      </w:pPr>
      <w:r w:rsidRPr="009D74DB">
        <w:rPr>
          <w:bCs/>
          <w:szCs w:val="24"/>
        </w:rPr>
        <w:t>- Nguồn vốn: NSNN.</w:t>
      </w:r>
    </w:p>
    <w:p w:rsidR="009D74DB" w:rsidRPr="009D74DB" w:rsidRDefault="009D74DB" w:rsidP="009D74DB">
      <w:pPr>
        <w:widowControl w:val="0"/>
        <w:spacing w:before="100"/>
        <w:ind w:firstLine="720"/>
        <w:rPr>
          <w:spacing w:val="-4"/>
          <w:szCs w:val="24"/>
        </w:rPr>
      </w:pPr>
      <w:r w:rsidRPr="009D74DB">
        <w:rPr>
          <w:spacing w:val="-4"/>
          <w:szCs w:val="24"/>
        </w:rPr>
        <w:t xml:space="preserve">- </w:t>
      </w:r>
      <w:r w:rsidRPr="009D74DB">
        <w:rPr>
          <w:spacing w:val="-4"/>
          <w:szCs w:val="24"/>
          <w:lang w:val="it-IT"/>
        </w:rPr>
        <w:t xml:space="preserve">Hình thức và phương thức lựa chọn nhà thầu: </w:t>
      </w:r>
      <w:r w:rsidRPr="009D74DB">
        <w:rPr>
          <w:spacing w:val="-4"/>
          <w:szCs w:val="24"/>
        </w:rPr>
        <w:t>Rộng rãi trong nước, qua mạng.</w:t>
      </w:r>
    </w:p>
    <w:p w:rsidR="009D74DB" w:rsidRPr="009D74DB" w:rsidRDefault="009D74DB" w:rsidP="009D74DB">
      <w:pPr>
        <w:widowControl w:val="0"/>
        <w:spacing w:before="100"/>
        <w:ind w:firstLine="720"/>
        <w:rPr>
          <w:szCs w:val="24"/>
          <w:lang w:val="it-IT"/>
        </w:rPr>
      </w:pPr>
      <w:r w:rsidRPr="009D74DB">
        <w:rPr>
          <w:szCs w:val="24"/>
          <w:lang w:val="it-IT"/>
        </w:rPr>
        <w:t>- Thời gian tổ chức lựa chọn nhà thầu: 60 ngày.</w:t>
      </w:r>
    </w:p>
    <w:p w:rsidR="009D74DB" w:rsidRPr="009D74DB" w:rsidRDefault="009D74DB" w:rsidP="009D74DB">
      <w:pPr>
        <w:widowControl w:val="0"/>
        <w:spacing w:before="100"/>
        <w:ind w:firstLine="720"/>
        <w:rPr>
          <w:szCs w:val="24"/>
          <w:lang w:val="it-IT"/>
        </w:rPr>
      </w:pPr>
      <w:r w:rsidRPr="009D74DB">
        <w:rPr>
          <w:szCs w:val="24"/>
          <w:lang w:val="it-IT"/>
        </w:rPr>
        <w:t xml:space="preserve">- Thời gian bắt đầu </w:t>
      </w:r>
      <w:r w:rsidRPr="009D74DB">
        <w:rPr>
          <w:szCs w:val="24"/>
          <w:lang w:val="it-IT"/>
        </w:rPr>
        <w:t xml:space="preserve">tổ chức lựa chọn nhà thầu: Quý </w:t>
      </w:r>
      <w:r w:rsidRPr="009D74DB">
        <w:rPr>
          <w:szCs w:val="24"/>
          <w:lang w:val="it-IT"/>
        </w:rPr>
        <w:t>I/202</w:t>
      </w:r>
      <w:r w:rsidRPr="009D74DB">
        <w:rPr>
          <w:szCs w:val="24"/>
          <w:lang w:val="it-IT"/>
        </w:rPr>
        <w:t>6</w:t>
      </w:r>
      <w:r w:rsidRPr="009D74DB">
        <w:rPr>
          <w:szCs w:val="24"/>
          <w:lang w:val="it-IT"/>
        </w:rPr>
        <w:t>.</w:t>
      </w:r>
    </w:p>
    <w:p w:rsidR="009D74DB" w:rsidRPr="009D74DB" w:rsidRDefault="009D74DB" w:rsidP="009D74DB">
      <w:pPr>
        <w:widowControl w:val="0"/>
        <w:tabs>
          <w:tab w:val="left" w:pos="900"/>
        </w:tabs>
        <w:spacing w:before="100"/>
        <w:ind w:firstLine="720"/>
        <w:rPr>
          <w:szCs w:val="24"/>
          <w:lang w:val="it-IT"/>
        </w:rPr>
      </w:pPr>
      <w:r w:rsidRPr="009D74DB">
        <w:rPr>
          <w:szCs w:val="24"/>
          <w:lang w:val="it-IT"/>
        </w:rPr>
        <w:t>- Loại hợp đồng: Trọn gói.</w:t>
      </w:r>
    </w:p>
    <w:p w:rsidR="009D74DB" w:rsidRPr="009D74DB" w:rsidRDefault="009D74DB" w:rsidP="009D74DB">
      <w:pPr>
        <w:widowControl w:val="0"/>
        <w:tabs>
          <w:tab w:val="left" w:pos="900"/>
        </w:tabs>
        <w:spacing w:before="100"/>
        <w:ind w:firstLine="720"/>
        <w:rPr>
          <w:szCs w:val="24"/>
          <w:lang w:val="it-IT"/>
        </w:rPr>
      </w:pPr>
      <w:r w:rsidRPr="009D74DB">
        <w:rPr>
          <w:szCs w:val="24"/>
          <w:lang w:val="it-IT"/>
        </w:rPr>
        <w:t xml:space="preserve">- Thời gian thực hiện hợp đồng: </w:t>
      </w:r>
      <w:r w:rsidRPr="009D74DB">
        <w:rPr>
          <w:szCs w:val="24"/>
          <w:lang w:val="it-IT"/>
        </w:rPr>
        <w:t>365</w:t>
      </w:r>
      <w:r w:rsidRPr="009D74DB">
        <w:rPr>
          <w:szCs w:val="24"/>
          <w:lang w:val="it-IT"/>
        </w:rPr>
        <w:t xml:space="preserve"> ngày.</w:t>
      </w:r>
    </w:p>
    <w:p w:rsidR="009D74DB" w:rsidRPr="009D74DB" w:rsidRDefault="009D74DB" w:rsidP="009D74DB">
      <w:pPr>
        <w:widowControl w:val="0"/>
        <w:spacing w:before="120"/>
        <w:ind w:firstLine="709"/>
        <w:rPr>
          <w:b/>
          <w:i/>
          <w:szCs w:val="24"/>
          <w:lang w:val="nl-NL"/>
        </w:rPr>
      </w:pPr>
      <w:r w:rsidRPr="009D74DB">
        <w:rPr>
          <w:b/>
          <w:i/>
          <w:szCs w:val="24"/>
          <w:lang w:val="nl-NL"/>
        </w:rPr>
        <w:t>1.2. Yêu cầu về kỹ thuật</w:t>
      </w:r>
    </w:p>
    <w:p w:rsidR="009D74DB" w:rsidRPr="009D74DB" w:rsidRDefault="009D74DB" w:rsidP="009D74DB">
      <w:pPr>
        <w:widowControl w:val="0"/>
        <w:spacing w:before="120"/>
        <w:ind w:firstLine="709"/>
        <w:rPr>
          <w:b/>
          <w:i/>
          <w:szCs w:val="24"/>
          <w:lang w:val="nl-NL"/>
        </w:rPr>
      </w:pPr>
      <w:r w:rsidRPr="009D74DB">
        <w:rPr>
          <w:b/>
          <w:i/>
          <w:szCs w:val="24"/>
          <w:lang w:val="nl-NL"/>
        </w:rPr>
        <w:t>1.2. Yêu cầu về kỹ thuật</w:t>
      </w:r>
      <w:bookmarkStart w:id="0" w:name="_GoBack"/>
      <w:bookmarkEnd w:id="0"/>
    </w:p>
    <w:p w:rsidR="009D74DB" w:rsidRPr="009D74DB" w:rsidRDefault="009D74DB" w:rsidP="009D74DB">
      <w:pPr>
        <w:widowControl w:val="0"/>
        <w:spacing w:before="120"/>
        <w:ind w:firstLine="709"/>
        <w:rPr>
          <w:b/>
          <w:bCs/>
          <w:i/>
          <w:spacing w:val="-2"/>
          <w:szCs w:val="24"/>
          <w:lang w:val="nl-NL"/>
        </w:rPr>
      </w:pPr>
      <w:r w:rsidRPr="009D74DB">
        <w:rPr>
          <w:b/>
          <w:bCs/>
          <w:i/>
          <w:spacing w:val="-2"/>
          <w:szCs w:val="24"/>
          <w:lang w:val="nl-NL"/>
        </w:rPr>
        <w:t xml:space="preserve">1.2.1 Yêu cầu chung </w:t>
      </w:r>
    </w:p>
    <w:p w:rsidR="009D74DB" w:rsidRPr="009D74DB" w:rsidRDefault="009D74DB" w:rsidP="009D74DB">
      <w:pPr>
        <w:widowControl w:val="0"/>
        <w:spacing w:before="120"/>
        <w:ind w:firstLine="709"/>
        <w:rPr>
          <w:iCs/>
          <w:szCs w:val="24"/>
          <w:lang w:val="nl-NL"/>
        </w:rPr>
      </w:pPr>
      <w:r w:rsidRPr="009D74DB">
        <w:rPr>
          <w:iCs/>
          <w:szCs w:val="24"/>
          <w:lang w:val="nl-NL"/>
        </w:rPr>
        <w:t>- Nhà thầu cam kết:</w:t>
      </w:r>
    </w:p>
    <w:p w:rsidR="009D74DB" w:rsidRPr="009D74DB" w:rsidRDefault="009D74DB" w:rsidP="009D74DB">
      <w:pPr>
        <w:widowControl w:val="0"/>
        <w:spacing w:before="120"/>
        <w:ind w:firstLine="709"/>
        <w:rPr>
          <w:iCs/>
          <w:szCs w:val="24"/>
          <w:lang w:val="nl-NL"/>
        </w:rPr>
      </w:pPr>
      <w:r w:rsidRPr="009D74DB">
        <w:rPr>
          <w:iCs/>
          <w:szCs w:val="24"/>
          <w:lang w:val="nl-NL"/>
        </w:rPr>
        <w:t>+ Hàng hóa mới 100% chưa qua sử dụng, sản xuất không trước năm 2020.</w:t>
      </w:r>
    </w:p>
    <w:p w:rsidR="009D74DB" w:rsidRPr="009D74DB" w:rsidRDefault="009D74DB" w:rsidP="009D74DB">
      <w:pPr>
        <w:spacing w:before="120"/>
        <w:ind w:firstLine="709"/>
        <w:rPr>
          <w:bCs/>
          <w:iCs/>
          <w:szCs w:val="24"/>
          <w:lang w:val="nl-NL"/>
        </w:rPr>
      </w:pPr>
      <w:r w:rsidRPr="009D74DB">
        <w:rPr>
          <w:bCs/>
          <w:szCs w:val="24"/>
          <w:lang w:val="nl-NL"/>
        </w:rPr>
        <w:t>+ Hàng hóa cung cấp đúng mã P/N, có chứng chỉ và tham số theo đúng yêu cầu của E-HSMT;</w:t>
      </w:r>
    </w:p>
    <w:p w:rsidR="009D74DB" w:rsidRPr="009D74DB" w:rsidRDefault="009D74DB" w:rsidP="009D74DB">
      <w:pPr>
        <w:widowControl w:val="0"/>
        <w:spacing w:before="120"/>
        <w:ind w:firstLine="567"/>
        <w:rPr>
          <w:bCs/>
          <w:iCs/>
          <w:szCs w:val="24"/>
          <w:lang w:val="nl-NL"/>
        </w:rPr>
      </w:pPr>
      <w:r w:rsidRPr="009D74DB">
        <w:rPr>
          <w:bCs/>
          <w:iCs/>
          <w:szCs w:val="24"/>
          <w:lang w:val="nl-NL"/>
        </w:rPr>
        <w:lastRenderedPageBreak/>
        <w:t>+ Yêu cầu về xuất xứ hàng hóa: Nhà thầu chào xuất xứ hàng hóa theo đúng yêu cầu của E-HSMT.</w:t>
      </w:r>
    </w:p>
    <w:p w:rsidR="009D74DB" w:rsidRPr="009D74DB" w:rsidRDefault="009D74DB" w:rsidP="009D74DB">
      <w:pPr>
        <w:widowControl w:val="0"/>
        <w:spacing w:before="120"/>
        <w:ind w:firstLine="709"/>
        <w:rPr>
          <w:bCs/>
          <w:iCs/>
          <w:szCs w:val="24"/>
          <w:lang w:val="nl-NL"/>
        </w:rPr>
      </w:pPr>
      <w:r w:rsidRPr="009D74DB">
        <w:rPr>
          <w:bCs/>
          <w:iCs/>
          <w:szCs w:val="24"/>
          <w:lang w:val="nl-NL"/>
        </w:rPr>
        <w:t>+ Hàng hóa nhà thầu cung cấp tới địa điểm bàn giao hàng hóa theo quy định của Chủ đầu tư phải đảm bảo nguyên đai, nguyên kiện.</w:t>
      </w:r>
    </w:p>
    <w:p w:rsidR="009D74DB" w:rsidRPr="009D74DB" w:rsidRDefault="009D74DB" w:rsidP="009D74DB">
      <w:pPr>
        <w:spacing w:before="120"/>
        <w:ind w:firstLine="709"/>
        <w:rPr>
          <w:bCs/>
          <w:szCs w:val="24"/>
          <w:lang w:val="nl-NL"/>
        </w:rPr>
      </w:pPr>
      <w:r w:rsidRPr="009D74DB">
        <w:rPr>
          <w:bCs/>
          <w:szCs w:val="24"/>
          <w:lang w:val="nl-NL"/>
        </w:rPr>
        <w:t>+ Cam kết thu hồi hàng hóa bị lỗi do nhà sản suất hoặc bị lỗi do quá trình vận chuyển đến địa điểm lắp đặt hoặc trong trường hợp đã giao nhưng không đẳm bảo về chất lượng.</w:t>
      </w:r>
    </w:p>
    <w:p w:rsidR="009D74DB" w:rsidRPr="009D74DB" w:rsidRDefault="009D74DB" w:rsidP="009D74DB">
      <w:pPr>
        <w:spacing w:before="120"/>
        <w:ind w:firstLine="709"/>
        <w:rPr>
          <w:bCs/>
          <w:szCs w:val="24"/>
          <w:lang w:val="nl-NL"/>
        </w:rPr>
      </w:pPr>
      <w:r w:rsidRPr="009D74DB">
        <w:rPr>
          <w:bCs/>
          <w:szCs w:val="24"/>
          <w:lang w:val="nl-NL"/>
        </w:rPr>
        <w:t>+ Cam kết có đủ điều kiện kinh doanh hàng hóa như yêu cầu của E-HSMT</w:t>
      </w:r>
    </w:p>
    <w:p w:rsidR="009D74DB" w:rsidRPr="009D74DB" w:rsidRDefault="009D74DB" w:rsidP="009D74DB">
      <w:pPr>
        <w:spacing w:before="120"/>
        <w:ind w:firstLine="709"/>
        <w:rPr>
          <w:bCs/>
          <w:szCs w:val="24"/>
          <w:lang w:val="nl-NL"/>
        </w:rPr>
      </w:pPr>
      <w:r w:rsidRPr="009D74DB">
        <w:rPr>
          <w:bCs/>
          <w:szCs w:val="24"/>
          <w:lang w:val="nl-NL"/>
        </w:rPr>
        <w:t>+ Sẵn sàng thay thế hàng hóa khi hết hạn sử dụng và thực hiện thay thế lô sản phẩm khi không bảo đảm sử dụng do lỗi kỹ thuật.</w:t>
      </w:r>
    </w:p>
    <w:p w:rsidR="009D74DB" w:rsidRPr="009D74DB" w:rsidRDefault="009D74DB" w:rsidP="009D74DB">
      <w:pPr>
        <w:widowControl w:val="0"/>
        <w:spacing w:before="120"/>
        <w:ind w:firstLine="709"/>
        <w:rPr>
          <w:iCs/>
          <w:szCs w:val="24"/>
          <w:lang w:val="nl-NL"/>
        </w:rPr>
      </w:pPr>
      <w:r w:rsidRPr="009D74DB">
        <w:rPr>
          <w:bCs/>
          <w:szCs w:val="24"/>
          <w:lang w:val="nl-NL"/>
        </w:rPr>
        <w:t>+ Giá trị hàng hóa đã bao gồm chi phí vận chuyển, bốc xếp đến cơ quan chủ đầu tư, chi phí lắp đặt bảo hành, bảo trì theo tiêu chuẩn nhà sản xuất</w:t>
      </w:r>
      <w:r w:rsidRPr="009D74DB">
        <w:rPr>
          <w:bCs/>
          <w:szCs w:val="24"/>
          <w:lang w:val="nl-NL"/>
        </w:rPr>
        <w:t>.</w:t>
      </w:r>
    </w:p>
    <w:p w:rsidR="009D74DB" w:rsidRPr="009D74DB" w:rsidRDefault="009D74DB" w:rsidP="009D74DB">
      <w:pPr>
        <w:spacing w:before="120"/>
        <w:ind w:firstLine="709"/>
        <w:rPr>
          <w:b/>
          <w:bCs/>
          <w:i/>
          <w:szCs w:val="24"/>
          <w:lang w:val="es-ES"/>
        </w:rPr>
      </w:pPr>
      <w:r w:rsidRPr="009D74DB">
        <w:rPr>
          <w:b/>
          <w:bCs/>
          <w:i/>
          <w:spacing w:val="-2"/>
          <w:szCs w:val="24"/>
          <w:lang w:val="nl-NL"/>
        </w:rPr>
        <w:t xml:space="preserve">1.2.2 </w:t>
      </w:r>
      <w:r w:rsidRPr="009D74DB">
        <w:rPr>
          <w:b/>
          <w:bCs/>
          <w:i/>
          <w:szCs w:val="24"/>
          <w:lang w:val="es-ES"/>
        </w:rPr>
        <w:t xml:space="preserve">Yêu cầu kỹ thuật chi tiết </w:t>
      </w:r>
    </w:p>
    <w:p w:rsidR="009D74DB" w:rsidRPr="009D74DB" w:rsidRDefault="009D74DB" w:rsidP="009D74DB">
      <w:pPr>
        <w:spacing w:before="120"/>
        <w:ind w:firstLine="709"/>
        <w:rPr>
          <w:bCs/>
          <w:szCs w:val="24"/>
          <w:lang w:val="es-ES"/>
        </w:rPr>
      </w:pPr>
      <w:r w:rsidRPr="009D74DB">
        <w:rPr>
          <w:bCs/>
          <w:szCs w:val="24"/>
          <w:lang w:val="es-ES"/>
        </w:rPr>
        <w:t>Nhà thầu phải chào hàng hoá có thông số kỹ thuật, tính năng sử dụng đáp ứng hoặc vượt trội hơn so với yêu cầu về thông số kỹ thuật, chỉ tiêu kỹ thuật theo bảng dưới đây. Bất kỳ thương hiệu, nhãn hiệu, yếu tố kỹ thuật…. nào trong bảng yêu cầu kỹ thuật đều mang tính chất tham khảo:</w:t>
      </w:r>
    </w:p>
    <w:p w:rsidR="009D74DB" w:rsidRPr="009D74DB" w:rsidRDefault="009D74DB" w:rsidP="009D74DB">
      <w:pPr>
        <w:spacing w:before="120"/>
        <w:ind w:firstLine="709"/>
        <w:rPr>
          <w:bCs/>
          <w:szCs w:val="24"/>
          <w:lang w:val="es-ES"/>
        </w:rPr>
      </w:pPr>
    </w:p>
    <w:tbl>
      <w:tblPr>
        <w:tblpPr w:leftFromText="180" w:rightFromText="180" w:vertAnchor="text" w:tblpY="1"/>
        <w:tblOverlap w:val="never"/>
        <w:tblW w:w="9778" w:type="dxa"/>
        <w:tblLook w:val="04A0" w:firstRow="1" w:lastRow="0" w:firstColumn="1" w:lastColumn="0" w:noHBand="0" w:noVBand="1"/>
      </w:tblPr>
      <w:tblGrid>
        <w:gridCol w:w="563"/>
        <w:gridCol w:w="2115"/>
        <w:gridCol w:w="2670"/>
        <w:gridCol w:w="4430"/>
      </w:tblGrid>
      <w:tr w:rsidR="009D74DB" w:rsidRPr="009D74DB" w:rsidTr="00327980">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327980">
            <w:pPr>
              <w:jc w:val="center"/>
              <w:textAlignment w:val="center"/>
              <w:rPr>
                <w:b/>
                <w:bCs/>
                <w:szCs w:val="24"/>
              </w:rPr>
            </w:pPr>
            <w:bookmarkStart w:id="1" w:name="_Hlk208219122"/>
            <w:r w:rsidRPr="009D74DB">
              <w:rPr>
                <w:rFonts w:eastAsia="SimSun"/>
                <w:b/>
                <w:bCs/>
                <w:szCs w:val="24"/>
                <w:lang w:eastAsia="zh-CN" w:bidi="ar"/>
              </w:rPr>
              <w:t>TT</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327980">
            <w:pPr>
              <w:jc w:val="center"/>
              <w:textAlignment w:val="center"/>
              <w:rPr>
                <w:b/>
                <w:bCs/>
                <w:szCs w:val="24"/>
              </w:rPr>
            </w:pPr>
            <w:r w:rsidRPr="009D74DB">
              <w:rPr>
                <w:rFonts w:eastAsia="SimSun"/>
                <w:b/>
                <w:bCs/>
                <w:szCs w:val="24"/>
                <w:lang w:eastAsia="zh-CN" w:bidi="ar"/>
              </w:rPr>
              <w:t>HÀNG HÓA</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327980">
            <w:pPr>
              <w:jc w:val="center"/>
              <w:textAlignment w:val="center"/>
              <w:rPr>
                <w:b/>
                <w:bCs/>
                <w:szCs w:val="24"/>
              </w:rPr>
            </w:pPr>
            <w:r w:rsidRPr="009D74DB">
              <w:rPr>
                <w:rFonts w:eastAsia="SimSun"/>
                <w:b/>
                <w:bCs/>
                <w:szCs w:val="24"/>
                <w:lang w:eastAsia="zh-CN" w:bidi="ar"/>
              </w:rPr>
              <w:t>KÝ HIỆU</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327980">
            <w:pPr>
              <w:jc w:val="center"/>
              <w:textAlignment w:val="center"/>
              <w:rPr>
                <w:b/>
                <w:bCs/>
                <w:szCs w:val="24"/>
              </w:rPr>
            </w:pPr>
            <w:r w:rsidRPr="009D74DB">
              <w:rPr>
                <w:rFonts w:eastAsia="SimSun"/>
                <w:b/>
                <w:bCs/>
                <w:szCs w:val="24"/>
                <w:lang w:eastAsia="zh-CN" w:bidi="ar"/>
              </w:rPr>
              <w:t>THÔNG SỐ KỸ THUẬT CƠ BẢN</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Bảng điều khiển âm thanh</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066-01181-0101</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jc w:val="left"/>
              <w:rPr>
                <w:szCs w:val="24"/>
              </w:rPr>
            </w:pPr>
            <w:r w:rsidRPr="009D74DB">
              <w:rPr>
                <w:szCs w:val="24"/>
              </w:rPr>
              <w:t>Là thiết bị giúp điều âm thanh, lựa chọn đài liên lạc cũng như phương pháp dẫn đường của máy bay.</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2</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Vít tháo nhanh (ốp bụng)</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2351-20-12-Z3CT (A3.5T12)</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Ghép nối tấm panel bụng với khung thân máy bay</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3</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Đầu tháo nhanh (ốp bụng)</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R35(2350-18-Z3CT)</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p>
          <w:p w:rsidR="009D74DB" w:rsidRPr="009D74DB" w:rsidRDefault="009D74DB" w:rsidP="009D74DB">
            <w:pPr>
              <w:rPr>
                <w:szCs w:val="24"/>
              </w:rPr>
            </w:pPr>
            <w:r w:rsidRPr="009D74DB">
              <w:rPr>
                <w:szCs w:val="24"/>
              </w:rPr>
              <w:t>Ghép nối tấm panel bụng với khung thân máy bay</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4</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Long đen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127H-35</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biệt kín</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5</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Vít tháo nhanh</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5S7-6</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Ghép nối tấm panel bụng với khung thân máy bay</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6</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Vít tháo nhanh nắp đậy động cơ</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2700-6</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Ghép nối tấm panel bụng với khung thân máy bay</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7</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Đệm vòi phun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AS3209-009</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bịt kín.</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8</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Máy phát điện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250SG111Q-3</w:t>
            </w:r>
            <w:r w:rsidRPr="009D74DB">
              <w:rPr>
                <w:szCs w:val="24"/>
              </w:rPr>
              <w:br/>
              <w:t>(23048-046MODA)</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Để phát ra nguồn điện 1 chiều</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9</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Đinh tán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105-00200</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 xml:space="preserve">Dùng để cố định </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10</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Ổ bi nón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LM29749-20629</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gắn trục càng chính và tang trống của bánh chính phao.</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11</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Đệm</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5S3-1</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phân bố đều lực ép lên đai ốc giúp làm khí và chắc cho mối ghép bu lông.</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12</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Đinh tán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 xml:space="preserve"> MS 20470AD4</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Gắn các nhê vào khung thân</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13</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Nhê</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MS21059L08</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xoáy ốc vào cố dịnh các panel.</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14</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Đinh tán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 xml:space="preserve">MS20426AD3-4 </w:t>
            </w:r>
            <w:r w:rsidRPr="009D74DB">
              <w:rPr>
                <w:szCs w:val="24"/>
              </w:rPr>
              <w:br/>
              <w:t>(AN426AD3-4)</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Gắn các nhê vào khung thân</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15</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Pin đài thủy âm vô tuyến</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810-2008/K</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Trong trường hợp đài bị ngập trong nước, đài sẽ được đóng mạch cấp nguồn và phát tín hiệu siêu âm để định vị vị trí của đài.E27</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lastRenderedPageBreak/>
              <w:t>16</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Máy tính hiển thị tham số</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 xml:space="preserve"> MB267B-50</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Phân tích, xử lý các tín hiệu trước khi đưa lên màn hình hiển thị đa năng.</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17</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Bó dây điện tời cẩu</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RH-1040-3</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cẩu người và hàng hóa</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18</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Bó dây điện tời cẩu</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RH-1040</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cẩu người và hàng hóa</w:t>
            </w:r>
          </w:p>
        </w:tc>
      </w:tr>
      <w:tr w:rsidR="009D74DB" w:rsidRPr="009D74DB" w:rsidTr="0099360C">
        <w:trPr>
          <w:trHeight w:val="300"/>
        </w:trPr>
        <w:tc>
          <w:tcPr>
            <w:tcW w:w="56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textAlignment w:val="center"/>
              <w:rPr>
                <w:rFonts w:eastAsia="SimSun"/>
                <w:szCs w:val="24"/>
                <w:lang w:eastAsia="zh-CN" w:bidi="ar"/>
              </w:rPr>
            </w:pPr>
            <w:r w:rsidRPr="009D74DB">
              <w:rPr>
                <w:szCs w:val="24"/>
              </w:rPr>
              <w:t>19</w:t>
            </w:r>
          </w:p>
        </w:tc>
        <w:tc>
          <w:tcPr>
            <w:tcW w:w="21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D74DB" w:rsidRPr="009D74DB" w:rsidRDefault="009D74DB" w:rsidP="009D74DB">
            <w:pPr>
              <w:jc w:val="left"/>
              <w:rPr>
                <w:szCs w:val="24"/>
              </w:rPr>
            </w:pPr>
            <w:r w:rsidRPr="009D74DB">
              <w:rPr>
                <w:szCs w:val="24"/>
              </w:rPr>
              <w:t>Bó dây điện tời cẩu</w:t>
            </w:r>
          </w:p>
        </w:tc>
        <w:tc>
          <w:tcPr>
            <w:tcW w:w="267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9D74DB" w:rsidRPr="009D74DB" w:rsidRDefault="009D74DB" w:rsidP="009D74DB">
            <w:pPr>
              <w:jc w:val="center"/>
              <w:rPr>
                <w:szCs w:val="24"/>
              </w:rPr>
            </w:pPr>
            <w:r w:rsidRPr="009D74DB">
              <w:rPr>
                <w:szCs w:val="24"/>
              </w:rPr>
              <w:t>WL-1372</w:t>
            </w:r>
          </w:p>
        </w:tc>
        <w:tc>
          <w:tcPr>
            <w:tcW w:w="44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9D74DB" w:rsidRPr="009D74DB" w:rsidRDefault="009D74DB" w:rsidP="009D74DB">
            <w:pPr>
              <w:rPr>
                <w:szCs w:val="24"/>
              </w:rPr>
            </w:pPr>
            <w:r w:rsidRPr="009D74DB">
              <w:rPr>
                <w:szCs w:val="24"/>
              </w:rPr>
              <w:t>Dùng để cẩu người và hàng hóa</w:t>
            </w:r>
          </w:p>
        </w:tc>
      </w:tr>
      <w:bookmarkEnd w:id="1"/>
    </w:tbl>
    <w:p w:rsidR="009D74DB" w:rsidRPr="009D74DB" w:rsidRDefault="009D74DB" w:rsidP="009D74DB">
      <w:pPr>
        <w:spacing w:before="120" w:after="120" w:line="264" w:lineRule="auto"/>
        <w:ind w:firstLine="709"/>
        <w:rPr>
          <w:b/>
          <w:i/>
          <w:szCs w:val="24"/>
          <w:lang w:val="nl-NL"/>
        </w:rPr>
      </w:pPr>
    </w:p>
    <w:p w:rsidR="009D74DB" w:rsidRPr="009D74DB" w:rsidRDefault="009D74DB" w:rsidP="009D74DB">
      <w:pPr>
        <w:spacing w:before="120" w:after="120" w:line="264" w:lineRule="auto"/>
        <w:ind w:firstLine="709"/>
        <w:rPr>
          <w:b/>
          <w:i/>
          <w:szCs w:val="24"/>
          <w:lang w:val="nl-NL"/>
        </w:rPr>
      </w:pPr>
    </w:p>
    <w:p w:rsidR="009D74DB" w:rsidRPr="009D74DB" w:rsidRDefault="009D74DB" w:rsidP="009D74DB">
      <w:pPr>
        <w:spacing w:before="120" w:after="120" w:line="264" w:lineRule="auto"/>
        <w:ind w:firstLine="709"/>
        <w:rPr>
          <w:b/>
          <w:i/>
          <w:szCs w:val="24"/>
          <w:lang w:val="nl-NL"/>
        </w:rPr>
      </w:pPr>
      <w:r w:rsidRPr="009D74DB">
        <w:rPr>
          <w:b/>
          <w:i/>
          <w:szCs w:val="24"/>
          <w:lang w:val="nl-NL"/>
        </w:rPr>
        <w:t>1.3. Các yêu cầu khác</w:t>
      </w:r>
    </w:p>
    <w:p w:rsidR="009D74DB" w:rsidRPr="009D74DB" w:rsidRDefault="009D74DB" w:rsidP="009D74DB">
      <w:pPr>
        <w:spacing w:before="120" w:after="120" w:line="264" w:lineRule="auto"/>
        <w:ind w:firstLine="709"/>
        <w:rPr>
          <w:szCs w:val="24"/>
          <w:lang w:val="nl-NL"/>
        </w:rPr>
      </w:pPr>
      <w:r w:rsidRPr="009D74DB">
        <w:rPr>
          <w:szCs w:val="24"/>
          <w:lang w:val="nl-NL"/>
        </w:rPr>
        <w:t>Nhà thầu phải có các giải pháp kỹ thuật, biện pháp tổ chức, cung cấp, vận chuyển, bốc xếp hàng hoá hợp lý, bảo đảm chất lượng, tiến độ và mức độ an toàn.</w:t>
      </w:r>
    </w:p>
    <w:p w:rsidR="009D74DB" w:rsidRPr="009D74DB" w:rsidRDefault="009D74DB" w:rsidP="009D74DB">
      <w:pPr>
        <w:spacing w:before="120" w:after="120" w:line="264" w:lineRule="auto"/>
        <w:ind w:firstLine="709"/>
        <w:jc w:val="left"/>
        <w:rPr>
          <w:b/>
          <w:szCs w:val="24"/>
          <w:lang w:val="nl-NL"/>
        </w:rPr>
      </w:pPr>
      <w:r w:rsidRPr="009D74DB">
        <w:rPr>
          <w:b/>
          <w:szCs w:val="24"/>
          <w:lang w:val="nl-NL"/>
        </w:rPr>
        <w:t xml:space="preserve">Mục 2. Bản vẽ: </w:t>
      </w:r>
    </w:p>
    <w:p w:rsidR="009D74DB" w:rsidRPr="009D74DB" w:rsidRDefault="009D74DB" w:rsidP="009D74DB">
      <w:pPr>
        <w:spacing w:before="120" w:after="120" w:line="264" w:lineRule="auto"/>
        <w:ind w:firstLine="709"/>
        <w:jc w:val="left"/>
        <w:rPr>
          <w:bCs/>
          <w:szCs w:val="24"/>
          <w:lang w:val="nl-NL"/>
        </w:rPr>
      </w:pPr>
      <w:r w:rsidRPr="009D74DB">
        <w:rPr>
          <w:bCs/>
          <w:szCs w:val="24"/>
          <w:lang w:val="nl-NL"/>
        </w:rPr>
        <w:t>Nhà thầu cung cấp bản vẽ, catalog (nếu có).</w:t>
      </w:r>
    </w:p>
    <w:p w:rsidR="009D74DB" w:rsidRPr="009D74DB" w:rsidRDefault="009D74DB" w:rsidP="009D74DB">
      <w:pPr>
        <w:spacing w:before="120" w:after="120" w:line="264" w:lineRule="auto"/>
        <w:ind w:firstLine="709"/>
        <w:rPr>
          <w:b/>
          <w:szCs w:val="24"/>
          <w:lang w:val="nl-NL"/>
        </w:rPr>
      </w:pPr>
      <w:r w:rsidRPr="009D74DB">
        <w:rPr>
          <w:b/>
          <w:szCs w:val="24"/>
          <w:lang w:val="nl-NL"/>
        </w:rPr>
        <w:t>Mục 3. Kiểm tra và thử nghiệm</w:t>
      </w:r>
    </w:p>
    <w:p w:rsidR="009D74DB" w:rsidRPr="009D74DB" w:rsidRDefault="009D74DB" w:rsidP="009D74DB">
      <w:pPr>
        <w:widowControl w:val="0"/>
        <w:autoSpaceDE w:val="0"/>
        <w:autoSpaceDN w:val="0"/>
        <w:adjustRightInd w:val="0"/>
        <w:spacing w:before="60" w:after="60" w:line="276" w:lineRule="auto"/>
        <w:ind w:firstLine="709"/>
        <w:contextualSpacing/>
        <w:rPr>
          <w:szCs w:val="24"/>
          <w:lang w:val="nl-NL"/>
        </w:rPr>
      </w:pPr>
      <w:r w:rsidRPr="009D74DB">
        <w:rPr>
          <w:szCs w:val="24"/>
          <w:lang w:val="nl-NL"/>
        </w:rPr>
        <w:t>- Kiểm tra nguồn gốc, xuất xứ, nhãn mác, ký hiệu, chất lượng, chứng chỉ theo các yêu cầu của E-HSMT và đề xuất, cam kết trong E-HSDT.</w:t>
      </w:r>
    </w:p>
    <w:p w:rsidR="009D74DB" w:rsidRPr="009D74DB" w:rsidRDefault="009D74DB" w:rsidP="009D74DB">
      <w:pPr>
        <w:widowControl w:val="0"/>
        <w:autoSpaceDE w:val="0"/>
        <w:autoSpaceDN w:val="0"/>
        <w:adjustRightInd w:val="0"/>
        <w:spacing w:before="60" w:after="60" w:line="276" w:lineRule="auto"/>
        <w:ind w:firstLine="709"/>
        <w:contextualSpacing/>
        <w:rPr>
          <w:szCs w:val="24"/>
          <w:lang w:val="nl-NL"/>
        </w:rPr>
      </w:pPr>
      <w:r w:rsidRPr="009D74DB">
        <w:rPr>
          <w:szCs w:val="24"/>
          <w:lang w:val="nl-NL"/>
        </w:rPr>
        <w:t>- Toàn bộ hàng hoá sẽ được kiểm tra, nghiệm thu theo các tiêu chuẩn kỹ thuật trong chương V-E-HSMT.</w:t>
      </w:r>
      <w:r w:rsidRPr="009D74DB">
        <w:rPr>
          <w:b/>
          <w:szCs w:val="24"/>
          <w:lang w:val="nl-NL"/>
        </w:rPr>
        <w:t xml:space="preserve"> </w:t>
      </w:r>
    </w:p>
    <w:p w:rsidR="009D74DB" w:rsidRPr="009D74DB" w:rsidRDefault="009D74DB" w:rsidP="009D74DB">
      <w:pPr>
        <w:spacing w:before="120" w:after="120"/>
        <w:ind w:firstLine="709"/>
        <w:rPr>
          <w:szCs w:val="24"/>
          <w:lang w:val="nl-NL"/>
        </w:rPr>
      </w:pPr>
      <w:r w:rsidRPr="009D74DB">
        <w:rPr>
          <w:szCs w:val="24"/>
          <w:lang w:val="nl-NL"/>
        </w:rPr>
        <w:t>- Trường hợp phát hiện ra bất cứ sự hư hỏng, không đúng chủng loại, không đảm bảo chất lượng, không đúng quy cách, không đúng P/N, không có chứng chỉ, không đúng nhà sản xuất, không đúng xuất xứ,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9D74DB" w:rsidRPr="009D74DB" w:rsidRDefault="009D74DB" w:rsidP="009D74DB">
      <w:pPr>
        <w:spacing w:before="120" w:after="120"/>
        <w:ind w:firstLine="709"/>
        <w:rPr>
          <w:szCs w:val="24"/>
          <w:lang w:val="nl-NL"/>
        </w:rPr>
      </w:pPr>
      <w:r w:rsidRPr="009D74DB">
        <w:rPr>
          <w:szCs w:val="24"/>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9D74DB" w:rsidRPr="009D74DB" w:rsidRDefault="009D74DB" w:rsidP="009D74DB">
      <w:pPr>
        <w:rPr>
          <w:szCs w:val="24"/>
          <w:lang w:val="nl-NL"/>
        </w:rPr>
      </w:pPr>
    </w:p>
    <w:p w:rsidR="009D74DB" w:rsidRPr="009D74DB" w:rsidRDefault="009D74DB" w:rsidP="009D74DB">
      <w:pPr>
        <w:spacing w:before="120"/>
        <w:ind w:firstLine="709"/>
        <w:rPr>
          <w:i/>
          <w:iCs/>
          <w:szCs w:val="24"/>
        </w:rPr>
      </w:pPr>
      <w:r w:rsidRPr="009D74DB">
        <w:rPr>
          <w:bCs/>
          <w:szCs w:val="24"/>
          <w:lang w:val="es-ES"/>
        </w:rPr>
        <w:br w:type="textWrapping" w:clear="all"/>
      </w:r>
    </w:p>
    <w:p w:rsidR="00344A26" w:rsidRPr="009D74DB" w:rsidRDefault="00344A26"/>
    <w:sectPr w:rsidR="00344A26" w:rsidRPr="009D74DB"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DB"/>
    <w:rsid w:val="00344A26"/>
    <w:rsid w:val="009D74D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DD662-85DB-4A9E-9C56-B1C5BF27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DB"/>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D74DB"/>
    <w:pPr>
      <w:jc w:val="center"/>
    </w:pPr>
    <w:rPr>
      <w:b/>
      <w:sz w:val="44"/>
    </w:rPr>
  </w:style>
  <w:style w:type="character" w:customStyle="1" w:styleId="SubtitleChar">
    <w:name w:val="Subtitle Char"/>
    <w:basedOn w:val="DefaultParagraphFont"/>
    <w:link w:val="Subtitle"/>
    <w:rsid w:val="009D74DB"/>
    <w:rPr>
      <w:rFonts w:eastAsia="Times New Roman" w:cs="Times New Roman"/>
      <w:b/>
      <w:sz w:val="44"/>
      <w:szCs w:val="20"/>
    </w:rPr>
  </w:style>
  <w:style w:type="paragraph" w:customStyle="1" w:styleId="SectionVIHeader">
    <w:name w:val="Section VI. Header"/>
    <w:basedOn w:val="Normal"/>
    <w:rsid w:val="009D74D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D74D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D74D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2026-01-23T07:15:00Z</dcterms:created>
  <dcterms:modified xsi:type="dcterms:W3CDTF">2026-01-23T07:23:00Z</dcterms:modified>
</cp:coreProperties>
</file>