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EA9F2" w14:textId="1C1D1896" w:rsidR="000B2440" w:rsidRDefault="00D30968" w:rsidP="00D30968">
      <w:pPr>
        <w:jc w:val="center"/>
        <w:rPr>
          <w:b/>
          <w:bCs/>
          <w:i w:val="0"/>
          <w:iCs w:val="0"/>
        </w:rPr>
      </w:pPr>
      <w:r w:rsidRPr="00D30968">
        <w:rPr>
          <w:b/>
          <w:bCs/>
          <w:i w:val="0"/>
          <w:iCs w:val="0"/>
        </w:rPr>
        <w:t>CHƯƠNG III. TIÊU CHUẨN ĐÁNH GIÁ E-HSDT</w:t>
      </w:r>
    </w:p>
    <w:p w14:paraId="6888DF86" w14:textId="77777777" w:rsidR="00D30968" w:rsidRPr="00D30968" w:rsidRDefault="00D30968" w:rsidP="00D30968">
      <w:pPr>
        <w:tabs>
          <w:tab w:val="left" w:pos="1418"/>
        </w:tabs>
        <w:spacing w:before="120" w:after="120" w:line="264" w:lineRule="auto"/>
        <w:ind w:firstLine="709"/>
        <w:jc w:val="both"/>
        <w:rPr>
          <w:rFonts w:eastAsia="Times New Roman"/>
          <w:b/>
          <w:i w:val="0"/>
          <w:iCs w:val="0"/>
        </w:rPr>
      </w:pPr>
      <w:r w:rsidRPr="00D30968">
        <w:rPr>
          <w:rFonts w:eastAsia="Times New Roman"/>
          <w:b/>
          <w:i w:val="0"/>
        </w:rPr>
        <w:t>3.2. Đánh giá theo phương pháp</w:t>
      </w:r>
      <w:r w:rsidRPr="00D30968" w:rsidDel="00BE4476">
        <w:rPr>
          <w:rFonts w:eastAsia="Times New Roman"/>
          <w:b/>
          <w:i w:val="0"/>
        </w:rPr>
        <w:t xml:space="preserve"> </w:t>
      </w:r>
      <w:r w:rsidRPr="00D30968">
        <w:rPr>
          <w:rFonts w:eastAsia="Times New Roman"/>
          <w:b/>
          <w:i w:val="0"/>
        </w:rPr>
        <w:t>đạt/không đạt</w:t>
      </w:r>
      <w:r w:rsidRPr="00D30968">
        <w:rPr>
          <w:rFonts w:eastAsia="Times New Roman"/>
          <w:b/>
          <w:i w:val="0"/>
          <w:iCs w:val="0"/>
        </w:rPr>
        <w:t>:</w:t>
      </w:r>
    </w:p>
    <w:p w14:paraId="65F4133C" w14:textId="77777777" w:rsidR="00D30968" w:rsidRPr="00D30968" w:rsidRDefault="00D30968" w:rsidP="00D30968">
      <w:pPr>
        <w:tabs>
          <w:tab w:val="left" w:pos="851"/>
          <w:tab w:val="left" w:pos="1418"/>
        </w:tabs>
        <w:spacing w:before="120" w:after="120" w:line="276" w:lineRule="auto"/>
        <w:ind w:firstLine="709"/>
        <w:jc w:val="both"/>
        <w:rPr>
          <w:rFonts w:eastAsia="Times New Roman"/>
          <w:i w:val="0"/>
          <w:iCs w:val="0"/>
          <w:lang w:val="nl-NL"/>
        </w:rPr>
      </w:pPr>
      <w:bookmarkStart w:id="0" w:name="_Hlk161649979"/>
      <w:r w:rsidRPr="00D30968">
        <w:rPr>
          <w:rFonts w:eastAsia="Times New Roman"/>
          <w:i w:val="0"/>
          <w:iCs w:val="0"/>
          <w:lang w:val="nl-NL"/>
        </w:rPr>
        <w:t>Trường hợp sử dụng phương pháp đạt, không đạt, đối với các tiêu chí đánh giá tổng quát, chỉ sử dụng tiêu chí đạt, không đạt. Căn cứ quy mô, tính chất của gói thầu mà xác định mức độ yêu cầu đối với từng nội dung.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Tiêu chí tổng quát được đánh giá là đạt khi tất cả các tiêu chí chi tiết cơ bản được đánh giá là đạt và các tiêu chí chi tiết không cơ bản được đánh giá là đạt hoặc chấp nhận được.</w:t>
      </w:r>
    </w:p>
    <w:bookmarkEnd w:id="0"/>
    <w:p w14:paraId="5F92D2CA" w14:textId="77777777" w:rsidR="00D30968" w:rsidRPr="00D30968" w:rsidRDefault="00D30968" w:rsidP="00D30968">
      <w:pPr>
        <w:tabs>
          <w:tab w:val="left" w:pos="1418"/>
        </w:tabs>
        <w:spacing w:before="120" w:after="120" w:line="276" w:lineRule="auto"/>
        <w:ind w:firstLine="709"/>
        <w:jc w:val="both"/>
        <w:rPr>
          <w:rFonts w:eastAsia="Times New Roman"/>
          <w:i w:val="0"/>
          <w:iCs w:val="0"/>
          <w:lang w:val="nl-NL"/>
        </w:rPr>
      </w:pPr>
      <w:r w:rsidRPr="00D30968">
        <w:rPr>
          <w:rFonts w:eastAsia="Times New Roman"/>
          <w:i w:val="0"/>
          <w:iCs w:val="0"/>
          <w:lang w:val="nl-NL"/>
        </w:rPr>
        <w:t xml:space="preserve">E-HSDT được đánh giá là đáp ứng yêu cầu về kỹ thuật khi có tất cả các tiêu chí tổng quát đều được đánh giá là đạt. </w:t>
      </w:r>
    </w:p>
    <w:p w14:paraId="1EAD821A" w14:textId="77777777" w:rsidR="00D30968" w:rsidRPr="00D30968" w:rsidRDefault="00D30968" w:rsidP="00D30968">
      <w:pPr>
        <w:widowControl w:val="0"/>
        <w:numPr>
          <w:ilvl w:val="0"/>
          <w:numId w:val="1"/>
        </w:numPr>
        <w:spacing w:before="120" w:after="120" w:line="276" w:lineRule="auto"/>
        <w:ind w:left="720"/>
        <w:jc w:val="both"/>
        <w:rPr>
          <w:rFonts w:eastAsia="Times New Roman"/>
          <w:b/>
          <w:bCs/>
          <w:i w:val="0"/>
          <w:iCs w:val="0"/>
          <w:lang w:val="es-ES"/>
        </w:rPr>
      </w:pPr>
      <w:r w:rsidRPr="00D30968">
        <w:rPr>
          <w:rFonts w:eastAsia="Times New Roman"/>
          <w:b/>
          <w:bCs/>
          <w:i w:val="0"/>
          <w:iCs w:val="0"/>
          <w:lang w:val="es-ES"/>
        </w:rPr>
        <w:t>Mức độ đáp ứng yêu cầu kỹ thuật của vật liệu xây dựng: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16B7D509"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164D672"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839355"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31B8BFAE" w14:textId="77777777" w:rsidTr="004017E3">
        <w:tc>
          <w:tcPr>
            <w:tcW w:w="3227" w:type="dxa"/>
            <w:vMerge w:val="restart"/>
            <w:shd w:val="clear" w:color="auto" w:fill="auto"/>
            <w:vAlign w:val="center"/>
          </w:tcPr>
          <w:p w14:paraId="25747F3E" w14:textId="77777777" w:rsidR="00D30968" w:rsidRPr="00D30968" w:rsidRDefault="00D30968" w:rsidP="00D30968">
            <w:pPr>
              <w:widowControl w:val="0"/>
              <w:tabs>
                <w:tab w:val="left" w:pos="851"/>
              </w:tabs>
              <w:spacing w:before="120" w:after="0" w:line="276" w:lineRule="auto"/>
              <w:ind w:left="-17"/>
              <w:jc w:val="both"/>
              <w:rPr>
                <w:rFonts w:eastAsia="Times New Roman"/>
                <w:i w:val="0"/>
                <w:iCs w:val="0"/>
                <w:color w:val="00B0F0"/>
              </w:rPr>
            </w:pPr>
            <w:r w:rsidRPr="00D30968">
              <w:rPr>
                <w:rFonts w:eastAsia="Times New Roman"/>
                <w:bCs/>
                <w:i w:val="0"/>
                <w:iCs w:val="0"/>
              </w:rPr>
              <w:t>1.1. Đối với các vật tư, vật liệu chính (có cam kết hoặc hợp đồng nguyên tắc cung cấp đáp ứng yêu cầu)</w:t>
            </w:r>
          </w:p>
        </w:tc>
        <w:tc>
          <w:tcPr>
            <w:tcW w:w="4252" w:type="dxa"/>
            <w:shd w:val="clear" w:color="auto" w:fill="auto"/>
            <w:vAlign w:val="center"/>
          </w:tcPr>
          <w:p w14:paraId="01423BDD" w14:textId="4F26AE31"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bCs/>
                <w:i w:val="0"/>
                <w:iCs w:val="0"/>
              </w:rPr>
              <w:t xml:space="preserve">Có cam kết hoặc hợp đồng nguyên tắc. </w:t>
            </w:r>
            <w:r w:rsidRPr="00D30968">
              <w:rPr>
                <w:rFonts w:eastAsia="Times New Roman"/>
                <w:i w:val="0"/>
                <w:iCs w:val="0"/>
                <w:lang w:val="es-ES"/>
              </w:rPr>
              <w:t xml:space="preserve">Chủng loại vật tư phải đáp ứng đúng </w:t>
            </w:r>
            <w:r w:rsidRPr="00D30968">
              <w:rPr>
                <w:rFonts w:eastAsia="Times New Roman"/>
                <w:iCs w:val="0"/>
                <w:lang w:val="es-ES"/>
              </w:rPr>
              <w:t>yêu cầu kỹ thuật</w:t>
            </w:r>
            <w:r w:rsidRPr="00D30968">
              <w:rPr>
                <w:rFonts w:eastAsia="Times New Roman"/>
                <w:i w:val="0"/>
                <w:iCs w:val="0"/>
                <w:lang w:val="es-ES"/>
              </w:rPr>
              <w:t xml:space="preserve"> theo qui định;</w:t>
            </w:r>
            <w:r w:rsidRPr="00D30968">
              <w:rPr>
                <w:rFonts w:eastAsia="Times New Roman"/>
                <w:i w:val="0"/>
                <w:iCs w:val="0"/>
                <w:lang w:val="fr-FR"/>
              </w:rPr>
              <w:t xml:space="preserve"> có bảng kê thuyết minh vật tư, vật liệu đầy đủ; có cam kết cung cấp vật tư, vật liệu kèm theo chứng chỉ kỹ thuật phù hợp, đầy đủ theo yêu cầu tại bảng kê khai các loại vật tư chủ yếu nêu ở chương V: Yêu cầu về kỹ thuật của HSMT</w:t>
            </w:r>
            <w:r w:rsidRPr="00D30968">
              <w:rPr>
                <w:rFonts w:eastAsia="Times New Roman"/>
                <w:i w:val="0"/>
              </w:rPr>
              <w:t xml:space="preserve"> </w:t>
            </w:r>
          </w:p>
        </w:tc>
        <w:tc>
          <w:tcPr>
            <w:tcW w:w="1843" w:type="dxa"/>
            <w:shd w:val="clear" w:color="auto" w:fill="auto"/>
            <w:vAlign w:val="center"/>
          </w:tcPr>
          <w:p w14:paraId="64FF504E"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lang w:val="fr-FR"/>
              </w:rPr>
              <w:t>Đạt</w:t>
            </w:r>
          </w:p>
        </w:tc>
      </w:tr>
      <w:tr w:rsidR="00D30968" w:rsidRPr="00D30968" w14:paraId="41E96FBE" w14:textId="77777777" w:rsidTr="004017E3">
        <w:tc>
          <w:tcPr>
            <w:tcW w:w="3227" w:type="dxa"/>
            <w:vMerge/>
            <w:shd w:val="clear" w:color="auto" w:fill="auto"/>
            <w:vAlign w:val="center"/>
          </w:tcPr>
          <w:p w14:paraId="179E3CCC" w14:textId="77777777" w:rsidR="00D30968" w:rsidRPr="00D30968" w:rsidRDefault="00D30968" w:rsidP="00D30968">
            <w:pPr>
              <w:widowControl w:val="0"/>
              <w:tabs>
                <w:tab w:val="left" w:pos="851"/>
              </w:tabs>
              <w:spacing w:before="120" w:after="120" w:line="276" w:lineRule="auto"/>
              <w:ind w:left="-18"/>
              <w:rPr>
                <w:rFonts w:eastAsia="Times New Roman"/>
                <w:i w:val="0"/>
                <w:iCs w:val="0"/>
                <w:color w:val="00B0F0"/>
              </w:rPr>
            </w:pPr>
          </w:p>
        </w:tc>
        <w:tc>
          <w:tcPr>
            <w:tcW w:w="4252" w:type="dxa"/>
            <w:shd w:val="clear" w:color="auto" w:fill="auto"/>
            <w:vAlign w:val="center"/>
          </w:tcPr>
          <w:p w14:paraId="2C8F15A2"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lang w:val="fr-FR"/>
              </w:rPr>
              <w:t>Không đáp ứng đầy đủ, không đạt yêu cầu đối với các nội dung nêu trên</w:t>
            </w:r>
            <w:r w:rsidRPr="00D30968">
              <w:rPr>
                <w:rFonts w:eastAsia="Times New Roman"/>
                <w:bCs/>
                <w:i w:val="0"/>
                <w:iCs w:val="0"/>
              </w:rPr>
              <w:t>.</w:t>
            </w:r>
          </w:p>
        </w:tc>
        <w:tc>
          <w:tcPr>
            <w:tcW w:w="1843" w:type="dxa"/>
            <w:shd w:val="clear" w:color="auto" w:fill="auto"/>
            <w:vAlign w:val="center"/>
          </w:tcPr>
          <w:p w14:paraId="083DB22F"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lang w:val="fr-FR"/>
              </w:rPr>
              <w:t>Không đạt</w:t>
            </w:r>
          </w:p>
        </w:tc>
      </w:tr>
      <w:tr w:rsidR="00D30968" w:rsidRPr="00D30968" w14:paraId="6564283C" w14:textId="77777777" w:rsidTr="004017E3">
        <w:tc>
          <w:tcPr>
            <w:tcW w:w="3227" w:type="dxa"/>
            <w:vMerge w:val="restart"/>
            <w:shd w:val="clear" w:color="auto" w:fill="auto"/>
            <w:vAlign w:val="center"/>
          </w:tcPr>
          <w:p w14:paraId="3370AE7B" w14:textId="77777777" w:rsidR="00D30968" w:rsidRPr="00D30968" w:rsidRDefault="00D30968" w:rsidP="00D30968">
            <w:pPr>
              <w:widowControl w:val="0"/>
              <w:tabs>
                <w:tab w:val="left" w:pos="851"/>
              </w:tabs>
              <w:spacing w:before="120" w:after="0" w:line="276" w:lineRule="auto"/>
              <w:ind w:left="-17"/>
              <w:jc w:val="both"/>
              <w:rPr>
                <w:rFonts w:eastAsia="Times New Roman"/>
                <w:i w:val="0"/>
                <w:iCs w:val="0"/>
                <w:color w:val="00B0F0"/>
              </w:rPr>
            </w:pPr>
            <w:r w:rsidRPr="00D30968">
              <w:rPr>
                <w:rFonts w:eastAsia="Times New Roman"/>
                <w:bCs/>
                <w:i w:val="0"/>
                <w:iCs w:val="0"/>
              </w:rPr>
              <w:t xml:space="preserve">1.2. Các loại vật liệu khác (có cam kết hoặc hợp đồng </w:t>
            </w:r>
            <w:r w:rsidRPr="00D30968">
              <w:rPr>
                <w:rFonts w:eastAsia="Times New Roman"/>
                <w:bCs/>
                <w:i w:val="0"/>
                <w:iCs w:val="0"/>
              </w:rPr>
              <w:lastRenderedPageBreak/>
              <w:t>nguyên tắc cung cấp đáp ứng yêu cầu).</w:t>
            </w:r>
          </w:p>
        </w:tc>
        <w:tc>
          <w:tcPr>
            <w:tcW w:w="4252" w:type="dxa"/>
            <w:shd w:val="clear" w:color="auto" w:fill="auto"/>
            <w:vAlign w:val="center"/>
          </w:tcPr>
          <w:p w14:paraId="04E27217"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color w:val="00B0F0"/>
              </w:rPr>
            </w:pPr>
            <w:r w:rsidRPr="00D30968">
              <w:rPr>
                <w:rFonts w:eastAsia="Times New Roman"/>
                <w:bCs/>
                <w:i w:val="0"/>
                <w:iCs w:val="0"/>
              </w:rPr>
              <w:lastRenderedPageBreak/>
              <w:t>Có cam kết hoặc hợp đồng nguyên tắc.</w:t>
            </w:r>
          </w:p>
        </w:tc>
        <w:tc>
          <w:tcPr>
            <w:tcW w:w="1843" w:type="dxa"/>
            <w:shd w:val="clear" w:color="auto" w:fill="auto"/>
            <w:vAlign w:val="center"/>
          </w:tcPr>
          <w:p w14:paraId="7E3F81D1"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color w:val="00B0F0"/>
              </w:rPr>
            </w:pPr>
            <w:r w:rsidRPr="00D30968">
              <w:rPr>
                <w:rFonts w:eastAsia="Times New Roman"/>
                <w:b/>
                <w:i w:val="0"/>
                <w:iCs w:val="0"/>
              </w:rPr>
              <w:t>Đạt</w:t>
            </w:r>
          </w:p>
        </w:tc>
      </w:tr>
      <w:tr w:rsidR="00D30968" w:rsidRPr="00D30968" w14:paraId="6433F9E4" w14:textId="77777777" w:rsidTr="004017E3">
        <w:tc>
          <w:tcPr>
            <w:tcW w:w="3227" w:type="dxa"/>
            <w:vMerge/>
            <w:shd w:val="clear" w:color="auto" w:fill="auto"/>
            <w:vAlign w:val="center"/>
          </w:tcPr>
          <w:p w14:paraId="4E6862A2" w14:textId="77777777" w:rsidR="00D30968" w:rsidRPr="00D30968" w:rsidRDefault="00D30968" w:rsidP="00D30968">
            <w:pPr>
              <w:widowControl w:val="0"/>
              <w:tabs>
                <w:tab w:val="left" w:pos="851"/>
              </w:tabs>
              <w:spacing w:before="120" w:after="120" w:line="276" w:lineRule="auto"/>
              <w:ind w:left="-18"/>
              <w:rPr>
                <w:rFonts w:eastAsia="Times New Roman"/>
                <w:bCs/>
                <w:i w:val="0"/>
                <w:iCs w:val="0"/>
                <w:color w:val="00B0F0"/>
              </w:rPr>
            </w:pPr>
          </w:p>
        </w:tc>
        <w:tc>
          <w:tcPr>
            <w:tcW w:w="4252" w:type="dxa"/>
            <w:shd w:val="clear" w:color="auto" w:fill="auto"/>
            <w:vAlign w:val="center"/>
          </w:tcPr>
          <w:p w14:paraId="159CBCB7"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color w:val="00B0F0"/>
              </w:rPr>
            </w:pPr>
            <w:r w:rsidRPr="00D30968">
              <w:rPr>
                <w:rFonts w:eastAsia="Times New Roman"/>
                <w:bCs/>
                <w:i w:val="0"/>
                <w:iCs w:val="0"/>
              </w:rPr>
              <w:t>Không có cam kết hoặc hợp đồng nguyên tắc.</w:t>
            </w:r>
          </w:p>
        </w:tc>
        <w:tc>
          <w:tcPr>
            <w:tcW w:w="1843" w:type="dxa"/>
            <w:shd w:val="clear" w:color="auto" w:fill="auto"/>
            <w:vAlign w:val="center"/>
          </w:tcPr>
          <w:p w14:paraId="3900867B"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color w:val="00B0F0"/>
              </w:rPr>
            </w:pPr>
            <w:r w:rsidRPr="00D30968">
              <w:rPr>
                <w:rFonts w:eastAsia="Times New Roman"/>
                <w:b/>
                <w:i w:val="0"/>
                <w:iCs w:val="0"/>
              </w:rPr>
              <w:t>Không đạt</w:t>
            </w:r>
          </w:p>
        </w:tc>
      </w:tr>
      <w:tr w:rsidR="00D30968" w:rsidRPr="00D30968" w14:paraId="24F657B4" w14:textId="77777777" w:rsidTr="004017E3">
        <w:tc>
          <w:tcPr>
            <w:tcW w:w="3227" w:type="dxa"/>
            <w:vMerge w:val="restart"/>
            <w:shd w:val="clear" w:color="auto" w:fill="auto"/>
            <w:vAlign w:val="center"/>
          </w:tcPr>
          <w:p w14:paraId="39069E88" w14:textId="77777777" w:rsidR="00D30968" w:rsidRPr="00D30968" w:rsidRDefault="00D30968" w:rsidP="00D30968">
            <w:pPr>
              <w:widowControl w:val="0"/>
              <w:tabs>
                <w:tab w:val="left" w:pos="851"/>
              </w:tabs>
              <w:spacing w:before="120" w:after="120" w:line="276" w:lineRule="auto"/>
              <w:ind w:left="-18"/>
              <w:rPr>
                <w:rFonts w:eastAsia="Times New Roman"/>
                <w:b/>
                <w:bCs/>
                <w:i w:val="0"/>
                <w:iCs w:val="0"/>
                <w:color w:val="00B0F0"/>
              </w:rPr>
            </w:pPr>
            <w:r w:rsidRPr="00D30968">
              <w:rPr>
                <w:rFonts w:eastAsia="Times New Roman"/>
                <w:b/>
                <w:bCs/>
                <w:i w:val="0"/>
                <w:iCs w:val="0"/>
              </w:rPr>
              <w:t>Kết luận</w:t>
            </w:r>
          </w:p>
        </w:tc>
        <w:tc>
          <w:tcPr>
            <w:tcW w:w="4252" w:type="dxa"/>
            <w:shd w:val="clear" w:color="auto" w:fill="auto"/>
            <w:vAlign w:val="center"/>
          </w:tcPr>
          <w:p w14:paraId="4DFCA72A"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color w:val="00B0F0"/>
              </w:rPr>
            </w:pPr>
            <w:r w:rsidRPr="00D30968">
              <w:rPr>
                <w:rFonts w:eastAsia="Times New Roman"/>
                <w:i w:val="0"/>
                <w:iCs w:val="0"/>
              </w:rPr>
              <w:t>Các tiêu chuẩn chi tiết 1.1, 1.2 được xác định là đạt.</w:t>
            </w:r>
          </w:p>
        </w:tc>
        <w:tc>
          <w:tcPr>
            <w:tcW w:w="1843" w:type="dxa"/>
            <w:shd w:val="clear" w:color="auto" w:fill="auto"/>
            <w:vAlign w:val="center"/>
          </w:tcPr>
          <w:p w14:paraId="70A5D557"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color w:val="00B0F0"/>
                <w:lang w:val="fr-FR"/>
              </w:rPr>
            </w:pPr>
            <w:r w:rsidRPr="00D30968">
              <w:rPr>
                <w:rFonts w:eastAsia="Times New Roman"/>
                <w:b/>
                <w:i w:val="0"/>
                <w:iCs w:val="0"/>
                <w:lang w:val="fr-FR"/>
              </w:rPr>
              <w:t>Đạt</w:t>
            </w:r>
          </w:p>
        </w:tc>
      </w:tr>
      <w:tr w:rsidR="00D30968" w:rsidRPr="00D30968" w14:paraId="01A4439B" w14:textId="77777777" w:rsidTr="004017E3">
        <w:tc>
          <w:tcPr>
            <w:tcW w:w="3227" w:type="dxa"/>
            <w:vMerge/>
            <w:shd w:val="clear" w:color="auto" w:fill="auto"/>
            <w:vAlign w:val="center"/>
          </w:tcPr>
          <w:p w14:paraId="198F59DA" w14:textId="77777777" w:rsidR="00D30968" w:rsidRPr="00D30968" w:rsidRDefault="00D30968" w:rsidP="00D30968">
            <w:pPr>
              <w:widowControl w:val="0"/>
              <w:tabs>
                <w:tab w:val="left" w:pos="851"/>
              </w:tabs>
              <w:spacing w:before="120" w:after="120" w:line="276" w:lineRule="auto"/>
              <w:ind w:left="-18"/>
              <w:rPr>
                <w:rFonts w:eastAsia="Times New Roman"/>
                <w:bCs/>
                <w:i w:val="0"/>
                <w:iCs w:val="0"/>
                <w:color w:val="00B0F0"/>
              </w:rPr>
            </w:pPr>
          </w:p>
        </w:tc>
        <w:tc>
          <w:tcPr>
            <w:tcW w:w="4252" w:type="dxa"/>
            <w:shd w:val="clear" w:color="auto" w:fill="auto"/>
            <w:vAlign w:val="center"/>
          </w:tcPr>
          <w:p w14:paraId="2B76C249"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color w:val="00B0F0"/>
              </w:rPr>
            </w:pPr>
            <w:r w:rsidRPr="00D30968">
              <w:rPr>
                <w:rFonts w:eastAsia="Times New Roman"/>
                <w:i w:val="0"/>
                <w:iCs w:val="0"/>
              </w:rPr>
              <w:t>Không thuộc các trường hợp nêu trên.</w:t>
            </w:r>
          </w:p>
        </w:tc>
        <w:tc>
          <w:tcPr>
            <w:tcW w:w="1843" w:type="dxa"/>
            <w:shd w:val="clear" w:color="auto" w:fill="auto"/>
            <w:vAlign w:val="center"/>
          </w:tcPr>
          <w:p w14:paraId="060825F1"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color w:val="00B0F0"/>
                <w:lang w:val="fr-FR"/>
              </w:rPr>
            </w:pPr>
            <w:r w:rsidRPr="00D30968">
              <w:rPr>
                <w:rFonts w:eastAsia="Times New Roman"/>
                <w:b/>
                <w:i w:val="0"/>
                <w:iCs w:val="0"/>
                <w:lang w:val="fr-FR"/>
              </w:rPr>
              <w:t>Không đạt</w:t>
            </w:r>
          </w:p>
        </w:tc>
      </w:tr>
    </w:tbl>
    <w:p w14:paraId="568B3F13" w14:textId="77777777" w:rsidR="00D30968" w:rsidRPr="00D30968" w:rsidRDefault="00D30968" w:rsidP="00D30968">
      <w:pPr>
        <w:widowControl w:val="0"/>
        <w:spacing w:before="120" w:after="120" w:line="276" w:lineRule="auto"/>
        <w:jc w:val="both"/>
        <w:rPr>
          <w:rFonts w:eastAsia="Times New Roman"/>
          <w:b/>
          <w:i w:val="0"/>
          <w:iCs w:val="0"/>
        </w:rPr>
      </w:pPr>
      <w:r w:rsidRPr="00D30968">
        <w:rPr>
          <w:rFonts w:eastAsia="Times New Roman"/>
          <w:b/>
          <w:i w:val="0"/>
          <w:iCs w:val="0"/>
        </w:rPr>
        <w:t>2. Giải pháp kỹ thuật: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3A49A4AC"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36FF9D7F"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49EE5A"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4F3FD93D" w14:textId="77777777" w:rsidTr="004017E3">
        <w:tc>
          <w:tcPr>
            <w:tcW w:w="3227" w:type="dxa"/>
            <w:vMerge w:val="restart"/>
            <w:shd w:val="clear" w:color="auto" w:fill="auto"/>
            <w:vAlign w:val="center"/>
          </w:tcPr>
          <w:p w14:paraId="363F3A3E" w14:textId="77777777" w:rsidR="00D30968" w:rsidRPr="00D30968" w:rsidRDefault="00D30968" w:rsidP="00D30968">
            <w:pPr>
              <w:widowControl w:val="0"/>
              <w:tabs>
                <w:tab w:val="left" w:pos="851"/>
              </w:tabs>
              <w:spacing w:before="120" w:after="0" w:line="276" w:lineRule="auto"/>
              <w:ind w:left="-17"/>
              <w:jc w:val="both"/>
              <w:rPr>
                <w:rFonts w:eastAsia="Times New Roman"/>
                <w:b/>
                <w:i w:val="0"/>
                <w:iCs w:val="0"/>
              </w:rPr>
            </w:pPr>
            <w:r w:rsidRPr="00D30968">
              <w:rPr>
                <w:rFonts w:eastAsia="Times New Roman"/>
                <w:bCs/>
                <w:i w:val="0"/>
                <w:iCs w:val="0"/>
              </w:rPr>
              <w:t>2.1. Tổ chức mặt bằng công trường thiết bị thi công, lán trại, kho bãi tập kết vật liệu, chất thải, bố trí rào chắn, biển báo, cấp nước, thoát nước, giao thông, liên lạc trong quá trình thi công</w:t>
            </w:r>
          </w:p>
        </w:tc>
        <w:tc>
          <w:tcPr>
            <w:tcW w:w="4252" w:type="dxa"/>
            <w:shd w:val="clear" w:color="auto" w:fill="auto"/>
            <w:vAlign w:val="center"/>
          </w:tcPr>
          <w:p w14:paraId="32AA3B9C"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bCs/>
                <w:i w:val="0"/>
                <w:iCs w:val="0"/>
              </w:rPr>
              <w:t xml:space="preserve">Có giải pháp kỹ thuật hợp lý,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500kV và 220kV</w:t>
            </w:r>
          </w:p>
        </w:tc>
        <w:tc>
          <w:tcPr>
            <w:tcW w:w="1843" w:type="dxa"/>
            <w:shd w:val="clear" w:color="auto" w:fill="auto"/>
            <w:vAlign w:val="center"/>
          </w:tcPr>
          <w:p w14:paraId="47BD9667"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6C9B7223" w14:textId="77777777" w:rsidTr="004017E3">
        <w:tc>
          <w:tcPr>
            <w:tcW w:w="3227" w:type="dxa"/>
            <w:vMerge/>
            <w:shd w:val="clear" w:color="auto" w:fill="auto"/>
            <w:vAlign w:val="center"/>
          </w:tcPr>
          <w:p w14:paraId="5F7DE19C"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p>
        </w:tc>
        <w:tc>
          <w:tcPr>
            <w:tcW w:w="4252" w:type="dxa"/>
            <w:shd w:val="clear" w:color="auto" w:fill="auto"/>
            <w:vAlign w:val="center"/>
          </w:tcPr>
          <w:p w14:paraId="7B44FF73"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Có giải pháp kỹ thuật hợp lý,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500kV và 220kV,</w:t>
            </w:r>
            <w:r w:rsidRPr="00D30968">
              <w:rPr>
                <w:rFonts w:eastAsia="Times New Roman"/>
                <w:bCs/>
                <w:i w:val="0"/>
                <w:iCs w:val="0"/>
              </w:rPr>
              <w:t xml:space="preserve"> nhưng thiếu giải pháp kỹ thuật về lán trại. </w:t>
            </w:r>
          </w:p>
        </w:tc>
        <w:tc>
          <w:tcPr>
            <w:tcW w:w="1843" w:type="dxa"/>
            <w:shd w:val="clear" w:color="auto" w:fill="auto"/>
            <w:vAlign w:val="center"/>
          </w:tcPr>
          <w:p w14:paraId="2108E08E"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Chấp nhận được</w:t>
            </w:r>
          </w:p>
        </w:tc>
      </w:tr>
      <w:tr w:rsidR="00D30968" w:rsidRPr="00D30968" w14:paraId="0CDD0832" w14:textId="77777777" w:rsidTr="004017E3">
        <w:tc>
          <w:tcPr>
            <w:tcW w:w="3227" w:type="dxa"/>
            <w:vMerge/>
            <w:shd w:val="clear" w:color="auto" w:fill="auto"/>
            <w:vAlign w:val="center"/>
          </w:tcPr>
          <w:p w14:paraId="22769EA7"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p>
        </w:tc>
        <w:tc>
          <w:tcPr>
            <w:tcW w:w="4252" w:type="dxa"/>
            <w:shd w:val="clear" w:color="auto" w:fill="auto"/>
            <w:vAlign w:val="center"/>
          </w:tcPr>
          <w:p w14:paraId="3BB142E9"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bCs/>
                <w:i w:val="0"/>
                <w:iCs w:val="0"/>
              </w:rPr>
              <w:t xml:space="preserve">Giải pháp kỹ thuật không hợp lý, không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500kV và 220kV</w:t>
            </w:r>
          </w:p>
        </w:tc>
        <w:tc>
          <w:tcPr>
            <w:tcW w:w="1843" w:type="dxa"/>
            <w:shd w:val="clear" w:color="auto" w:fill="auto"/>
            <w:vAlign w:val="center"/>
          </w:tcPr>
          <w:p w14:paraId="1A60C11C"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2F128387" w14:textId="77777777" w:rsidTr="004017E3">
        <w:tc>
          <w:tcPr>
            <w:tcW w:w="3227" w:type="dxa"/>
            <w:vMerge w:val="restart"/>
            <w:shd w:val="clear" w:color="auto" w:fill="auto"/>
            <w:vAlign w:val="center"/>
          </w:tcPr>
          <w:p w14:paraId="16902269" w14:textId="77777777" w:rsidR="00D30968" w:rsidRPr="00D30968" w:rsidRDefault="00D30968" w:rsidP="00D30968">
            <w:pPr>
              <w:spacing w:after="0" w:line="276" w:lineRule="auto"/>
              <w:jc w:val="both"/>
              <w:rPr>
                <w:rFonts w:eastAsia="Times New Roman"/>
                <w:i w:val="0"/>
                <w:iCs w:val="0"/>
              </w:rPr>
            </w:pPr>
            <w:r w:rsidRPr="00D30968">
              <w:rPr>
                <w:rFonts w:eastAsia="Times New Roman"/>
                <w:bCs/>
                <w:i w:val="0"/>
                <w:iCs w:val="0"/>
              </w:rPr>
              <w:lastRenderedPageBreak/>
              <w:t>2.2.1</w:t>
            </w:r>
            <w:r w:rsidRPr="00D30968">
              <w:rPr>
                <w:rFonts w:eastAsia="Times New Roman"/>
                <w:i w:val="0"/>
                <w:iCs w:val="0"/>
              </w:rPr>
              <w:t xml:space="preserve"> Giải pháp kỹ thuật đối với hạng mục: </w:t>
            </w:r>
            <w:r w:rsidRPr="00D30968">
              <w:rPr>
                <w:rFonts w:eastAsia="Times New Roman"/>
                <w:bCs/>
                <w:i w:val="0"/>
                <w:iCs w:val="0"/>
              </w:rPr>
              <w:t xml:space="preserve">Sửa chữa </w:t>
            </w:r>
            <w:r w:rsidRPr="00D30968">
              <w:rPr>
                <w:rFonts w:eastAsia="Times New Roman"/>
                <w:i w:val="0"/>
                <w:iCs w:val="0"/>
              </w:rPr>
              <w:t xml:space="preserve">hệ thống </w:t>
            </w:r>
            <w:r w:rsidRPr="00D30968">
              <w:rPr>
                <w:rFonts w:eastAsia="Times New Roman"/>
                <w:bCs/>
                <w:i w:val="0"/>
                <w:iCs w:val="0"/>
              </w:rPr>
              <w:t xml:space="preserve">tiếp địa sân ngắt 500kV trạm 500kV Phú Lâm (thuộc TP. Hồ Chí Minh) </w:t>
            </w:r>
            <w:r w:rsidRPr="00D30968">
              <w:rPr>
                <w:rFonts w:eastAsia="Times New Roman"/>
                <w:i w:val="0"/>
                <w:iCs w:val="0"/>
              </w:rPr>
              <w:t>đang vận hành.</w:t>
            </w:r>
          </w:p>
        </w:tc>
        <w:tc>
          <w:tcPr>
            <w:tcW w:w="4252" w:type="dxa"/>
            <w:shd w:val="clear" w:color="auto" w:fill="auto"/>
            <w:vAlign w:val="center"/>
          </w:tcPr>
          <w:p w14:paraId="3284CB1F"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Có giải pháp kỹ thuật hợp lý, phù hợp với điều kiện biện pháp thi công, tiến độ thi công và hiện trạng công trình xây dựng </w:t>
            </w:r>
            <w:r w:rsidRPr="00D30968">
              <w:rPr>
                <w:rFonts w:eastAsia="Times New Roman"/>
                <w:i w:val="0"/>
                <w:iCs w:val="0"/>
              </w:rPr>
              <w:t xml:space="preserve">trong trạm biến áp đang vận hành với cấp điện áp 500kV </w:t>
            </w:r>
          </w:p>
        </w:tc>
        <w:tc>
          <w:tcPr>
            <w:tcW w:w="1843" w:type="dxa"/>
            <w:shd w:val="clear" w:color="auto" w:fill="auto"/>
            <w:vAlign w:val="center"/>
          </w:tcPr>
          <w:p w14:paraId="2B7127D9"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Đạt</w:t>
            </w:r>
          </w:p>
        </w:tc>
      </w:tr>
      <w:tr w:rsidR="00D30968" w:rsidRPr="00D30968" w14:paraId="0FD8CBBC" w14:textId="77777777" w:rsidTr="004017E3">
        <w:tc>
          <w:tcPr>
            <w:tcW w:w="3227" w:type="dxa"/>
            <w:vMerge/>
            <w:shd w:val="clear" w:color="auto" w:fill="auto"/>
            <w:vAlign w:val="center"/>
          </w:tcPr>
          <w:p w14:paraId="744CA7C2" w14:textId="77777777" w:rsidR="00D30968" w:rsidRPr="00D30968" w:rsidRDefault="00D30968" w:rsidP="00D30968">
            <w:pPr>
              <w:spacing w:before="120" w:after="120" w:line="276" w:lineRule="auto"/>
              <w:jc w:val="both"/>
              <w:rPr>
                <w:rFonts w:eastAsia="Times New Roman"/>
                <w:bCs/>
                <w:i w:val="0"/>
                <w:iCs w:val="0"/>
              </w:rPr>
            </w:pPr>
          </w:p>
        </w:tc>
        <w:tc>
          <w:tcPr>
            <w:tcW w:w="4252" w:type="dxa"/>
            <w:shd w:val="clear" w:color="auto" w:fill="auto"/>
            <w:vAlign w:val="center"/>
          </w:tcPr>
          <w:p w14:paraId="3BCCB5E3"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Giải pháp kỹ thuật không hợp lý, không phù hợp với điều kiện biện pháp thi công, tiến độ thi công và hiện trạng công trình xây dựng </w:t>
            </w:r>
            <w:r w:rsidRPr="00D30968">
              <w:rPr>
                <w:rFonts w:eastAsia="Times New Roman"/>
                <w:i w:val="0"/>
                <w:iCs w:val="0"/>
              </w:rPr>
              <w:t xml:space="preserve">trong trạm biến áp đang vận hành với cấp điện áp 500kV </w:t>
            </w:r>
          </w:p>
        </w:tc>
        <w:tc>
          <w:tcPr>
            <w:tcW w:w="1843" w:type="dxa"/>
            <w:shd w:val="clear" w:color="auto" w:fill="auto"/>
            <w:vAlign w:val="center"/>
          </w:tcPr>
          <w:p w14:paraId="376A9B69"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Không đạt</w:t>
            </w:r>
          </w:p>
        </w:tc>
      </w:tr>
      <w:tr w:rsidR="00D30968" w:rsidRPr="00D30968" w14:paraId="584D2115" w14:textId="77777777" w:rsidTr="004017E3">
        <w:tc>
          <w:tcPr>
            <w:tcW w:w="3227" w:type="dxa"/>
            <w:vMerge w:val="restart"/>
            <w:shd w:val="clear" w:color="auto" w:fill="auto"/>
            <w:vAlign w:val="center"/>
          </w:tcPr>
          <w:p w14:paraId="0B0CB4CE" w14:textId="77777777" w:rsidR="00D30968" w:rsidRPr="00D30968" w:rsidRDefault="00D30968" w:rsidP="00D30968">
            <w:pPr>
              <w:spacing w:before="120" w:after="120" w:line="276" w:lineRule="auto"/>
              <w:jc w:val="both"/>
              <w:rPr>
                <w:rFonts w:eastAsia="Times New Roman"/>
                <w:bCs/>
                <w:i w:val="0"/>
                <w:iCs w:val="0"/>
              </w:rPr>
            </w:pPr>
            <w:r w:rsidRPr="00D30968">
              <w:rPr>
                <w:rFonts w:eastAsia="Times New Roman"/>
                <w:bCs/>
                <w:i w:val="0"/>
                <w:iCs w:val="0"/>
              </w:rPr>
              <w:t>2.2.2</w:t>
            </w:r>
            <w:r w:rsidRPr="00D30968">
              <w:rPr>
                <w:rFonts w:eastAsia="Times New Roman"/>
                <w:i w:val="0"/>
                <w:iCs w:val="0"/>
              </w:rPr>
              <w:t xml:space="preserve"> Giải pháp kỹ thuật đối với hạng mục: Sửa chữa hệ thống lưới tiếp địa sân ngắt 220kV, 110kV</w:t>
            </w:r>
            <w:r w:rsidRPr="00D30968">
              <w:rPr>
                <w:rFonts w:eastAsia="Times New Roman"/>
                <w:bCs/>
                <w:i w:val="0"/>
                <w:iCs w:val="0"/>
              </w:rPr>
              <w:t xml:space="preserve"> trạm 220kV Trà Vinh (thuộc tỉnh Vĩnh Long) đang vận hành</w:t>
            </w:r>
            <w:r w:rsidRPr="00D30968">
              <w:rPr>
                <w:rFonts w:eastAsia="Times New Roman"/>
                <w:i w:val="0"/>
                <w:iCs w:val="0"/>
              </w:rPr>
              <w:t>.</w:t>
            </w:r>
          </w:p>
        </w:tc>
        <w:tc>
          <w:tcPr>
            <w:tcW w:w="4252" w:type="dxa"/>
            <w:shd w:val="clear" w:color="auto" w:fill="auto"/>
            <w:vAlign w:val="center"/>
          </w:tcPr>
          <w:p w14:paraId="0180FD95"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Có giải pháp kỹ thuật hợp lý,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220kV</w:t>
            </w:r>
          </w:p>
        </w:tc>
        <w:tc>
          <w:tcPr>
            <w:tcW w:w="1843" w:type="dxa"/>
            <w:shd w:val="clear" w:color="auto" w:fill="auto"/>
            <w:vAlign w:val="center"/>
          </w:tcPr>
          <w:p w14:paraId="4C8D0030"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Đạt</w:t>
            </w:r>
          </w:p>
        </w:tc>
      </w:tr>
      <w:tr w:rsidR="00D30968" w:rsidRPr="00D30968" w14:paraId="6C94D410" w14:textId="77777777" w:rsidTr="004017E3">
        <w:tc>
          <w:tcPr>
            <w:tcW w:w="3227" w:type="dxa"/>
            <w:vMerge/>
            <w:shd w:val="clear" w:color="auto" w:fill="auto"/>
            <w:vAlign w:val="center"/>
          </w:tcPr>
          <w:p w14:paraId="21FAFA4C" w14:textId="77777777" w:rsidR="00D30968" w:rsidRPr="00D30968" w:rsidRDefault="00D30968" w:rsidP="00D30968">
            <w:pPr>
              <w:spacing w:before="120" w:after="120" w:line="276" w:lineRule="auto"/>
              <w:jc w:val="both"/>
              <w:rPr>
                <w:rFonts w:eastAsia="Times New Roman"/>
                <w:bCs/>
                <w:i w:val="0"/>
                <w:iCs w:val="0"/>
              </w:rPr>
            </w:pPr>
          </w:p>
        </w:tc>
        <w:tc>
          <w:tcPr>
            <w:tcW w:w="4252" w:type="dxa"/>
            <w:shd w:val="clear" w:color="auto" w:fill="auto"/>
            <w:vAlign w:val="center"/>
          </w:tcPr>
          <w:p w14:paraId="3460FD04"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Giải pháp kỹ thuật không hợp lý, không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220kV</w:t>
            </w:r>
          </w:p>
        </w:tc>
        <w:tc>
          <w:tcPr>
            <w:tcW w:w="1843" w:type="dxa"/>
            <w:shd w:val="clear" w:color="auto" w:fill="auto"/>
            <w:vAlign w:val="center"/>
          </w:tcPr>
          <w:p w14:paraId="07D76044"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Không đạt</w:t>
            </w:r>
          </w:p>
        </w:tc>
      </w:tr>
      <w:tr w:rsidR="00D30968" w:rsidRPr="00D30968" w14:paraId="67362843" w14:textId="77777777" w:rsidTr="004017E3">
        <w:tc>
          <w:tcPr>
            <w:tcW w:w="3227" w:type="dxa"/>
            <w:vMerge w:val="restart"/>
            <w:shd w:val="clear" w:color="auto" w:fill="auto"/>
            <w:vAlign w:val="center"/>
          </w:tcPr>
          <w:p w14:paraId="24984EF8" w14:textId="77777777" w:rsidR="00D30968" w:rsidRPr="00D30968" w:rsidRDefault="00D30968" w:rsidP="00D30968">
            <w:pPr>
              <w:spacing w:before="120" w:after="120" w:line="276" w:lineRule="auto"/>
              <w:jc w:val="both"/>
              <w:rPr>
                <w:rFonts w:eastAsia="Times New Roman"/>
                <w:bCs/>
                <w:i w:val="0"/>
                <w:iCs w:val="0"/>
              </w:rPr>
            </w:pPr>
            <w:r w:rsidRPr="00D30968">
              <w:rPr>
                <w:rFonts w:eastAsia="Times New Roman"/>
                <w:bCs/>
                <w:i w:val="0"/>
                <w:iCs w:val="0"/>
              </w:rPr>
              <w:t>2.2.3</w:t>
            </w:r>
            <w:r w:rsidRPr="00D30968">
              <w:rPr>
                <w:rFonts w:eastAsia="Times New Roman"/>
                <w:i w:val="0"/>
                <w:iCs w:val="0"/>
              </w:rPr>
              <w:t xml:space="preserve"> Giải pháp kỹ thuật đối với hạng mục: Sửa chữa hệ thống tiếp địa sân ngắt 220kV, 110kV trạm 220kV Cai Lậy (thuộc tỉnh </w:t>
            </w:r>
            <w:r w:rsidRPr="00D30968">
              <w:rPr>
                <w:rFonts w:eastAsia="Times New Roman"/>
                <w:i w:val="0"/>
                <w:iCs w:val="0"/>
              </w:rPr>
              <w:lastRenderedPageBreak/>
              <w:t>Đồng Tháp)</w:t>
            </w:r>
            <w:r w:rsidRPr="00D30968">
              <w:rPr>
                <w:rFonts w:eastAsia="Times New Roman"/>
                <w:bCs/>
                <w:i w:val="0"/>
                <w:iCs w:val="0"/>
              </w:rPr>
              <w:t xml:space="preserve"> đang vận hành</w:t>
            </w:r>
            <w:r w:rsidRPr="00D30968">
              <w:rPr>
                <w:rFonts w:eastAsia="Times New Roman"/>
                <w:i w:val="0"/>
                <w:iCs w:val="0"/>
              </w:rPr>
              <w:t>.</w:t>
            </w:r>
          </w:p>
        </w:tc>
        <w:tc>
          <w:tcPr>
            <w:tcW w:w="4252" w:type="dxa"/>
            <w:shd w:val="clear" w:color="auto" w:fill="auto"/>
            <w:vAlign w:val="center"/>
          </w:tcPr>
          <w:p w14:paraId="021A3BF7"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lastRenderedPageBreak/>
              <w:t xml:space="preserve">Có giải pháp kỹ thuật hợp lý, phù hợp với điều kiện biện pháp thi công, tiến độ thi công và hiện trạng công trình xây dựng </w:t>
            </w:r>
            <w:r w:rsidRPr="00D30968">
              <w:rPr>
                <w:rFonts w:eastAsia="Times New Roman"/>
                <w:i w:val="0"/>
                <w:iCs w:val="0"/>
              </w:rPr>
              <w:t xml:space="preserve">trong trạm biến áp đang vận hành với cấp điện áp </w:t>
            </w:r>
            <w:r w:rsidRPr="00D30968">
              <w:rPr>
                <w:rFonts w:eastAsia="Times New Roman"/>
                <w:i w:val="0"/>
                <w:iCs w:val="0"/>
              </w:rPr>
              <w:lastRenderedPageBreak/>
              <w:t>220kV</w:t>
            </w:r>
          </w:p>
        </w:tc>
        <w:tc>
          <w:tcPr>
            <w:tcW w:w="1843" w:type="dxa"/>
            <w:shd w:val="clear" w:color="auto" w:fill="auto"/>
            <w:vAlign w:val="center"/>
          </w:tcPr>
          <w:p w14:paraId="437B2B3A"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lastRenderedPageBreak/>
              <w:t>Đạt</w:t>
            </w:r>
          </w:p>
        </w:tc>
      </w:tr>
      <w:tr w:rsidR="00D30968" w:rsidRPr="00D30968" w14:paraId="1ABAF10E" w14:textId="77777777" w:rsidTr="004017E3">
        <w:tc>
          <w:tcPr>
            <w:tcW w:w="3227" w:type="dxa"/>
            <w:vMerge/>
            <w:shd w:val="clear" w:color="auto" w:fill="auto"/>
            <w:vAlign w:val="center"/>
          </w:tcPr>
          <w:p w14:paraId="23B37B2B" w14:textId="77777777" w:rsidR="00D30968" w:rsidRPr="00D30968" w:rsidRDefault="00D30968" w:rsidP="00D30968">
            <w:pPr>
              <w:spacing w:before="120" w:after="120" w:line="276" w:lineRule="auto"/>
              <w:jc w:val="both"/>
              <w:rPr>
                <w:rFonts w:eastAsia="Times New Roman"/>
                <w:bCs/>
                <w:i w:val="0"/>
                <w:iCs w:val="0"/>
              </w:rPr>
            </w:pPr>
          </w:p>
        </w:tc>
        <w:tc>
          <w:tcPr>
            <w:tcW w:w="4252" w:type="dxa"/>
            <w:shd w:val="clear" w:color="auto" w:fill="auto"/>
            <w:vAlign w:val="center"/>
          </w:tcPr>
          <w:p w14:paraId="3788D885"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Giải pháp kỹ thuật không hợp lý, không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220kV</w:t>
            </w:r>
          </w:p>
        </w:tc>
        <w:tc>
          <w:tcPr>
            <w:tcW w:w="1843" w:type="dxa"/>
            <w:shd w:val="clear" w:color="auto" w:fill="auto"/>
            <w:vAlign w:val="center"/>
          </w:tcPr>
          <w:p w14:paraId="17E72D20"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Không đạt</w:t>
            </w:r>
          </w:p>
        </w:tc>
      </w:tr>
      <w:tr w:rsidR="00D30968" w:rsidRPr="00D30968" w14:paraId="3F4957E0" w14:textId="77777777" w:rsidTr="004017E3">
        <w:tc>
          <w:tcPr>
            <w:tcW w:w="3227" w:type="dxa"/>
            <w:vMerge w:val="restart"/>
            <w:shd w:val="clear" w:color="auto" w:fill="auto"/>
            <w:vAlign w:val="center"/>
          </w:tcPr>
          <w:p w14:paraId="10BE640E" w14:textId="77777777" w:rsidR="00D30968" w:rsidRPr="00D30968" w:rsidRDefault="00D30968" w:rsidP="00D30968">
            <w:pPr>
              <w:spacing w:before="120" w:after="120" w:line="276" w:lineRule="auto"/>
              <w:jc w:val="both"/>
              <w:rPr>
                <w:rFonts w:eastAsia="Times New Roman"/>
                <w:bCs/>
                <w:i w:val="0"/>
                <w:iCs w:val="0"/>
              </w:rPr>
            </w:pPr>
            <w:r w:rsidRPr="00D30968">
              <w:rPr>
                <w:rFonts w:eastAsia="Times New Roman"/>
                <w:bCs/>
                <w:i w:val="0"/>
                <w:iCs w:val="0"/>
              </w:rPr>
              <w:t>2.2.4</w:t>
            </w:r>
            <w:r w:rsidRPr="00D30968">
              <w:rPr>
                <w:rFonts w:eastAsia="Times New Roman"/>
                <w:i w:val="0"/>
                <w:iCs w:val="0"/>
              </w:rPr>
              <w:t xml:space="preserve"> Giải pháp kỹ thuật đối với hạng mục: Sửa chữa hệ thống lưới nối đất sân ngắt 220kV, 110kV trạm 220kV Rạch Giá (thuộc tỉnh An Giang)</w:t>
            </w:r>
            <w:r w:rsidRPr="00D30968">
              <w:rPr>
                <w:rFonts w:eastAsia="Times New Roman"/>
                <w:bCs/>
                <w:i w:val="0"/>
                <w:iCs w:val="0"/>
              </w:rPr>
              <w:t xml:space="preserve"> đang vận hành</w:t>
            </w:r>
            <w:r w:rsidRPr="00D30968">
              <w:rPr>
                <w:rFonts w:eastAsia="Times New Roman"/>
                <w:i w:val="0"/>
                <w:iCs w:val="0"/>
              </w:rPr>
              <w:t>.</w:t>
            </w:r>
          </w:p>
        </w:tc>
        <w:tc>
          <w:tcPr>
            <w:tcW w:w="4252" w:type="dxa"/>
            <w:shd w:val="clear" w:color="auto" w:fill="auto"/>
            <w:vAlign w:val="center"/>
          </w:tcPr>
          <w:p w14:paraId="731128E0"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Có giải pháp kỹ thuật hợp lý,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220kV</w:t>
            </w:r>
          </w:p>
        </w:tc>
        <w:tc>
          <w:tcPr>
            <w:tcW w:w="1843" w:type="dxa"/>
            <w:shd w:val="clear" w:color="auto" w:fill="auto"/>
            <w:vAlign w:val="center"/>
          </w:tcPr>
          <w:p w14:paraId="745A17A0"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Đạt</w:t>
            </w:r>
          </w:p>
        </w:tc>
      </w:tr>
      <w:tr w:rsidR="00D30968" w:rsidRPr="00D30968" w14:paraId="65B0AF06" w14:textId="77777777" w:rsidTr="004017E3">
        <w:tc>
          <w:tcPr>
            <w:tcW w:w="3227" w:type="dxa"/>
            <w:vMerge/>
            <w:shd w:val="clear" w:color="auto" w:fill="auto"/>
            <w:vAlign w:val="center"/>
          </w:tcPr>
          <w:p w14:paraId="7BBD04DD" w14:textId="77777777" w:rsidR="00D30968" w:rsidRPr="00D30968" w:rsidRDefault="00D30968" w:rsidP="00D30968">
            <w:pPr>
              <w:spacing w:before="120" w:after="120" w:line="276" w:lineRule="auto"/>
              <w:jc w:val="both"/>
              <w:rPr>
                <w:rFonts w:eastAsia="Times New Roman"/>
                <w:bCs/>
                <w:i w:val="0"/>
                <w:iCs w:val="0"/>
              </w:rPr>
            </w:pPr>
          </w:p>
        </w:tc>
        <w:tc>
          <w:tcPr>
            <w:tcW w:w="4252" w:type="dxa"/>
            <w:shd w:val="clear" w:color="auto" w:fill="auto"/>
            <w:vAlign w:val="center"/>
          </w:tcPr>
          <w:p w14:paraId="1D707FFC"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bCs/>
                <w:i w:val="0"/>
                <w:iCs w:val="0"/>
              </w:rPr>
              <w:t xml:space="preserve">Giải pháp kỹ thuật không hợp lý, không phù hợp với điều kiện biện pháp thi công, tiến độ thi công và hiện trạng công trình xây dựng </w:t>
            </w:r>
            <w:r w:rsidRPr="00D30968">
              <w:rPr>
                <w:rFonts w:eastAsia="Times New Roman"/>
                <w:i w:val="0"/>
                <w:iCs w:val="0"/>
              </w:rPr>
              <w:t>trong trạm biến áp đang vận hành với cấp điện áp 220kV</w:t>
            </w:r>
          </w:p>
        </w:tc>
        <w:tc>
          <w:tcPr>
            <w:tcW w:w="1843" w:type="dxa"/>
            <w:shd w:val="clear" w:color="auto" w:fill="auto"/>
            <w:vAlign w:val="center"/>
          </w:tcPr>
          <w:p w14:paraId="7FEA9706"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Không đạt</w:t>
            </w:r>
          </w:p>
        </w:tc>
      </w:tr>
      <w:tr w:rsidR="00D30968" w:rsidRPr="00D30968" w14:paraId="7F5B20B4" w14:textId="77777777" w:rsidTr="004017E3">
        <w:tc>
          <w:tcPr>
            <w:tcW w:w="3227" w:type="dxa"/>
            <w:shd w:val="clear" w:color="auto" w:fill="auto"/>
            <w:vAlign w:val="center"/>
          </w:tcPr>
          <w:p w14:paraId="46375E1C" w14:textId="77777777" w:rsidR="00D30968" w:rsidRPr="00D30968" w:rsidRDefault="00D30968" w:rsidP="00D30968">
            <w:pPr>
              <w:spacing w:before="120" w:after="120" w:line="276" w:lineRule="auto"/>
              <w:jc w:val="both"/>
              <w:rPr>
                <w:rFonts w:eastAsia="Times New Roman"/>
                <w:bCs/>
                <w:i w:val="0"/>
                <w:iCs w:val="0"/>
              </w:rPr>
            </w:pPr>
            <w:r w:rsidRPr="00D30968">
              <w:rPr>
                <w:rFonts w:eastAsia="Times New Roman"/>
                <w:b/>
                <w:bCs/>
                <w:i w:val="0"/>
                <w:iCs w:val="0"/>
              </w:rPr>
              <w:t>Kết luận</w:t>
            </w:r>
          </w:p>
        </w:tc>
        <w:tc>
          <w:tcPr>
            <w:tcW w:w="4252" w:type="dxa"/>
            <w:shd w:val="clear" w:color="auto" w:fill="auto"/>
            <w:vAlign w:val="center"/>
          </w:tcPr>
          <w:p w14:paraId="55222559"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i w:val="0"/>
                <w:iCs w:val="0"/>
              </w:rPr>
              <w:t>Các tiêu chuẩn chi tiết 2.2 được xác định là đạt, tiêu chuẩn chi tiết 2.1 được xác định là đạt hoặc chấp nhận được.</w:t>
            </w:r>
          </w:p>
        </w:tc>
        <w:tc>
          <w:tcPr>
            <w:tcW w:w="1843" w:type="dxa"/>
            <w:shd w:val="clear" w:color="auto" w:fill="auto"/>
            <w:vAlign w:val="center"/>
          </w:tcPr>
          <w:p w14:paraId="19FFA49F"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Đạt</w:t>
            </w:r>
          </w:p>
        </w:tc>
      </w:tr>
      <w:tr w:rsidR="00D30968" w:rsidRPr="00D30968" w14:paraId="51EEEA53" w14:textId="77777777" w:rsidTr="004017E3">
        <w:tc>
          <w:tcPr>
            <w:tcW w:w="3227" w:type="dxa"/>
            <w:shd w:val="clear" w:color="auto" w:fill="auto"/>
            <w:vAlign w:val="center"/>
          </w:tcPr>
          <w:p w14:paraId="66029B64" w14:textId="77777777" w:rsidR="00D30968" w:rsidRPr="00D30968" w:rsidRDefault="00D30968" w:rsidP="00D30968">
            <w:pPr>
              <w:spacing w:before="120" w:after="120" w:line="276" w:lineRule="auto"/>
              <w:jc w:val="both"/>
              <w:rPr>
                <w:rFonts w:eastAsia="Times New Roman"/>
                <w:bCs/>
                <w:i w:val="0"/>
                <w:iCs w:val="0"/>
              </w:rPr>
            </w:pPr>
          </w:p>
        </w:tc>
        <w:tc>
          <w:tcPr>
            <w:tcW w:w="4252" w:type="dxa"/>
            <w:shd w:val="clear" w:color="auto" w:fill="auto"/>
            <w:vAlign w:val="center"/>
          </w:tcPr>
          <w:p w14:paraId="0D102ADD" w14:textId="77777777" w:rsidR="00D30968" w:rsidRPr="00D30968" w:rsidRDefault="00D30968" w:rsidP="00D30968">
            <w:pPr>
              <w:widowControl w:val="0"/>
              <w:tabs>
                <w:tab w:val="left" w:pos="851"/>
              </w:tabs>
              <w:spacing w:before="120" w:after="120" w:line="276" w:lineRule="auto"/>
              <w:ind w:left="-18"/>
              <w:jc w:val="both"/>
              <w:rPr>
                <w:rFonts w:eastAsia="Times New Roman"/>
                <w:bCs/>
                <w:i w:val="0"/>
                <w:iCs w:val="0"/>
              </w:rPr>
            </w:pPr>
            <w:r w:rsidRPr="00D30968">
              <w:rPr>
                <w:rFonts w:eastAsia="Times New Roman"/>
                <w:i w:val="0"/>
                <w:iCs w:val="0"/>
              </w:rPr>
              <w:t>Không thuộc các trường hợp nêu trên.</w:t>
            </w:r>
          </w:p>
        </w:tc>
        <w:tc>
          <w:tcPr>
            <w:tcW w:w="1843" w:type="dxa"/>
            <w:shd w:val="clear" w:color="auto" w:fill="auto"/>
            <w:vAlign w:val="center"/>
          </w:tcPr>
          <w:p w14:paraId="40492A77"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lang w:val="fr-FR"/>
              </w:rPr>
            </w:pPr>
            <w:r w:rsidRPr="00D30968">
              <w:rPr>
                <w:rFonts w:eastAsia="Times New Roman"/>
                <w:b/>
                <w:i w:val="0"/>
                <w:iCs w:val="0"/>
                <w:lang w:val="fr-FR"/>
              </w:rPr>
              <w:t>Không đạt</w:t>
            </w:r>
          </w:p>
        </w:tc>
      </w:tr>
    </w:tbl>
    <w:p w14:paraId="55A05CD9" w14:textId="77777777" w:rsidR="00D30968" w:rsidRPr="00D30968" w:rsidRDefault="00D30968" w:rsidP="00D30968">
      <w:pPr>
        <w:widowControl w:val="0"/>
        <w:spacing w:before="120" w:after="120" w:line="276" w:lineRule="auto"/>
        <w:jc w:val="both"/>
        <w:rPr>
          <w:rFonts w:eastAsia="Times New Roman"/>
          <w:b/>
          <w:i w:val="0"/>
          <w:iCs w:val="0"/>
        </w:rPr>
      </w:pPr>
    </w:p>
    <w:p w14:paraId="0416E3DA" w14:textId="77777777" w:rsidR="00D30968" w:rsidRPr="00D30968" w:rsidRDefault="00D30968" w:rsidP="00D30968">
      <w:pPr>
        <w:widowControl w:val="0"/>
        <w:spacing w:before="120" w:after="120" w:line="276" w:lineRule="auto"/>
        <w:jc w:val="both"/>
        <w:rPr>
          <w:rFonts w:eastAsia="Times New Roman"/>
          <w:b/>
          <w:i w:val="0"/>
          <w:iCs w:val="0"/>
        </w:rPr>
      </w:pPr>
      <w:r w:rsidRPr="00D30968">
        <w:rPr>
          <w:rFonts w:eastAsia="Times New Roman"/>
          <w:b/>
          <w:i w:val="0"/>
          <w:iCs w:val="0"/>
        </w:rPr>
        <w:t>3. Biện pháp tổ chức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28E2D52A"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D2FCEB3"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E19A52F"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258DAF0D" w14:textId="77777777" w:rsidTr="004017E3">
        <w:tc>
          <w:tcPr>
            <w:tcW w:w="3227" w:type="dxa"/>
            <w:vMerge w:val="restart"/>
            <w:shd w:val="clear" w:color="auto" w:fill="auto"/>
            <w:vAlign w:val="center"/>
          </w:tcPr>
          <w:p w14:paraId="211884FA" w14:textId="77777777" w:rsidR="00D30968" w:rsidRPr="00D30968" w:rsidRDefault="00D30968" w:rsidP="00D30968">
            <w:pPr>
              <w:spacing w:before="20" w:after="20" w:line="276" w:lineRule="auto"/>
              <w:ind w:left="180" w:right="165"/>
              <w:jc w:val="both"/>
              <w:rPr>
                <w:rFonts w:eastAsia="Times New Roman"/>
                <w:i w:val="0"/>
                <w:iCs w:val="0"/>
              </w:rPr>
            </w:pPr>
            <w:r w:rsidRPr="00D30968">
              <w:rPr>
                <w:rFonts w:eastAsia="Times New Roman"/>
                <w:i w:val="0"/>
                <w:iCs w:val="0"/>
              </w:rPr>
              <w:t>3.1. Sơ đồ tổ chức công trường và tổng mặt bằng tổ chức thi công</w:t>
            </w:r>
          </w:p>
        </w:tc>
        <w:tc>
          <w:tcPr>
            <w:tcW w:w="4252" w:type="dxa"/>
            <w:shd w:val="clear" w:color="auto" w:fill="auto"/>
            <w:vAlign w:val="center"/>
          </w:tcPr>
          <w:p w14:paraId="44B220B2" w14:textId="77777777" w:rsidR="00D30968" w:rsidRPr="00D30968" w:rsidRDefault="00D30968" w:rsidP="00D30968">
            <w:pPr>
              <w:spacing w:before="20" w:after="20" w:line="276" w:lineRule="auto"/>
              <w:ind w:right="105"/>
              <w:jc w:val="both"/>
              <w:rPr>
                <w:rFonts w:eastAsia="Times New Roman"/>
                <w:i w:val="0"/>
                <w:iCs w:val="0"/>
              </w:rPr>
            </w:pPr>
            <w:r w:rsidRPr="00D30968">
              <w:rPr>
                <w:rFonts w:eastAsia="Times New Roman"/>
                <w:i w:val="0"/>
                <w:iCs w:val="0"/>
              </w:rPr>
              <w:t>a/ Đệ trình đủ sơ đồ tổ chức công trường và tổng mặt bằng thi công kèm theo thuyết minh/ hoặc thiếu 1 trong 2 loại thì được yêu cầu làm rõ, tài liệu làm rõ đáp ứng yêu cầu.</w:t>
            </w:r>
          </w:p>
        </w:tc>
        <w:tc>
          <w:tcPr>
            <w:tcW w:w="1843" w:type="dxa"/>
            <w:shd w:val="clear" w:color="auto" w:fill="auto"/>
            <w:vAlign w:val="center"/>
          </w:tcPr>
          <w:p w14:paraId="009D1726"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6923B0C3" w14:textId="77777777" w:rsidTr="004017E3">
        <w:tc>
          <w:tcPr>
            <w:tcW w:w="3227" w:type="dxa"/>
            <w:vMerge/>
            <w:shd w:val="clear" w:color="auto" w:fill="auto"/>
            <w:vAlign w:val="center"/>
          </w:tcPr>
          <w:p w14:paraId="47813993" w14:textId="77777777" w:rsidR="00D30968" w:rsidRPr="00D30968" w:rsidRDefault="00D30968" w:rsidP="00D30968">
            <w:pPr>
              <w:spacing w:before="60" w:after="0" w:line="276" w:lineRule="auto"/>
              <w:jc w:val="both"/>
              <w:rPr>
                <w:rFonts w:eastAsia="Times New Roman"/>
                <w:i w:val="0"/>
                <w:iCs w:val="0"/>
              </w:rPr>
            </w:pPr>
          </w:p>
        </w:tc>
        <w:tc>
          <w:tcPr>
            <w:tcW w:w="4252" w:type="dxa"/>
            <w:shd w:val="clear" w:color="auto" w:fill="auto"/>
            <w:vAlign w:val="center"/>
          </w:tcPr>
          <w:p w14:paraId="438A960E"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b/ Ngoài trường hợp “a”</w:t>
            </w:r>
          </w:p>
        </w:tc>
        <w:tc>
          <w:tcPr>
            <w:tcW w:w="1843" w:type="dxa"/>
            <w:shd w:val="clear" w:color="auto" w:fill="auto"/>
            <w:vAlign w:val="center"/>
          </w:tcPr>
          <w:p w14:paraId="36AB6A8F"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45235584" w14:textId="77777777" w:rsidTr="004017E3">
        <w:trPr>
          <w:trHeight w:val="1291"/>
        </w:trPr>
        <w:tc>
          <w:tcPr>
            <w:tcW w:w="3227" w:type="dxa"/>
            <w:vMerge w:val="restart"/>
            <w:shd w:val="clear" w:color="auto" w:fill="auto"/>
            <w:vAlign w:val="center"/>
          </w:tcPr>
          <w:p w14:paraId="19410741" w14:textId="77777777" w:rsidR="00D30968" w:rsidRPr="00D30968" w:rsidRDefault="00D30968" w:rsidP="00D30968">
            <w:pPr>
              <w:spacing w:before="20" w:after="20" w:line="276" w:lineRule="auto"/>
              <w:ind w:right="41"/>
              <w:jc w:val="both"/>
              <w:rPr>
                <w:rFonts w:eastAsia="Times New Roman"/>
                <w:i w:val="0"/>
                <w:iCs w:val="0"/>
              </w:rPr>
            </w:pPr>
            <w:r w:rsidRPr="00D30968">
              <w:rPr>
                <w:rFonts w:eastAsia="Times New Roman"/>
                <w:i w:val="0"/>
                <w:iCs w:val="0"/>
              </w:rPr>
              <w:t>3.2.1 Biện pháp thi công đối với hạng mục: Sửa chữa hệ thống tiếp địa sân ngắt 500kV trạm 500kV Phú Lâm (thuộc TP. Hồ Chí Minh) đang vận hành.</w:t>
            </w:r>
          </w:p>
        </w:tc>
        <w:tc>
          <w:tcPr>
            <w:tcW w:w="4252" w:type="dxa"/>
            <w:shd w:val="clear" w:color="auto" w:fill="auto"/>
            <w:vAlign w:val="center"/>
          </w:tcPr>
          <w:p w14:paraId="6EBFF6FE" w14:textId="3DA53A62"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 xml:space="preserve">a/ Có biện pháp thi công các hạng mục: trình bày chi tiết, hợp lý, </w:t>
            </w:r>
            <w:r w:rsidRPr="00D30968">
              <w:rPr>
                <w:rFonts w:eastAsia="Times New Roman"/>
                <w:bCs/>
                <w:i w:val="0"/>
                <w:iCs w:val="0"/>
              </w:rPr>
              <w:t xml:space="preserve">đảm bảo an toàn cho người và thiết bị đang vận hành, </w:t>
            </w:r>
            <w:r w:rsidRPr="00D30968">
              <w:rPr>
                <w:rFonts w:eastAsia="Times New Roman"/>
                <w:i w:val="0"/>
                <w:iCs w:val="0"/>
              </w:rPr>
              <w:t>phù hợp với điều kiện trong trạm biến áp đang vận hành với cấp điện áp 500kV và kèm theo bản vẽ minh h</w:t>
            </w:r>
            <w:r>
              <w:rPr>
                <w:rFonts w:eastAsia="Times New Roman"/>
                <w:i w:val="0"/>
                <w:iCs w:val="0"/>
              </w:rPr>
              <w:t>ọa</w:t>
            </w:r>
            <w:r w:rsidRPr="00D30968">
              <w:rPr>
                <w:rFonts w:eastAsia="Times New Roman"/>
                <w:i w:val="0"/>
                <w:iCs w:val="0"/>
              </w:rPr>
              <w:t>. Trường hợp chưa đủ biện pháp thi công các hạng mục/hoặc chưa chi tiết, chưa hợp lý... được yêu cầu làm rõ, tài liệu làm rõ đáp ứng yêu cầu.</w:t>
            </w:r>
          </w:p>
        </w:tc>
        <w:tc>
          <w:tcPr>
            <w:tcW w:w="1843" w:type="dxa"/>
            <w:shd w:val="clear" w:color="auto" w:fill="auto"/>
            <w:vAlign w:val="center"/>
          </w:tcPr>
          <w:p w14:paraId="557358D2"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2119DA99" w14:textId="77777777" w:rsidTr="004017E3">
        <w:trPr>
          <w:trHeight w:val="433"/>
        </w:trPr>
        <w:tc>
          <w:tcPr>
            <w:tcW w:w="3227" w:type="dxa"/>
            <w:vMerge/>
            <w:shd w:val="clear" w:color="auto" w:fill="auto"/>
            <w:vAlign w:val="center"/>
          </w:tcPr>
          <w:p w14:paraId="77949200" w14:textId="77777777" w:rsidR="00D30968" w:rsidRPr="00D30968" w:rsidRDefault="00D30968" w:rsidP="00D30968">
            <w:pPr>
              <w:spacing w:before="20" w:after="20" w:line="276" w:lineRule="auto"/>
              <w:ind w:left="180" w:right="165"/>
              <w:jc w:val="both"/>
              <w:rPr>
                <w:rFonts w:eastAsia="Times New Roman"/>
                <w:i w:val="0"/>
                <w:iCs w:val="0"/>
              </w:rPr>
            </w:pPr>
          </w:p>
        </w:tc>
        <w:tc>
          <w:tcPr>
            <w:tcW w:w="4252" w:type="dxa"/>
            <w:shd w:val="clear" w:color="auto" w:fill="auto"/>
            <w:vAlign w:val="center"/>
          </w:tcPr>
          <w:p w14:paraId="19B1FD2B" w14:textId="77777777"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b/ Ngoài trường hợp “a”</w:t>
            </w:r>
          </w:p>
        </w:tc>
        <w:tc>
          <w:tcPr>
            <w:tcW w:w="1843" w:type="dxa"/>
            <w:shd w:val="clear" w:color="auto" w:fill="auto"/>
            <w:vAlign w:val="center"/>
          </w:tcPr>
          <w:p w14:paraId="5C4A1524"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33D5AF2C" w14:textId="77777777" w:rsidTr="004017E3">
        <w:trPr>
          <w:trHeight w:val="1291"/>
        </w:trPr>
        <w:tc>
          <w:tcPr>
            <w:tcW w:w="3227" w:type="dxa"/>
            <w:vMerge w:val="restart"/>
            <w:shd w:val="clear" w:color="auto" w:fill="auto"/>
            <w:vAlign w:val="center"/>
          </w:tcPr>
          <w:p w14:paraId="77E3F539" w14:textId="5B142C11" w:rsidR="00D30968" w:rsidRPr="00D30968" w:rsidRDefault="00D30968" w:rsidP="00D30968">
            <w:pPr>
              <w:spacing w:before="20" w:after="20" w:line="276" w:lineRule="auto"/>
              <w:ind w:right="41"/>
              <w:jc w:val="both"/>
              <w:rPr>
                <w:rFonts w:eastAsia="Times New Roman"/>
                <w:i w:val="0"/>
                <w:iCs w:val="0"/>
              </w:rPr>
            </w:pPr>
            <w:r w:rsidRPr="00D30968">
              <w:rPr>
                <w:rFonts w:eastAsia="Times New Roman"/>
                <w:i w:val="0"/>
                <w:iCs w:val="0"/>
              </w:rPr>
              <w:t>3.2.2 Biện pháp thi công đối với hạng mục: Sửa chữa hệ thống lưới tiếp địa sân ngắt 220kV, 110kV</w:t>
            </w:r>
            <w:r w:rsidRPr="00D30968">
              <w:rPr>
                <w:rFonts w:eastAsia="Times New Roman"/>
                <w:bCs/>
                <w:i w:val="0"/>
                <w:iCs w:val="0"/>
              </w:rPr>
              <w:t xml:space="preserve"> trạm 220kV Trà Vinh (thuộc tỉnh Vĩnh</w:t>
            </w:r>
            <w:r>
              <w:rPr>
                <w:rFonts w:eastAsia="Times New Roman"/>
                <w:bCs/>
                <w:i w:val="0"/>
                <w:iCs w:val="0"/>
              </w:rPr>
              <w:t xml:space="preserve"> </w:t>
            </w:r>
            <w:r w:rsidRPr="00D30968">
              <w:rPr>
                <w:rFonts w:eastAsia="Times New Roman"/>
                <w:bCs/>
                <w:i w:val="0"/>
                <w:iCs w:val="0"/>
              </w:rPr>
              <w:t xml:space="preserve">Long) </w:t>
            </w:r>
            <w:r w:rsidRPr="00D30968">
              <w:rPr>
                <w:rFonts w:eastAsia="Times New Roman"/>
                <w:i w:val="0"/>
                <w:iCs w:val="0"/>
              </w:rPr>
              <w:t>đang vận hành.</w:t>
            </w:r>
          </w:p>
        </w:tc>
        <w:tc>
          <w:tcPr>
            <w:tcW w:w="4252" w:type="dxa"/>
            <w:shd w:val="clear" w:color="auto" w:fill="auto"/>
            <w:vAlign w:val="center"/>
          </w:tcPr>
          <w:p w14:paraId="7F437D25" w14:textId="32363968"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 xml:space="preserve">a/ Có biện pháp thi công các hạng mục: trình bày chi tiết, hợp lý, </w:t>
            </w:r>
            <w:r w:rsidRPr="00D30968">
              <w:rPr>
                <w:rFonts w:eastAsia="Times New Roman"/>
                <w:bCs/>
                <w:i w:val="0"/>
                <w:iCs w:val="0"/>
              </w:rPr>
              <w:t xml:space="preserve">đảm bảo an toàn cho người và thiết bị đang vận hành, </w:t>
            </w:r>
            <w:r w:rsidRPr="00D30968">
              <w:rPr>
                <w:rFonts w:eastAsia="Times New Roman"/>
                <w:i w:val="0"/>
                <w:iCs w:val="0"/>
              </w:rPr>
              <w:t>phù hợp với điều kiện trong trạm biến áp đang vận hành với cấp điện áp 220kV và kèm theo bản vẽ minh h</w:t>
            </w:r>
            <w:r>
              <w:rPr>
                <w:rFonts w:eastAsia="Times New Roman"/>
                <w:i w:val="0"/>
                <w:iCs w:val="0"/>
              </w:rPr>
              <w:t>ọa</w:t>
            </w:r>
            <w:r w:rsidRPr="00D30968">
              <w:rPr>
                <w:rFonts w:eastAsia="Times New Roman"/>
                <w:i w:val="0"/>
                <w:iCs w:val="0"/>
              </w:rPr>
              <w:t>. Trường hợp chưa đủ biện pháp thi công các hạng mục/hoặc chưa chi tiết, chưa hợp lý... được yêu cầu làm rõ, tài liệu làm rõ đáp ứng yêu cầu.</w:t>
            </w:r>
          </w:p>
        </w:tc>
        <w:tc>
          <w:tcPr>
            <w:tcW w:w="1843" w:type="dxa"/>
            <w:shd w:val="clear" w:color="auto" w:fill="auto"/>
            <w:vAlign w:val="center"/>
          </w:tcPr>
          <w:p w14:paraId="5B24F4F1"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379B80C1" w14:textId="77777777" w:rsidTr="004017E3">
        <w:trPr>
          <w:trHeight w:val="425"/>
        </w:trPr>
        <w:tc>
          <w:tcPr>
            <w:tcW w:w="3227" w:type="dxa"/>
            <w:vMerge/>
            <w:shd w:val="clear" w:color="auto" w:fill="auto"/>
            <w:vAlign w:val="center"/>
          </w:tcPr>
          <w:p w14:paraId="27ADFADC" w14:textId="77777777" w:rsidR="00D30968" w:rsidRPr="00D30968" w:rsidRDefault="00D30968" w:rsidP="00D30968">
            <w:pPr>
              <w:spacing w:before="20" w:after="20" w:line="276" w:lineRule="auto"/>
              <w:ind w:left="180" w:right="165"/>
              <w:jc w:val="both"/>
              <w:rPr>
                <w:rFonts w:eastAsia="Times New Roman"/>
                <w:i w:val="0"/>
                <w:iCs w:val="0"/>
              </w:rPr>
            </w:pPr>
          </w:p>
        </w:tc>
        <w:tc>
          <w:tcPr>
            <w:tcW w:w="4252" w:type="dxa"/>
            <w:shd w:val="clear" w:color="auto" w:fill="auto"/>
            <w:vAlign w:val="center"/>
          </w:tcPr>
          <w:p w14:paraId="587D9586" w14:textId="77777777"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b/ Ngoài trường hợp “a”</w:t>
            </w:r>
          </w:p>
        </w:tc>
        <w:tc>
          <w:tcPr>
            <w:tcW w:w="1843" w:type="dxa"/>
            <w:shd w:val="clear" w:color="auto" w:fill="auto"/>
            <w:vAlign w:val="center"/>
          </w:tcPr>
          <w:p w14:paraId="64DE1A15"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040ED8F2" w14:textId="77777777" w:rsidTr="004017E3">
        <w:trPr>
          <w:trHeight w:val="425"/>
        </w:trPr>
        <w:tc>
          <w:tcPr>
            <w:tcW w:w="3227" w:type="dxa"/>
            <w:vMerge w:val="restart"/>
            <w:shd w:val="clear" w:color="auto" w:fill="auto"/>
            <w:vAlign w:val="center"/>
          </w:tcPr>
          <w:p w14:paraId="63A73FE2" w14:textId="77777777" w:rsidR="00D30968" w:rsidRPr="00D30968" w:rsidRDefault="00D30968" w:rsidP="00D30968">
            <w:pPr>
              <w:spacing w:before="20" w:after="20" w:line="276" w:lineRule="auto"/>
              <w:ind w:right="41"/>
              <w:jc w:val="both"/>
              <w:rPr>
                <w:rFonts w:eastAsia="Times New Roman"/>
                <w:i w:val="0"/>
                <w:iCs w:val="0"/>
              </w:rPr>
            </w:pPr>
            <w:r w:rsidRPr="00D30968">
              <w:rPr>
                <w:rFonts w:eastAsia="Times New Roman"/>
                <w:i w:val="0"/>
                <w:iCs w:val="0"/>
              </w:rPr>
              <w:lastRenderedPageBreak/>
              <w:t>3.2.3 Biện pháp thi công đối với hạng mục: Sửa chữa hệ thống tiếp địa sân ngắt 220kV, 110kV trạm 220kV Cai Lậy (thuộc tỉnh Đồng Tháp) đang vận hành.</w:t>
            </w:r>
          </w:p>
        </w:tc>
        <w:tc>
          <w:tcPr>
            <w:tcW w:w="4252" w:type="dxa"/>
            <w:shd w:val="clear" w:color="auto" w:fill="auto"/>
            <w:vAlign w:val="center"/>
          </w:tcPr>
          <w:p w14:paraId="224A9DCA" w14:textId="579F495C"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 xml:space="preserve">a/ Có biện pháp thi công các hạng mục: trình bày chi tiết, hợp lý, </w:t>
            </w:r>
            <w:r w:rsidRPr="00D30968">
              <w:rPr>
                <w:rFonts w:eastAsia="Times New Roman"/>
                <w:bCs/>
                <w:i w:val="0"/>
                <w:iCs w:val="0"/>
              </w:rPr>
              <w:t xml:space="preserve">đảm bảo an toàn cho người và thiết bị đang vận hành, </w:t>
            </w:r>
            <w:r w:rsidRPr="00D30968">
              <w:rPr>
                <w:rFonts w:eastAsia="Times New Roman"/>
                <w:i w:val="0"/>
                <w:iCs w:val="0"/>
              </w:rPr>
              <w:t xml:space="preserve">phù hợp với điều kiện trong trạm biến áp đang vận hành với cấp điện áp 220kV và kèm theo bản vẽ minh </w:t>
            </w:r>
            <w:r w:rsidR="003961E4" w:rsidRPr="00D30968">
              <w:rPr>
                <w:rFonts w:eastAsia="Times New Roman"/>
                <w:i w:val="0"/>
                <w:iCs w:val="0"/>
              </w:rPr>
              <w:t>h</w:t>
            </w:r>
            <w:r w:rsidR="003961E4">
              <w:rPr>
                <w:rFonts w:eastAsia="Times New Roman"/>
                <w:i w:val="0"/>
                <w:iCs w:val="0"/>
              </w:rPr>
              <w:t>ọa</w:t>
            </w:r>
            <w:r w:rsidRPr="00D30968">
              <w:rPr>
                <w:rFonts w:eastAsia="Times New Roman"/>
                <w:i w:val="0"/>
                <w:iCs w:val="0"/>
              </w:rPr>
              <w:t>. Trường hợp chưa đủ biện pháp thi công các hạng mục/hoặc chưa chi tiết, chưa hợp lý... được yêu cầu làm rõ, tài liệu làm rõ đáp ứng yêu cầu.</w:t>
            </w:r>
          </w:p>
        </w:tc>
        <w:tc>
          <w:tcPr>
            <w:tcW w:w="1843" w:type="dxa"/>
            <w:shd w:val="clear" w:color="auto" w:fill="auto"/>
            <w:vAlign w:val="center"/>
          </w:tcPr>
          <w:p w14:paraId="23941C4F"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73497FA6" w14:textId="77777777" w:rsidTr="004017E3">
        <w:trPr>
          <w:trHeight w:val="425"/>
        </w:trPr>
        <w:tc>
          <w:tcPr>
            <w:tcW w:w="3227" w:type="dxa"/>
            <w:vMerge/>
            <w:shd w:val="clear" w:color="auto" w:fill="auto"/>
            <w:vAlign w:val="center"/>
          </w:tcPr>
          <w:p w14:paraId="48A57203" w14:textId="77777777" w:rsidR="00D30968" w:rsidRPr="00D30968" w:rsidRDefault="00D30968" w:rsidP="00D30968">
            <w:pPr>
              <w:spacing w:before="20" w:after="20" w:line="276" w:lineRule="auto"/>
              <w:ind w:left="180" w:right="165"/>
              <w:jc w:val="both"/>
              <w:rPr>
                <w:rFonts w:eastAsia="Times New Roman"/>
                <w:i w:val="0"/>
                <w:iCs w:val="0"/>
              </w:rPr>
            </w:pPr>
          </w:p>
        </w:tc>
        <w:tc>
          <w:tcPr>
            <w:tcW w:w="4252" w:type="dxa"/>
            <w:shd w:val="clear" w:color="auto" w:fill="auto"/>
            <w:vAlign w:val="center"/>
          </w:tcPr>
          <w:p w14:paraId="0E13BC7A" w14:textId="77777777"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b/ Ngoài trường hợp “a”</w:t>
            </w:r>
          </w:p>
        </w:tc>
        <w:tc>
          <w:tcPr>
            <w:tcW w:w="1843" w:type="dxa"/>
            <w:shd w:val="clear" w:color="auto" w:fill="auto"/>
            <w:vAlign w:val="center"/>
          </w:tcPr>
          <w:p w14:paraId="26325091"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3293A4B3" w14:textId="77777777" w:rsidTr="004017E3">
        <w:trPr>
          <w:trHeight w:val="425"/>
        </w:trPr>
        <w:tc>
          <w:tcPr>
            <w:tcW w:w="3227" w:type="dxa"/>
            <w:vMerge w:val="restart"/>
            <w:shd w:val="clear" w:color="auto" w:fill="auto"/>
            <w:vAlign w:val="center"/>
          </w:tcPr>
          <w:p w14:paraId="65B2ED40" w14:textId="77777777" w:rsidR="00D30968" w:rsidRPr="00D30968" w:rsidRDefault="00D30968" w:rsidP="00D30968">
            <w:pPr>
              <w:spacing w:before="20" w:after="20" w:line="276" w:lineRule="auto"/>
              <w:ind w:right="41"/>
              <w:jc w:val="both"/>
              <w:rPr>
                <w:rFonts w:eastAsia="Times New Roman"/>
                <w:i w:val="0"/>
                <w:iCs w:val="0"/>
              </w:rPr>
            </w:pPr>
            <w:r w:rsidRPr="00D30968">
              <w:rPr>
                <w:rFonts w:eastAsia="Times New Roman"/>
                <w:i w:val="0"/>
                <w:iCs w:val="0"/>
              </w:rPr>
              <w:t>3.2.4 Biện pháp thi công đối với hạng mục: Sửa chữa hệ thống lưới nối đất sân ngắt 220kV, 110kV trạm 220kV Rạch Giá (thuộc tỉnh An Giang) đang vận hành.</w:t>
            </w:r>
          </w:p>
        </w:tc>
        <w:tc>
          <w:tcPr>
            <w:tcW w:w="4252" w:type="dxa"/>
            <w:shd w:val="clear" w:color="auto" w:fill="auto"/>
            <w:vAlign w:val="center"/>
          </w:tcPr>
          <w:p w14:paraId="1C44AA76" w14:textId="457DD1E8"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 xml:space="preserve">a/ Có biện pháp thi công các hạng mục: trình bày chi tiết, hợp lý, </w:t>
            </w:r>
            <w:r w:rsidRPr="00D30968">
              <w:rPr>
                <w:rFonts w:eastAsia="Times New Roman"/>
                <w:bCs/>
                <w:i w:val="0"/>
                <w:iCs w:val="0"/>
              </w:rPr>
              <w:t xml:space="preserve">đảm bảo an toàn cho người và thiết bị đang vận hành, </w:t>
            </w:r>
            <w:r w:rsidRPr="00D30968">
              <w:rPr>
                <w:rFonts w:eastAsia="Times New Roman"/>
                <w:i w:val="0"/>
                <w:iCs w:val="0"/>
              </w:rPr>
              <w:t xml:space="preserve">phù hợp với điều kiện trong trạm biến áp đang vận hành với cấp điện áp 220kV và kèm theo bản vẽ minh </w:t>
            </w:r>
            <w:r w:rsidR="003961E4" w:rsidRPr="00D30968">
              <w:rPr>
                <w:rFonts w:eastAsia="Times New Roman"/>
                <w:i w:val="0"/>
                <w:iCs w:val="0"/>
              </w:rPr>
              <w:t>h</w:t>
            </w:r>
            <w:r w:rsidR="003961E4">
              <w:rPr>
                <w:rFonts w:eastAsia="Times New Roman"/>
                <w:i w:val="0"/>
                <w:iCs w:val="0"/>
              </w:rPr>
              <w:t>ọa</w:t>
            </w:r>
            <w:r w:rsidRPr="00D30968">
              <w:rPr>
                <w:rFonts w:eastAsia="Times New Roman"/>
                <w:i w:val="0"/>
                <w:iCs w:val="0"/>
              </w:rPr>
              <w:t>. Trường hợp chưa đủ biện pháp thi công các hạng mục/hoặc chưa chi tiết, chưa hợp lý... được yêu cầu làm rõ, tài liệu làm rõ đáp ứng yêu cầu.</w:t>
            </w:r>
          </w:p>
        </w:tc>
        <w:tc>
          <w:tcPr>
            <w:tcW w:w="1843" w:type="dxa"/>
            <w:shd w:val="clear" w:color="auto" w:fill="auto"/>
            <w:vAlign w:val="center"/>
          </w:tcPr>
          <w:p w14:paraId="114C2E29"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63AE775D" w14:textId="77777777" w:rsidTr="004017E3">
        <w:trPr>
          <w:trHeight w:val="425"/>
        </w:trPr>
        <w:tc>
          <w:tcPr>
            <w:tcW w:w="3227" w:type="dxa"/>
            <w:vMerge/>
            <w:shd w:val="clear" w:color="auto" w:fill="auto"/>
            <w:vAlign w:val="center"/>
          </w:tcPr>
          <w:p w14:paraId="65223DA4" w14:textId="77777777" w:rsidR="00D30968" w:rsidRPr="00D30968" w:rsidRDefault="00D30968" w:rsidP="00D30968">
            <w:pPr>
              <w:spacing w:before="20" w:after="20" w:line="276" w:lineRule="auto"/>
              <w:ind w:left="180" w:right="165"/>
              <w:jc w:val="both"/>
              <w:rPr>
                <w:rFonts w:eastAsia="Times New Roman"/>
                <w:i w:val="0"/>
                <w:iCs w:val="0"/>
              </w:rPr>
            </w:pPr>
          </w:p>
        </w:tc>
        <w:tc>
          <w:tcPr>
            <w:tcW w:w="4252" w:type="dxa"/>
            <w:shd w:val="clear" w:color="auto" w:fill="auto"/>
            <w:vAlign w:val="center"/>
          </w:tcPr>
          <w:p w14:paraId="6DA3BBE1" w14:textId="77777777"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b/ Ngoài trường hợp “a”</w:t>
            </w:r>
          </w:p>
        </w:tc>
        <w:tc>
          <w:tcPr>
            <w:tcW w:w="1843" w:type="dxa"/>
            <w:shd w:val="clear" w:color="auto" w:fill="auto"/>
            <w:vAlign w:val="center"/>
          </w:tcPr>
          <w:p w14:paraId="3D6B97E1"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2663A4AA" w14:textId="77777777" w:rsidTr="004017E3">
        <w:trPr>
          <w:trHeight w:val="1291"/>
        </w:trPr>
        <w:tc>
          <w:tcPr>
            <w:tcW w:w="3227" w:type="dxa"/>
            <w:shd w:val="clear" w:color="auto" w:fill="auto"/>
            <w:vAlign w:val="center"/>
          </w:tcPr>
          <w:p w14:paraId="372628D1" w14:textId="77777777" w:rsidR="00D30968" w:rsidRPr="00D30968" w:rsidRDefault="00D30968" w:rsidP="00D30968">
            <w:pPr>
              <w:spacing w:before="20" w:after="20" w:line="276" w:lineRule="auto"/>
              <w:ind w:left="180" w:right="165"/>
              <w:jc w:val="both"/>
              <w:rPr>
                <w:rFonts w:eastAsia="Times New Roman"/>
                <w:i w:val="0"/>
                <w:iCs w:val="0"/>
              </w:rPr>
            </w:pPr>
            <w:r w:rsidRPr="00D30968">
              <w:rPr>
                <w:rFonts w:eastAsia="Times New Roman"/>
                <w:b/>
                <w:bCs/>
                <w:i w:val="0"/>
                <w:iCs w:val="0"/>
              </w:rPr>
              <w:t>Kết luận</w:t>
            </w:r>
          </w:p>
        </w:tc>
        <w:tc>
          <w:tcPr>
            <w:tcW w:w="4252" w:type="dxa"/>
            <w:shd w:val="clear" w:color="auto" w:fill="auto"/>
            <w:vAlign w:val="center"/>
          </w:tcPr>
          <w:p w14:paraId="4DF8A155" w14:textId="77777777"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Cả 2 tiêu chuẩn chi tiết đều được xác định là đạt.</w:t>
            </w:r>
          </w:p>
        </w:tc>
        <w:tc>
          <w:tcPr>
            <w:tcW w:w="1843" w:type="dxa"/>
            <w:shd w:val="clear" w:color="auto" w:fill="auto"/>
            <w:vAlign w:val="center"/>
          </w:tcPr>
          <w:p w14:paraId="565217B0"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2A0F3064" w14:textId="77777777" w:rsidTr="004017E3">
        <w:trPr>
          <w:trHeight w:val="1291"/>
        </w:trPr>
        <w:tc>
          <w:tcPr>
            <w:tcW w:w="3227" w:type="dxa"/>
            <w:shd w:val="clear" w:color="auto" w:fill="auto"/>
            <w:vAlign w:val="center"/>
          </w:tcPr>
          <w:p w14:paraId="57B0CC8C" w14:textId="77777777" w:rsidR="00D30968" w:rsidRPr="00D30968" w:rsidRDefault="00D30968" w:rsidP="00D30968">
            <w:pPr>
              <w:spacing w:before="20" w:after="20" w:line="276" w:lineRule="auto"/>
              <w:ind w:left="180" w:right="165"/>
              <w:jc w:val="both"/>
              <w:rPr>
                <w:rFonts w:eastAsia="Times New Roman"/>
                <w:i w:val="0"/>
                <w:iCs w:val="0"/>
              </w:rPr>
            </w:pPr>
          </w:p>
        </w:tc>
        <w:tc>
          <w:tcPr>
            <w:tcW w:w="4252" w:type="dxa"/>
            <w:shd w:val="clear" w:color="auto" w:fill="auto"/>
            <w:vAlign w:val="center"/>
          </w:tcPr>
          <w:p w14:paraId="34A3F8F1" w14:textId="77777777" w:rsidR="00D30968" w:rsidRPr="00D30968" w:rsidRDefault="00D30968" w:rsidP="00D30968">
            <w:pPr>
              <w:spacing w:before="60" w:after="60" w:line="276" w:lineRule="auto"/>
              <w:ind w:right="108"/>
              <w:jc w:val="both"/>
              <w:rPr>
                <w:rFonts w:eastAsia="Times New Roman"/>
                <w:i w:val="0"/>
                <w:iCs w:val="0"/>
              </w:rPr>
            </w:pPr>
            <w:r w:rsidRPr="00D30968">
              <w:rPr>
                <w:rFonts w:eastAsia="Times New Roman"/>
                <w:i w:val="0"/>
                <w:iCs w:val="0"/>
              </w:rPr>
              <w:t>Có 1 tiêu chuẩn chi tiết được xác định là không đạt.</w:t>
            </w:r>
          </w:p>
        </w:tc>
        <w:tc>
          <w:tcPr>
            <w:tcW w:w="1843" w:type="dxa"/>
            <w:shd w:val="clear" w:color="auto" w:fill="auto"/>
            <w:vAlign w:val="center"/>
          </w:tcPr>
          <w:p w14:paraId="1192067A"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bl>
    <w:p w14:paraId="23C03D67" w14:textId="77777777" w:rsidR="00D30968" w:rsidRPr="00D30968" w:rsidRDefault="00D30968" w:rsidP="00D30968">
      <w:pPr>
        <w:widowControl w:val="0"/>
        <w:spacing w:before="120" w:after="120" w:line="276" w:lineRule="auto"/>
        <w:jc w:val="both"/>
        <w:rPr>
          <w:rFonts w:eastAsia="Times New Roman"/>
          <w:b/>
          <w:i w:val="0"/>
          <w:iCs w:val="0"/>
        </w:rPr>
      </w:pPr>
    </w:p>
    <w:p w14:paraId="2100606D" w14:textId="77777777" w:rsidR="00D30968" w:rsidRPr="00D30968" w:rsidRDefault="00D30968" w:rsidP="00D30968">
      <w:pPr>
        <w:widowControl w:val="0"/>
        <w:spacing w:before="120" w:after="120" w:line="276" w:lineRule="auto"/>
        <w:jc w:val="both"/>
        <w:rPr>
          <w:rFonts w:eastAsia="Times New Roman"/>
          <w:b/>
          <w:i w:val="0"/>
          <w:iCs w:val="0"/>
        </w:rPr>
      </w:pPr>
      <w:r w:rsidRPr="00D30968">
        <w:rPr>
          <w:rFonts w:eastAsia="Times New Roman"/>
          <w:b/>
          <w:i w:val="0"/>
          <w:iCs w:val="0"/>
        </w:rPr>
        <w:t>4. Tiến độ thi công: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07E676A2"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267FFE6E"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508AB8"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1CA92720" w14:textId="77777777" w:rsidTr="004017E3">
        <w:tc>
          <w:tcPr>
            <w:tcW w:w="3227" w:type="dxa"/>
            <w:vMerge w:val="restart"/>
            <w:shd w:val="clear" w:color="auto" w:fill="auto"/>
            <w:vAlign w:val="center"/>
          </w:tcPr>
          <w:p w14:paraId="2F61EAC3" w14:textId="77777777" w:rsidR="00D30968" w:rsidRPr="00D30968" w:rsidRDefault="00D30968" w:rsidP="00D30968">
            <w:pPr>
              <w:widowControl w:val="0"/>
              <w:tabs>
                <w:tab w:val="left" w:pos="851"/>
              </w:tabs>
              <w:spacing w:before="120" w:after="120" w:line="276" w:lineRule="auto"/>
              <w:jc w:val="both"/>
              <w:outlineLvl w:val="0"/>
              <w:rPr>
                <w:rFonts w:eastAsia="Times New Roman"/>
                <w:i w:val="0"/>
                <w:iCs w:val="0"/>
              </w:rPr>
            </w:pPr>
            <w:r w:rsidRPr="00D30968">
              <w:rPr>
                <w:rFonts w:eastAsia="Times New Roman"/>
                <w:i w:val="0"/>
                <w:iCs w:val="0"/>
              </w:rPr>
              <w:t>4.1. Tổng thời gian thi công: đảm bảo thời gian thi công không quá 150 ngày.</w:t>
            </w:r>
            <w:r w:rsidRPr="00D30968">
              <w:rPr>
                <w:rFonts w:eastAsia="Times New Roman"/>
              </w:rPr>
              <w:t xml:space="preserve"> </w:t>
            </w:r>
          </w:p>
        </w:tc>
        <w:tc>
          <w:tcPr>
            <w:tcW w:w="4252" w:type="dxa"/>
            <w:shd w:val="clear" w:color="auto" w:fill="auto"/>
            <w:vAlign w:val="center"/>
          </w:tcPr>
          <w:p w14:paraId="5A78005F"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Đề xuất thời gian thi công không vượt quá 150 ngày.</w:t>
            </w:r>
          </w:p>
        </w:tc>
        <w:tc>
          <w:tcPr>
            <w:tcW w:w="1843" w:type="dxa"/>
            <w:shd w:val="clear" w:color="auto" w:fill="auto"/>
            <w:vAlign w:val="center"/>
          </w:tcPr>
          <w:p w14:paraId="48B32BEE"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lang w:val="en-GB"/>
              </w:rPr>
              <w:t>Đạt</w:t>
            </w:r>
          </w:p>
        </w:tc>
      </w:tr>
      <w:tr w:rsidR="00D30968" w:rsidRPr="00D30968" w14:paraId="13938385" w14:textId="77777777" w:rsidTr="004017E3">
        <w:tc>
          <w:tcPr>
            <w:tcW w:w="3227" w:type="dxa"/>
            <w:vMerge/>
            <w:shd w:val="clear" w:color="auto" w:fill="auto"/>
            <w:vAlign w:val="center"/>
          </w:tcPr>
          <w:p w14:paraId="204EAC0D" w14:textId="77777777" w:rsidR="00D30968" w:rsidRPr="00D30968" w:rsidRDefault="00D30968" w:rsidP="00D30968">
            <w:pPr>
              <w:widowControl w:val="0"/>
              <w:tabs>
                <w:tab w:val="left" w:pos="851"/>
              </w:tabs>
              <w:spacing w:before="120" w:after="120" w:line="276" w:lineRule="auto"/>
              <w:jc w:val="both"/>
              <w:outlineLvl w:val="0"/>
              <w:rPr>
                <w:rFonts w:eastAsia="Times New Roman"/>
                <w:i w:val="0"/>
                <w:iCs w:val="0"/>
              </w:rPr>
            </w:pPr>
          </w:p>
        </w:tc>
        <w:tc>
          <w:tcPr>
            <w:tcW w:w="4252" w:type="dxa"/>
            <w:shd w:val="clear" w:color="auto" w:fill="auto"/>
            <w:vAlign w:val="center"/>
          </w:tcPr>
          <w:p w14:paraId="052B35C2"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 xml:space="preserve">Đề xuất về thời gian thi công vượt quá 150 ngày.                      </w:t>
            </w:r>
          </w:p>
        </w:tc>
        <w:tc>
          <w:tcPr>
            <w:tcW w:w="1843" w:type="dxa"/>
            <w:shd w:val="clear" w:color="auto" w:fill="auto"/>
            <w:vAlign w:val="center"/>
          </w:tcPr>
          <w:p w14:paraId="65BA0E71" w14:textId="77777777" w:rsidR="00D30968" w:rsidRPr="00D30968" w:rsidRDefault="00D30968" w:rsidP="00D30968">
            <w:pPr>
              <w:spacing w:after="0" w:line="276" w:lineRule="auto"/>
              <w:jc w:val="center"/>
              <w:rPr>
                <w:rFonts w:eastAsia="Times New Roman"/>
                <w:b/>
                <w:i w:val="0"/>
                <w:iCs w:val="0"/>
                <w:lang w:val="en-GB"/>
              </w:rPr>
            </w:pPr>
            <w:r w:rsidRPr="00D30968">
              <w:rPr>
                <w:rFonts w:eastAsia="Times New Roman"/>
                <w:b/>
                <w:i w:val="0"/>
                <w:iCs w:val="0"/>
                <w:lang w:val="en-GB"/>
              </w:rPr>
              <w:t>Không đạt</w:t>
            </w:r>
          </w:p>
          <w:p w14:paraId="2DC90362"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p>
        </w:tc>
      </w:tr>
      <w:tr w:rsidR="00D30968" w:rsidRPr="00D30968" w14:paraId="5904C7A9" w14:textId="77777777" w:rsidTr="004017E3">
        <w:tc>
          <w:tcPr>
            <w:tcW w:w="3227" w:type="dxa"/>
            <w:vMerge w:val="restart"/>
            <w:shd w:val="clear" w:color="auto" w:fill="auto"/>
            <w:vAlign w:val="center"/>
          </w:tcPr>
          <w:p w14:paraId="1D2952A5" w14:textId="77777777" w:rsidR="00D30968" w:rsidRPr="00D30968" w:rsidRDefault="00D30968" w:rsidP="00D30968">
            <w:pPr>
              <w:spacing w:before="60" w:after="0" w:line="276" w:lineRule="auto"/>
              <w:jc w:val="both"/>
              <w:rPr>
                <w:rFonts w:eastAsia="Times New Roman"/>
                <w:i w:val="0"/>
                <w:iCs w:val="0"/>
              </w:rPr>
            </w:pPr>
            <w:r w:rsidRPr="00D30968">
              <w:rPr>
                <w:rFonts w:eastAsia="Times New Roman"/>
                <w:i w:val="0"/>
                <w:iCs w:val="0"/>
              </w:rPr>
              <w:t xml:space="preserve">4.2. Tính phù hợp: </w:t>
            </w:r>
          </w:p>
          <w:p w14:paraId="555448CD" w14:textId="77777777" w:rsidR="00D30968" w:rsidRPr="00D30968" w:rsidRDefault="00D30968" w:rsidP="00D30968">
            <w:pPr>
              <w:spacing w:before="60" w:after="0" w:line="276" w:lineRule="auto"/>
              <w:ind w:left="32" w:hanging="32"/>
              <w:jc w:val="both"/>
              <w:rPr>
                <w:rFonts w:eastAsia="Times New Roman"/>
                <w:i w:val="0"/>
                <w:iCs w:val="0"/>
              </w:rPr>
            </w:pPr>
            <w:r w:rsidRPr="00D30968">
              <w:rPr>
                <w:rFonts w:eastAsia="Times New Roman"/>
                <w:i w:val="0"/>
                <w:iCs w:val="0"/>
              </w:rPr>
              <w:t xml:space="preserve">a) Giữa huy động thiết bị và tiến độ thi công </w:t>
            </w:r>
          </w:p>
          <w:p w14:paraId="1D79B78B" w14:textId="77777777" w:rsidR="00D30968" w:rsidRPr="00D30968" w:rsidRDefault="00D30968" w:rsidP="00D30968">
            <w:pPr>
              <w:widowControl w:val="0"/>
              <w:tabs>
                <w:tab w:val="left" w:pos="851"/>
              </w:tabs>
              <w:spacing w:before="120" w:after="120" w:line="276" w:lineRule="auto"/>
              <w:jc w:val="both"/>
              <w:outlineLvl w:val="0"/>
              <w:rPr>
                <w:rFonts w:eastAsia="Times New Roman"/>
                <w:i w:val="0"/>
                <w:iCs w:val="0"/>
              </w:rPr>
            </w:pPr>
            <w:r w:rsidRPr="00D30968">
              <w:rPr>
                <w:rFonts w:eastAsia="Times New Roman"/>
                <w:i w:val="0"/>
                <w:iCs w:val="0"/>
              </w:rPr>
              <w:t>b) Giữa bố trí nhân lực và tiến độ thi công</w:t>
            </w:r>
          </w:p>
        </w:tc>
        <w:tc>
          <w:tcPr>
            <w:tcW w:w="4252" w:type="dxa"/>
            <w:shd w:val="clear" w:color="auto" w:fill="auto"/>
            <w:vAlign w:val="center"/>
          </w:tcPr>
          <w:p w14:paraId="61830585"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Đề xuất đầy đủ, hợp lý, khả thi cho cả 2 nội dung a) và b).</w:t>
            </w:r>
          </w:p>
        </w:tc>
        <w:tc>
          <w:tcPr>
            <w:tcW w:w="1843" w:type="dxa"/>
            <w:shd w:val="clear" w:color="auto" w:fill="auto"/>
            <w:vAlign w:val="center"/>
          </w:tcPr>
          <w:p w14:paraId="7A7797BB"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77737803" w14:textId="77777777" w:rsidTr="004017E3">
        <w:tc>
          <w:tcPr>
            <w:tcW w:w="3227" w:type="dxa"/>
            <w:vMerge/>
            <w:shd w:val="clear" w:color="auto" w:fill="auto"/>
            <w:vAlign w:val="center"/>
          </w:tcPr>
          <w:p w14:paraId="276C796F" w14:textId="77777777" w:rsidR="00D30968" w:rsidRPr="00D30968" w:rsidRDefault="00D30968" w:rsidP="00D30968">
            <w:pPr>
              <w:widowControl w:val="0"/>
              <w:tabs>
                <w:tab w:val="left" w:pos="851"/>
              </w:tabs>
              <w:spacing w:before="120" w:after="120" w:line="276" w:lineRule="auto"/>
              <w:jc w:val="both"/>
              <w:outlineLvl w:val="0"/>
              <w:rPr>
                <w:rFonts w:eastAsia="Times New Roman"/>
                <w:i w:val="0"/>
                <w:iCs w:val="0"/>
              </w:rPr>
            </w:pPr>
          </w:p>
        </w:tc>
        <w:tc>
          <w:tcPr>
            <w:tcW w:w="4252" w:type="dxa"/>
            <w:shd w:val="clear" w:color="auto" w:fill="auto"/>
            <w:vAlign w:val="center"/>
          </w:tcPr>
          <w:p w14:paraId="077B6567"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Đề xuất không đủ 2 nội dung a) và b).</w:t>
            </w:r>
          </w:p>
        </w:tc>
        <w:tc>
          <w:tcPr>
            <w:tcW w:w="1843" w:type="dxa"/>
            <w:shd w:val="clear" w:color="auto" w:fill="auto"/>
            <w:vAlign w:val="center"/>
          </w:tcPr>
          <w:p w14:paraId="23EDDE3C"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Không đạt</w:t>
            </w:r>
          </w:p>
        </w:tc>
      </w:tr>
      <w:tr w:rsidR="00D30968" w:rsidRPr="00D30968" w14:paraId="6831C6FD" w14:textId="77777777" w:rsidTr="004017E3">
        <w:tc>
          <w:tcPr>
            <w:tcW w:w="3227" w:type="dxa"/>
            <w:vMerge w:val="restart"/>
            <w:shd w:val="clear" w:color="auto" w:fill="auto"/>
            <w:vAlign w:val="center"/>
          </w:tcPr>
          <w:p w14:paraId="23D01197" w14:textId="77777777" w:rsidR="00D30968" w:rsidRPr="00D30968" w:rsidRDefault="00D30968" w:rsidP="00D30968">
            <w:pPr>
              <w:widowControl w:val="0"/>
              <w:spacing w:before="120" w:after="120" w:line="276" w:lineRule="auto"/>
              <w:ind w:left="-18"/>
              <w:jc w:val="both"/>
              <w:rPr>
                <w:rFonts w:eastAsia="Times New Roman"/>
                <w:i w:val="0"/>
                <w:iCs w:val="0"/>
              </w:rPr>
            </w:pPr>
            <w:r w:rsidRPr="00D30968">
              <w:rPr>
                <w:rFonts w:eastAsia="Times New Roman"/>
                <w:i w:val="0"/>
                <w:iCs w:val="0"/>
              </w:rPr>
              <w:t>4.3. Biểu tiến độ thi công hợp lý, khả thi phù hợp với đề xuất kỹ thuật và đáp ứng yêu cầu của HSMT</w:t>
            </w:r>
          </w:p>
        </w:tc>
        <w:tc>
          <w:tcPr>
            <w:tcW w:w="4252" w:type="dxa"/>
            <w:shd w:val="clear" w:color="auto" w:fill="auto"/>
            <w:vAlign w:val="center"/>
          </w:tcPr>
          <w:p w14:paraId="003F8322"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Có Biểu tiến độ thi công hợp lý, khả thi và phù hợp với đề xuất kỹ thuật và đáp ứng yêu cầu của HSMT.</w:t>
            </w:r>
          </w:p>
        </w:tc>
        <w:tc>
          <w:tcPr>
            <w:tcW w:w="1843" w:type="dxa"/>
            <w:shd w:val="clear" w:color="auto" w:fill="auto"/>
            <w:vAlign w:val="center"/>
          </w:tcPr>
          <w:p w14:paraId="1F966873"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3B72E42F" w14:textId="77777777" w:rsidTr="004017E3">
        <w:tc>
          <w:tcPr>
            <w:tcW w:w="3227" w:type="dxa"/>
            <w:vMerge/>
            <w:shd w:val="clear" w:color="auto" w:fill="auto"/>
            <w:vAlign w:val="center"/>
          </w:tcPr>
          <w:p w14:paraId="58ABBD83" w14:textId="77777777" w:rsidR="00D30968" w:rsidRPr="00D30968" w:rsidRDefault="00D30968" w:rsidP="00D30968">
            <w:pPr>
              <w:widowControl w:val="0"/>
              <w:tabs>
                <w:tab w:val="left" w:pos="851"/>
              </w:tabs>
              <w:spacing w:before="120" w:after="120" w:line="276" w:lineRule="auto"/>
              <w:outlineLvl w:val="0"/>
              <w:rPr>
                <w:rFonts w:eastAsia="Times New Roman"/>
                <w:i w:val="0"/>
                <w:iCs w:val="0"/>
              </w:rPr>
            </w:pPr>
          </w:p>
        </w:tc>
        <w:tc>
          <w:tcPr>
            <w:tcW w:w="4252" w:type="dxa"/>
            <w:shd w:val="clear" w:color="auto" w:fill="auto"/>
            <w:vAlign w:val="center"/>
          </w:tcPr>
          <w:p w14:paraId="4F92301E"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Không có Biểu tiến độ thi công hoặc có Biểu tiến độ thi công nhưng không hợp lý, không khả thi, không phù hợp với đề xuất kỹ thuật.</w:t>
            </w:r>
          </w:p>
        </w:tc>
        <w:tc>
          <w:tcPr>
            <w:tcW w:w="1843" w:type="dxa"/>
            <w:shd w:val="clear" w:color="auto" w:fill="auto"/>
            <w:vAlign w:val="center"/>
          </w:tcPr>
          <w:p w14:paraId="364CCD75"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Không đạt</w:t>
            </w:r>
          </w:p>
        </w:tc>
      </w:tr>
      <w:tr w:rsidR="00D30968" w:rsidRPr="00D30968" w14:paraId="447D0F16" w14:textId="77777777" w:rsidTr="004017E3">
        <w:tc>
          <w:tcPr>
            <w:tcW w:w="3227" w:type="dxa"/>
            <w:vMerge w:val="restart"/>
            <w:shd w:val="clear" w:color="auto" w:fill="auto"/>
            <w:vAlign w:val="center"/>
          </w:tcPr>
          <w:p w14:paraId="41A8C161" w14:textId="77777777" w:rsidR="00D30968" w:rsidRPr="00D30968" w:rsidRDefault="00D30968" w:rsidP="00D30968">
            <w:pPr>
              <w:widowControl w:val="0"/>
              <w:tabs>
                <w:tab w:val="left" w:pos="851"/>
              </w:tabs>
              <w:spacing w:before="120" w:after="120" w:line="276" w:lineRule="auto"/>
              <w:outlineLvl w:val="0"/>
              <w:rPr>
                <w:rFonts w:eastAsia="Times New Roman"/>
                <w:i w:val="0"/>
                <w:iCs w:val="0"/>
              </w:rPr>
            </w:pPr>
            <w:r w:rsidRPr="00D30968">
              <w:rPr>
                <w:rFonts w:eastAsia="Times New Roman"/>
                <w:b/>
                <w:i w:val="0"/>
                <w:iCs w:val="0"/>
              </w:rPr>
              <w:t>Kết luận</w:t>
            </w:r>
          </w:p>
        </w:tc>
        <w:tc>
          <w:tcPr>
            <w:tcW w:w="4252" w:type="dxa"/>
            <w:shd w:val="clear" w:color="auto" w:fill="auto"/>
            <w:vAlign w:val="center"/>
          </w:tcPr>
          <w:p w14:paraId="020F8C12"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Cả 3 tiêu chuẩn chi tiết đều được xác định là đạt.</w:t>
            </w:r>
          </w:p>
        </w:tc>
        <w:tc>
          <w:tcPr>
            <w:tcW w:w="1843" w:type="dxa"/>
            <w:shd w:val="clear" w:color="auto" w:fill="auto"/>
            <w:vAlign w:val="center"/>
          </w:tcPr>
          <w:p w14:paraId="297D3C3F"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53471129" w14:textId="77777777" w:rsidTr="004017E3">
        <w:tc>
          <w:tcPr>
            <w:tcW w:w="3227" w:type="dxa"/>
            <w:vMerge/>
            <w:shd w:val="clear" w:color="auto" w:fill="auto"/>
            <w:vAlign w:val="center"/>
          </w:tcPr>
          <w:p w14:paraId="0CB89371" w14:textId="77777777" w:rsidR="00D30968" w:rsidRPr="00D30968" w:rsidRDefault="00D30968" w:rsidP="00D30968">
            <w:pPr>
              <w:widowControl w:val="0"/>
              <w:tabs>
                <w:tab w:val="left" w:pos="851"/>
              </w:tabs>
              <w:spacing w:before="120" w:after="120" w:line="276" w:lineRule="auto"/>
              <w:outlineLvl w:val="0"/>
              <w:rPr>
                <w:rFonts w:eastAsia="Times New Roman"/>
                <w:i w:val="0"/>
                <w:iCs w:val="0"/>
              </w:rPr>
            </w:pPr>
          </w:p>
        </w:tc>
        <w:tc>
          <w:tcPr>
            <w:tcW w:w="4252" w:type="dxa"/>
            <w:shd w:val="clear" w:color="auto" w:fill="auto"/>
            <w:vAlign w:val="center"/>
          </w:tcPr>
          <w:p w14:paraId="1FFCFE5D"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Có 1 tiêu chuẩn chi tiết được xác định là không đạt.</w:t>
            </w:r>
          </w:p>
        </w:tc>
        <w:tc>
          <w:tcPr>
            <w:tcW w:w="1843" w:type="dxa"/>
            <w:shd w:val="clear" w:color="auto" w:fill="auto"/>
            <w:vAlign w:val="center"/>
          </w:tcPr>
          <w:p w14:paraId="47B704FC"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bl>
    <w:p w14:paraId="686A3506" w14:textId="77777777" w:rsidR="00D30968" w:rsidRPr="00D30968" w:rsidRDefault="00D30968" w:rsidP="00D30968">
      <w:pPr>
        <w:widowControl w:val="0"/>
        <w:spacing w:before="120" w:after="120" w:line="276" w:lineRule="auto"/>
        <w:jc w:val="both"/>
        <w:rPr>
          <w:rFonts w:eastAsia="Times New Roman"/>
          <w:b/>
          <w:i w:val="0"/>
          <w:iCs w:val="0"/>
        </w:rPr>
      </w:pPr>
    </w:p>
    <w:p w14:paraId="4D810CEF" w14:textId="77777777" w:rsidR="00D30968" w:rsidRPr="00D30968" w:rsidRDefault="00D30968" w:rsidP="00D30968">
      <w:pPr>
        <w:widowControl w:val="0"/>
        <w:spacing w:before="120" w:after="120" w:line="276" w:lineRule="auto"/>
        <w:jc w:val="both"/>
        <w:rPr>
          <w:rFonts w:eastAsia="Times New Roman"/>
          <w:b/>
          <w:i w:val="0"/>
          <w:iCs w:val="0"/>
          <w:lang w:val="es-ES"/>
        </w:rPr>
      </w:pPr>
      <w:r w:rsidRPr="00D30968">
        <w:rPr>
          <w:rFonts w:eastAsia="Times New Roman"/>
          <w:b/>
          <w:i w:val="0"/>
          <w:lang w:val="es-ES"/>
        </w:rPr>
        <w:t>5.</w:t>
      </w:r>
      <w:r w:rsidRPr="00D30968">
        <w:rPr>
          <w:rFonts w:eastAsia="Times New Roman"/>
          <w:b/>
          <w:i w:val="0"/>
          <w:iCs w:val="0"/>
          <w:lang w:val="es-ES"/>
        </w:rPr>
        <w:t xml:space="preserve"> Biện pháp bảo đảm chất lượng: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4202F8F0"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6AD9F9EC" w14:textId="77777777" w:rsidR="00D30968" w:rsidRPr="00D30968" w:rsidRDefault="00D30968" w:rsidP="00D30968">
            <w:pPr>
              <w:widowControl w:val="0"/>
              <w:tabs>
                <w:tab w:val="left" w:pos="851"/>
              </w:tabs>
              <w:spacing w:before="60" w:after="60" w:line="276" w:lineRule="auto"/>
              <w:jc w:val="center"/>
              <w:rPr>
                <w:rFonts w:eastAsia="Times New Roman"/>
                <w:b/>
                <w:i w:val="0"/>
                <w:iCs w:val="0"/>
              </w:rPr>
            </w:pPr>
            <w:r w:rsidRPr="00D30968">
              <w:rPr>
                <w:rFonts w:eastAsia="Times New Roman"/>
                <w:b/>
                <w:i w:val="0"/>
                <w:iCs w:val="0"/>
              </w:rPr>
              <w:lastRenderedPageBreak/>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55CF6A" w14:textId="77777777" w:rsidR="00D30968" w:rsidRPr="00D30968" w:rsidRDefault="00D30968" w:rsidP="00D30968">
            <w:pPr>
              <w:widowControl w:val="0"/>
              <w:tabs>
                <w:tab w:val="left" w:pos="851"/>
              </w:tabs>
              <w:spacing w:before="60" w:after="6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73123496" w14:textId="77777777" w:rsidTr="004017E3">
        <w:tc>
          <w:tcPr>
            <w:tcW w:w="3227" w:type="dxa"/>
            <w:vMerge w:val="restart"/>
            <w:shd w:val="clear" w:color="auto" w:fill="auto"/>
            <w:vAlign w:val="center"/>
          </w:tcPr>
          <w:p w14:paraId="0714EA74" w14:textId="77777777" w:rsidR="00D30968" w:rsidRPr="00D30968" w:rsidRDefault="00D30968" w:rsidP="00D30968">
            <w:pPr>
              <w:widowControl w:val="0"/>
              <w:tabs>
                <w:tab w:val="left" w:pos="851"/>
              </w:tabs>
              <w:spacing w:before="60" w:after="60" w:line="276" w:lineRule="auto"/>
              <w:jc w:val="both"/>
              <w:outlineLvl w:val="0"/>
              <w:rPr>
                <w:rFonts w:eastAsia="Times New Roman"/>
                <w:i w:val="0"/>
                <w:iCs w:val="0"/>
              </w:rPr>
            </w:pPr>
            <w:r w:rsidRPr="00D30968">
              <w:rPr>
                <w:rFonts w:eastAsia="Times New Roman"/>
                <w:i w:val="0"/>
                <w:iCs w:val="0"/>
              </w:rPr>
              <w:t>5.1. Biện pháp bảo đảm chất lượng thi công các hạng mục công trình.</w:t>
            </w:r>
          </w:p>
        </w:tc>
        <w:tc>
          <w:tcPr>
            <w:tcW w:w="4252" w:type="dxa"/>
            <w:shd w:val="clear" w:color="auto" w:fill="auto"/>
            <w:vAlign w:val="center"/>
          </w:tcPr>
          <w:p w14:paraId="487320C2" w14:textId="77777777" w:rsidR="00D30968" w:rsidRPr="00D30968" w:rsidRDefault="00D30968" w:rsidP="00D30968">
            <w:pPr>
              <w:widowControl w:val="0"/>
              <w:tabs>
                <w:tab w:val="left" w:pos="851"/>
              </w:tabs>
              <w:spacing w:before="60" w:after="60" w:line="276" w:lineRule="auto"/>
              <w:ind w:left="-18"/>
              <w:jc w:val="both"/>
              <w:rPr>
                <w:rFonts w:eastAsia="Times New Roman"/>
                <w:i w:val="0"/>
                <w:iCs w:val="0"/>
              </w:rPr>
            </w:pPr>
            <w:r w:rsidRPr="00D30968">
              <w:rPr>
                <w:rFonts w:eastAsia="Times New Roman"/>
                <w:i w:val="0"/>
                <w:iCs w:val="0"/>
              </w:rPr>
              <w:t>Có biện pháp bảo đảm chất lượng hợp lý, khả thi phù hợp với đề xuất về biện pháp tổ chức thi công</w:t>
            </w:r>
          </w:p>
        </w:tc>
        <w:tc>
          <w:tcPr>
            <w:tcW w:w="1843" w:type="dxa"/>
            <w:shd w:val="clear" w:color="auto" w:fill="auto"/>
            <w:vAlign w:val="center"/>
          </w:tcPr>
          <w:p w14:paraId="03BC8A4C" w14:textId="77777777" w:rsidR="00D30968" w:rsidRPr="00D30968" w:rsidRDefault="00D30968" w:rsidP="00D30968">
            <w:pPr>
              <w:widowControl w:val="0"/>
              <w:tabs>
                <w:tab w:val="left" w:pos="851"/>
              </w:tabs>
              <w:spacing w:before="60" w:after="6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73C71D4C" w14:textId="77777777" w:rsidTr="004017E3">
        <w:tc>
          <w:tcPr>
            <w:tcW w:w="3227" w:type="dxa"/>
            <w:vMerge/>
            <w:shd w:val="clear" w:color="auto" w:fill="auto"/>
            <w:vAlign w:val="center"/>
          </w:tcPr>
          <w:p w14:paraId="1C785A6D" w14:textId="77777777" w:rsidR="00D30968" w:rsidRPr="00D30968" w:rsidRDefault="00D30968" w:rsidP="00D30968">
            <w:pPr>
              <w:widowControl w:val="0"/>
              <w:tabs>
                <w:tab w:val="left" w:pos="851"/>
              </w:tabs>
              <w:spacing w:before="60" w:after="60" w:line="276" w:lineRule="auto"/>
              <w:jc w:val="both"/>
              <w:outlineLvl w:val="0"/>
              <w:rPr>
                <w:rFonts w:eastAsia="Times New Roman"/>
                <w:i w:val="0"/>
                <w:iCs w:val="0"/>
              </w:rPr>
            </w:pPr>
          </w:p>
        </w:tc>
        <w:tc>
          <w:tcPr>
            <w:tcW w:w="4252" w:type="dxa"/>
            <w:shd w:val="clear" w:color="auto" w:fill="auto"/>
            <w:vAlign w:val="center"/>
          </w:tcPr>
          <w:p w14:paraId="5031CBDB" w14:textId="77777777" w:rsidR="00D30968" w:rsidRPr="00D30968" w:rsidRDefault="00D30968" w:rsidP="00D30968">
            <w:pPr>
              <w:widowControl w:val="0"/>
              <w:tabs>
                <w:tab w:val="left" w:pos="851"/>
              </w:tabs>
              <w:spacing w:before="60" w:after="60" w:line="276" w:lineRule="auto"/>
              <w:ind w:left="-18"/>
              <w:jc w:val="both"/>
              <w:rPr>
                <w:rFonts w:eastAsia="Times New Roman"/>
                <w:i w:val="0"/>
                <w:iCs w:val="0"/>
              </w:rPr>
            </w:pPr>
            <w:r w:rsidRPr="00D30968">
              <w:rPr>
                <w:rFonts w:eastAsia="Times New Roman"/>
                <w:i w:val="0"/>
                <w:iCs w:val="0"/>
              </w:rPr>
              <w:t>Không có biện pháp bảo đảm chất lượng hoặc có biện pháp bảo đảm chất lượng nhưng không hợp lý, không khả thi, không phù hợp với đề xuất về biện pháp tổ chức thi công.</w:t>
            </w:r>
          </w:p>
        </w:tc>
        <w:tc>
          <w:tcPr>
            <w:tcW w:w="1843" w:type="dxa"/>
            <w:shd w:val="clear" w:color="auto" w:fill="auto"/>
            <w:vAlign w:val="center"/>
          </w:tcPr>
          <w:p w14:paraId="21667C9B" w14:textId="77777777" w:rsidR="00D30968" w:rsidRPr="00D30968" w:rsidRDefault="00D30968" w:rsidP="00D30968">
            <w:pPr>
              <w:widowControl w:val="0"/>
              <w:tabs>
                <w:tab w:val="left" w:pos="851"/>
              </w:tabs>
              <w:spacing w:before="60" w:after="60" w:line="276" w:lineRule="auto"/>
              <w:jc w:val="center"/>
              <w:outlineLvl w:val="2"/>
              <w:rPr>
                <w:rFonts w:eastAsia="Times New Roman"/>
                <w:i w:val="0"/>
                <w:iCs w:val="0"/>
              </w:rPr>
            </w:pPr>
            <w:r w:rsidRPr="00D30968">
              <w:rPr>
                <w:rFonts w:eastAsia="Times New Roman"/>
                <w:b/>
                <w:i w:val="0"/>
                <w:iCs w:val="0"/>
              </w:rPr>
              <w:t>Không đạt</w:t>
            </w:r>
          </w:p>
        </w:tc>
      </w:tr>
      <w:tr w:rsidR="00D30968" w:rsidRPr="00D30968" w14:paraId="6FB4DFB2" w14:textId="77777777" w:rsidTr="004017E3">
        <w:tc>
          <w:tcPr>
            <w:tcW w:w="3227" w:type="dxa"/>
            <w:vMerge w:val="restart"/>
            <w:shd w:val="clear" w:color="auto" w:fill="auto"/>
            <w:vAlign w:val="center"/>
          </w:tcPr>
          <w:p w14:paraId="38BBE864" w14:textId="77777777" w:rsidR="00D30968" w:rsidRPr="00D30968" w:rsidRDefault="00D30968" w:rsidP="00D30968">
            <w:pPr>
              <w:widowControl w:val="0"/>
              <w:tabs>
                <w:tab w:val="left" w:pos="851"/>
              </w:tabs>
              <w:spacing w:before="60" w:after="60" w:line="276" w:lineRule="auto"/>
              <w:jc w:val="both"/>
              <w:outlineLvl w:val="0"/>
              <w:rPr>
                <w:rFonts w:eastAsia="Times New Roman"/>
                <w:i w:val="0"/>
                <w:iCs w:val="0"/>
              </w:rPr>
            </w:pPr>
            <w:r w:rsidRPr="00D30968">
              <w:rPr>
                <w:rFonts w:eastAsia="Times New Roman"/>
                <w:i w:val="0"/>
                <w:iCs w:val="0"/>
              </w:rPr>
              <w:t>5.2. Biện pháp bảo đảm chất lượng nguyên liệu đầu vào để phục vụ công tác thi công.</w:t>
            </w:r>
          </w:p>
        </w:tc>
        <w:tc>
          <w:tcPr>
            <w:tcW w:w="4252" w:type="dxa"/>
            <w:shd w:val="clear" w:color="auto" w:fill="auto"/>
            <w:vAlign w:val="center"/>
          </w:tcPr>
          <w:p w14:paraId="1BCF20DE" w14:textId="77777777" w:rsidR="00D30968" w:rsidRPr="00D30968" w:rsidRDefault="00D30968" w:rsidP="00D30968">
            <w:pPr>
              <w:widowControl w:val="0"/>
              <w:tabs>
                <w:tab w:val="left" w:pos="851"/>
              </w:tabs>
              <w:spacing w:before="60" w:after="60" w:line="276" w:lineRule="auto"/>
              <w:ind w:left="-18"/>
              <w:jc w:val="both"/>
              <w:rPr>
                <w:rFonts w:eastAsia="Times New Roman"/>
                <w:i w:val="0"/>
                <w:iCs w:val="0"/>
              </w:rPr>
            </w:pPr>
            <w:r w:rsidRPr="00D30968">
              <w:rPr>
                <w:rFonts w:eastAsia="Times New Roman"/>
                <w:i w:val="0"/>
                <w:iCs w:val="0"/>
              </w:rPr>
              <w:t>Có biện pháp bảo đảm chất lượng hợp lý, khả thi phù hợp với đề xuất về biện pháp tổ chức thi công.</w:t>
            </w:r>
          </w:p>
        </w:tc>
        <w:tc>
          <w:tcPr>
            <w:tcW w:w="1843" w:type="dxa"/>
            <w:shd w:val="clear" w:color="auto" w:fill="auto"/>
            <w:vAlign w:val="center"/>
          </w:tcPr>
          <w:p w14:paraId="742CA4A2" w14:textId="77777777" w:rsidR="00D30968" w:rsidRPr="00D30968" w:rsidRDefault="00D30968" w:rsidP="00D30968">
            <w:pPr>
              <w:widowControl w:val="0"/>
              <w:tabs>
                <w:tab w:val="left" w:pos="851"/>
              </w:tabs>
              <w:spacing w:before="60" w:after="6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5C64AA19" w14:textId="77777777" w:rsidTr="004017E3">
        <w:tc>
          <w:tcPr>
            <w:tcW w:w="3227" w:type="dxa"/>
            <w:vMerge/>
            <w:shd w:val="clear" w:color="auto" w:fill="auto"/>
            <w:vAlign w:val="center"/>
          </w:tcPr>
          <w:p w14:paraId="08F6B1D1" w14:textId="77777777" w:rsidR="00D30968" w:rsidRPr="00D30968" w:rsidRDefault="00D30968" w:rsidP="00D30968">
            <w:pPr>
              <w:widowControl w:val="0"/>
              <w:tabs>
                <w:tab w:val="left" w:pos="851"/>
              </w:tabs>
              <w:spacing w:before="60" w:after="60" w:line="276" w:lineRule="auto"/>
              <w:outlineLvl w:val="0"/>
              <w:rPr>
                <w:rFonts w:eastAsia="Times New Roman"/>
                <w:i w:val="0"/>
                <w:iCs w:val="0"/>
              </w:rPr>
            </w:pPr>
          </w:p>
        </w:tc>
        <w:tc>
          <w:tcPr>
            <w:tcW w:w="4252" w:type="dxa"/>
            <w:shd w:val="clear" w:color="auto" w:fill="auto"/>
            <w:vAlign w:val="center"/>
          </w:tcPr>
          <w:p w14:paraId="7B106608" w14:textId="77777777" w:rsidR="00D30968" w:rsidRPr="00D30968" w:rsidRDefault="00D30968" w:rsidP="00D30968">
            <w:pPr>
              <w:widowControl w:val="0"/>
              <w:tabs>
                <w:tab w:val="left" w:pos="851"/>
              </w:tabs>
              <w:spacing w:before="60" w:after="60" w:line="276" w:lineRule="auto"/>
              <w:ind w:left="-18"/>
              <w:jc w:val="both"/>
              <w:rPr>
                <w:rFonts w:eastAsia="Times New Roman"/>
                <w:i w:val="0"/>
                <w:iCs w:val="0"/>
              </w:rPr>
            </w:pPr>
            <w:r w:rsidRPr="00D30968">
              <w:rPr>
                <w:rFonts w:eastAsia="Times New Roman"/>
                <w:i w:val="0"/>
                <w:iCs w:val="0"/>
              </w:rPr>
              <w:t>Không có biện pháp bảo đảm chất lượng hoặc có biện pháp bảo đảm chất lượng nhưng không hợp lý, không khả thi, không phù hợp với đề xuất về tiến độ thi công.</w:t>
            </w:r>
          </w:p>
        </w:tc>
        <w:tc>
          <w:tcPr>
            <w:tcW w:w="1843" w:type="dxa"/>
            <w:shd w:val="clear" w:color="auto" w:fill="auto"/>
            <w:vAlign w:val="center"/>
          </w:tcPr>
          <w:p w14:paraId="3F272935" w14:textId="77777777" w:rsidR="00D30968" w:rsidRPr="00D30968" w:rsidRDefault="00D30968" w:rsidP="00D30968">
            <w:pPr>
              <w:widowControl w:val="0"/>
              <w:tabs>
                <w:tab w:val="left" w:pos="851"/>
              </w:tabs>
              <w:spacing w:before="60" w:after="6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4E1E6CC5" w14:textId="77777777" w:rsidTr="004017E3">
        <w:tc>
          <w:tcPr>
            <w:tcW w:w="3227" w:type="dxa"/>
            <w:vMerge w:val="restart"/>
            <w:shd w:val="clear" w:color="auto" w:fill="auto"/>
            <w:vAlign w:val="center"/>
          </w:tcPr>
          <w:p w14:paraId="1CDE64BD" w14:textId="77777777" w:rsidR="00D30968" w:rsidRPr="00D30968" w:rsidRDefault="00D30968" w:rsidP="00D30968">
            <w:pPr>
              <w:widowControl w:val="0"/>
              <w:tabs>
                <w:tab w:val="left" w:pos="851"/>
              </w:tabs>
              <w:spacing w:before="60" w:after="60" w:line="276" w:lineRule="auto"/>
              <w:outlineLvl w:val="0"/>
              <w:rPr>
                <w:rFonts w:eastAsia="Times New Roman"/>
                <w:b/>
                <w:i w:val="0"/>
                <w:iCs w:val="0"/>
              </w:rPr>
            </w:pPr>
            <w:r w:rsidRPr="00D30968">
              <w:rPr>
                <w:rFonts w:eastAsia="Times New Roman"/>
                <w:b/>
                <w:i w:val="0"/>
                <w:iCs w:val="0"/>
              </w:rPr>
              <w:t>Kết luận</w:t>
            </w:r>
          </w:p>
        </w:tc>
        <w:tc>
          <w:tcPr>
            <w:tcW w:w="4252" w:type="dxa"/>
            <w:shd w:val="clear" w:color="auto" w:fill="auto"/>
          </w:tcPr>
          <w:p w14:paraId="1ACB7078" w14:textId="77777777" w:rsidR="00D30968" w:rsidRPr="00D30968" w:rsidRDefault="00D30968" w:rsidP="00D30968">
            <w:pPr>
              <w:widowControl w:val="0"/>
              <w:tabs>
                <w:tab w:val="left" w:pos="851"/>
              </w:tabs>
              <w:spacing w:before="60" w:after="60" w:line="276" w:lineRule="auto"/>
              <w:ind w:left="-18"/>
              <w:jc w:val="both"/>
              <w:rPr>
                <w:rFonts w:eastAsia="Times New Roman"/>
                <w:i w:val="0"/>
                <w:iCs w:val="0"/>
              </w:rPr>
            </w:pPr>
            <w:r w:rsidRPr="00D30968">
              <w:rPr>
                <w:rFonts w:eastAsia="Times New Roman"/>
                <w:i w:val="0"/>
                <w:iCs w:val="0"/>
              </w:rPr>
              <w:t>Cả 2 tiêu chuẩn chi tiết đều được xác định là đạt.</w:t>
            </w:r>
          </w:p>
        </w:tc>
        <w:tc>
          <w:tcPr>
            <w:tcW w:w="1843" w:type="dxa"/>
            <w:shd w:val="clear" w:color="auto" w:fill="auto"/>
            <w:vAlign w:val="center"/>
          </w:tcPr>
          <w:p w14:paraId="09A65BDA" w14:textId="77777777" w:rsidR="00D30968" w:rsidRPr="00D30968" w:rsidRDefault="00D30968" w:rsidP="00D30968">
            <w:pPr>
              <w:widowControl w:val="0"/>
              <w:tabs>
                <w:tab w:val="left" w:pos="851"/>
              </w:tabs>
              <w:spacing w:before="60" w:after="6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01420215" w14:textId="77777777" w:rsidTr="004017E3">
        <w:tc>
          <w:tcPr>
            <w:tcW w:w="3227" w:type="dxa"/>
            <w:vMerge/>
            <w:shd w:val="clear" w:color="auto" w:fill="auto"/>
            <w:vAlign w:val="center"/>
          </w:tcPr>
          <w:p w14:paraId="003FB2B6" w14:textId="77777777" w:rsidR="00D30968" w:rsidRPr="00D30968" w:rsidRDefault="00D30968" w:rsidP="00D30968">
            <w:pPr>
              <w:widowControl w:val="0"/>
              <w:tabs>
                <w:tab w:val="left" w:pos="851"/>
              </w:tabs>
              <w:spacing w:before="60" w:after="60" w:line="276" w:lineRule="auto"/>
              <w:outlineLvl w:val="0"/>
              <w:rPr>
                <w:rFonts w:eastAsia="Times New Roman"/>
                <w:i w:val="0"/>
                <w:iCs w:val="0"/>
              </w:rPr>
            </w:pPr>
          </w:p>
        </w:tc>
        <w:tc>
          <w:tcPr>
            <w:tcW w:w="4252" w:type="dxa"/>
            <w:shd w:val="clear" w:color="auto" w:fill="auto"/>
          </w:tcPr>
          <w:p w14:paraId="26B7AE3C" w14:textId="77777777" w:rsidR="00D30968" w:rsidRPr="00D30968" w:rsidRDefault="00D30968" w:rsidP="00D30968">
            <w:pPr>
              <w:widowControl w:val="0"/>
              <w:tabs>
                <w:tab w:val="left" w:pos="851"/>
              </w:tabs>
              <w:spacing w:before="60" w:after="60" w:line="276" w:lineRule="auto"/>
              <w:ind w:left="-18"/>
              <w:jc w:val="both"/>
              <w:rPr>
                <w:rFonts w:eastAsia="Times New Roman"/>
                <w:i w:val="0"/>
                <w:iCs w:val="0"/>
              </w:rPr>
            </w:pPr>
            <w:r w:rsidRPr="00D30968">
              <w:rPr>
                <w:rFonts w:eastAsia="Times New Roman"/>
                <w:i w:val="0"/>
                <w:iCs w:val="0"/>
              </w:rPr>
              <w:t>Có 1 tiêu chuẩn chi tiết được xác định là không đạt.</w:t>
            </w:r>
          </w:p>
        </w:tc>
        <w:tc>
          <w:tcPr>
            <w:tcW w:w="1843" w:type="dxa"/>
            <w:shd w:val="clear" w:color="auto" w:fill="auto"/>
            <w:vAlign w:val="center"/>
          </w:tcPr>
          <w:p w14:paraId="6FA3FD86" w14:textId="77777777" w:rsidR="00D30968" w:rsidRPr="00D30968" w:rsidRDefault="00D30968" w:rsidP="00D30968">
            <w:pPr>
              <w:widowControl w:val="0"/>
              <w:tabs>
                <w:tab w:val="left" w:pos="851"/>
              </w:tabs>
              <w:spacing w:before="60" w:after="60" w:line="276" w:lineRule="auto"/>
              <w:jc w:val="center"/>
              <w:outlineLvl w:val="2"/>
              <w:rPr>
                <w:rFonts w:eastAsia="Times New Roman"/>
                <w:b/>
                <w:i w:val="0"/>
                <w:iCs w:val="0"/>
              </w:rPr>
            </w:pPr>
            <w:r w:rsidRPr="00D30968">
              <w:rPr>
                <w:rFonts w:eastAsia="Times New Roman"/>
                <w:b/>
                <w:i w:val="0"/>
                <w:iCs w:val="0"/>
              </w:rPr>
              <w:t>Không đạt</w:t>
            </w:r>
          </w:p>
        </w:tc>
      </w:tr>
    </w:tbl>
    <w:p w14:paraId="5C56919B" w14:textId="77777777" w:rsidR="00D30968" w:rsidRPr="00D30968" w:rsidRDefault="00D30968" w:rsidP="00D30968">
      <w:pPr>
        <w:widowControl w:val="0"/>
        <w:spacing w:before="120" w:after="120" w:line="276" w:lineRule="auto"/>
        <w:jc w:val="both"/>
        <w:rPr>
          <w:rFonts w:eastAsia="Times New Roman"/>
          <w:b/>
          <w:i w:val="0"/>
          <w:lang w:val="es-ES"/>
        </w:rPr>
      </w:pPr>
      <w:r w:rsidRPr="00D30968">
        <w:rPr>
          <w:rFonts w:eastAsia="Times New Roman"/>
          <w:b/>
          <w:i w:val="0"/>
          <w:lang w:val="es-ES"/>
        </w:rPr>
        <w:t>6. An toàn lao động, phòng cháy chữa cháy, vệ sinh môi trường:</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09CDBB4A"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001CC713"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0DC1B9"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746BDF25" w14:textId="77777777" w:rsidTr="004017E3">
        <w:tc>
          <w:tcPr>
            <w:tcW w:w="7479" w:type="dxa"/>
            <w:gridSpan w:val="2"/>
            <w:shd w:val="clear" w:color="auto" w:fill="auto"/>
          </w:tcPr>
          <w:p w14:paraId="3496C918" w14:textId="7E3F0601" w:rsidR="00D30968" w:rsidRPr="00D30968" w:rsidRDefault="00D30968" w:rsidP="00D30968">
            <w:pPr>
              <w:widowControl w:val="0"/>
              <w:tabs>
                <w:tab w:val="left" w:pos="851"/>
                <w:tab w:val="left" w:pos="1080"/>
              </w:tabs>
              <w:spacing w:before="120" w:after="120" w:line="276" w:lineRule="auto"/>
              <w:jc w:val="both"/>
              <w:rPr>
                <w:rFonts w:eastAsia="Times New Roman"/>
                <w:b/>
                <w:i w:val="0"/>
                <w:iCs w:val="0"/>
              </w:rPr>
            </w:pPr>
            <w:r w:rsidRPr="00D30968">
              <w:rPr>
                <w:rFonts w:eastAsia="Times New Roman"/>
                <w:b/>
                <w:i w:val="0"/>
                <w:iCs w:val="0"/>
              </w:rPr>
              <w:t>6.1.</w:t>
            </w:r>
            <w:r w:rsidR="003961E4">
              <w:rPr>
                <w:rFonts w:eastAsia="Times New Roman"/>
                <w:b/>
                <w:i w:val="0"/>
                <w:iCs w:val="0"/>
              </w:rPr>
              <w:t xml:space="preserve"> </w:t>
            </w:r>
            <w:proofErr w:type="gramStart"/>
            <w:r w:rsidRPr="00D30968">
              <w:rPr>
                <w:rFonts w:eastAsia="Times New Roman"/>
                <w:b/>
                <w:i w:val="0"/>
                <w:iCs w:val="0"/>
              </w:rPr>
              <w:t>An</w:t>
            </w:r>
            <w:proofErr w:type="gramEnd"/>
            <w:r w:rsidR="003961E4">
              <w:rPr>
                <w:rFonts w:eastAsia="Times New Roman"/>
                <w:b/>
                <w:i w:val="0"/>
                <w:iCs w:val="0"/>
              </w:rPr>
              <w:t xml:space="preserve"> </w:t>
            </w:r>
            <w:r w:rsidRPr="00D30968">
              <w:rPr>
                <w:rFonts w:eastAsia="Times New Roman"/>
                <w:b/>
                <w:i w:val="0"/>
                <w:iCs w:val="0"/>
              </w:rPr>
              <w:t>toàn lao động</w:t>
            </w:r>
          </w:p>
        </w:tc>
        <w:tc>
          <w:tcPr>
            <w:tcW w:w="1843" w:type="dxa"/>
            <w:shd w:val="clear" w:color="auto" w:fill="auto"/>
          </w:tcPr>
          <w:p w14:paraId="17AD74F0" w14:textId="77777777" w:rsidR="00D30968" w:rsidRPr="00D30968" w:rsidRDefault="00D30968" w:rsidP="00D30968">
            <w:pPr>
              <w:widowControl w:val="0"/>
              <w:tabs>
                <w:tab w:val="left" w:pos="851"/>
                <w:tab w:val="left" w:pos="1080"/>
              </w:tabs>
              <w:spacing w:before="120" w:after="120" w:line="276" w:lineRule="auto"/>
              <w:ind w:left="1080" w:hanging="360"/>
              <w:jc w:val="both"/>
              <w:rPr>
                <w:rFonts w:eastAsia="Times New Roman"/>
                <w:b/>
                <w:i w:val="0"/>
                <w:iCs w:val="0"/>
              </w:rPr>
            </w:pPr>
          </w:p>
        </w:tc>
      </w:tr>
      <w:tr w:rsidR="00D30968" w:rsidRPr="00D30968" w14:paraId="35845673" w14:textId="77777777" w:rsidTr="004017E3">
        <w:tc>
          <w:tcPr>
            <w:tcW w:w="3227" w:type="dxa"/>
            <w:vMerge w:val="restart"/>
            <w:shd w:val="clear" w:color="auto" w:fill="auto"/>
            <w:vAlign w:val="center"/>
          </w:tcPr>
          <w:p w14:paraId="695C84FA"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Biện pháp an toàn lao động hợp lý, khả thi phù hợp với đề xuất về biện pháp tổ chức thi công</w:t>
            </w:r>
          </w:p>
        </w:tc>
        <w:tc>
          <w:tcPr>
            <w:tcW w:w="4252" w:type="dxa"/>
            <w:shd w:val="clear" w:color="auto" w:fill="auto"/>
          </w:tcPr>
          <w:p w14:paraId="1D665273"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Có biện an toàn lao động hợp lý, khả thi phù hợp với đề xuất về biện pháp tổ chức thi công.</w:t>
            </w:r>
          </w:p>
        </w:tc>
        <w:tc>
          <w:tcPr>
            <w:tcW w:w="1843" w:type="dxa"/>
            <w:shd w:val="clear" w:color="auto" w:fill="auto"/>
            <w:vAlign w:val="center"/>
          </w:tcPr>
          <w:p w14:paraId="7975C144"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749C795F" w14:textId="77777777" w:rsidTr="004017E3">
        <w:tc>
          <w:tcPr>
            <w:tcW w:w="3227" w:type="dxa"/>
            <w:vMerge/>
            <w:shd w:val="clear" w:color="auto" w:fill="auto"/>
          </w:tcPr>
          <w:p w14:paraId="30F54049"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p>
        </w:tc>
        <w:tc>
          <w:tcPr>
            <w:tcW w:w="4252" w:type="dxa"/>
            <w:shd w:val="clear" w:color="auto" w:fill="auto"/>
          </w:tcPr>
          <w:p w14:paraId="4BB00770"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 xml:space="preserve">Không có biện pháp an toàn lao động hoặc có biện pháp biện pháp an </w:t>
            </w:r>
            <w:r w:rsidRPr="00D30968">
              <w:rPr>
                <w:rFonts w:eastAsia="Times New Roman"/>
                <w:i w:val="0"/>
                <w:iCs w:val="0"/>
              </w:rPr>
              <w:lastRenderedPageBreak/>
              <w:t>toàn lao động nhưng không hợp lý, không khả thi, không phù hợp với đề xuất về biện pháp tổ chức thi công</w:t>
            </w:r>
          </w:p>
        </w:tc>
        <w:tc>
          <w:tcPr>
            <w:tcW w:w="1843" w:type="dxa"/>
            <w:shd w:val="clear" w:color="auto" w:fill="auto"/>
            <w:vAlign w:val="center"/>
          </w:tcPr>
          <w:p w14:paraId="3B1A2223"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lastRenderedPageBreak/>
              <w:t>Không đạt</w:t>
            </w:r>
          </w:p>
        </w:tc>
      </w:tr>
      <w:tr w:rsidR="00D30968" w:rsidRPr="00D30968" w14:paraId="15E7CAB3" w14:textId="77777777" w:rsidTr="004017E3">
        <w:tc>
          <w:tcPr>
            <w:tcW w:w="7479" w:type="dxa"/>
            <w:gridSpan w:val="2"/>
            <w:shd w:val="clear" w:color="auto" w:fill="auto"/>
          </w:tcPr>
          <w:p w14:paraId="31E9177E" w14:textId="77777777" w:rsidR="00D30968" w:rsidRPr="00D30968" w:rsidRDefault="00D30968" w:rsidP="00D30968">
            <w:pPr>
              <w:widowControl w:val="0"/>
              <w:tabs>
                <w:tab w:val="left" w:pos="851"/>
                <w:tab w:val="left" w:pos="1080"/>
              </w:tabs>
              <w:spacing w:before="120" w:after="120" w:line="276" w:lineRule="auto"/>
              <w:jc w:val="both"/>
              <w:rPr>
                <w:rFonts w:eastAsia="Times New Roman"/>
                <w:b/>
                <w:i w:val="0"/>
                <w:iCs w:val="0"/>
              </w:rPr>
            </w:pPr>
            <w:r w:rsidRPr="00D30968">
              <w:rPr>
                <w:rFonts w:eastAsia="Times New Roman"/>
                <w:b/>
                <w:i w:val="0"/>
                <w:iCs w:val="0"/>
              </w:rPr>
              <w:t>6.2. Phòng cháy, chữa cháy</w:t>
            </w:r>
          </w:p>
        </w:tc>
        <w:tc>
          <w:tcPr>
            <w:tcW w:w="1843" w:type="dxa"/>
            <w:shd w:val="clear" w:color="auto" w:fill="auto"/>
          </w:tcPr>
          <w:p w14:paraId="5636F87E" w14:textId="77777777" w:rsidR="00D30968" w:rsidRPr="00D30968" w:rsidRDefault="00D30968" w:rsidP="00D30968">
            <w:pPr>
              <w:widowControl w:val="0"/>
              <w:tabs>
                <w:tab w:val="left" w:pos="851"/>
                <w:tab w:val="left" w:pos="1080"/>
              </w:tabs>
              <w:spacing w:before="120" w:after="120" w:line="276" w:lineRule="auto"/>
              <w:ind w:left="1080" w:hanging="360"/>
              <w:jc w:val="both"/>
              <w:rPr>
                <w:rFonts w:eastAsia="Times New Roman"/>
                <w:b/>
                <w:i w:val="0"/>
                <w:iCs w:val="0"/>
              </w:rPr>
            </w:pPr>
          </w:p>
        </w:tc>
      </w:tr>
      <w:tr w:rsidR="00D30968" w:rsidRPr="00D30968" w14:paraId="4B1BE344" w14:textId="77777777" w:rsidTr="004017E3">
        <w:tc>
          <w:tcPr>
            <w:tcW w:w="3227" w:type="dxa"/>
            <w:vMerge w:val="restart"/>
            <w:shd w:val="clear" w:color="auto" w:fill="auto"/>
            <w:vAlign w:val="center"/>
          </w:tcPr>
          <w:p w14:paraId="7857EF18" w14:textId="77777777" w:rsidR="00D30968" w:rsidRPr="00D30968" w:rsidRDefault="00D30968" w:rsidP="00D30968">
            <w:pPr>
              <w:widowControl w:val="0"/>
              <w:tabs>
                <w:tab w:val="left" w:pos="851"/>
                <w:tab w:val="left" w:pos="1080"/>
              </w:tabs>
              <w:spacing w:before="120" w:after="120" w:line="276" w:lineRule="auto"/>
              <w:jc w:val="both"/>
              <w:outlineLvl w:val="2"/>
              <w:rPr>
                <w:rFonts w:eastAsia="Times New Roman"/>
                <w:i w:val="0"/>
                <w:iCs w:val="0"/>
              </w:rPr>
            </w:pPr>
          </w:p>
          <w:p w14:paraId="607C6327" w14:textId="77777777" w:rsidR="00D30968" w:rsidRPr="00D30968" w:rsidRDefault="00D30968" w:rsidP="00D30968">
            <w:pPr>
              <w:widowControl w:val="0"/>
              <w:tabs>
                <w:tab w:val="left" w:pos="851"/>
                <w:tab w:val="left" w:pos="1080"/>
              </w:tabs>
              <w:spacing w:before="120" w:after="120" w:line="276" w:lineRule="auto"/>
              <w:jc w:val="both"/>
              <w:rPr>
                <w:rFonts w:eastAsia="Times New Roman"/>
                <w:i w:val="0"/>
                <w:iCs w:val="0"/>
              </w:rPr>
            </w:pPr>
            <w:r w:rsidRPr="00D30968">
              <w:rPr>
                <w:rFonts w:eastAsia="Times New Roman"/>
                <w:i w:val="0"/>
                <w:iCs w:val="0"/>
              </w:rPr>
              <w:t>Biện pháp phòng cháy, chữa cháy hợp lý, khả thi, phù hợp với đề xuất về biện pháp tổ chức thi công</w:t>
            </w:r>
          </w:p>
        </w:tc>
        <w:tc>
          <w:tcPr>
            <w:tcW w:w="4252" w:type="dxa"/>
            <w:shd w:val="clear" w:color="auto" w:fill="auto"/>
          </w:tcPr>
          <w:p w14:paraId="1EF4BDB1"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Có biện phòng cháy, chữa cháy hợp lý, khả thi phù hợp với đề xuất về biện pháp tổ chức thi công</w:t>
            </w:r>
          </w:p>
        </w:tc>
        <w:tc>
          <w:tcPr>
            <w:tcW w:w="1843" w:type="dxa"/>
            <w:shd w:val="clear" w:color="auto" w:fill="auto"/>
            <w:vAlign w:val="center"/>
          </w:tcPr>
          <w:p w14:paraId="2E1DDFB5"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13725413" w14:textId="77777777" w:rsidTr="004017E3">
        <w:tc>
          <w:tcPr>
            <w:tcW w:w="3227" w:type="dxa"/>
            <w:vMerge/>
            <w:shd w:val="clear" w:color="auto" w:fill="auto"/>
          </w:tcPr>
          <w:p w14:paraId="07EA909B"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color w:val="00B0F0"/>
              </w:rPr>
            </w:pPr>
          </w:p>
        </w:tc>
        <w:tc>
          <w:tcPr>
            <w:tcW w:w="4252" w:type="dxa"/>
            <w:shd w:val="clear" w:color="auto" w:fill="auto"/>
          </w:tcPr>
          <w:p w14:paraId="4CBA492C"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Không có biện pháp phòng cháy, chữa cháy hoặc có biện pháp phòng cháy, chữa cháy nhưng không hợp lý, không khả thi, không phù hợp với đề xuất về biện pháp tổ chức thi công</w:t>
            </w:r>
          </w:p>
        </w:tc>
        <w:tc>
          <w:tcPr>
            <w:tcW w:w="1843" w:type="dxa"/>
            <w:shd w:val="clear" w:color="auto" w:fill="auto"/>
            <w:vAlign w:val="center"/>
          </w:tcPr>
          <w:p w14:paraId="21960609"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55F5785A" w14:textId="77777777" w:rsidTr="004017E3">
        <w:tc>
          <w:tcPr>
            <w:tcW w:w="3227" w:type="dxa"/>
            <w:shd w:val="clear" w:color="auto" w:fill="auto"/>
          </w:tcPr>
          <w:p w14:paraId="24101759"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r w:rsidRPr="00D30968">
              <w:rPr>
                <w:rFonts w:eastAsia="Times New Roman"/>
                <w:b/>
                <w:i w:val="0"/>
                <w:iCs w:val="0"/>
              </w:rPr>
              <w:t>6.3. Vệ sinh môi trường</w:t>
            </w:r>
          </w:p>
        </w:tc>
        <w:tc>
          <w:tcPr>
            <w:tcW w:w="4252" w:type="dxa"/>
            <w:shd w:val="clear" w:color="auto" w:fill="auto"/>
          </w:tcPr>
          <w:p w14:paraId="185C7EE3"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p>
        </w:tc>
        <w:tc>
          <w:tcPr>
            <w:tcW w:w="1843" w:type="dxa"/>
            <w:shd w:val="clear" w:color="auto" w:fill="auto"/>
            <w:vAlign w:val="center"/>
          </w:tcPr>
          <w:p w14:paraId="2F7C7DDE"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p>
        </w:tc>
      </w:tr>
      <w:tr w:rsidR="00D30968" w:rsidRPr="00D30968" w14:paraId="42814636" w14:textId="77777777" w:rsidTr="004017E3">
        <w:tc>
          <w:tcPr>
            <w:tcW w:w="3227" w:type="dxa"/>
            <w:vMerge w:val="restart"/>
            <w:shd w:val="clear" w:color="auto" w:fill="auto"/>
            <w:vAlign w:val="center"/>
          </w:tcPr>
          <w:p w14:paraId="4516F235"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r w:rsidRPr="00D30968">
              <w:rPr>
                <w:rFonts w:eastAsia="Times New Roman"/>
                <w:i w:val="0"/>
                <w:iCs w:val="0"/>
              </w:rPr>
              <w:t>Biện pháp bảo đảm vệ sinh môi trường hợp lý, khả thi phù hợp với đề xuất về biện pháp tổ chức thi công</w:t>
            </w:r>
          </w:p>
        </w:tc>
        <w:tc>
          <w:tcPr>
            <w:tcW w:w="4252" w:type="dxa"/>
            <w:shd w:val="clear" w:color="auto" w:fill="auto"/>
          </w:tcPr>
          <w:p w14:paraId="1C56A91B"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Có biện pháp bảo đảm vệ sinh môi trường hợp lý, khả thi phù hợp với đề xuất về biện pháp tổ chức thi công</w:t>
            </w:r>
          </w:p>
        </w:tc>
        <w:tc>
          <w:tcPr>
            <w:tcW w:w="1843" w:type="dxa"/>
            <w:shd w:val="clear" w:color="auto" w:fill="auto"/>
            <w:vAlign w:val="center"/>
          </w:tcPr>
          <w:p w14:paraId="43A24015"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2BF0FED3" w14:textId="77777777" w:rsidTr="004017E3">
        <w:tc>
          <w:tcPr>
            <w:tcW w:w="3227" w:type="dxa"/>
            <w:vMerge/>
            <w:shd w:val="clear" w:color="auto" w:fill="auto"/>
          </w:tcPr>
          <w:p w14:paraId="746F64A0"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p>
        </w:tc>
        <w:tc>
          <w:tcPr>
            <w:tcW w:w="4252" w:type="dxa"/>
            <w:shd w:val="clear" w:color="auto" w:fill="auto"/>
          </w:tcPr>
          <w:p w14:paraId="70743440"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shd w:val="clear" w:color="auto" w:fill="auto"/>
            <w:vAlign w:val="center"/>
          </w:tcPr>
          <w:p w14:paraId="35056B45"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Không đạt</w:t>
            </w:r>
          </w:p>
        </w:tc>
      </w:tr>
      <w:tr w:rsidR="00D30968" w:rsidRPr="00D30968" w14:paraId="4748D2F9" w14:textId="77777777" w:rsidTr="004017E3">
        <w:tc>
          <w:tcPr>
            <w:tcW w:w="3227" w:type="dxa"/>
            <w:vMerge w:val="restart"/>
            <w:shd w:val="clear" w:color="auto" w:fill="auto"/>
            <w:vAlign w:val="center"/>
          </w:tcPr>
          <w:p w14:paraId="576CA670"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r w:rsidRPr="00D30968">
              <w:rPr>
                <w:rFonts w:eastAsia="Times New Roman"/>
                <w:b/>
                <w:i w:val="0"/>
                <w:iCs w:val="0"/>
              </w:rPr>
              <w:t>Kết luận</w:t>
            </w:r>
          </w:p>
        </w:tc>
        <w:tc>
          <w:tcPr>
            <w:tcW w:w="4252" w:type="dxa"/>
            <w:shd w:val="clear" w:color="auto" w:fill="auto"/>
          </w:tcPr>
          <w:p w14:paraId="7E3A02F5"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Cả 3 tiêu chuẩn chi tiết đều được xác định là đạt.</w:t>
            </w:r>
          </w:p>
        </w:tc>
        <w:tc>
          <w:tcPr>
            <w:tcW w:w="1843" w:type="dxa"/>
            <w:shd w:val="clear" w:color="auto" w:fill="auto"/>
            <w:vAlign w:val="center"/>
          </w:tcPr>
          <w:p w14:paraId="12905CE7"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t>Đạt</w:t>
            </w:r>
          </w:p>
        </w:tc>
      </w:tr>
      <w:tr w:rsidR="00D30968" w:rsidRPr="00D30968" w14:paraId="62FCDB6C" w14:textId="77777777" w:rsidTr="004017E3">
        <w:tc>
          <w:tcPr>
            <w:tcW w:w="3227" w:type="dxa"/>
            <w:vMerge/>
            <w:shd w:val="clear" w:color="auto" w:fill="auto"/>
            <w:vAlign w:val="center"/>
          </w:tcPr>
          <w:p w14:paraId="4FD2781E"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p>
        </w:tc>
        <w:tc>
          <w:tcPr>
            <w:tcW w:w="4252" w:type="dxa"/>
            <w:shd w:val="clear" w:color="auto" w:fill="auto"/>
          </w:tcPr>
          <w:p w14:paraId="5856F2AF"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 xml:space="preserve">Có 1 tiêu chuẩn chi tiết được xác </w:t>
            </w:r>
            <w:r w:rsidRPr="00D30968">
              <w:rPr>
                <w:rFonts w:eastAsia="Times New Roman"/>
                <w:i w:val="0"/>
                <w:iCs w:val="0"/>
              </w:rPr>
              <w:lastRenderedPageBreak/>
              <w:t>định là không đạt.</w:t>
            </w:r>
          </w:p>
        </w:tc>
        <w:tc>
          <w:tcPr>
            <w:tcW w:w="1843" w:type="dxa"/>
            <w:shd w:val="clear" w:color="auto" w:fill="auto"/>
            <w:vAlign w:val="center"/>
          </w:tcPr>
          <w:p w14:paraId="1AA910F9" w14:textId="77777777" w:rsidR="00D30968" w:rsidRPr="00D30968" w:rsidRDefault="00D30968" w:rsidP="00D30968">
            <w:pPr>
              <w:widowControl w:val="0"/>
              <w:tabs>
                <w:tab w:val="left" w:pos="851"/>
              </w:tabs>
              <w:spacing w:before="120" w:after="120" w:line="276" w:lineRule="auto"/>
              <w:jc w:val="center"/>
              <w:outlineLvl w:val="2"/>
              <w:rPr>
                <w:rFonts w:eastAsia="Times New Roman"/>
                <w:b/>
                <w:i w:val="0"/>
                <w:iCs w:val="0"/>
              </w:rPr>
            </w:pPr>
            <w:r w:rsidRPr="00D30968">
              <w:rPr>
                <w:rFonts w:eastAsia="Times New Roman"/>
                <w:b/>
                <w:i w:val="0"/>
                <w:iCs w:val="0"/>
              </w:rPr>
              <w:lastRenderedPageBreak/>
              <w:t>Không đạt</w:t>
            </w:r>
          </w:p>
        </w:tc>
      </w:tr>
    </w:tbl>
    <w:p w14:paraId="197ABC91" w14:textId="77777777" w:rsidR="00D30968" w:rsidRPr="00D30968" w:rsidRDefault="00D30968" w:rsidP="00D30968">
      <w:pPr>
        <w:widowControl w:val="0"/>
        <w:spacing w:before="120" w:after="120" w:line="276" w:lineRule="auto"/>
        <w:jc w:val="both"/>
        <w:rPr>
          <w:rFonts w:eastAsia="Times New Roman"/>
          <w:b/>
          <w:i w:val="0"/>
          <w:lang w:val="es-ES"/>
        </w:rPr>
      </w:pPr>
    </w:p>
    <w:p w14:paraId="14A0C398" w14:textId="77777777" w:rsidR="00D30968" w:rsidRPr="00D30968" w:rsidRDefault="00D30968" w:rsidP="00D30968">
      <w:pPr>
        <w:spacing w:before="80" w:after="80" w:line="276" w:lineRule="auto"/>
        <w:ind w:firstLine="567"/>
        <w:jc w:val="both"/>
        <w:rPr>
          <w:rFonts w:eastAsia="Times New Roman"/>
          <w:b/>
          <w:bCs/>
          <w:i w:val="0"/>
          <w:iCs w:val="0"/>
          <w:lang w:val="es-ES"/>
        </w:rPr>
      </w:pPr>
      <w:r w:rsidRPr="00D30968">
        <w:rPr>
          <w:rFonts w:eastAsia="Times New Roman"/>
          <w:b/>
          <w:bCs/>
          <w:i w:val="0"/>
          <w:iCs w:val="0"/>
          <w:lang w:val="es-ES"/>
        </w:rPr>
        <w:t>7. Bảo hành</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4252"/>
        <w:gridCol w:w="1843"/>
      </w:tblGrid>
      <w:tr w:rsidR="00D30968" w:rsidRPr="00D30968" w14:paraId="3073CFFD" w14:textId="77777777" w:rsidTr="004017E3">
        <w:trPr>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14:paraId="767C6B8B"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Nội dung yêu cầu</w:t>
            </w:r>
          </w:p>
        </w:tc>
        <w:tc>
          <w:tcPr>
            <w:tcW w:w="609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369EB9" w14:textId="77777777" w:rsidR="00D30968" w:rsidRPr="00D30968" w:rsidRDefault="00D30968" w:rsidP="00D30968">
            <w:pPr>
              <w:widowControl w:val="0"/>
              <w:tabs>
                <w:tab w:val="left" w:pos="851"/>
              </w:tabs>
              <w:spacing w:before="120" w:after="120" w:line="276" w:lineRule="auto"/>
              <w:jc w:val="center"/>
              <w:rPr>
                <w:rFonts w:eastAsia="Times New Roman"/>
                <w:b/>
                <w:i w:val="0"/>
                <w:iCs w:val="0"/>
              </w:rPr>
            </w:pPr>
            <w:r w:rsidRPr="00D30968">
              <w:rPr>
                <w:rFonts w:eastAsia="Times New Roman"/>
                <w:b/>
                <w:i w:val="0"/>
                <w:iCs w:val="0"/>
              </w:rPr>
              <w:t>Mức độ đáp ứng</w:t>
            </w:r>
          </w:p>
        </w:tc>
      </w:tr>
      <w:tr w:rsidR="00D30968" w:rsidRPr="00D30968" w14:paraId="6F696F48" w14:textId="77777777" w:rsidTr="004017E3">
        <w:tc>
          <w:tcPr>
            <w:tcW w:w="3227" w:type="dxa"/>
            <w:vMerge w:val="restart"/>
            <w:shd w:val="clear" w:color="auto" w:fill="auto"/>
            <w:vAlign w:val="center"/>
          </w:tcPr>
          <w:p w14:paraId="65FED9E6"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u w:val="single"/>
              </w:rPr>
            </w:pPr>
            <w:r w:rsidRPr="00D30968">
              <w:rPr>
                <w:rFonts w:eastAsia="Times New Roman"/>
                <w:i w:val="0"/>
                <w:iCs w:val="0"/>
              </w:rPr>
              <w:t>Thời gian bảo hành 24 tháng.</w:t>
            </w:r>
          </w:p>
        </w:tc>
        <w:tc>
          <w:tcPr>
            <w:tcW w:w="4252" w:type="dxa"/>
            <w:shd w:val="clear" w:color="auto" w:fill="auto"/>
          </w:tcPr>
          <w:p w14:paraId="7CFA4735"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 xml:space="preserve">Có đề xuất thời gian bảo hành lớn hơn hoặc bằng 24 tháng. </w:t>
            </w:r>
          </w:p>
        </w:tc>
        <w:tc>
          <w:tcPr>
            <w:tcW w:w="1843" w:type="dxa"/>
            <w:shd w:val="clear" w:color="auto" w:fill="auto"/>
            <w:vAlign w:val="center"/>
          </w:tcPr>
          <w:p w14:paraId="288AC9B8"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Đạt</w:t>
            </w:r>
          </w:p>
        </w:tc>
      </w:tr>
      <w:tr w:rsidR="00D30968" w:rsidRPr="00D30968" w14:paraId="7FF96F8A" w14:textId="77777777" w:rsidTr="004017E3">
        <w:tc>
          <w:tcPr>
            <w:tcW w:w="3227" w:type="dxa"/>
            <w:vMerge/>
            <w:shd w:val="clear" w:color="auto" w:fill="auto"/>
          </w:tcPr>
          <w:p w14:paraId="3ADF1C63" w14:textId="77777777" w:rsidR="00D30968" w:rsidRPr="00D30968" w:rsidRDefault="00D30968" w:rsidP="00D30968">
            <w:pPr>
              <w:widowControl w:val="0"/>
              <w:tabs>
                <w:tab w:val="left" w:pos="851"/>
              </w:tabs>
              <w:spacing w:before="120" w:after="120" w:line="276" w:lineRule="auto"/>
              <w:jc w:val="both"/>
              <w:outlineLvl w:val="2"/>
              <w:rPr>
                <w:rFonts w:eastAsia="Times New Roman"/>
                <w:i w:val="0"/>
                <w:iCs w:val="0"/>
              </w:rPr>
            </w:pPr>
          </w:p>
        </w:tc>
        <w:tc>
          <w:tcPr>
            <w:tcW w:w="4252" w:type="dxa"/>
            <w:shd w:val="clear" w:color="auto" w:fill="auto"/>
          </w:tcPr>
          <w:p w14:paraId="1C50C5ED" w14:textId="77777777" w:rsidR="00D30968" w:rsidRPr="00D30968" w:rsidRDefault="00D30968" w:rsidP="00D30968">
            <w:pPr>
              <w:widowControl w:val="0"/>
              <w:tabs>
                <w:tab w:val="left" w:pos="851"/>
              </w:tabs>
              <w:spacing w:before="120" w:after="120" w:line="276" w:lineRule="auto"/>
              <w:ind w:left="-18"/>
              <w:jc w:val="both"/>
              <w:rPr>
                <w:rFonts w:eastAsia="Times New Roman"/>
                <w:i w:val="0"/>
                <w:iCs w:val="0"/>
              </w:rPr>
            </w:pPr>
            <w:r w:rsidRPr="00D30968">
              <w:rPr>
                <w:rFonts w:eastAsia="Times New Roman"/>
                <w:i w:val="0"/>
                <w:iCs w:val="0"/>
              </w:rPr>
              <w:t>Có đề xuất thời gian bảo hành nhỏ hơn 24 tháng.</w:t>
            </w:r>
          </w:p>
        </w:tc>
        <w:tc>
          <w:tcPr>
            <w:tcW w:w="1843" w:type="dxa"/>
            <w:shd w:val="clear" w:color="auto" w:fill="auto"/>
            <w:vAlign w:val="center"/>
          </w:tcPr>
          <w:p w14:paraId="61C5E545" w14:textId="77777777" w:rsidR="00D30968" w:rsidRPr="00D30968" w:rsidRDefault="00D30968" w:rsidP="00D30968">
            <w:pPr>
              <w:widowControl w:val="0"/>
              <w:tabs>
                <w:tab w:val="left" w:pos="851"/>
              </w:tabs>
              <w:spacing w:before="120" w:after="120" w:line="276" w:lineRule="auto"/>
              <w:jc w:val="center"/>
              <w:outlineLvl w:val="2"/>
              <w:rPr>
                <w:rFonts w:eastAsia="Times New Roman"/>
                <w:i w:val="0"/>
                <w:iCs w:val="0"/>
              </w:rPr>
            </w:pPr>
            <w:r w:rsidRPr="00D30968">
              <w:rPr>
                <w:rFonts w:eastAsia="Times New Roman"/>
                <w:b/>
                <w:i w:val="0"/>
                <w:iCs w:val="0"/>
              </w:rPr>
              <w:t>Không đạt</w:t>
            </w:r>
          </w:p>
        </w:tc>
      </w:tr>
    </w:tbl>
    <w:p w14:paraId="1F38FB6B" w14:textId="77777777" w:rsidR="00D30968" w:rsidRPr="00D30968" w:rsidRDefault="00D30968" w:rsidP="00D30968">
      <w:pPr>
        <w:tabs>
          <w:tab w:val="left" w:pos="1418"/>
        </w:tabs>
        <w:spacing w:before="120" w:after="120" w:line="276" w:lineRule="auto"/>
        <w:ind w:firstLine="709"/>
        <w:jc w:val="both"/>
        <w:rPr>
          <w:rFonts w:eastAsia="Times New Roman"/>
          <w:i w:val="0"/>
          <w:iCs w:val="0"/>
          <w:lang w:val="nl-NL"/>
        </w:rPr>
      </w:pPr>
    </w:p>
    <w:p w14:paraId="6811FC21" w14:textId="77777777" w:rsidR="00D30968" w:rsidRPr="00D30968" w:rsidRDefault="00D30968" w:rsidP="00D30968">
      <w:pPr>
        <w:tabs>
          <w:tab w:val="left" w:pos="1418"/>
          <w:tab w:val="right" w:leader="dot" w:pos="9000"/>
        </w:tabs>
        <w:suppressAutoHyphens/>
        <w:spacing w:before="120" w:after="120" w:line="276" w:lineRule="auto"/>
        <w:ind w:right="720" w:firstLine="709"/>
        <w:jc w:val="both"/>
        <w:rPr>
          <w:rFonts w:eastAsia="Times New Roman"/>
          <w:b/>
          <w:i w:val="0"/>
          <w:iCs w:val="0"/>
          <w:lang w:val="nl-NL"/>
        </w:rPr>
      </w:pPr>
      <w:r w:rsidRPr="00D30968">
        <w:rPr>
          <w:rFonts w:eastAsia="Times New Roman"/>
          <w:b/>
          <w:i w:val="0"/>
          <w:iCs w:val="0"/>
          <w:lang w:val="nl-NL"/>
        </w:rPr>
        <w:t>Mục 4. Tiêu chuẩn đánh giá về tài chính</w:t>
      </w:r>
    </w:p>
    <w:p w14:paraId="15026A0A" w14:textId="77777777" w:rsidR="00D30968" w:rsidRPr="00D30968" w:rsidRDefault="00D30968" w:rsidP="00D30968">
      <w:pPr>
        <w:widowControl w:val="0"/>
        <w:tabs>
          <w:tab w:val="left" w:pos="1418"/>
        </w:tabs>
        <w:spacing w:before="120" w:after="120" w:line="276" w:lineRule="auto"/>
        <w:ind w:firstLine="709"/>
        <w:rPr>
          <w:rFonts w:eastAsia="Times New Roman"/>
          <w:b/>
          <w:iCs w:val="0"/>
          <w:lang w:val="nl-NL"/>
        </w:rPr>
      </w:pPr>
      <w:r w:rsidRPr="00D30968">
        <w:rPr>
          <w:rFonts w:eastAsia="Times New Roman"/>
          <w:iCs w:val="0"/>
          <w:lang w:val="nl-NL"/>
        </w:rPr>
        <w:t>Căn cứ tính chất, quy mô của từng gói thầu cụ thể mà lựa chọn một trong các phương pháp dưới đây cho phù hợp:</w:t>
      </w:r>
    </w:p>
    <w:p w14:paraId="18AAB244" w14:textId="77777777" w:rsidR="00D30968" w:rsidRPr="00D30968" w:rsidRDefault="00D30968" w:rsidP="00D30968">
      <w:pPr>
        <w:widowControl w:val="0"/>
        <w:tabs>
          <w:tab w:val="left" w:pos="1418"/>
        </w:tabs>
        <w:spacing w:before="120" w:after="120" w:line="276" w:lineRule="auto"/>
        <w:ind w:firstLine="709"/>
        <w:rPr>
          <w:rFonts w:eastAsia="Times New Roman"/>
          <w:b/>
          <w:i w:val="0"/>
          <w:iCs w:val="0"/>
          <w:lang w:val="nl-NL"/>
        </w:rPr>
      </w:pPr>
      <w:r w:rsidRPr="00D30968">
        <w:rPr>
          <w:rFonts w:eastAsia="Times New Roman"/>
          <w:b/>
          <w:i w:val="0"/>
          <w:iCs w:val="0"/>
          <w:lang w:val="nl-NL"/>
        </w:rPr>
        <w:t>4.1. Phương pháp giá thấp nhất:</w:t>
      </w:r>
    </w:p>
    <w:p w14:paraId="678589C2" w14:textId="77777777" w:rsidR="00D30968" w:rsidRPr="00D30968" w:rsidRDefault="00D30968" w:rsidP="00D30968">
      <w:pPr>
        <w:tabs>
          <w:tab w:val="left" w:pos="993"/>
          <w:tab w:val="left" w:pos="1418"/>
        </w:tabs>
        <w:spacing w:before="120" w:after="120" w:line="276" w:lineRule="auto"/>
        <w:ind w:firstLine="709"/>
        <w:rPr>
          <w:rFonts w:eastAsia="Times New Roman"/>
          <w:i w:val="0"/>
          <w:iCs w:val="0"/>
          <w:lang w:val="nl-NL"/>
        </w:rPr>
      </w:pPr>
      <w:r w:rsidRPr="00D30968">
        <w:rPr>
          <w:rFonts w:eastAsia="Times New Roman"/>
          <w:i w:val="0"/>
          <w:iCs w:val="0"/>
          <w:lang w:val="nl-NL"/>
        </w:rPr>
        <w:t>Cách xác định giá thấp nhất theo các bước sau đây:</w:t>
      </w:r>
    </w:p>
    <w:p w14:paraId="0902B404" w14:textId="77777777" w:rsidR="00D30968" w:rsidRPr="00D30968" w:rsidRDefault="00D30968" w:rsidP="00D30968">
      <w:pPr>
        <w:tabs>
          <w:tab w:val="left" w:pos="993"/>
          <w:tab w:val="left" w:pos="1418"/>
        </w:tabs>
        <w:spacing w:before="120" w:after="120" w:line="276" w:lineRule="auto"/>
        <w:ind w:firstLine="709"/>
        <w:rPr>
          <w:rFonts w:eastAsia="Times New Roman"/>
          <w:i w:val="0"/>
          <w:iCs w:val="0"/>
          <w:lang w:val="nl-NL"/>
        </w:rPr>
      </w:pPr>
      <w:r w:rsidRPr="00D30968">
        <w:rPr>
          <w:rFonts w:eastAsia="Times New Roman"/>
          <w:i w:val="0"/>
          <w:iCs w:val="0"/>
          <w:lang w:val="nl-NL"/>
        </w:rPr>
        <w:t>Bước 1. Xác định giá dự thầu;</w:t>
      </w:r>
    </w:p>
    <w:p w14:paraId="47C0BD71" w14:textId="77777777" w:rsidR="00D30968" w:rsidRPr="00D30968" w:rsidRDefault="00D30968" w:rsidP="00D30968">
      <w:pPr>
        <w:tabs>
          <w:tab w:val="left" w:pos="993"/>
          <w:tab w:val="left" w:pos="1418"/>
        </w:tabs>
        <w:spacing w:before="120" w:after="120" w:line="276" w:lineRule="auto"/>
        <w:ind w:firstLine="709"/>
        <w:jc w:val="both"/>
        <w:rPr>
          <w:rFonts w:eastAsia="Times New Roman"/>
          <w:i w:val="0"/>
          <w:iCs w:val="0"/>
          <w:lang w:val="nl-NL"/>
        </w:rPr>
      </w:pPr>
      <w:r w:rsidRPr="00D30968">
        <w:rPr>
          <w:rFonts w:eastAsia="Times New Roman"/>
          <w:i w:val="0"/>
          <w:iCs w:val="0"/>
          <w:lang w:val="nl-NL"/>
        </w:rPr>
        <w:t>Bước 2. Hiệu chỉnh sai lệch thừa (thực hiện theo quy định tại Mục 28 E-CDNT);</w:t>
      </w:r>
    </w:p>
    <w:p w14:paraId="48307689" w14:textId="77777777" w:rsidR="00D30968" w:rsidRPr="00D30968" w:rsidRDefault="00D30968" w:rsidP="00D30968">
      <w:pPr>
        <w:tabs>
          <w:tab w:val="left" w:pos="993"/>
          <w:tab w:val="left" w:pos="1418"/>
        </w:tabs>
        <w:spacing w:before="120" w:after="120" w:line="276" w:lineRule="auto"/>
        <w:ind w:firstLine="709"/>
        <w:jc w:val="both"/>
        <w:outlineLvl w:val="3"/>
        <w:rPr>
          <w:rFonts w:eastAsia="Times New Roman"/>
          <w:i w:val="0"/>
          <w:iCs w:val="0"/>
          <w:spacing w:val="-4"/>
          <w:lang w:val="nl-NL"/>
        </w:rPr>
      </w:pPr>
      <w:r w:rsidRPr="00D30968">
        <w:rPr>
          <w:rFonts w:eastAsia="Times New Roman"/>
          <w:i w:val="0"/>
          <w:iCs w:val="0"/>
          <w:spacing w:val="-4"/>
          <w:lang w:val="nl-NL"/>
        </w:rPr>
        <w:t>Bước 3. Xác định giá dự thầu sau hiệu chỉnh sai lệch thừa (nếu có), trừ đi giá trị giảm giá (nếu có);</w:t>
      </w:r>
    </w:p>
    <w:p w14:paraId="0640417C" w14:textId="77777777" w:rsidR="00D30968" w:rsidRPr="00D30968" w:rsidRDefault="00D30968" w:rsidP="00D30968">
      <w:pPr>
        <w:tabs>
          <w:tab w:val="left" w:pos="993"/>
          <w:tab w:val="left" w:pos="1418"/>
        </w:tabs>
        <w:spacing w:before="120" w:after="120" w:line="276" w:lineRule="auto"/>
        <w:ind w:firstLine="709"/>
        <w:jc w:val="both"/>
        <w:outlineLvl w:val="3"/>
        <w:rPr>
          <w:rFonts w:eastAsia="Times New Roman"/>
          <w:i w:val="0"/>
          <w:iCs w:val="0"/>
          <w:spacing w:val="-4"/>
          <w:lang w:val="nl-NL"/>
        </w:rPr>
      </w:pPr>
      <w:r w:rsidRPr="00D30968">
        <w:rPr>
          <w:rFonts w:eastAsia="Times New Roman"/>
          <w:i w:val="0"/>
          <w:iCs w:val="0"/>
          <w:spacing w:val="-4"/>
          <w:lang w:val="nl-NL"/>
        </w:rPr>
        <w:t>Bước 4. Xác định ưu đãi (nếu có) theo quy định tại Mục 29 E-CDNT</w:t>
      </w:r>
    </w:p>
    <w:p w14:paraId="6A1CF21C" w14:textId="77777777" w:rsidR="00D30968" w:rsidRPr="00D30968" w:rsidRDefault="00D30968" w:rsidP="00D30968">
      <w:pPr>
        <w:widowControl w:val="0"/>
        <w:tabs>
          <w:tab w:val="left" w:pos="993"/>
          <w:tab w:val="left" w:pos="1418"/>
        </w:tabs>
        <w:spacing w:before="120" w:after="120" w:line="276" w:lineRule="auto"/>
        <w:ind w:firstLine="709"/>
        <w:jc w:val="both"/>
        <w:rPr>
          <w:rFonts w:eastAsia="Times New Roman"/>
          <w:i w:val="0"/>
          <w:iCs w:val="0"/>
          <w:lang w:val="nl-NL"/>
        </w:rPr>
      </w:pPr>
      <w:r w:rsidRPr="00D30968">
        <w:rPr>
          <w:rFonts w:eastAsia="Times New Roman"/>
          <w:i w:val="0"/>
          <w:iCs w:val="0"/>
          <w:lang w:val="nl-NL"/>
        </w:rPr>
        <w:t>Bước 5. Xếp hạng nhà thầu: E-HSDT có giá dự thầu sau hiệu chỉnh sai lệch thừa (nếu có), trừ đi giá trị giảm giá (nếu có), sau ưu đãi (nếu có) thấp nhất được xếp hạng thứ nhất.</w:t>
      </w:r>
    </w:p>
    <w:p w14:paraId="7381019F" w14:textId="77777777" w:rsidR="00D30968" w:rsidRPr="00D30968" w:rsidRDefault="00D30968" w:rsidP="00D30968">
      <w:pPr>
        <w:widowControl w:val="0"/>
        <w:tabs>
          <w:tab w:val="left" w:pos="993"/>
          <w:tab w:val="left" w:pos="1418"/>
        </w:tabs>
        <w:spacing w:before="120" w:after="120" w:line="276" w:lineRule="auto"/>
        <w:ind w:firstLine="709"/>
        <w:jc w:val="both"/>
        <w:rPr>
          <w:rFonts w:eastAsia="Times New Roman"/>
          <w:i w:val="0"/>
          <w:iCs w:val="0"/>
          <w:lang w:val="nl-NL"/>
        </w:rPr>
      </w:pPr>
      <w:r w:rsidRPr="00D30968">
        <w:rPr>
          <w:rFonts w:eastAsia="Times New Roman"/>
          <w:i w:val="0"/>
          <w:iCs w:val="0"/>
          <w:lang w:val="nl-NL"/>
        </w:rPr>
        <w:t>Trường hợp chủ đầu tư đưa ra các khoản tạm tính thì phần chi phí cho các khoản tạm tính, trong đó bao gồm chi phí công nhật sẽ được tách riêng và không được xem xét trong quá trình đánh giá E-HSDT để so sánh, xếp hạng các E-HSDT</w:t>
      </w:r>
    </w:p>
    <w:p w14:paraId="37282EB8" w14:textId="77777777" w:rsidR="00D30968" w:rsidRPr="00D30968" w:rsidRDefault="00D30968" w:rsidP="00D30968">
      <w:pPr>
        <w:widowControl w:val="0"/>
        <w:tabs>
          <w:tab w:val="right" w:pos="7254"/>
        </w:tabs>
        <w:spacing w:before="80" w:after="80" w:line="276" w:lineRule="auto"/>
        <w:jc w:val="both"/>
        <w:rPr>
          <w:rFonts w:eastAsia="Times New Roman"/>
          <w:b/>
          <w:i w:val="0"/>
          <w:iCs w:val="0"/>
        </w:rPr>
      </w:pPr>
      <w:r w:rsidRPr="00D30968">
        <w:rPr>
          <w:rFonts w:eastAsia="Times New Roman"/>
          <w:b/>
          <w:i w:val="0"/>
          <w:iCs w:val="0"/>
        </w:rPr>
        <w:lastRenderedPageBreak/>
        <w:t>Lưu ý:</w:t>
      </w:r>
    </w:p>
    <w:p w14:paraId="1B95095C" w14:textId="77777777" w:rsidR="00D30968" w:rsidRPr="00D30968" w:rsidRDefault="00D30968" w:rsidP="00D30968">
      <w:pPr>
        <w:spacing w:before="40" w:after="40" w:line="276" w:lineRule="auto"/>
        <w:jc w:val="both"/>
        <w:rPr>
          <w:rFonts w:eastAsia="Times New Roman"/>
          <w:bCs/>
          <w:i w:val="0"/>
          <w:iCs w:val="0"/>
          <w:lang w:val="es-ES"/>
        </w:rPr>
      </w:pPr>
      <w:r w:rsidRPr="00D30968">
        <w:rPr>
          <w:rFonts w:eastAsia="Times New Roman"/>
          <w:bCs/>
          <w:i w:val="0"/>
          <w:iCs w:val="0"/>
          <w:lang w:val="es-ES"/>
        </w:rPr>
        <w:t xml:space="preserve">- Bảng giá dự thầu có đơn giá đã bao gồm thuế phí các loại, tuy nhiên không thể hiện được tỷ lệ % thuế VAT. Thuế VAT trong dự toán gói thầu duyệt là 8%, do đó trong E-HSDT đề nghị các nhà thầu chào thuế VAT 8% (trường hợp trong E-HSDT không khẳng định chi tiết tỷ lệ thuế VAT cũng được xem như nhà thầu chào thuế VAT 8%). </w:t>
      </w:r>
    </w:p>
    <w:p w14:paraId="3F94D0F5" w14:textId="77777777" w:rsidR="00D30968" w:rsidRPr="00D30968" w:rsidRDefault="00D30968" w:rsidP="00D30968">
      <w:pPr>
        <w:spacing w:before="40" w:after="40" w:line="276" w:lineRule="auto"/>
        <w:jc w:val="both"/>
        <w:rPr>
          <w:rFonts w:eastAsia="Times New Roman"/>
          <w:bCs/>
          <w:i w:val="0"/>
          <w:iCs w:val="0"/>
          <w:lang w:val="es-ES"/>
        </w:rPr>
      </w:pPr>
      <w:r w:rsidRPr="00D30968">
        <w:rPr>
          <w:rFonts w:eastAsia="Times New Roman"/>
          <w:bCs/>
          <w:i w:val="0"/>
          <w:iCs w:val="0"/>
          <w:lang w:val="es-ES"/>
        </w:rPr>
        <w:t xml:space="preserve">- Thuế VAT trong dự toán gói thầu duyệt là 8%. Việc đánh giá xếp hạng các E-HSDT và so sánh với dự toán gói thầu sẽ được tính theo mặt bằng thuế VAT 8%. </w:t>
      </w:r>
    </w:p>
    <w:p w14:paraId="4B212C3B" w14:textId="77777777" w:rsidR="00D30968" w:rsidRPr="00D30968" w:rsidRDefault="00D30968" w:rsidP="00D30968">
      <w:pPr>
        <w:widowControl w:val="0"/>
        <w:tabs>
          <w:tab w:val="left" w:pos="993"/>
          <w:tab w:val="left" w:pos="1418"/>
        </w:tabs>
        <w:spacing w:before="120" w:after="120" w:line="276" w:lineRule="auto"/>
        <w:ind w:firstLine="709"/>
        <w:jc w:val="both"/>
        <w:rPr>
          <w:rFonts w:eastAsia="Times New Roman"/>
          <w:bCs/>
          <w:i w:val="0"/>
          <w:iCs w:val="0"/>
          <w:lang w:val="es-ES"/>
        </w:rPr>
      </w:pPr>
      <w:r w:rsidRPr="00D30968">
        <w:rPr>
          <w:rFonts w:eastAsia="Times New Roman"/>
          <w:bCs/>
          <w:i w:val="0"/>
          <w:iCs w:val="0"/>
          <w:lang w:val="es-ES"/>
        </w:rPr>
        <w:t>- Trường hợp trong quá trình thực hiện hợp đồng hoặc tại thời điểm xuất hóa đơn mà thuế VAT khác 8% thì hai bên sẽ điều chỉnh thuế VAT theo quy định hiện hành của nhà nước trên cơ sở giá trước thuế (là giá dự thầu không bao gồm thuế VAT 8%).</w:t>
      </w:r>
    </w:p>
    <w:p w14:paraId="52AABC7B" w14:textId="77777777" w:rsidR="00D30968" w:rsidRPr="00D30968" w:rsidRDefault="00D30968" w:rsidP="00D30968">
      <w:pPr>
        <w:widowControl w:val="0"/>
        <w:tabs>
          <w:tab w:val="left" w:pos="993"/>
          <w:tab w:val="left" w:pos="1418"/>
        </w:tabs>
        <w:spacing w:before="120" w:after="120" w:line="276" w:lineRule="auto"/>
        <w:ind w:firstLine="709"/>
        <w:jc w:val="both"/>
        <w:rPr>
          <w:rFonts w:eastAsia="Times New Roman"/>
          <w:bCs/>
          <w:i w:val="0"/>
          <w:iCs w:val="0"/>
          <w:lang w:val="es-ES"/>
        </w:rPr>
      </w:pPr>
      <w:r w:rsidRPr="00D30968">
        <w:rPr>
          <w:rFonts w:eastAsia="Times New Roman"/>
          <w:bCs/>
          <w:i w:val="0"/>
          <w:iCs w:val="0"/>
          <w:lang w:val="es-ES"/>
        </w:rPr>
        <w:t>- Nhà thầu rà soát hạng mục công việc và có phương án chào giá hợp lý. Giá dự thầu của nhà thầu không được cao hơn giá dự toán từng hạng mục công việc của gói thầu.</w:t>
      </w:r>
    </w:p>
    <w:p w14:paraId="7B0DADD8" w14:textId="77777777" w:rsidR="00D30968" w:rsidRPr="00D30968" w:rsidRDefault="00D30968" w:rsidP="00D30968">
      <w:pPr>
        <w:spacing w:after="0" w:line="276" w:lineRule="auto"/>
        <w:jc w:val="center"/>
        <w:rPr>
          <w:rFonts w:eastAsia="Times New Roman"/>
          <w:b/>
          <w:i w:val="0"/>
          <w:iCs w:val="0"/>
          <w:szCs w:val="20"/>
        </w:rPr>
      </w:pPr>
    </w:p>
    <w:p w14:paraId="56D33EA3" w14:textId="77777777" w:rsidR="00D30968" w:rsidRPr="00D30968" w:rsidRDefault="00D30968" w:rsidP="00D30968">
      <w:pPr>
        <w:spacing w:after="0" w:line="276" w:lineRule="auto"/>
        <w:jc w:val="center"/>
        <w:rPr>
          <w:rFonts w:eastAsia="Times New Roman"/>
          <w:b/>
          <w:i w:val="0"/>
          <w:iCs w:val="0"/>
          <w:szCs w:val="20"/>
        </w:rPr>
      </w:pPr>
      <w:r w:rsidRPr="00D30968">
        <w:rPr>
          <w:rFonts w:eastAsia="Times New Roman"/>
          <w:b/>
          <w:i w:val="0"/>
          <w:iCs w:val="0"/>
          <w:szCs w:val="20"/>
        </w:rPr>
        <w:t>BẢNG TỔNG HỢP GIÁ DỰ TOÁN GÓI THẦU:</w:t>
      </w:r>
    </w:p>
    <w:p w14:paraId="0116E722" w14:textId="77777777" w:rsidR="00D30968" w:rsidRPr="00D30968" w:rsidRDefault="00D30968" w:rsidP="00D30968">
      <w:pPr>
        <w:spacing w:after="0" w:line="276" w:lineRule="auto"/>
        <w:jc w:val="center"/>
        <w:rPr>
          <w:rFonts w:eastAsia="Times New Roman"/>
          <w:b/>
          <w:i w:val="0"/>
          <w:iCs w:val="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4410"/>
        <w:gridCol w:w="4050"/>
      </w:tblGrid>
      <w:tr w:rsidR="00D30968" w:rsidRPr="00D30968" w14:paraId="2D8EE9C1" w14:textId="77777777" w:rsidTr="004017E3">
        <w:trPr>
          <w:trHeight w:val="935"/>
        </w:trPr>
        <w:tc>
          <w:tcPr>
            <w:tcW w:w="828" w:type="dxa"/>
            <w:vAlign w:val="center"/>
          </w:tcPr>
          <w:p w14:paraId="66ADB6C0" w14:textId="77777777" w:rsidR="00D30968" w:rsidRPr="00D30968" w:rsidRDefault="00D30968" w:rsidP="00D30968">
            <w:pPr>
              <w:spacing w:after="0" w:line="276" w:lineRule="auto"/>
              <w:jc w:val="both"/>
              <w:rPr>
                <w:rFonts w:eastAsia="Times New Roman"/>
                <w:b/>
                <w:i w:val="0"/>
                <w:iCs w:val="0"/>
              </w:rPr>
            </w:pPr>
            <w:r w:rsidRPr="00D30968">
              <w:rPr>
                <w:rFonts w:eastAsia="Times New Roman"/>
                <w:b/>
                <w:i w:val="0"/>
                <w:iCs w:val="0"/>
              </w:rPr>
              <w:t>STT</w:t>
            </w:r>
          </w:p>
        </w:tc>
        <w:tc>
          <w:tcPr>
            <w:tcW w:w="4410" w:type="dxa"/>
            <w:vAlign w:val="center"/>
          </w:tcPr>
          <w:p w14:paraId="3148D4D2" w14:textId="77777777" w:rsidR="00D30968" w:rsidRPr="00D30968" w:rsidRDefault="00D30968" w:rsidP="00D30968">
            <w:pPr>
              <w:spacing w:after="0" w:line="276" w:lineRule="auto"/>
              <w:jc w:val="both"/>
              <w:rPr>
                <w:rFonts w:eastAsia="Times New Roman"/>
                <w:b/>
                <w:i w:val="0"/>
                <w:iCs w:val="0"/>
              </w:rPr>
            </w:pPr>
            <w:r w:rsidRPr="00D30968">
              <w:rPr>
                <w:rFonts w:eastAsia="Times New Roman"/>
                <w:b/>
                <w:i w:val="0"/>
                <w:iCs w:val="0"/>
              </w:rPr>
              <w:t>HẠNG MỤC CÔNG VIỆC</w:t>
            </w:r>
          </w:p>
        </w:tc>
        <w:tc>
          <w:tcPr>
            <w:tcW w:w="4050" w:type="dxa"/>
            <w:vAlign w:val="center"/>
          </w:tcPr>
          <w:p w14:paraId="52193EE6" w14:textId="77777777" w:rsidR="00D30968" w:rsidRPr="00D30968" w:rsidRDefault="00D30968" w:rsidP="00D30968">
            <w:pPr>
              <w:spacing w:after="0" w:line="276" w:lineRule="auto"/>
              <w:jc w:val="both"/>
              <w:rPr>
                <w:rFonts w:eastAsia="Times New Roman"/>
                <w:b/>
                <w:i w:val="0"/>
                <w:iCs w:val="0"/>
              </w:rPr>
            </w:pPr>
            <w:r w:rsidRPr="00D30968">
              <w:rPr>
                <w:rFonts w:eastAsia="Times New Roman"/>
                <w:b/>
                <w:i w:val="0"/>
                <w:iCs w:val="0"/>
              </w:rPr>
              <w:t>GIÁ TRỊ CHI TIẾT (BAO GỒM VAT 8%) (ĐỒNG)</w:t>
            </w:r>
          </w:p>
        </w:tc>
      </w:tr>
      <w:tr w:rsidR="00D30968" w:rsidRPr="00D30968" w14:paraId="39A9E88F" w14:textId="77777777" w:rsidTr="004017E3">
        <w:tc>
          <w:tcPr>
            <w:tcW w:w="828" w:type="dxa"/>
            <w:vAlign w:val="center"/>
          </w:tcPr>
          <w:p w14:paraId="5EAA4FAD" w14:textId="77777777" w:rsidR="00D30968" w:rsidRPr="00D30968" w:rsidRDefault="00D30968" w:rsidP="00D30968">
            <w:pPr>
              <w:spacing w:after="0" w:line="276" w:lineRule="auto"/>
              <w:jc w:val="center"/>
              <w:rPr>
                <w:rFonts w:eastAsia="Times New Roman"/>
                <w:i w:val="0"/>
                <w:iCs w:val="0"/>
                <w:highlight w:val="yellow"/>
              </w:rPr>
            </w:pPr>
            <w:r w:rsidRPr="00D30968">
              <w:rPr>
                <w:rFonts w:eastAsia="Times New Roman"/>
                <w:i w:val="0"/>
                <w:iCs w:val="0"/>
                <w:sz w:val="26"/>
                <w:szCs w:val="26"/>
              </w:rPr>
              <w:t>1</w:t>
            </w:r>
          </w:p>
        </w:tc>
        <w:tc>
          <w:tcPr>
            <w:tcW w:w="4410" w:type="dxa"/>
            <w:vAlign w:val="center"/>
          </w:tcPr>
          <w:p w14:paraId="46BF9363" w14:textId="77777777" w:rsidR="00D30968" w:rsidRPr="00D30968" w:rsidRDefault="00D30968" w:rsidP="00D30968">
            <w:pPr>
              <w:spacing w:after="0" w:line="276" w:lineRule="auto"/>
              <w:jc w:val="both"/>
              <w:rPr>
                <w:rFonts w:eastAsia="Times New Roman"/>
                <w:i w:val="0"/>
                <w:iCs w:val="0"/>
                <w:color w:val="EE0000"/>
                <w:highlight w:val="yellow"/>
              </w:rPr>
            </w:pPr>
            <w:r w:rsidRPr="00D30968">
              <w:rPr>
                <w:rFonts w:eastAsia="Times New Roman"/>
                <w:bCs/>
                <w:i w:val="0"/>
                <w:iCs w:val="0"/>
              </w:rPr>
              <w:t xml:space="preserve">Sửa chữa </w:t>
            </w:r>
            <w:r w:rsidRPr="00D30968">
              <w:rPr>
                <w:rFonts w:eastAsia="Times New Roman"/>
                <w:i w:val="0"/>
                <w:iCs w:val="0"/>
              </w:rPr>
              <w:t xml:space="preserve">hệ thống </w:t>
            </w:r>
            <w:r w:rsidRPr="00D30968">
              <w:rPr>
                <w:rFonts w:eastAsia="Times New Roman"/>
                <w:bCs/>
                <w:i w:val="0"/>
                <w:iCs w:val="0"/>
              </w:rPr>
              <w:t xml:space="preserve">tiếp địa sân ngắt 500kV trạm 500kV Phú Lâm </w:t>
            </w:r>
          </w:p>
        </w:tc>
        <w:tc>
          <w:tcPr>
            <w:tcW w:w="4050" w:type="dxa"/>
            <w:vAlign w:val="center"/>
          </w:tcPr>
          <w:p w14:paraId="3E861A40" w14:textId="77777777" w:rsidR="00D30968" w:rsidRPr="00D30968" w:rsidRDefault="00D30968" w:rsidP="00D30968">
            <w:pPr>
              <w:spacing w:after="0" w:line="276" w:lineRule="auto"/>
              <w:ind w:right="145"/>
              <w:jc w:val="right"/>
              <w:rPr>
                <w:rFonts w:eastAsia="Times New Roman"/>
                <w:i w:val="0"/>
                <w:iCs w:val="0"/>
                <w:color w:val="EE0000"/>
                <w:highlight w:val="yellow"/>
              </w:rPr>
            </w:pPr>
            <w:r w:rsidRPr="00D30968">
              <w:rPr>
                <w:rFonts w:eastAsia="Times New Roman"/>
                <w:i w:val="0"/>
                <w:iCs w:val="0"/>
              </w:rPr>
              <w:t>9.671.267.594</w:t>
            </w:r>
          </w:p>
        </w:tc>
      </w:tr>
      <w:tr w:rsidR="00D30968" w:rsidRPr="00D30968" w14:paraId="08A25F6A" w14:textId="77777777" w:rsidTr="004017E3">
        <w:tc>
          <w:tcPr>
            <w:tcW w:w="828" w:type="dxa"/>
            <w:vAlign w:val="center"/>
          </w:tcPr>
          <w:p w14:paraId="464B9196" w14:textId="77777777" w:rsidR="00D30968" w:rsidRPr="00D30968" w:rsidRDefault="00D30968" w:rsidP="00D30968">
            <w:pPr>
              <w:spacing w:after="0" w:line="276" w:lineRule="auto"/>
              <w:jc w:val="center"/>
              <w:rPr>
                <w:rFonts w:eastAsia="Times New Roman"/>
                <w:i w:val="0"/>
                <w:iCs w:val="0"/>
                <w:highlight w:val="yellow"/>
              </w:rPr>
            </w:pPr>
            <w:r w:rsidRPr="00D30968">
              <w:rPr>
                <w:rFonts w:eastAsia="Times New Roman"/>
                <w:i w:val="0"/>
                <w:iCs w:val="0"/>
                <w:sz w:val="26"/>
                <w:szCs w:val="26"/>
              </w:rPr>
              <w:t>2</w:t>
            </w:r>
          </w:p>
        </w:tc>
        <w:tc>
          <w:tcPr>
            <w:tcW w:w="4410" w:type="dxa"/>
            <w:vAlign w:val="center"/>
          </w:tcPr>
          <w:p w14:paraId="5C1D06F3" w14:textId="77777777" w:rsidR="00D30968" w:rsidRPr="00D30968" w:rsidRDefault="00D30968" w:rsidP="00D30968">
            <w:pPr>
              <w:spacing w:after="0" w:line="276" w:lineRule="auto"/>
              <w:jc w:val="both"/>
              <w:rPr>
                <w:rFonts w:eastAsia="Times New Roman"/>
                <w:i w:val="0"/>
                <w:iCs w:val="0"/>
                <w:color w:val="EE0000"/>
                <w:highlight w:val="yellow"/>
              </w:rPr>
            </w:pPr>
            <w:r w:rsidRPr="00D30968">
              <w:rPr>
                <w:rFonts w:eastAsia="Times New Roman"/>
                <w:i w:val="0"/>
                <w:iCs w:val="0"/>
              </w:rPr>
              <w:t>Sửa chữa hệ thống lưới tiếp địa sân ngắt 220kV, 110kV</w:t>
            </w:r>
            <w:r w:rsidRPr="00D30968">
              <w:rPr>
                <w:rFonts w:eastAsia="Times New Roman"/>
                <w:bCs/>
                <w:i w:val="0"/>
                <w:iCs w:val="0"/>
              </w:rPr>
              <w:t xml:space="preserve"> trạm 220kV Trà Vinh </w:t>
            </w:r>
          </w:p>
        </w:tc>
        <w:tc>
          <w:tcPr>
            <w:tcW w:w="4050" w:type="dxa"/>
            <w:vAlign w:val="center"/>
          </w:tcPr>
          <w:p w14:paraId="60A081DA" w14:textId="77777777" w:rsidR="00D30968" w:rsidRPr="00D30968" w:rsidRDefault="00D30968" w:rsidP="00D30968">
            <w:pPr>
              <w:spacing w:after="0" w:line="276" w:lineRule="auto"/>
              <w:ind w:right="145"/>
              <w:jc w:val="right"/>
              <w:rPr>
                <w:rFonts w:eastAsia="Times New Roman"/>
                <w:i w:val="0"/>
                <w:iCs w:val="0"/>
                <w:color w:val="EE0000"/>
                <w:highlight w:val="yellow"/>
              </w:rPr>
            </w:pPr>
            <w:r w:rsidRPr="00D30968">
              <w:rPr>
                <w:rFonts w:eastAsia="Times New Roman"/>
                <w:i w:val="0"/>
                <w:iCs w:val="0"/>
              </w:rPr>
              <w:t>5.068.721.588</w:t>
            </w:r>
          </w:p>
        </w:tc>
      </w:tr>
      <w:tr w:rsidR="00D30968" w:rsidRPr="00D30968" w14:paraId="37FA8522" w14:textId="77777777" w:rsidTr="004017E3">
        <w:tc>
          <w:tcPr>
            <w:tcW w:w="828" w:type="dxa"/>
            <w:vAlign w:val="center"/>
          </w:tcPr>
          <w:p w14:paraId="58332977" w14:textId="77777777" w:rsidR="00D30968" w:rsidRPr="00D30968" w:rsidRDefault="00D30968" w:rsidP="00D30968">
            <w:pPr>
              <w:spacing w:after="0" w:line="276" w:lineRule="auto"/>
              <w:jc w:val="center"/>
              <w:rPr>
                <w:rFonts w:eastAsia="Times New Roman"/>
                <w:i w:val="0"/>
                <w:iCs w:val="0"/>
                <w:highlight w:val="yellow"/>
              </w:rPr>
            </w:pPr>
            <w:r w:rsidRPr="00D30968">
              <w:rPr>
                <w:rFonts w:eastAsia="Times New Roman"/>
                <w:i w:val="0"/>
                <w:iCs w:val="0"/>
                <w:sz w:val="26"/>
                <w:szCs w:val="26"/>
              </w:rPr>
              <w:t>3</w:t>
            </w:r>
          </w:p>
        </w:tc>
        <w:tc>
          <w:tcPr>
            <w:tcW w:w="4410" w:type="dxa"/>
            <w:vAlign w:val="center"/>
          </w:tcPr>
          <w:p w14:paraId="3DCAB0C4" w14:textId="77777777" w:rsidR="00D30968" w:rsidRPr="00D30968" w:rsidRDefault="00D30968" w:rsidP="00D30968">
            <w:pPr>
              <w:spacing w:after="0" w:line="276" w:lineRule="auto"/>
              <w:jc w:val="both"/>
              <w:rPr>
                <w:rFonts w:eastAsia="Times New Roman"/>
                <w:i w:val="0"/>
                <w:iCs w:val="0"/>
                <w:color w:val="EE0000"/>
                <w:highlight w:val="yellow"/>
              </w:rPr>
            </w:pPr>
            <w:r w:rsidRPr="00D30968">
              <w:rPr>
                <w:rFonts w:eastAsia="Times New Roman"/>
                <w:i w:val="0"/>
                <w:iCs w:val="0"/>
              </w:rPr>
              <w:t xml:space="preserve">Sửa chữa hệ thống tiếp địa sân ngắt 220kV, 110kV trạm 220kV Cai Lậy </w:t>
            </w:r>
          </w:p>
        </w:tc>
        <w:tc>
          <w:tcPr>
            <w:tcW w:w="4050" w:type="dxa"/>
            <w:vAlign w:val="center"/>
          </w:tcPr>
          <w:p w14:paraId="23EC36AE" w14:textId="77777777" w:rsidR="00D30968" w:rsidRPr="00D30968" w:rsidRDefault="00D30968" w:rsidP="00D30968">
            <w:pPr>
              <w:spacing w:after="0" w:line="276" w:lineRule="auto"/>
              <w:ind w:right="145"/>
              <w:jc w:val="right"/>
              <w:rPr>
                <w:rFonts w:eastAsia="Times New Roman"/>
                <w:i w:val="0"/>
                <w:iCs w:val="0"/>
                <w:color w:val="EE0000"/>
                <w:highlight w:val="yellow"/>
              </w:rPr>
            </w:pPr>
            <w:r w:rsidRPr="00D30968">
              <w:rPr>
                <w:rFonts w:eastAsia="Times New Roman"/>
                <w:i w:val="0"/>
                <w:iCs w:val="0"/>
              </w:rPr>
              <w:t>5.271.257.312</w:t>
            </w:r>
          </w:p>
        </w:tc>
      </w:tr>
      <w:tr w:rsidR="00D30968" w:rsidRPr="00D30968" w14:paraId="364F9929" w14:textId="77777777" w:rsidTr="004017E3">
        <w:tc>
          <w:tcPr>
            <w:tcW w:w="828" w:type="dxa"/>
            <w:vAlign w:val="center"/>
          </w:tcPr>
          <w:p w14:paraId="20D22D9D" w14:textId="77777777" w:rsidR="00D30968" w:rsidRPr="00D30968" w:rsidRDefault="00D30968" w:rsidP="00D30968">
            <w:pPr>
              <w:spacing w:after="0" w:line="276" w:lineRule="auto"/>
              <w:jc w:val="center"/>
              <w:rPr>
                <w:rFonts w:eastAsia="Times New Roman"/>
                <w:i w:val="0"/>
                <w:iCs w:val="0"/>
                <w:highlight w:val="yellow"/>
              </w:rPr>
            </w:pPr>
            <w:r w:rsidRPr="00D30968">
              <w:rPr>
                <w:rFonts w:eastAsia="Times New Roman"/>
                <w:i w:val="0"/>
                <w:iCs w:val="0"/>
                <w:sz w:val="26"/>
                <w:szCs w:val="26"/>
              </w:rPr>
              <w:t>4</w:t>
            </w:r>
          </w:p>
        </w:tc>
        <w:tc>
          <w:tcPr>
            <w:tcW w:w="4410" w:type="dxa"/>
            <w:vAlign w:val="center"/>
          </w:tcPr>
          <w:p w14:paraId="3A2CA5B8" w14:textId="77777777" w:rsidR="00D30968" w:rsidRPr="00D30968" w:rsidRDefault="00D30968" w:rsidP="00D30968">
            <w:pPr>
              <w:spacing w:after="0" w:line="276" w:lineRule="auto"/>
              <w:jc w:val="both"/>
              <w:rPr>
                <w:rFonts w:eastAsia="Times New Roman"/>
                <w:i w:val="0"/>
                <w:iCs w:val="0"/>
                <w:highlight w:val="yellow"/>
              </w:rPr>
            </w:pPr>
            <w:r w:rsidRPr="00D30968">
              <w:rPr>
                <w:rFonts w:eastAsia="Times New Roman"/>
                <w:i w:val="0"/>
                <w:iCs w:val="0"/>
              </w:rPr>
              <w:t xml:space="preserve">Sửa chữa hệ thống lưới nối đất sân ngắt 220kV, 110kV trạm 220kV Rạch Giá </w:t>
            </w:r>
          </w:p>
        </w:tc>
        <w:tc>
          <w:tcPr>
            <w:tcW w:w="4050" w:type="dxa"/>
            <w:vAlign w:val="center"/>
          </w:tcPr>
          <w:p w14:paraId="5DDE5AD6" w14:textId="77777777" w:rsidR="00D30968" w:rsidRPr="00D30968" w:rsidRDefault="00D30968" w:rsidP="00D30968">
            <w:pPr>
              <w:spacing w:after="0" w:line="276" w:lineRule="auto"/>
              <w:ind w:right="145"/>
              <w:jc w:val="right"/>
              <w:rPr>
                <w:rFonts w:eastAsia="Times New Roman"/>
                <w:i w:val="0"/>
                <w:iCs w:val="0"/>
                <w:color w:val="EE0000"/>
                <w:highlight w:val="yellow"/>
              </w:rPr>
            </w:pPr>
            <w:r w:rsidRPr="00D30968">
              <w:rPr>
                <w:rFonts w:eastAsia="Times New Roman"/>
                <w:i w:val="0"/>
                <w:iCs w:val="0"/>
              </w:rPr>
              <w:t>5.778.396.767</w:t>
            </w:r>
          </w:p>
        </w:tc>
      </w:tr>
      <w:tr w:rsidR="00D30968" w:rsidRPr="00D30968" w14:paraId="34103B8C" w14:textId="77777777" w:rsidTr="004017E3">
        <w:trPr>
          <w:trHeight w:val="637"/>
        </w:trPr>
        <w:tc>
          <w:tcPr>
            <w:tcW w:w="5238" w:type="dxa"/>
            <w:gridSpan w:val="2"/>
            <w:vAlign w:val="center"/>
          </w:tcPr>
          <w:p w14:paraId="26B3966F" w14:textId="77777777" w:rsidR="00D30968" w:rsidRPr="00D30968" w:rsidRDefault="00D30968" w:rsidP="00D30968">
            <w:pPr>
              <w:spacing w:after="0" w:line="276" w:lineRule="auto"/>
              <w:jc w:val="both"/>
              <w:rPr>
                <w:rFonts w:eastAsia="Times New Roman"/>
                <w:b/>
                <w:i w:val="0"/>
                <w:iCs w:val="0"/>
              </w:rPr>
            </w:pPr>
            <w:r w:rsidRPr="00D30968">
              <w:rPr>
                <w:rFonts w:eastAsia="Times New Roman"/>
                <w:b/>
                <w:i w:val="0"/>
                <w:iCs w:val="0"/>
              </w:rPr>
              <w:t>Tổng giá dự toán gói thầu</w:t>
            </w:r>
          </w:p>
        </w:tc>
        <w:tc>
          <w:tcPr>
            <w:tcW w:w="4050" w:type="dxa"/>
            <w:vAlign w:val="center"/>
          </w:tcPr>
          <w:p w14:paraId="529EE050" w14:textId="77777777" w:rsidR="00D30968" w:rsidRPr="00D30968" w:rsidRDefault="00D30968" w:rsidP="00D30968">
            <w:pPr>
              <w:spacing w:after="0" w:line="276" w:lineRule="auto"/>
              <w:ind w:right="145"/>
              <w:jc w:val="right"/>
              <w:rPr>
                <w:rFonts w:eastAsia="Times New Roman"/>
                <w:b/>
                <w:bCs/>
                <w:i w:val="0"/>
                <w:iCs w:val="0"/>
              </w:rPr>
            </w:pPr>
            <w:r w:rsidRPr="00D30968">
              <w:rPr>
                <w:rFonts w:eastAsia="Times New Roman"/>
                <w:b/>
                <w:bCs/>
                <w:i w:val="0"/>
                <w:iCs w:val="0"/>
              </w:rPr>
              <w:t>25.789.643.261</w:t>
            </w:r>
          </w:p>
        </w:tc>
      </w:tr>
    </w:tbl>
    <w:p w14:paraId="6DC94592" w14:textId="77777777" w:rsidR="00D30968" w:rsidRPr="00D30968" w:rsidRDefault="00D30968" w:rsidP="003961E4">
      <w:pPr>
        <w:spacing w:after="0" w:line="276" w:lineRule="auto"/>
        <w:rPr>
          <w:rFonts w:eastAsia="Times New Roman"/>
          <w:b/>
          <w:i w:val="0"/>
          <w:iCs w:val="0"/>
          <w:szCs w:val="20"/>
        </w:rPr>
      </w:pPr>
    </w:p>
    <w:sectPr w:rsidR="00D30968" w:rsidRPr="00D309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F97FF7"/>
    <w:multiLevelType w:val="hybridMultilevel"/>
    <w:tmpl w:val="F148FADE"/>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968"/>
    <w:rsid w:val="000B2440"/>
    <w:rsid w:val="003961E4"/>
    <w:rsid w:val="00D30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B1D08"/>
  <w15:chartTrackingRefBased/>
  <w15:docId w15:val="{35435CE1-095A-49BE-A266-6C52C360E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i/>
        <w:iCs/>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2056</Words>
  <Characters>11720</Characters>
  <Application>Microsoft Office Word</Application>
  <DocSecurity>0</DocSecurity>
  <Lines>97</Lines>
  <Paragraphs>27</Paragraphs>
  <ScaleCrop>false</ScaleCrop>
  <Company/>
  <LinksUpToDate>false</LinksUpToDate>
  <CharactersWithSpaces>13749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2026-01-24T02:51:00Z</dcterms:created>
  <dcterms:modified xsi:type="dcterms:W3CDTF">2026-01-24T03:00:00Z</dcterms:modified>
</cp:coreProperties>
</file>