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D3" w:rsidRPr="00180F17" w:rsidRDefault="007C36D3" w:rsidP="007C36D3">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7C36D3" w:rsidRPr="00180F17" w:rsidRDefault="007C36D3" w:rsidP="007C36D3">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C36D3" w:rsidRPr="00180F17" w:rsidRDefault="007C36D3" w:rsidP="007C36D3">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C36D3" w:rsidRDefault="007C36D3" w:rsidP="007C36D3">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67"/>
        <w:gridCol w:w="2864"/>
        <w:gridCol w:w="2523"/>
        <w:gridCol w:w="14"/>
      </w:tblGrid>
      <w:tr w:rsidR="007C36D3" w:rsidRPr="00D525B0" w:rsidTr="00D32D2F">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b/>
                <w:sz w:val="26"/>
                <w:szCs w:val="26"/>
              </w:rPr>
            </w:pPr>
            <w:r w:rsidRPr="00D525B0">
              <w:rPr>
                <w:rFonts w:eastAsiaTheme="minorEastAsia"/>
                <w:b/>
                <w:sz w:val="26"/>
                <w:szCs w:val="26"/>
              </w:rPr>
              <w:t>TT</w:t>
            </w:r>
          </w:p>
        </w:tc>
        <w:tc>
          <w:tcPr>
            <w:tcW w:w="3467" w:type="dxa"/>
            <w:vMerge w:val="restart"/>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b/>
                <w:sz w:val="26"/>
                <w:szCs w:val="26"/>
              </w:rPr>
            </w:pPr>
            <w:r w:rsidRPr="00D525B0">
              <w:rPr>
                <w:rFonts w:eastAsiaTheme="minorEastAsia"/>
                <w:b/>
                <w:sz w:val="26"/>
                <w:szCs w:val="26"/>
              </w:rPr>
              <w:t>Nội dung đánh giá</w:t>
            </w:r>
          </w:p>
        </w:tc>
        <w:tc>
          <w:tcPr>
            <w:tcW w:w="5401" w:type="dxa"/>
            <w:gridSpan w:val="3"/>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b/>
                <w:sz w:val="26"/>
                <w:szCs w:val="26"/>
              </w:rPr>
            </w:pPr>
            <w:r w:rsidRPr="00D525B0">
              <w:rPr>
                <w:rFonts w:eastAsiaTheme="minorEastAsia"/>
                <w:b/>
                <w:sz w:val="26"/>
                <w:szCs w:val="26"/>
              </w:rPr>
              <w:t>Mức độ đáp ứng</w:t>
            </w:r>
          </w:p>
        </w:tc>
      </w:tr>
      <w:tr w:rsidR="007C36D3" w:rsidRPr="00D525B0" w:rsidTr="00D32D2F">
        <w:trPr>
          <w:gridAfter w:val="1"/>
          <w:wAfter w:w="14" w:type="dxa"/>
          <w:tblHeader/>
        </w:trPr>
        <w:tc>
          <w:tcPr>
            <w:tcW w:w="0" w:type="auto"/>
            <w:vMerge/>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left"/>
              <w:rPr>
                <w:rFonts w:eastAsiaTheme="minorEastAsia"/>
                <w:b/>
                <w:sz w:val="26"/>
                <w:szCs w:val="26"/>
              </w:rPr>
            </w:pPr>
          </w:p>
        </w:tc>
        <w:tc>
          <w:tcPr>
            <w:tcW w:w="3467" w:type="dxa"/>
            <w:vMerge/>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left"/>
              <w:rPr>
                <w:rFonts w:eastAsiaTheme="minorEastAsia"/>
                <w:b/>
                <w:sz w:val="26"/>
                <w:szCs w:val="26"/>
              </w:rPr>
            </w:pP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ind w:right="-108"/>
              <w:jc w:val="center"/>
              <w:rPr>
                <w:rFonts w:eastAsiaTheme="minorEastAsia"/>
                <w:b/>
                <w:sz w:val="26"/>
                <w:szCs w:val="26"/>
              </w:rPr>
            </w:pPr>
            <w:r w:rsidRPr="00D525B0">
              <w:rPr>
                <w:rFonts w:eastAsiaTheme="minorEastAsia"/>
                <w:b/>
                <w:sz w:val="26"/>
                <w:szCs w:val="26"/>
              </w:rPr>
              <w:t>Đạt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b/>
                <w:sz w:val="26"/>
                <w:szCs w:val="26"/>
              </w:rPr>
            </w:pPr>
            <w:r w:rsidRPr="00D525B0">
              <w:rPr>
                <w:rFonts w:eastAsiaTheme="minorEastAsia"/>
                <w:b/>
                <w:sz w:val="26"/>
                <w:szCs w:val="26"/>
              </w:rPr>
              <w:t>Không đạt</w:t>
            </w:r>
          </w:p>
        </w:tc>
      </w:tr>
      <w:tr w:rsidR="007C36D3" w:rsidRPr="00D525B0" w:rsidTr="00D32D2F">
        <w:trPr>
          <w:gridAfter w:val="1"/>
          <w:wAfter w:w="14" w:type="dxa"/>
          <w:trHeight w:val="461"/>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b/>
                <w:sz w:val="26"/>
                <w:szCs w:val="26"/>
              </w:rPr>
            </w:pPr>
            <w:r w:rsidRPr="00D525B0">
              <w:rPr>
                <w:rFonts w:eastAsiaTheme="minorEastAsia"/>
                <w:b/>
                <w:sz w:val="26"/>
                <w:szCs w:val="26"/>
              </w:rPr>
              <w:t>I</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left"/>
              <w:rPr>
                <w:rFonts w:eastAsiaTheme="minorEastAsia"/>
                <w:bCs/>
                <w:sz w:val="26"/>
                <w:szCs w:val="26"/>
              </w:rPr>
            </w:pPr>
            <w:r w:rsidRPr="00D525B0">
              <w:rPr>
                <w:rFonts w:eastAsiaTheme="minorEastAsia"/>
                <w:b/>
                <w:sz w:val="26"/>
                <w:szCs w:val="26"/>
              </w:rPr>
              <w:t>Yêu cầu chung</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p>
        </w:tc>
      </w:tr>
      <w:tr w:rsidR="007C36D3" w:rsidRPr="00D525B0" w:rsidTr="00D32D2F">
        <w:trPr>
          <w:gridAfter w:val="1"/>
          <w:wAfter w:w="14" w:type="dxa"/>
          <w:trHeight w:val="1439"/>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bCs/>
                <w:sz w:val="26"/>
                <w:szCs w:val="26"/>
              </w:rPr>
            </w:pPr>
            <w:bookmarkStart w:id="0" w:name="_Hlk100786648"/>
            <w:r w:rsidRPr="00D525B0">
              <w:rPr>
                <w:rFonts w:eastAsiaTheme="minorEastAsia"/>
                <w:bCs/>
                <w:sz w:val="26"/>
                <w:szCs w:val="26"/>
              </w:rPr>
              <w:t>1</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left"/>
              <w:rPr>
                <w:rFonts w:eastAsiaTheme="minorEastAsia"/>
                <w:b/>
                <w:sz w:val="26"/>
                <w:szCs w:val="26"/>
              </w:rPr>
            </w:pPr>
            <w:r w:rsidRPr="00D525B0">
              <w:rPr>
                <w:rFonts w:eastAsiaTheme="minorEastAsia"/>
                <w:sz w:val="26"/>
                <w:szCs w:val="26"/>
              </w:rPr>
              <w:t>Cam kết hàng hóa cung cấp phải đảm bảo mới 100%; sản xuất từ</w:t>
            </w:r>
            <w:r>
              <w:rPr>
                <w:rFonts w:eastAsiaTheme="minorEastAsia"/>
                <w:sz w:val="26"/>
                <w:szCs w:val="26"/>
              </w:rPr>
              <w:t xml:space="preserve"> năm </w:t>
            </w:r>
            <w:r>
              <w:rPr>
                <w:rFonts w:eastAsiaTheme="minorEastAsia"/>
                <w:color w:val="FF0000"/>
                <w:sz w:val="26"/>
                <w:szCs w:val="26"/>
              </w:rPr>
              <w:t>2024</w:t>
            </w:r>
            <w:r w:rsidRPr="006F64D2">
              <w:rPr>
                <w:rFonts w:eastAsiaTheme="minorEastAsia"/>
                <w:color w:val="FF0000"/>
                <w:sz w:val="26"/>
                <w:szCs w:val="26"/>
              </w:rPr>
              <w:t xml:space="preserve"> trở về sau. </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Có văn bản cam kết đáp ứng yêu cầu của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Không có văn bản cam kết đáp ứng yêu cầu của E-HSMT</w:t>
            </w:r>
          </w:p>
        </w:tc>
      </w:tr>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bCs/>
                <w:sz w:val="26"/>
                <w:szCs w:val="26"/>
              </w:rPr>
            </w:pPr>
            <w:r w:rsidRPr="00D525B0">
              <w:rPr>
                <w:rFonts w:eastAsiaTheme="minorEastAsia"/>
                <w:bCs/>
                <w:sz w:val="26"/>
                <w:szCs w:val="26"/>
              </w:rPr>
              <w:t>2</w:t>
            </w:r>
          </w:p>
        </w:tc>
        <w:tc>
          <w:tcPr>
            <w:tcW w:w="3467" w:type="dxa"/>
            <w:tcBorders>
              <w:top w:val="single" w:sz="4" w:space="0" w:color="auto"/>
              <w:left w:val="single" w:sz="4" w:space="0" w:color="auto"/>
              <w:bottom w:val="single" w:sz="4" w:space="0" w:color="auto"/>
              <w:right w:val="single" w:sz="4" w:space="0" w:color="auto"/>
            </w:tcBorders>
          </w:tcPr>
          <w:p w:rsidR="007C36D3" w:rsidRPr="00D525B0" w:rsidRDefault="007C36D3" w:rsidP="00D32D2F">
            <w:pPr>
              <w:spacing w:before="120"/>
              <w:rPr>
                <w:rFonts w:eastAsiaTheme="minorEastAsia"/>
                <w:sz w:val="26"/>
                <w:szCs w:val="26"/>
              </w:rPr>
            </w:pPr>
            <w:r w:rsidRPr="00D525B0">
              <w:rPr>
                <w:rFonts w:eastAsiaTheme="minorEastAsia"/>
                <w:bCs/>
                <w:sz w:val="26"/>
                <w:szCs w:val="26"/>
              </w:rPr>
              <w:t>Phạm vi cung cấp</w:t>
            </w:r>
            <w:r w:rsidRPr="00D525B0">
              <w:rPr>
                <w:rFonts w:eastAsiaTheme="minorEastAsia"/>
                <w:sz w:val="26"/>
                <w:szCs w:val="26"/>
              </w:rPr>
              <w:t>: Nêu rõ tên hàng hóa dự thầu, số lượng, ký mã hiệu hàng hóa, hãng sản xuất, nước sản xuất.</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Có phạm vi cung cấp đáp ứng yêu cầu tại chương IV –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Có phạm vi cung cấp không đáp ứng yêu cầu tại chương IV – E-HSMT</w:t>
            </w:r>
          </w:p>
        </w:tc>
      </w:tr>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bCs/>
                <w:sz w:val="26"/>
                <w:szCs w:val="26"/>
              </w:rPr>
            </w:pPr>
            <w:r w:rsidRPr="00D525B0">
              <w:rPr>
                <w:rFonts w:eastAsiaTheme="minorEastAsia"/>
                <w:bCs/>
                <w:sz w:val="26"/>
                <w:szCs w:val="26"/>
              </w:rPr>
              <w:t>3</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rPr>
                <w:rFonts w:eastAsiaTheme="minorEastAsia"/>
                <w:sz w:val="26"/>
                <w:szCs w:val="26"/>
              </w:rPr>
            </w:pPr>
            <w:r w:rsidRPr="00D525B0">
              <w:rPr>
                <w:rFonts w:eastAsiaTheme="minorEastAsia"/>
                <w:bCs/>
                <w:sz w:val="26"/>
                <w:szCs w:val="26"/>
              </w:rPr>
              <w:t>Tiến độ cung cấp</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 90 ngày kể từ ngày hợp đồng có hiệu lực</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&gt; 90 ngày kể từ ngày hợp đồng có hiệu lực</w:t>
            </w:r>
          </w:p>
        </w:tc>
      </w:tr>
      <w:bookmarkEnd w:id="0"/>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2917BB" w:rsidRDefault="007C36D3" w:rsidP="00D32D2F">
            <w:pPr>
              <w:spacing w:before="120" w:after="120" w:line="276" w:lineRule="auto"/>
              <w:jc w:val="center"/>
              <w:rPr>
                <w:rFonts w:eastAsiaTheme="minorEastAsia"/>
                <w:bCs/>
                <w:sz w:val="26"/>
                <w:szCs w:val="26"/>
              </w:rPr>
            </w:pPr>
            <w:r>
              <w:rPr>
                <w:rFonts w:eastAsiaTheme="minorEastAsia"/>
                <w:bCs/>
                <w:sz w:val="26"/>
                <w:szCs w:val="26"/>
              </w:rPr>
              <w:t>4</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2917BB" w:rsidRDefault="007C36D3" w:rsidP="00D32D2F">
            <w:pPr>
              <w:spacing w:before="120"/>
              <w:jc w:val="left"/>
              <w:rPr>
                <w:rFonts w:eastAsiaTheme="minorEastAsia"/>
                <w:bCs/>
                <w:sz w:val="26"/>
                <w:szCs w:val="26"/>
              </w:rPr>
            </w:pPr>
            <w:r w:rsidRPr="002917BB">
              <w:rPr>
                <w:rFonts w:eastAsiaTheme="minorEastAsia"/>
                <w:bCs/>
                <w:sz w:val="26"/>
                <w:szCs w:val="26"/>
              </w:rPr>
              <w:t>Tính hợp lệ của hàng hóa</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left"/>
              <w:rPr>
                <w:rFonts w:eastAsiaTheme="minorEastAsia"/>
                <w:sz w:val="26"/>
                <w:szCs w:val="26"/>
              </w:rPr>
            </w:pP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left"/>
              <w:rPr>
                <w:rFonts w:eastAsiaTheme="minorEastAsia"/>
                <w:sz w:val="26"/>
                <w:szCs w:val="26"/>
              </w:rPr>
            </w:pPr>
          </w:p>
        </w:tc>
      </w:tr>
      <w:tr w:rsidR="007C36D3" w:rsidRPr="00D525B0" w:rsidTr="00D32D2F">
        <w:trPr>
          <w:gridAfter w:val="1"/>
          <w:wAfter w:w="14" w:type="dxa"/>
          <w:trHeight w:val="645"/>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sz w:val="26"/>
                <w:szCs w:val="26"/>
              </w:rPr>
            </w:pPr>
            <w:r>
              <w:rPr>
                <w:rFonts w:eastAsiaTheme="minorEastAsia"/>
                <w:sz w:val="26"/>
                <w:szCs w:val="26"/>
              </w:rPr>
              <w:t>4.1</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rPr>
                <w:rFonts w:eastAsiaTheme="minorEastAsia"/>
                <w:sz w:val="26"/>
                <w:szCs w:val="26"/>
              </w:rPr>
            </w:pPr>
            <w:r w:rsidRPr="00D525B0">
              <w:rPr>
                <w:rFonts w:eastAsiaTheme="minorEastAsia"/>
                <w:sz w:val="26"/>
                <w:szCs w:val="26"/>
              </w:rPr>
              <w:t>Hàng hóa tham dự thầu được sản xuất bởi các nhà sản xuất phải đạt tiêu chuẩn quản lý chất lượng ISO 13485 hoặc tương đương</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Có tài liệu chứng minh đáp ứng yêu cầu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Không có tài liệu chứng minh đáp ứng yêu cầu của E-HSMT</w:t>
            </w:r>
          </w:p>
        </w:tc>
      </w:tr>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sz w:val="26"/>
                <w:szCs w:val="26"/>
              </w:rPr>
            </w:pPr>
            <w:r>
              <w:rPr>
                <w:rFonts w:eastAsiaTheme="minorEastAsia"/>
                <w:sz w:val="26"/>
                <w:szCs w:val="26"/>
              </w:rPr>
              <w:t>4.2</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F7013D" w:rsidRDefault="007C36D3" w:rsidP="00D32D2F">
            <w:pPr>
              <w:pStyle w:val="TableParagraph"/>
              <w:tabs>
                <w:tab w:val="left" w:pos="331"/>
              </w:tabs>
              <w:spacing w:before="120"/>
              <w:jc w:val="both"/>
              <w:rPr>
                <w:sz w:val="26"/>
                <w:szCs w:val="26"/>
                <w:lang w:val="nl-NL"/>
              </w:rPr>
            </w:pPr>
            <w:r w:rsidRPr="00F7013D">
              <w:rPr>
                <w:sz w:val="26"/>
                <w:szCs w:val="26"/>
                <w:lang w:val="nl-NL"/>
              </w:rPr>
              <w:t>Cam kết cung cấp khi giao hàng:</w:t>
            </w:r>
          </w:p>
          <w:p w:rsidR="007C36D3" w:rsidRPr="00F7013D" w:rsidRDefault="007C36D3" w:rsidP="00D32D2F">
            <w:pPr>
              <w:pStyle w:val="TableParagraph"/>
              <w:tabs>
                <w:tab w:val="left" w:pos="331"/>
              </w:tabs>
              <w:spacing w:before="120"/>
              <w:jc w:val="both"/>
              <w:rPr>
                <w:sz w:val="26"/>
                <w:szCs w:val="26"/>
                <w:lang w:val="nl-NL"/>
              </w:rPr>
            </w:pPr>
            <w:r w:rsidRPr="00F7013D">
              <w:rPr>
                <w:sz w:val="26"/>
                <w:szCs w:val="26"/>
                <w:lang w:val="nl-NL"/>
              </w:rPr>
              <w:t xml:space="preserve"> - Giấy chứng nhận xuất xứ CO hoặc tài liệu tương đương. </w:t>
            </w:r>
            <w:r w:rsidRPr="00717FCB">
              <w:rPr>
                <w:sz w:val="26"/>
                <w:szCs w:val="26"/>
                <w:lang w:val="nl-NL"/>
              </w:rPr>
              <w:t>(</w:t>
            </w:r>
            <w:r w:rsidRPr="00717FCB">
              <w:rPr>
                <w:sz w:val="26"/>
                <w:szCs w:val="26"/>
                <w:lang w:val="vi-VN"/>
              </w:rPr>
              <w:t xml:space="preserve">Nếu </w:t>
            </w:r>
            <w:r w:rsidRPr="00717FCB">
              <w:rPr>
                <w:sz w:val="26"/>
                <w:szCs w:val="26"/>
                <w:lang w:val="vi-VN"/>
              </w:rPr>
              <w:lastRenderedPageBreak/>
              <w:t>là ngôn ngữ nước ngoài phải có bản dịch sang tiếng Việt</w:t>
            </w:r>
            <w:r w:rsidRPr="00717FCB">
              <w:rPr>
                <w:sz w:val="26"/>
                <w:szCs w:val="26"/>
                <w:lang w:val="nl-NL"/>
              </w:rPr>
              <w:t>)</w:t>
            </w:r>
            <w:r>
              <w:rPr>
                <w:sz w:val="26"/>
                <w:szCs w:val="26"/>
                <w:lang w:val="nl-NL"/>
              </w:rPr>
              <w:t>.</w:t>
            </w:r>
          </w:p>
          <w:p w:rsidR="007C36D3" w:rsidRPr="00F7013D" w:rsidRDefault="007C36D3" w:rsidP="00D32D2F">
            <w:pPr>
              <w:pStyle w:val="TableParagraph"/>
              <w:tabs>
                <w:tab w:val="left" w:pos="331"/>
              </w:tabs>
              <w:spacing w:before="120"/>
              <w:jc w:val="both"/>
              <w:rPr>
                <w:sz w:val="26"/>
                <w:szCs w:val="26"/>
                <w:lang w:val="nl-NL"/>
              </w:rPr>
            </w:pPr>
            <w:r w:rsidRPr="00F7013D">
              <w:rPr>
                <w:sz w:val="26"/>
                <w:szCs w:val="26"/>
                <w:lang w:val="nl-NL"/>
              </w:rPr>
              <w:t>- Giấy chứng nhận chất lượng CQ hoặc tài liệu tương đương.</w:t>
            </w:r>
            <w:r>
              <w:rPr>
                <w:sz w:val="26"/>
                <w:szCs w:val="26"/>
                <w:lang w:val="nl-NL"/>
              </w:rPr>
              <w:t xml:space="preserve"> </w:t>
            </w:r>
            <w:r w:rsidRPr="00717FCB">
              <w:rPr>
                <w:sz w:val="26"/>
                <w:szCs w:val="26"/>
                <w:lang w:val="nl-NL"/>
              </w:rPr>
              <w:t>(</w:t>
            </w:r>
            <w:r w:rsidRPr="00717FCB">
              <w:rPr>
                <w:sz w:val="26"/>
                <w:szCs w:val="26"/>
                <w:lang w:val="vi-VN"/>
              </w:rPr>
              <w:t>Nếu là ngôn ngữ nước ngoài phải có bản dịch sang tiếng Việt</w:t>
            </w:r>
            <w:r w:rsidRPr="00717FCB">
              <w:rPr>
                <w:sz w:val="26"/>
                <w:szCs w:val="26"/>
                <w:lang w:val="nl-NL"/>
              </w:rPr>
              <w:t>)</w:t>
            </w:r>
            <w:r>
              <w:rPr>
                <w:sz w:val="26"/>
                <w:szCs w:val="26"/>
                <w:lang w:val="nl-NL"/>
              </w:rPr>
              <w:t>.</w:t>
            </w:r>
          </w:p>
          <w:p w:rsidR="007C36D3" w:rsidRPr="00D525B0" w:rsidRDefault="007C36D3" w:rsidP="00D32D2F">
            <w:pPr>
              <w:pStyle w:val="TableParagraph"/>
              <w:tabs>
                <w:tab w:val="left" w:pos="331"/>
              </w:tabs>
              <w:spacing w:before="120"/>
              <w:jc w:val="both"/>
              <w:rPr>
                <w:rFonts w:eastAsiaTheme="minorEastAsia"/>
                <w:sz w:val="26"/>
                <w:szCs w:val="26"/>
              </w:rPr>
            </w:pPr>
            <w:r w:rsidRPr="00F7013D">
              <w:rPr>
                <w:sz w:val="26"/>
                <w:szCs w:val="26"/>
                <w:lang w:val="nl-NL"/>
              </w:rPr>
              <w:t xml:space="preserve">- </w:t>
            </w:r>
            <w:r w:rsidRPr="00F7013D">
              <w:rPr>
                <w:sz w:val="26"/>
                <w:szCs w:val="26"/>
              </w:rPr>
              <w:t>Tờ khai hải quan, danh sách đóng gói, hóa đơn thương mại (Invoice) (có xác nhận sao y của đơn vị nhập kh</w:t>
            </w:r>
            <w:r>
              <w:rPr>
                <w:sz w:val="26"/>
                <w:szCs w:val="26"/>
              </w:rPr>
              <w:t>ẩu, đối với hàng hóa nhập khẩu)</w:t>
            </w:r>
            <w:r w:rsidRPr="00F7013D">
              <w:rPr>
                <w:sz w:val="26"/>
                <w:szCs w:val="26"/>
              </w:rPr>
              <w:t>.</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lastRenderedPageBreak/>
              <w:t xml:space="preserve">Có </w:t>
            </w:r>
            <w:r>
              <w:rPr>
                <w:rFonts w:eastAsiaTheme="minorEastAsia"/>
                <w:sz w:val="26"/>
                <w:szCs w:val="26"/>
              </w:rPr>
              <w:t xml:space="preserve">cam kết hoặc </w:t>
            </w:r>
            <w:r w:rsidRPr="00D525B0">
              <w:rPr>
                <w:rFonts w:eastAsiaTheme="minorEastAsia"/>
                <w:sz w:val="26"/>
                <w:szCs w:val="26"/>
              </w:rPr>
              <w:t>tài liệu chứng minh đáp ứng yêu cầu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Không có</w:t>
            </w:r>
            <w:r>
              <w:rPr>
                <w:rFonts w:eastAsiaTheme="minorEastAsia"/>
                <w:sz w:val="26"/>
                <w:szCs w:val="26"/>
              </w:rPr>
              <w:t xml:space="preserve"> cam kết hoặc</w:t>
            </w:r>
            <w:r w:rsidRPr="00D525B0">
              <w:rPr>
                <w:rFonts w:eastAsiaTheme="minorEastAsia"/>
                <w:sz w:val="26"/>
                <w:szCs w:val="26"/>
              </w:rPr>
              <w:t xml:space="preserve"> tài liệu chứng minh đáp ứng yêu cầu của E-HSMT</w:t>
            </w:r>
          </w:p>
        </w:tc>
      </w:tr>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2917BB" w:rsidRDefault="007C36D3" w:rsidP="00D32D2F">
            <w:pPr>
              <w:spacing w:before="120" w:after="120" w:line="276" w:lineRule="auto"/>
              <w:jc w:val="center"/>
              <w:rPr>
                <w:rFonts w:eastAsiaTheme="minorEastAsia"/>
                <w:sz w:val="26"/>
                <w:szCs w:val="26"/>
              </w:rPr>
            </w:pPr>
            <w:r>
              <w:rPr>
                <w:rFonts w:eastAsiaTheme="minorEastAsia"/>
                <w:sz w:val="26"/>
                <w:szCs w:val="26"/>
              </w:rPr>
              <w:lastRenderedPageBreak/>
              <w:t>5</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2917BB" w:rsidRDefault="007C36D3" w:rsidP="00D32D2F">
            <w:pPr>
              <w:pStyle w:val="TableParagraph"/>
              <w:tabs>
                <w:tab w:val="left" w:pos="331"/>
              </w:tabs>
              <w:spacing w:before="120"/>
              <w:jc w:val="both"/>
              <w:rPr>
                <w:sz w:val="26"/>
                <w:szCs w:val="26"/>
                <w:lang w:val="nl-NL"/>
              </w:rPr>
            </w:pPr>
            <w:r w:rsidRPr="002917BB">
              <w:rPr>
                <w:sz w:val="26"/>
                <w:szCs w:val="26"/>
                <w:lang w:val="nl-NL"/>
              </w:rPr>
              <w:t>Tổ chức cung ứng hàng hóa</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p>
        </w:tc>
      </w:tr>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sz w:val="26"/>
                <w:szCs w:val="26"/>
              </w:rPr>
            </w:pPr>
            <w:r>
              <w:rPr>
                <w:rFonts w:eastAsiaTheme="minorEastAsia"/>
                <w:sz w:val="26"/>
                <w:szCs w:val="26"/>
              </w:rPr>
              <w:t>5.1</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pStyle w:val="TableParagraph"/>
              <w:tabs>
                <w:tab w:val="left" w:pos="331"/>
              </w:tabs>
              <w:spacing w:before="120"/>
              <w:jc w:val="both"/>
              <w:rPr>
                <w:sz w:val="26"/>
                <w:szCs w:val="26"/>
                <w:lang w:val="nl-NL"/>
              </w:rPr>
            </w:pPr>
            <w:r>
              <w:rPr>
                <w:color w:val="000000"/>
                <w:sz w:val="26"/>
                <w:szCs w:val="26"/>
              </w:rPr>
              <w:t>- Cam kết t</w:t>
            </w:r>
            <w:r w:rsidRPr="006D2903">
              <w:rPr>
                <w:color w:val="000000"/>
                <w:sz w:val="26"/>
                <w:szCs w:val="26"/>
              </w:rPr>
              <w:t>hu hồi hàng hóa trong trường hợp đã giao hàng nhưng không đảm bảo chất lượng hoặc có thông báo thu hồi của cơ quan có thẩm quyền mà nguyên nh</w:t>
            </w:r>
            <w:r>
              <w:rPr>
                <w:color w:val="000000"/>
                <w:sz w:val="26"/>
                <w:szCs w:val="26"/>
              </w:rPr>
              <w:t>ân không do lỗi của đơn vị sử dụng.</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Có văn bản cam kết đáp ứng yêu cầu của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Không có văn bản cam kết đáp ứng yêu cầu của E-HSMT</w:t>
            </w:r>
          </w:p>
        </w:tc>
      </w:tr>
      <w:tr w:rsidR="007C36D3" w:rsidRPr="00D525B0" w:rsidTr="00D32D2F">
        <w:trPr>
          <w:gridAfter w:val="1"/>
          <w:wAfter w:w="14" w:type="dxa"/>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sz w:val="26"/>
                <w:szCs w:val="26"/>
              </w:rPr>
            </w:pPr>
            <w:r>
              <w:rPr>
                <w:rFonts w:eastAsiaTheme="minorEastAsia"/>
                <w:sz w:val="26"/>
                <w:szCs w:val="26"/>
              </w:rPr>
              <w:t>5.2</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pStyle w:val="TableParagraph"/>
              <w:tabs>
                <w:tab w:val="left" w:pos="331"/>
              </w:tabs>
              <w:spacing w:before="120"/>
              <w:jc w:val="both"/>
              <w:rPr>
                <w:sz w:val="26"/>
                <w:szCs w:val="26"/>
                <w:lang w:val="nl-NL"/>
              </w:rPr>
            </w:pPr>
            <w:r w:rsidRPr="00D525B0">
              <w:rPr>
                <w:sz w:val="26"/>
                <w:szCs w:val="26"/>
              </w:rPr>
              <w:t xml:space="preserve">- Cam kết </w:t>
            </w:r>
            <w:r>
              <w:rPr>
                <w:sz w:val="26"/>
                <w:szCs w:val="26"/>
              </w:rPr>
              <w:t xml:space="preserve">bảo hành hàng hóa ≥ </w:t>
            </w:r>
            <w:r>
              <w:rPr>
                <w:color w:val="FF0000"/>
                <w:sz w:val="26"/>
                <w:szCs w:val="26"/>
              </w:rPr>
              <w:t>06</w:t>
            </w:r>
            <w:r w:rsidRPr="00B3690F">
              <w:rPr>
                <w:color w:val="FF0000"/>
                <w:sz w:val="26"/>
                <w:szCs w:val="26"/>
              </w:rPr>
              <w:t xml:space="preserve"> tháng</w:t>
            </w:r>
            <w:r>
              <w:rPr>
                <w:sz w:val="26"/>
                <w:szCs w:val="26"/>
              </w:rPr>
              <w:t xml:space="preserve">, </w:t>
            </w:r>
            <w:r>
              <w:rPr>
                <w:color w:val="000000"/>
                <w:sz w:val="26"/>
                <w:szCs w:val="26"/>
              </w:rPr>
              <w:t>t</w:t>
            </w:r>
            <w:r w:rsidRPr="006D2903">
              <w:rPr>
                <w:color w:val="000000"/>
                <w:sz w:val="26"/>
                <w:szCs w:val="26"/>
              </w:rPr>
              <w:t>rường hợ</w:t>
            </w:r>
            <w:r>
              <w:rPr>
                <w:color w:val="000000"/>
                <w:sz w:val="26"/>
                <w:szCs w:val="26"/>
              </w:rPr>
              <w:t>p thời gian bảo hành của hãng sản xuất &gt;06</w:t>
            </w:r>
            <w:r w:rsidRPr="006D2903">
              <w:rPr>
                <w:color w:val="000000"/>
                <w:sz w:val="26"/>
                <w:szCs w:val="26"/>
              </w:rPr>
              <w:t xml:space="preserve"> tháng thì áp dụng thời gian bảo hành của hãng</w:t>
            </w:r>
            <w:r>
              <w:rPr>
                <w:color w:val="000000"/>
                <w:sz w:val="26"/>
                <w:szCs w:val="26"/>
              </w:rPr>
              <w:t xml:space="preserve"> sản xuất</w:t>
            </w:r>
            <w:r w:rsidRPr="006D2903">
              <w:rPr>
                <w:color w:val="000000"/>
                <w:sz w:val="26"/>
                <w:szCs w:val="26"/>
              </w:rPr>
              <w:t xml:space="preserve">. </w:t>
            </w:r>
            <w:r>
              <w:rPr>
                <w:sz w:val="26"/>
                <w:szCs w:val="26"/>
              </w:rPr>
              <w:t xml:space="preserve"> </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Có văn bản cam kết đáp ứng yêu cầu của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r w:rsidRPr="00D525B0">
              <w:rPr>
                <w:rFonts w:eastAsiaTheme="minorEastAsia"/>
                <w:sz w:val="26"/>
                <w:szCs w:val="26"/>
              </w:rPr>
              <w:t>Không có văn bản cam kết đáp ứng yêu cầu của E-HSMT</w:t>
            </w:r>
          </w:p>
        </w:tc>
      </w:tr>
      <w:tr w:rsidR="007C36D3" w:rsidRPr="00D525B0" w:rsidTr="00D32D2F">
        <w:trPr>
          <w:gridAfter w:val="1"/>
          <w:wAfter w:w="14" w:type="dxa"/>
          <w:trHeight w:val="455"/>
        </w:trPr>
        <w:tc>
          <w:tcPr>
            <w:tcW w:w="610"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after="120" w:line="276" w:lineRule="auto"/>
              <w:jc w:val="center"/>
              <w:rPr>
                <w:rFonts w:eastAsiaTheme="minorEastAsia"/>
                <w:b/>
                <w:bCs/>
                <w:sz w:val="26"/>
                <w:szCs w:val="26"/>
              </w:rPr>
            </w:pPr>
            <w:r w:rsidRPr="00D525B0">
              <w:rPr>
                <w:rFonts w:eastAsiaTheme="minorEastAsia"/>
                <w:b/>
                <w:bCs/>
                <w:sz w:val="26"/>
                <w:szCs w:val="26"/>
              </w:rPr>
              <w:t>II</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rPr>
                <w:rFonts w:eastAsiaTheme="minorEastAsia"/>
                <w:b/>
                <w:bCs/>
                <w:sz w:val="26"/>
                <w:szCs w:val="26"/>
              </w:rPr>
            </w:pPr>
            <w:r w:rsidRPr="00D525B0">
              <w:rPr>
                <w:rFonts w:eastAsiaTheme="minorEastAsia"/>
                <w:b/>
                <w:bCs/>
                <w:sz w:val="26"/>
                <w:szCs w:val="26"/>
              </w:rPr>
              <w:t xml:space="preserve">Yêu cầu kỹ thuật chi tiết </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sz w:val="26"/>
                <w:szCs w:val="26"/>
              </w:rPr>
            </w:pPr>
          </w:p>
        </w:tc>
      </w:tr>
      <w:tr w:rsidR="007C36D3" w:rsidRPr="00D525B0" w:rsidTr="00D32D2F">
        <w:trPr>
          <w:gridAfter w:val="1"/>
          <w:wAfter w:w="14" w:type="dxa"/>
          <w:trHeight w:val="455"/>
        </w:trPr>
        <w:tc>
          <w:tcPr>
            <w:tcW w:w="610" w:type="dxa"/>
            <w:tcBorders>
              <w:top w:val="single" w:sz="4" w:space="0" w:color="auto"/>
              <w:left w:val="single" w:sz="4" w:space="0" w:color="auto"/>
              <w:bottom w:val="single" w:sz="4" w:space="0" w:color="auto"/>
              <w:right w:val="single" w:sz="4" w:space="0" w:color="auto"/>
            </w:tcBorders>
            <w:vAlign w:val="center"/>
          </w:tcPr>
          <w:p w:rsidR="007C36D3" w:rsidRPr="00831024" w:rsidRDefault="007C36D3" w:rsidP="00D32D2F">
            <w:pPr>
              <w:spacing w:before="120" w:after="120" w:line="276" w:lineRule="auto"/>
              <w:jc w:val="center"/>
              <w:rPr>
                <w:rFonts w:eastAsiaTheme="minorEastAsia"/>
                <w:bCs/>
                <w:sz w:val="26"/>
                <w:szCs w:val="26"/>
              </w:rPr>
            </w:pPr>
            <w:r>
              <w:rPr>
                <w:rFonts w:eastAsiaTheme="minorEastAsia"/>
                <w:bCs/>
                <w:sz w:val="26"/>
                <w:szCs w:val="26"/>
              </w:rPr>
              <w:t>6</w:t>
            </w: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831024" w:rsidRDefault="007C36D3" w:rsidP="00D32D2F">
            <w:pPr>
              <w:widowControl w:val="0"/>
              <w:autoSpaceDE w:val="0"/>
              <w:autoSpaceDN w:val="0"/>
              <w:adjustRightInd w:val="0"/>
              <w:spacing w:before="120"/>
              <w:ind w:right="-14"/>
              <w:rPr>
                <w:sz w:val="26"/>
                <w:szCs w:val="26"/>
              </w:rPr>
            </w:pPr>
            <w:r w:rsidRPr="00831024">
              <w:rPr>
                <w:sz w:val="26"/>
                <w:szCs w:val="26"/>
              </w:rPr>
              <w:t>Cấu hình, thông số kỹ thuật của hàng hóa</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831024" w:rsidRDefault="007C36D3" w:rsidP="00D32D2F">
            <w:pPr>
              <w:widowControl w:val="0"/>
              <w:spacing w:before="120"/>
              <w:rPr>
                <w:sz w:val="26"/>
                <w:szCs w:val="26"/>
                <w:lang w:val="vi-VN"/>
              </w:rPr>
            </w:pPr>
            <w:r w:rsidRPr="00831024">
              <w:rPr>
                <w:sz w:val="26"/>
                <w:szCs w:val="26"/>
                <w:lang w:val="vi-VN"/>
              </w:rPr>
              <w:t xml:space="preserve"> </w:t>
            </w:r>
            <w:r w:rsidRPr="00831024">
              <w:rPr>
                <w:sz w:val="26"/>
                <w:szCs w:val="26"/>
              </w:rPr>
              <w:t>Đáp ứng yêu cầu chi tiết về cấu hình, thông số kỹ thuật của hàng hóa</w:t>
            </w:r>
            <w:r w:rsidRPr="00831024">
              <w:rPr>
                <w:sz w:val="26"/>
                <w:szCs w:val="26"/>
                <w:lang w:val="vi-VN"/>
              </w:rPr>
              <w:t xml:space="preserve"> (chi tiết tại Chương V của E-HSMT)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831024" w:rsidRDefault="007C36D3" w:rsidP="00D32D2F">
            <w:pPr>
              <w:spacing w:before="120"/>
              <w:jc w:val="center"/>
              <w:rPr>
                <w:rFonts w:eastAsiaTheme="minorEastAsia"/>
                <w:sz w:val="26"/>
                <w:szCs w:val="26"/>
              </w:rPr>
            </w:pPr>
            <w:r w:rsidRPr="00831024">
              <w:rPr>
                <w:sz w:val="26"/>
                <w:szCs w:val="26"/>
                <w:lang w:val="pt-BR"/>
              </w:rPr>
              <w:t>Không đáp ứng ≥01 yêu cầu chi tiết về cấu hình, thông số kỹ thuật của hàng hóa (</w:t>
            </w:r>
            <w:r w:rsidRPr="00831024">
              <w:rPr>
                <w:sz w:val="26"/>
                <w:szCs w:val="26"/>
                <w:lang w:val="vi-VN"/>
              </w:rPr>
              <w:t>chi tiết tại Chương V của E-HSMT</w:t>
            </w:r>
            <w:r w:rsidRPr="00831024">
              <w:rPr>
                <w:sz w:val="26"/>
                <w:szCs w:val="26"/>
              </w:rPr>
              <w:t>)</w:t>
            </w:r>
          </w:p>
        </w:tc>
      </w:tr>
      <w:tr w:rsidR="007C36D3" w:rsidRPr="00D525B0" w:rsidTr="00D32D2F">
        <w:trPr>
          <w:gridAfter w:val="1"/>
          <w:wAfter w:w="14" w:type="dxa"/>
          <w:trHeight w:val="1276"/>
        </w:trPr>
        <w:tc>
          <w:tcPr>
            <w:tcW w:w="610" w:type="dxa"/>
            <w:tcBorders>
              <w:top w:val="single" w:sz="4" w:space="0" w:color="auto"/>
              <w:left w:val="single" w:sz="4" w:space="0" w:color="auto"/>
              <w:bottom w:val="single" w:sz="4" w:space="0" w:color="auto"/>
              <w:right w:val="single" w:sz="4" w:space="0" w:color="auto"/>
            </w:tcBorders>
          </w:tcPr>
          <w:p w:rsidR="007C36D3" w:rsidRPr="00D525B0" w:rsidRDefault="007C36D3" w:rsidP="00D32D2F">
            <w:pPr>
              <w:spacing w:before="120" w:after="120" w:line="276" w:lineRule="auto"/>
              <w:jc w:val="left"/>
              <w:rPr>
                <w:rFonts w:eastAsiaTheme="minorEastAsia"/>
                <w:sz w:val="26"/>
                <w:szCs w:val="26"/>
                <w:lang w:val="nl-NL"/>
              </w:rPr>
            </w:pPr>
          </w:p>
        </w:tc>
        <w:tc>
          <w:tcPr>
            <w:tcW w:w="3467"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Theme="minorEastAsia"/>
                <w:b/>
                <w:sz w:val="26"/>
                <w:szCs w:val="26"/>
              </w:rPr>
            </w:pPr>
            <w:r w:rsidRPr="00D525B0">
              <w:rPr>
                <w:rFonts w:eastAsiaTheme="minorEastAsia"/>
                <w:b/>
                <w:sz w:val="26"/>
                <w:szCs w:val="26"/>
              </w:rPr>
              <w:t>KẾT LUẬN</w:t>
            </w:r>
          </w:p>
        </w:tc>
        <w:tc>
          <w:tcPr>
            <w:tcW w:w="2864"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VnTime"/>
                <w:b/>
                <w:sz w:val="26"/>
                <w:szCs w:val="26"/>
                <w:lang w:val="nl-NL"/>
              </w:rPr>
            </w:pPr>
            <w:r w:rsidRPr="00D525B0">
              <w:rPr>
                <w:rFonts w:eastAsia=".VnTime"/>
                <w:b/>
                <w:sz w:val="26"/>
                <w:szCs w:val="26"/>
                <w:lang w:val="nl-NL"/>
              </w:rPr>
              <w:t>ĐẠT</w:t>
            </w:r>
          </w:p>
          <w:p w:rsidR="007C36D3" w:rsidRPr="00D525B0" w:rsidRDefault="007C36D3" w:rsidP="00D32D2F">
            <w:pPr>
              <w:spacing w:before="120"/>
              <w:jc w:val="center"/>
              <w:rPr>
                <w:rFonts w:eastAsia=".VnTime"/>
                <w:b/>
                <w:sz w:val="26"/>
                <w:szCs w:val="26"/>
                <w:lang w:val="nl-NL"/>
              </w:rPr>
            </w:pPr>
            <w:r w:rsidRPr="00D525B0">
              <w:rPr>
                <w:rFonts w:eastAsia=".VnTime"/>
                <w:i/>
                <w:sz w:val="26"/>
                <w:szCs w:val="26"/>
                <w:lang w:val="nl-NL"/>
              </w:rPr>
              <w:t>(Khi tất cả các tiêu chí được đánh giá là “Đạt”).</w:t>
            </w:r>
          </w:p>
        </w:tc>
        <w:tc>
          <w:tcPr>
            <w:tcW w:w="2523" w:type="dxa"/>
            <w:tcBorders>
              <w:top w:val="single" w:sz="4" w:space="0" w:color="auto"/>
              <w:left w:val="single" w:sz="4" w:space="0" w:color="auto"/>
              <w:bottom w:val="single" w:sz="4" w:space="0" w:color="auto"/>
              <w:right w:val="single" w:sz="4" w:space="0" w:color="auto"/>
            </w:tcBorders>
            <w:vAlign w:val="center"/>
          </w:tcPr>
          <w:p w:rsidR="007C36D3" w:rsidRPr="00D525B0" w:rsidRDefault="007C36D3" w:rsidP="00D32D2F">
            <w:pPr>
              <w:spacing w:before="120"/>
              <w:jc w:val="center"/>
              <w:rPr>
                <w:rFonts w:eastAsia=".VnTime"/>
                <w:b/>
                <w:sz w:val="26"/>
                <w:szCs w:val="26"/>
                <w:lang w:val="nl-NL"/>
              </w:rPr>
            </w:pPr>
            <w:r w:rsidRPr="00D525B0">
              <w:rPr>
                <w:rFonts w:eastAsia=".VnTime"/>
                <w:b/>
                <w:sz w:val="26"/>
                <w:szCs w:val="26"/>
                <w:lang w:val="nl-NL"/>
              </w:rPr>
              <w:t>KHÔNG ĐẠT</w:t>
            </w:r>
          </w:p>
          <w:p w:rsidR="007C36D3" w:rsidRPr="00D525B0" w:rsidRDefault="007C36D3" w:rsidP="00D32D2F">
            <w:pPr>
              <w:spacing w:before="120"/>
              <w:jc w:val="center"/>
              <w:rPr>
                <w:rFonts w:eastAsia=".VnTime"/>
                <w:i/>
                <w:sz w:val="26"/>
                <w:szCs w:val="26"/>
                <w:lang w:val="nl-NL"/>
              </w:rPr>
            </w:pPr>
            <w:r w:rsidRPr="00D525B0">
              <w:rPr>
                <w:rFonts w:eastAsia=".VnTime"/>
                <w:i/>
                <w:sz w:val="26"/>
                <w:szCs w:val="26"/>
                <w:lang w:val="nl-NL"/>
              </w:rPr>
              <w:t>(Khi có bất kỳ 01 tiêu chí được đánh giá là “Không đạt”)</w:t>
            </w:r>
          </w:p>
        </w:tc>
      </w:tr>
    </w:tbl>
    <w:p w:rsidR="00AC50BD" w:rsidRDefault="00AC50BD">
      <w:bookmarkStart w:id="1" w:name="_GoBack"/>
      <w:bookmarkEnd w:id="1"/>
    </w:p>
    <w:sectPr w:rsidR="00AC50BD" w:rsidSect="0080435F">
      <w:pgSz w:w="11907" w:h="16839" w:code="9"/>
      <w:pgMar w:top="1134" w:right="851" w:bottom="1134"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6D3" w:rsidRDefault="007C36D3" w:rsidP="007C36D3">
      <w:r>
        <w:separator/>
      </w:r>
    </w:p>
  </w:endnote>
  <w:endnote w:type="continuationSeparator" w:id="0">
    <w:p w:rsidR="007C36D3" w:rsidRDefault="007C36D3" w:rsidP="007C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6D3" w:rsidRDefault="007C36D3" w:rsidP="007C36D3">
      <w:r>
        <w:separator/>
      </w:r>
    </w:p>
  </w:footnote>
  <w:footnote w:type="continuationSeparator" w:id="0">
    <w:p w:rsidR="007C36D3" w:rsidRDefault="007C36D3" w:rsidP="007C36D3">
      <w:r>
        <w:continuationSeparator/>
      </w:r>
    </w:p>
  </w:footnote>
  <w:footnote w:id="1">
    <w:p w:rsidR="007C36D3" w:rsidRPr="00E951D2" w:rsidRDefault="007C36D3" w:rsidP="007C36D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D3"/>
    <w:rsid w:val="007C36D3"/>
    <w:rsid w:val="0080435F"/>
    <w:rsid w:val="00AC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0467F-DB49-426E-91C7-EB9DBDCA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6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C36D3"/>
    <w:pPr>
      <w:tabs>
        <w:tab w:val="left" w:pos="360"/>
      </w:tabs>
      <w:ind w:left="360" w:hanging="360"/>
    </w:pPr>
    <w:rPr>
      <w:sz w:val="20"/>
    </w:rPr>
  </w:style>
  <w:style w:type="character" w:customStyle="1" w:styleId="FootnoteTextChar">
    <w:name w:val="Footnote Text Char"/>
    <w:basedOn w:val="DefaultParagraphFont"/>
    <w:link w:val="FootnoteText"/>
    <w:rsid w:val="007C36D3"/>
    <w:rPr>
      <w:rFonts w:ascii="Times New Roman" w:eastAsia="Times New Roman" w:hAnsi="Times New Roman" w:cs="Times New Roman"/>
      <w:sz w:val="20"/>
      <w:szCs w:val="20"/>
    </w:rPr>
  </w:style>
  <w:style w:type="character" w:styleId="FootnoteReference">
    <w:name w:val="footnote reference"/>
    <w:aliases w:val="callout"/>
    <w:uiPriority w:val="99"/>
    <w:rsid w:val="007C36D3"/>
    <w:rPr>
      <w:vertAlign w:val="superscript"/>
    </w:rPr>
  </w:style>
  <w:style w:type="paragraph" w:customStyle="1" w:styleId="TableParagraph">
    <w:name w:val="Table Paragraph"/>
    <w:basedOn w:val="Normal"/>
    <w:uiPriority w:val="1"/>
    <w:qFormat/>
    <w:rsid w:val="007C36D3"/>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VTTB</dc:creator>
  <cp:keywords/>
  <dc:description/>
  <cp:lastModifiedBy>VTTB</cp:lastModifiedBy>
  <cp:revision>1</cp:revision>
  <dcterms:created xsi:type="dcterms:W3CDTF">2026-01-27T04:28:00Z</dcterms:created>
  <dcterms:modified xsi:type="dcterms:W3CDTF">2026-01-27T04:31:00Z</dcterms:modified>
</cp:coreProperties>
</file>