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F6083" w14:textId="77777777" w:rsidR="00E05335" w:rsidRPr="00E05335" w:rsidRDefault="00E05335" w:rsidP="00E05335">
      <w:pPr>
        <w:suppressAutoHyphens/>
        <w:spacing w:before="60" w:after="60" w:line="288" w:lineRule="auto"/>
        <w:jc w:val="center"/>
        <w:outlineLvl w:val="0"/>
        <w:rPr>
          <w:rFonts w:eastAsia="Times New Roman" w:cs="Times New Roman"/>
          <w:b/>
          <w:szCs w:val="20"/>
          <w:lang w:val="es-ES"/>
        </w:rPr>
      </w:pPr>
      <w:bookmarkStart w:id="0" w:name="_Toc154510933"/>
      <w:r w:rsidRPr="00E05335">
        <w:rPr>
          <w:rFonts w:eastAsia="Times New Roman" w:cs="Times New Roman"/>
          <w:b/>
          <w:szCs w:val="20"/>
          <w:lang w:val="es-ES"/>
        </w:rPr>
        <w:t>CHƯƠNG V. ĐIỀU KHOẢN THAM CHIẾU</w:t>
      </w:r>
      <w:bookmarkEnd w:id="0"/>
    </w:p>
    <w:p w14:paraId="7A86501D" w14:textId="77777777" w:rsidR="00E05335" w:rsidRPr="00E05335" w:rsidRDefault="00E05335" w:rsidP="00E05335">
      <w:pPr>
        <w:spacing w:before="60" w:after="60" w:line="240" w:lineRule="auto"/>
        <w:ind w:firstLine="720"/>
        <w:jc w:val="both"/>
        <w:rPr>
          <w:rFonts w:eastAsia="Times New Roman" w:cs="Times New Roman"/>
          <w:bCs/>
          <w:i/>
          <w:iCs/>
          <w:szCs w:val="28"/>
          <w:lang w:val="it-IT"/>
        </w:rPr>
      </w:pPr>
    </w:p>
    <w:p w14:paraId="0DBC502A" w14:textId="77777777" w:rsidR="00E05335" w:rsidRPr="00E05335" w:rsidRDefault="00E05335" w:rsidP="00E05335">
      <w:pPr>
        <w:spacing w:before="60" w:after="60" w:line="240" w:lineRule="auto"/>
        <w:ind w:firstLine="720"/>
        <w:jc w:val="both"/>
        <w:rPr>
          <w:rFonts w:eastAsia="Times New Roman" w:cs="Times New Roman"/>
          <w:i/>
          <w:iCs/>
          <w:szCs w:val="28"/>
          <w:lang w:val="it-IT"/>
        </w:rPr>
      </w:pPr>
      <w:r w:rsidRPr="00E05335">
        <w:rPr>
          <w:rFonts w:eastAsia="Times New Roman" w:cs="Times New Roman"/>
          <w:bCs/>
          <w:i/>
          <w:iCs/>
          <w:szCs w:val="28"/>
          <w:lang w:val="it-IT"/>
        </w:rPr>
        <w:t>“Điều khoản tham chiếu" bao gồm những nội dung chủ yếu sau:</w:t>
      </w:r>
    </w:p>
    <w:p w14:paraId="0C5C16D4" w14:textId="77777777" w:rsidR="00E05335" w:rsidRPr="00E05335" w:rsidRDefault="00E05335" w:rsidP="00E05335">
      <w:pPr>
        <w:spacing w:before="120" w:after="0" w:line="240" w:lineRule="auto"/>
        <w:ind w:firstLine="567"/>
        <w:jc w:val="both"/>
        <w:rPr>
          <w:rFonts w:eastAsia="Times New Roman" w:cs="Times New Roman"/>
          <w:b/>
          <w:szCs w:val="28"/>
          <w:lang w:val="it-IT"/>
        </w:rPr>
      </w:pPr>
      <w:r w:rsidRPr="00E05335">
        <w:rPr>
          <w:rFonts w:eastAsia="Times New Roman" w:cs="Times New Roman"/>
          <w:b/>
          <w:szCs w:val="28"/>
          <w:lang w:val="it-IT"/>
        </w:rPr>
        <w:t>I. Giới thiệu chung về dự án, gói thầu:</w:t>
      </w:r>
    </w:p>
    <w:p w14:paraId="43E48600" w14:textId="77777777" w:rsidR="00E05335" w:rsidRPr="00E05335" w:rsidRDefault="00E05335" w:rsidP="00E05335">
      <w:pPr>
        <w:spacing w:before="120" w:after="0" w:line="240" w:lineRule="auto"/>
        <w:ind w:firstLine="567"/>
        <w:jc w:val="both"/>
        <w:rPr>
          <w:rFonts w:eastAsia="Times New Roman" w:cs="Times New Roman"/>
          <w:b/>
          <w:iCs/>
          <w:szCs w:val="28"/>
          <w:lang w:eastAsia="vi-VN" w:bidi="vi-VN"/>
        </w:rPr>
      </w:pPr>
      <w:bookmarkStart w:id="1" w:name="_Hlk196814983"/>
      <w:r w:rsidRPr="00E05335">
        <w:rPr>
          <w:rFonts w:eastAsia="Times New Roman" w:cs="Times New Roman"/>
          <w:b/>
          <w:iCs/>
          <w:szCs w:val="28"/>
          <w:lang w:val="vi-VN" w:eastAsia="vi-VN" w:bidi="vi-VN"/>
        </w:rPr>
        <w:t>1. Giới thiệu về dự án:</w:t>
      </w:r>
    </w:p>
    <w:p w14:paraId="30F596AD"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b/>
          <w:bCs/>
          <w:szCs w:val="28"/>
        </w:rPr>
        <w:t xml:space="preserve">1.1. Tên dự án: </w:t>
      </w:r>
      <w:r w:rsidRPr="00E05335">
        <w:rPr>
          <w:rFonts w:eastAsia="Times New Roman" w:cs="Times New Roman"/>
          <w:szCs w:val="28"/>
        </w:rPr>
        <w:t>Cải tạo, nâng cấp đường Huổi Hâu - Huổi Lụ 2, xã Nà Hỳ. </w:t>
      </w:r>
    </w:p>
    <w:p w14:paraId="58A23B2B"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b/>
          <w:bCs/>
          <w:szCs w:val="28"/>
        </w:rPr>
        <w:t>1.2. Người quyết định đầu tư</w:t>
      </w:r>
      <w:r w:rsidRPr="00E05335">
        <w:rPr>
          <w:rFonts w:eastAsia="Times New Roman" w:cs="Times New Roman"/>
          <w:szCs w:val="28"/>
        </w:rPr>
        <w:t>: Ủy ban nhân dân tỉnh Điện Biên. </w:t>
      </w:r>
    </w:p>
    <w:p w14:paraId="62C4D608" w14:textId="77777777" w:rsidR="00E05335" w:rsidRPr="00E05335" w:rsidRDefault="00E05335" w:rsidP="00E05335">
      <w:pPr>
        <w:widowControl w:val="0"/>
        <w:spacing w:before="120" w:after="0" w:line="240" w:lineRule="auto"/>
        <w:ind w:right="4" w:firstLine="567"/>
        <w:jc w:val="both"/>
        <w:rPr>
          <w:rFonts w:eastAsia="Times New Roman" w:cs="Times New Roman"/>
          <w:spacing w:val="-4"/>
          <w:szCs w:val="28"/>
        </w:rPr>
      </w:pPr>
      <w:r w:rsidRPr="00E05335">
        <w:rPr>
          <w:rFonts w:eastAsia="Times New Roman" w:cs="Times New Roman"/>
          <w:b/>
          <w:bCs/>
          <w:spacing w:val="-4"/>
          <w:szCs w:val="28"/>
        </w:rPr>
        <w:t xml:space="preserve">1.3. Chủ đầu tư: </w:t>
      </w:r>
      <w:r w:rsidRPr="00E05335">
        <w:rPr>
          <w:rFonts w:eastAsia="Times New Roman" w:cs="Times New Roman"/>
          <w:spacing w:val="-4"/>
          <w:szCs w:val="28"/>
        </w:rPr>
        <w:t>Ban Quản lý dự án các công trình Nông nghiệp và PTNT. </w:t>
      </w:r>
    </w:p>
    <w:p w14:paraId="3453E2F3"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b/>
          <w:bCs/>
          <w:szCs w:val="28"/>
        </w:rPr>
        <w:t xml:space="preserve">1.4. Mục tiêu đầu tư: </w:t>
      </w:r>
      <w:r w:rsidRPr="00E05335">
        <w:rPr>
          <w:rFonts w:eastAsia="Times New Roman" w:cs="Times New Roman"/>
          <w:szCs w:val="28"/>
        </w:rPr>
        <w:t>Góp phần phát triển nông thôn để thích ứng với thiên tai tại khu vực kinh tế còn kém phát triển, thu hẹp khoảng cách phát triển bằng việc tăng năng suất và tăng giá trị nông nghiệp; phát triển cơ sở hạ tầng quy mô nhỏ với các biện pháp thích ứng với biến đổi khí hậu. Từ đó, phát triển kinh tế tổng thể theo hướng bền vững, chống chịu với thời tiết và tạo điều kiện để nông thôn tự ứng phó với biến đổi khí hậu, đóng góp vào việc giảm nhẹ các tác động tiêu cực có thể xảy ra do thiên tai.</w:t>
      </w:r>
    </w:p>
    <w:p w14:paraId="1136494A"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b/>
          <w:bCs/>
          <w:szCs w:val="28"/>
        </w:rPr>
        <w:t>1.5. Quy mô đầu tư </w:t>
      </w:r>
    </w:p>
    <w:p w14:paraId="6AA65A85" w14:textId="77777777" w:rsidR="00E05335" w:rsidRPr="00E05335" w:rsidRDefault="00E05335" w:rsidP="00E05335">
      <w:pPr>
        <w:widowControl w:val="0"/>
        <w:spacing w:before="120" w:after="0" w:line="240" w:lineRule="auto"/>
        <w:ind w:right="4" w:firstLine="567"/>
        <w:jc w:val="both"/>
        <w:rPr>
          <w:rFonts w:eastAsia="Times New Roman" w:cs="Times New Roman"/>
          <w:iCs/>
          <w:szCs w:val="28"/>
        </w:rPr>
      </w:pPr>
      <w:r w:rsidRPr="00E05335">
        <w:rPr>
          <w:rFonts w:eastAsia="Times New Roman" w:cs="Times New Roman"/>
          <w:iCs/>
          <w:szCs w:val="28"/>
        </w:rPr>
        <w:t xml:space="preserve">Cải tạo, nâng cấp đường Huổi Hâu - Huổi Lụ 2, xã Nà Hỳ với tổng chiều dài khoảng 12,560km, quy mô đường GTNT B theo tiêu chuẩn TCVN 10380:2014. Các thông số kỹ thuật chủ yếu như sau: </w:t>
      </w:r>
    </w:p>
    <w:p w14:paraId="0AEB9AD4" w14:textId="77777777" w:rsidR="00E05335" w:rsidRPr="00E05335" w:rsidRDefault="00E05335" w:rsidP="00E05335">
      <w:pPr>
        <w:widowControl w:val="0"/>
        <w:spacing w:before="120" w:after="0" w:line="240" w:lineRule="auto"/>
        <w:ind w:right="4" w:firstLine="567"/>
        <w:jc w:val="both"/>
        <w:rPr>
          <w:rFonts w:eastAsia="Times New Roman" w:cs="Times New Roman"/>
          <w:iCs/>
          <w:szCs w:val="28"/>
        </w:rPr>
      </w:pPr>
      <w:r w:rsidRPr="00E05335">
        <w:rPr>
          <w:rFonts w:eastAsia="Times New Roman" w:cs="Times New Roman"/>
          <w:iCs/>
          <w:szCs w:val="28"/>
        </w:rPr>
        <w:t xml:space="preserve">- Bề rộng nền đường Bnền=4,0+W(m); bề rộng mặt đường Bmặt=3,0+W(m); bề rộng lề đường Blề=2x0,5=1,0(m); độ dốc ngang mặt đường imặt=2,0%; độ dốc ngang lề đường ilề=4%; độ dốc dọc tối đa Imax=13% (một số vị trí có châm trước độ dốc cá biệt Icb=14% và chiều dài lớn nhất của đoạn có dốc dọc lớn hơn 5% để hạn chế ảnh hưởng đến đất, vật kiến trúc của nhân dân hai bên đường). </w:t>
      </w:r>
    </w:p>
    <w:p w14:paraId="0B9F69D2" w14:textId="77777777" w:rsidR="00E05335" w:rsidRPr="00E05335" w:rsidRDefault="00E05335" w:rsidP="00E05335">
      <w:pPr>
        <w:widowControl w:val="0"/>
        <w:spacing w:before="120" w:after="0" w:line="240" w:lineRule="auto"/>
        <w:ind w:right="4" w:firstLine="567"/>
        <w:jc w:val="both"/>
        <w:rPr>
          <w:rFonts w:eastAsia="Times New Roman" w:cs="Times New Roman"/>
          <w:iCs/>
          <w:szCs w:val="28"/>
        </w:rPr>
      </w:pPr>
      <w:r w:rsidRPr="00E05335">
        <w:rPr>
          <w:rFonts w:eastAsia="Times New Roman" w:cs="Times New Roman"/>
          <w:iCs/>
          <w:szCs w:val="28"/>
        </w:rPr>
        <w:t xml:space="preserve">- Kết cấu mặt đường từ trên xuống dưới như sau: Bê tông xi măng M250 dày 16cm; lót bạt dứa; móng cấp phối đá dăm dày 12cm. </w:t>
      </w:r>
    </w:p>
    <w:p w14:paraId="7DAB569B" w14:textId="77777777" w:rsidR="00E05335" w:rsidRPr="00E05335" w:rsidRDefault="00E05335" w:rsidP="00E05335">
      <w:pPr>
        <w:widowControl w:val="0"/>
        <w:spacing w:before="120" w:after="0" w:line="240" w:lineRule="auto"/>
        <w:ind w:right="4" w:firstLine="567"/>
        <w:jc w:val="both"/>
        <w:rPr>
          <w:rFonts w:eastAsia="Times New Roman" w:cs="Times New Roman"/>
          <w:iCs/>
          <w:szCs w:val="28"/>
        </w:rPr>
      </w:pPr>
      <w:r w:rsidRPr="00E05335">
        <w:rPr>
          <w:rFonts w:eastAsia="Times New Roman" w:cs="Times New Roman"/>
          <w:iCs/>
          <w:szCs w:val="28"/>
        </w:rPr>
        <w:t xml:space="preserve">- Công trình thoát nước ngang: Xây dựng hệ thống cống thoát nước ngang đảm bảo đủ khẩu độ thoát nước theo tần suất tính toán thủy văn; chiều dài cống thoát nước phù hợp với bề rộng nền đường; tải trọng thiết kế H13-X60; kết cấu bằng BTXM, BTCT. </w:t>
      </w:r>
    </w:p>
    <w:p w14:paraId="312676CA" w14:textId="77777777" w:rsidR="00E05335" w:rsidRPr="00E05335" w:rsidRDefault="00E05335" w:rsidP="00E05335">
      <w:pPr>
        <w:widowControl w:val="0"/>
        <w:spacing w:before="120" w:after="0" w:line="240" w:lineRule="auto"/>
        <w:ind w:right="4" w:firstLine="567"/>
        <w:jc w:val="both"/>
        <w:rPr>
          <w:rFonts w:eastAsia="Times New Roman" w:cs="Times New Roman"/>
          <w:iCs/>
          <w:szCs w:val="28"/>
        </w:rPr>
      </w:pPr>
      <w:r w:rsidRPr="00E05335">
        <w:rPr>
          <w:rFonts w:eastAsia="Times New Roman" w:cs="Times New Roman"/>
          <w:iCs/>
          <w:szCs w:val="28"/>
        </w:rPr>
        <w:t xml:space="preserve">- Thoát nước dọc: Rãnh dọc hình thang kích thước (85+40)x30cm; tại những vị trí có độ dốc dọc ≥6%, hoặc địa chất rời rạc, dễ xói lở tiến hành gia cố rãnh bằng BTXM M150. </w:t>
      </w:r>
    </w:p>
    <w:p w14:paraId="2BA7EE3D" w14:textId="77777777" w:rsidR="00E05335" w:rsidRPr="00E05335" w:rsidRDefault="00E05335" w:rsidP="00E05335">
      <w:pPr>
        <w:widowControl w:val="0"/>
        <w:spacing w:before="120" w:after="0" w:line="240" w:lineRule="auto"/>
        <w:ind w:right="4" w:firstLine="567"/>
        <w:jc w:val="both"/>
        <w:rPr>
          <w:rFonts w:eastAsia="Times New Roman" w:cs="Times New Roman"/>
          <w:iCs/>
          <w:szCs w:val="28"/>
        </w:rPr>
      </w:pPr>
      <w:r w:rsidRPr="00E05335">
        <w:rPr>
          <w:rFonts w:eastAsia="Times New Roman" w:cs="Times New Roman"/>
          <w:iCs/>
          <w:szCs w:val="28"/>
        </w:rPr>
        <w:t xml:space="preserve">- Công trình phòng hộ: Tại các vị trí có độ dốc ngang tự nhiên lớn, không đủ </w:t>
      </w:r>
      <w:r w:rsidRPr="00E05335">
        <w:rPr>
          <w:rFonts w:eastAsia="Times New Roman" w:cs="Times New Roman"/>
          <w:iCs/>
          <w:szCs w:val="28"/>
        </w:rPr>
        <w:lastRenderedPageBreak/>
        <w:t xml:space="preserve">bề rộng nền đường, đắp cao xây dựng tường chắn bằng BTXM để giữ ổn định nền đường. </w:t>
      </w:r>
    </w:p>
    <w:p w14:paraId="646B5F3E" w14:textId="77777777" w:rsidR="00E05335" w:rsidRPr="00E05335" w:rsidRDefault="00E05335" w:rsidP="00E05335">
      <w:pPr>
        <w:widowControl w:val="0"/>
        <w:spacing w:before="120" w:after="0" w:line="240" w:lineRule="auto"/>
        <w:ind w:right="4" w:firstLine="567"/>
        <w:jc w:val="both"/>
        <w:rPr>
          <w:rFonts w:eastAsia="Times New Roman" w:cs="Times New Roman"/>
          <w:iCs/>
          <w:szCs w:val="28"/>
        </w:rPr>
      </w:pPr>
      <w:r w:rsidRPr="00E05335">
        <w:rPr>
          <w:rFonts w:eastAsia="Times New Roman" w:cs="Times New Roman"/>
          <w:iCs/>
          <w:szCs w:val="28"/>
        </w:rPr>
        <w:t>- Hệ thống ATGT: Bố trí cơ bản hệ thống cọc tiêu, cọc H, cọc Km, biển báo hiệu đường bộ theo Quy chuẩn kỹ thuật quốc gia về báo hiệu đường bộ.</w:t>
      </w:r>
    </w:p>
    <w:p w14:paraId="0631B980"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b/>
          <w:bCs/>
          <w:szCs w:val="28"/>
        </w:rPr>
        <w:t>1.6. Tổ chức tư vấn lập Báo cáo nghiên cứu khả thi</w:t>
      </w:r>
      <w:r w:rsidRPr="00E05335">
        <w:rPr>
          <w:rFonts w:eastAsia="Times New Roman" w:cs="Times New Roman"/>
          <w:szCs w:val="28"/>
        </w:rPr>
        <w:t xml:space="preserve">, </w:t>
      </w:r>
      <w:r w:rsidRPr="00E05335">
        <w:rPr>
          <w:rFonts w:eastAsia="Times New Roman" w:cs="Times New Roman"/>
          <w:b/>
          <w:bCs/>
          <w:szCs w:val="28"/>
        </w:rPr>
        <w:t>khảo sát xây dựng</w:t>
      </w:r>
      <w:r w:rsidRPr="00E05335">
        <w:rPr>
          <w:rFonts w:eastAsia="Times New Roman" w:cs="Times New Roman"/>
          <w:szCs w:val="28"/>
        </w:rPr>
        <w:t xml:space="preserve">, </w:t>
      </w:r>
    </w:p>
    <w:p w14:paraId="3CA60D29"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Tổ chức tư vấn khảo sát: Liên danh JICA Điện Biên. </w:t>
      </w:r>
    </w:p>
    <w:p w14:paraId="4953B76F"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Tổ chức tư vấn lập Báo cáo nghiên cứu khả thi: Liên danh JICA Điện Biên. </w:t>
      </w:r>
    </w:p>
    <w:p w14:paraId="2BB0F97D" w14:textId="77777777" w:rsidR="00E05335" w:rsidRPr="00E05335" w:rsidRDefault="00E05335" w:rsidP="00E05335">
      <w:pPr>
        <w:widowControl w:val="0"/>
        <w:spacing w:before="120" w:after="0" w:line="240" w:lineRule="auto"/>
        <w:ind w:right="4" w:firstLine="567"/>
        <w:jc w:val="both"/>
        <w:rPr>
          <w:rFonts w:eastAsia="Times New Roman" w:cs="Times New Roman"/>
          <w:b/>
          <w:bCs/>
          <w:szCs w:val="28"/>
        </w:rPr>
      </w:pPr>
      <w:r w:rsidRPr="00E05335">
        <w:rPr>
          <w:rFonts w:eastAsia="Times New Roman" w:cs="Times New Roman"/>
          <w:b/>
          <w:bCs/>
          <w:szCs w:val="28"/>
        </w:rPr>
        <w:t xml:space="preserve">1.7. Địa điểm xây dựng </w:t>
      </w:r>
    </w:p>
    <w:p w14:paraId="3F5FF3EC"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Địa điểm xây dựng: xã Nà Hỳ, tỉnh Điện Biên. </w:t>
      </w:r>
    </w:p>
    <w:p w14:paraId="5F1D7176"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b/>
          <w:bCs/>
          <w:szCs w:val="28"/>
        </w:rPr>
        <w:t>1.8. Loại, nhóm dự án</w:t>
      </w:r>
      <w:r w:rsidRPr="00E05335">
        <w:rPr>
          <w:rFonts w:eastAsia="Times New Roman" w:cs="Times New Roman"/>
          <w:szCs w:val="28"/>
        </w:rPr>
        <w:t xml:space="preserve">, </w:t>
      </w:r>
      <w:r w:rsidRPr="00E05335">
        <w:rPr>
          <w:rFonts w:eastAsia="Times New Roman" w:cs="Times New Roman"/>
          <w:b/>
          <w:bCs/>
          <w:szCs w:val="28"/>
        </w:rPr>
        <w:t>cấp công trình</w:t>
      </w:r>
      <w:r w:rsidRPr="00E05335">
        <w:rPr>
          <w:rFonts w:eastAsia="Times New Roman" w:cs="Times New Roman"/>
          <w:szCs w:val="28"/>
        </w:rPr>
        <w:t xml:space="preserve">: Công trình giao thông, nhóm B, cấp IV. </w:t>
      </w:r>
    </w:p>
    <w:p w14:paraId="079695B6"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b/>
          <w:bCs/>
          <w:szCs w:val="28"/>
        </w:rPr>
        <w:t xml:space="preserve">1.9. Số bước thiết kế và danh mục quy chuẩn, tiêu chuẩn chủ yếu áp dụng: </w:t>
      </w:r>
      <w:r w:rsidRPr="00E05335">
        <w:rPr>
          <w:rFonts w:eastAsia="Times New Roman" w:cs="Times New Roman"/>
          <w:szCs w:val="28"/>
        </w:rPr>
        <w:t>Công trình thiết kế 02 bước và áp dụng các quy chuẩn, tiêu chuẩn chủ yếu sau: </w:t>
      </w:r>
    </w:p>
    <w:p w14:paraId="36FA126D"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Tiêu chuẩn xây dựng Việt Nam: TCXDVN 9398: 2012 “Công tác trắc địa trong xây dựng công trình - Yêu cầu chung”;</w:t>
      </w:r>
    </w:p>
    <w:p w14:paraId="32A1B8FD"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Quy phạm 96 TCN 43 - 90, Quy phạm đo vẽ bản đồ tỷ lệ 1/100; 1/200; 1/500; 1/1000; 1/2000; 1/5000; (phần ngoài trời);</w:t>
      </w:r>
    </w:p>
    <w:p w14:paraId="01429024"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TCVN 4419: 1987 - Khảo sát cho Xây dựng - Nguyên tắc cơ bản;</w:t>
      </w:r>
    </w:p>
    <w:p w14:paraId="71A05A77"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TCVN 9437: 2012 - Khoan thăm dò địa chất công trình;</w:t>
      </w:r>
    </w:p>
    <w:p w14:paraId="2FBB7993"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Quy trình khảo sát địa chất vùng sụt trượt 22 TCN 171-87</w:t>
      </w:r>
    </w:p>
    <w:p w14:paraId="4633C276"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Khảo sát, thiết kế, sửa chữa, cải thiện, nâng cấp đường ôtô 22TCN 20-84</w:t>
      </w:r>
    </w:p>
    <w:p w14:paraId="4AB7FC56"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Quy trình khảo sát đường ô tô 22 TCN 263-2000</w:t>
      </w:r>
    </w:p>
    <w:p w14:paraId="0F58566C"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TCCS 31:2020/TCĐBVN Đường ô tô - Tiêu chuẩn khảo sát</w:t>
      </w:r>
    </w:p>
    <w:p w14:paraId="4AF82548"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Quy trình khảo sát địa chất 22 TCN 259-2000</w:t>
      </w:r>
    </w:p>
    <w:p w14:paraId="2CBB0FE7"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- 22TCN 262-2000: Quy trình KSTK nền đường ô tô đắp trên nền đất yếu.</w:t>
      </w:r>
    </w:p>
    <w:p w14:paraId="1F5DD51B"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- 96/TCN 43-900: Quy phạm đo vẽ địa hình.</w:t>
      </w:r>
    </w:p>
    <w:p w14:paraId="6DC52B85"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TCVN 9845-2013: Tính toán đặc trưng dòng chảy lũ.</w:t>
      </w:r>
    </w:p>
    <w:p w14:paraId="40238ECB"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Các tiêu chuẩn hiện hành khác liên quan.</w:t>
      </w:r>
    </w:p>
    <w:p w14:paraId="2F29D6CB"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b/>
          <w:bCs/>
          <w:szCs w:val="28"/>
        </w:rPr>
        <w:t>1.10. Tổng mức đầu tư, giá trị các khoản mục chi phí trong tổng mức đầu tư:</w:t>
      </w:r>
      <w:r w:rsidRPr="00E05335">
        <w:rPr>
          <w:rFonts w:eastAsia="Times New Roman" w:cs="Times New Roman"/>
          <w:szCs w:val="28"/>
        </w:rPr>
        <w:t xml:space="preserve"> </w:t>
      </w:r>
      <w:bookmarkStart w:id="2" w:name="_Hlk223188622"/>
      <w:r w:rsidRPr="00E05335">
        <w:rPr>
          <w:rFonts w:eastAsia="Times New Roman" w:cs="Times New Roman"/>
          <w:szCs w:val="28"/>
        </w:rPr>
        <w:t xml:space="preserve">49.400.000.000 </w:t>
      </w:r>
      <w:bookmarkEnd w:id="2"/>
      <w:r w:rsidRPr="00E05335">
        <w:rPr>
          <w:rFonts w:eastAsia="Times New Roman" w:cs="Times New Roman"/>
          <w:szCs w:val="28"/>
        </w:rPr>
        <w:t>đồng.</w:t>
      </w:r>
    </w:p>
    <w:p w14:paraId="7321E370"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b/>
          <w:bCs/>
          <w:szCs w:val="28"/>
        </w:rPr>
        <w:lastRenderedPageBreak/>
        <w:t>1.11. Tiến độ thực hiện dự án</w:t>
      </w:r>
      <w:r w:rsidRPr="00E05335">
        <w:rPr>
          <w:rFonts w:eastAsia="Times New Roman" w:cs="Times New Roman"/>
          <w:szCs w:val="28"/>
        </w:rPr>
        <w:t>: 04 năm kể từ ngày ký Hiệp định vay(dự kiến từ năm 2026 - 2029). </w:t>
      </w:r>
    </w:p>
    <w:p w14:paraId="761F3AA4" w14:textId="77777777" w:rsidR="00E05335" w:rsidRPr="00E05335" w:rsidRDefault="00E05335" w:rsidP="00E05335">
      <w:pPr>
        <w:widowControl w:val="0"/>
        <w:spacing w:before="120" w:after="0" w:line="240" w:lineRule="auto"/>
        <w:ind w:right="4" w:firstLine="567"/>
        <w:jc w:val="both"/>
        <w:rPr>
          <w:rFonts w:eastAsia="Times New Roman" w:cs="Times New Roman"/>
          <w:b/>
          <w:bCs/>
          <w:szCs w:val="28"/>
        </w:rPr>
      </w:pPr>
      <w:r w:rsidRPr="00E05335">
        <w:rPr>
          <w:rFonts w:eastAsia="Times New Roman" w:cs="Times New Roman"/>
          <w:b/>
          <w:bCs/>
          <w:szCs w:val="28"/>
        </w:rPr>
        <w:t xml:space="preserve">1.12. Nguồn vốn đầu tư, cơ cấu nguồn vốn </w:t>
      </w:r>
    </w:p>
    <w:p w14:paraId="2719A8A1"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b/>
          <w:bCs/>
          <w:szCs w:val="28"/>
        </w:rPr>
        <w:t>1.12.1. Nguồn vốn đầu tư</w:t>
      </w:r>
      <w:r w:rsidRPr="00E05335">
        <w:rPr>
          <w:rFonts w:eastAsia="Times New Roman" w:cs="Times New Roman"/>
          <w:szCs w:val="28"/>
        </w:rPr>
        <w:t>: Nguồn Vốn vay ODA Chính phủ Nhật Bản, thông qua Cơ quan Hợp tác quốc tế Nhật Bản (JICA) và nguồn vốn đối ứng. </w:t>
      </w:r>
    </w:p>
    <w:p w14:paraId="1E66F67E"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b/>
          <w:bCs/>
          <w:szCs w:val="28"/>
        </w:rPr>
        <w:t>1.12.2. Cơ cấu nguồn vốn đầu tư dự án </w:t>
      </w:r>
    </w:p>
    <w:p w14:paraId="6F0AF69E"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xml:space="preserve">- Vốn vay ODA: 1.139,28 tỷ đồng. </w:t>
      </w:r>
    </w:p>
    <w:p w14:paraId="12A40A1B"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szCs w:val="28"/>
        </w:rPr>
        <w:t>- Vốn đối ứng: 340,72 tỷ đồng.</w:t>
      </w:r>
    </w:p>
    <w:p w14:paraId="3A246747" w14:textId="77777777" w:rsidR="00E05335" w:rsidRPr="00E05335" w:rsidRDefault="00E05335" w:rsidP="00E05335">
      <w:pPr>
        <w:widowControl w:val="0"/>
        <w:spacing w:before="120" w:after="0" w:line="240" w:lineRule="auto"/>
        <w:ind w:right="4" w:firstLine="567"/>
        <w:jc w:val="both"/>
        <w:rPr>
          <w:rFonts w:eastAsia="Times New Roman" w:cs="Times New Roman"/>
          <w:szCs w:val="28"/>
        </w:rPr>
      </w:pPr>
      <w:r w:rsidRPr="00E05335">
        <w:rPr>
          <w:rFonts w:eastAsia="Times New Roman" w:cs="Times New Roman"/>
          <w:b/>
          <w:bCs/>
          <w:szCs w:val="28"/>
        </w:rPr>
        <w:t xml:space="preserve">1.13. Hình thức tổ chức quản lý dự án: </w:t>
      </w:r>
      <w:r w:rsidRPr="00E05335">
        <w:rPr>
          <w:rFonts w:eastAsia="Times New Roman" w:cs="Times New Roman"/>
          <w:szCs w:val="28"/>
        </w:rPr>
        <w:t>Ban quản lý dự án chuyên ngành (Ban Quản lý dự án các công trình Nông nghiệp và Phát triển nông thôn tỉnh Điện Biên) thực hiện. </w:t>
      </w:r>
    </w:p>
    <w:p w14:paraId="219AF4D9" w14:textId="77777777" w:rsidR="00E05335" w:rsidRPr="00E05335" w:rsidRDefault="00E05335" w:rsidP="00E05335">
      <w:pPr>
        <w:widowControl w:val="0"/>
        <w:spacing w:before="120" w:after="0" w:line="240" w:lineRule="auto"/>
        <w:ind w:firstLine="567"/>
        <w:jc w:val="both"/>
        <w:rPr>
          <w:rFonts w:eastAsia="Times New Roman" w:cs="Times New Roman"/>
          <w:b/>
          <w:bCs/>
          <w:iCs/>
          <w:szCs w:val="28"/>
          <w:lang w:val="pt-BR"/>
        </w:rPr>
      </w:pPr>
      <w:r w:rsidRPr="00E05335">
        <w:rPr>
          <w:rFonts w:eastAsia="Times New Roman" w:cs="Times New Roman"/>
          <w:b/>
          <w:bCs/>
          <w:szCs w:val="28"/>
        </w:rPr>
        <w:t>1.14. Phương án bồi thường, hỗ trợ, tái định cư</w:t>
      </w:r>
      <w:r w:rsidRPr="00E05335">
        <w:rPr>
          <w:rFonts w:eastAsia="Times New Roman" w:cs="Times New Roman"/>
          <w:szCs w:val="28"/>
        </w:rPr>
        <w:t>: Thực hiện theo quy định hiện hành.</w:t>
      </w:r>
    </w:p>
    <w:p w14:paraId="50AFEB71" w14:textId="77777777" w:rsidR="00E05335" w:rsidRPr="00E05335" w:rsidRDefault="00E05335" w:rsidP="00E05335">
      <w:pPr>
        <w:spacing w:before="120" w:after="0" w:line="240" w:lineRule="auto"/>
        <w:ind w:firstLine="567"/>
        <w:jc w:val="both"/>
        <w:rPr>
          <w:rFonts w:eastAsia="Times New Roman" w:cs="Times New Roman"/>
          <w:b/>
          <w:szCs w:val="28"/>
        </w:rPr>
      </w:pPr>
      <w:r w:rsidRPr="00E05335">
        <w:rPr>
          <w:rFonts w:eastAsia="Times New Roman" w:cs="Times New Roman"/>
          <w:b/>
          <w:szCs w:val="28"/>
        </w:rPr>
        <w:t xml:space="preserve">2. Giới thiệu về gói thầu: </w:t>
      </w:r>
      <w:bookmarkStart w:id="3" w:name="_Hlk204008148"/>
      <w:bookmarkEnd w:id="1"/>
    </w:p>
    <w:p w14:paraId="07E83A40" w14:textId="77777777" w:rsidR="00E05335" w:rsidRPr="00E05335" w:rsidRDefault="00E05335" w:rsidP="00E05335">
      <w:pPr>
        <w:widowControl w:val="0"/>
        <w:spacing w:before="120" w:after="0" w:line="240" w:lineRule="auto"/>
        <w:ind w:firstLine="567"/>
        <w:jc w:val="both"/>
        <w:rPr>
          <w:rFonts w:eastAsia="Times New Roman" w:cs="Times New Roman"/>
          <w:szCs w:val="28"/>
          <w:lang w:val="nb-NO"/>
        </w:rPr>
      </w:pPr>
      <w:r w:rsidRPr="00E05335">
        <w:rPr>
          <w:rFonts w:eastAsia="Times New Roman" w:cs="Times New Roman"/>
          <w:szCs w:val="28"/>
          <w:lang w:val="nb-NO"/>
        </w:rPr>
        <w:t>- Tên gói thầu: Gói thầu 04: Tư vấn khảo sát, thiết kế bản vẽ thi công, dự toán công trình</w:t>
      </w:r>
    </w:p>
    <w:p w14:paraId="730F67D0" w14:textId="77777777" w:rsidR="00E05335" w:rsidRPr="00E05335" w:rsidRDefault="00E05335" w:rsidP="00E05335">
      <w:pPr>
        <w:widowControl w:val="0"/>
        <w:spacing w:before="120" w:after="0" w:line="240" w:lineRule="auto"/>
        <w:ind w:firstLine="567"/>
        <w:jc w:val="both"/>
        <w:rPr>
          <w:rFonts w:eastAsia="Times New Roman" w:cs="Times New Roman"/>
          <w:szCs w:val="28"/>
          <w:lang w:val="nb-NO"/>
        </w:rPr>
      </w:pPr>
      <w:r w:rsidRPr="00E05335">
        <w:rPr>
          <w:rFonts w:eastAsia="Times New Roman" w:cs="Times New Roman"/>
          <w:szCs w:val="28"/>
          <w:lang w:val="nb-NO"/>
        </w:rPr>
        <w:t>- Giá gói thầu/Dự toán gói thầu: 1.281.537.544 đồng.</w:t>
      </w:r>
    </w:p>
    <w:p w14:paraId="310E8A1A" w14:textId="77777777" w:rsidR="00E05335" w:rsidRPr="00E05335" w:rsidRDefault="00E05335" w:rsidP="00E05335">
      <w:pPr>
        <w:widowControl w:val="0"/>
        <w:spacing w:before="120" w:after="0" w:line="240" w:lineRule="auto"/>
        <w:ind w:firstLine="567"/>
        <w:jc w:val="both"/>
        <w:rPr>
          <w:rFonts w:eastAsia="Times New Roman" w:cs="Times New Roman"/>
          <w:szCs w:val="28"/>
          <w:lang w:val="nb-NO"/>
        </w:rPr>
      </w:pPr>
      <w:r w:rsidRPr="00E05335">
        <w:rPr>
          <w:rFonts w:eastAsia="Times New Roman" w:cs="Times New Roman"/>
          <w:szCs w:val="28"/>
          <w:lang w:val="nb-NO"/>
        </w:rPr>
        <w:t>- Nguồn vốn: Nguồn Vốn vay ODA Chính phủ Nhật Bản, thông qua Cơ quan Hợp tác quốc tế Nhật Bản (JICA) và nguồn vốn đối ứng.</w:t>
      </w:r>
    </w:p>
    <w:p w14:paraId="15D4E4E2" w14:textId="77777777" w:rsidR="00E05335" w:rsidRPr="00E05335" w:rsidRDefault="00E05335" w:rsidP="00E05335">
      <w:pPr>
        <w:widowControl w:val="0"/>
        <w:spacing w:before="120" w:after="0" w:line="240" w:lineRule="auto"/>
        <w:ind w:firstLine="567"/>
        <w:jc w:val="both"/>
        <w:rPr>
          <w:rFonts w:eastAsia="Times New Roman" w:cs="Times New Roman"/>
          <w:szCs w:val="28"/>
          <w:lang w:val="nb-NO"/>
        </w:rPr>
      </w:pPr>
      <w:r w:rsidRPr="00E05335">
        <w:rPr>
          <w:rFonts w:eastAsia="Times New Roman" w:cs="Times New Roman"/>
          <w:szCs w:val="28"/>
          <w:lang w:val="nb-NO"/>
        </w:rPr>
        <w:t>- Hình thức lựa chọn nhà thầu: Đấu thầu rộng rãi trong nước (qua mạng).</w:t>
      </w:r>
    </w:p>
    <w:p w14:paraId="235D78FC" w14:textId="77777777" w:rsidR="00E05335" w:rsidRPr="00E05335" w:rsidRDefault="00E05335" w:rsidP="00E05335">
      <w:pPr>
        <w:widowControl w:val="0"/>
        <w:spacing w:before="120" w:after="0" w:line="240" w:lineRule="auto"/>
        <w:ind w:firstLine="567"/>
        <w:jc w:val="both"/>
        <w:rPr>
          <w:rFonts w:eastAsia="Times New Roman" w:cs="Times New Roman"/>
          <w:szCs w:val="28"/>
          <w:lang w:val="nb-NO"/>
        </w:rPr>
      </w:pPr>
      <w:r w:rsidRPr="00E05335">
        <w:rPr>
          <w:rFonts w:eastAsia="Times New Roman" w:cs="Times New Roman"/>
          <w:szCs w:val="28"/>
          <w:lang w:val="nb-NO"/>
        </w:rPr>
        <w:t>- Phương thức lựa chọn nhà thầu: Một giai đoạn, hai túi hồ sơ.</w:t>
      </w:r>
    </w:p>
    <w:p w14:paraId="53F72EF1" w14:textId="77777777" w:rsidR="00E05335" w:rsidRPr="00E05335" w:rsidRDefault="00E05335" w:rsidP="00E05335">
      <w:pPr>
        <w:widowControl w:val="0"/>
        <w:spacing w:before="120" w:after="0" w:line="240" w:lineRule="auto"/>
        <w:ind w:firstLine="567"/>
        <w:jc w:val="both"/>
        <w:rPr>
          <w:rFonts w:eastAsia="Times New Roman" w:cs="Times New Roman"/>
          <w:szCs w:val="28"/>
          <w:lang w:val="nb-NO"/>
        </w:rPr>
      </w:pPr>
      <w:r w:rsidRPr="00E05335">
        <w:rPr>
          <w:rFonts w:eastAsia="Times New Roman" w:cs="Times New Roman"/>
          <w:szCs w:val="28"/>
          <w:lang w:val="nb-NO"/>
        </w:rPr>
        <w:t>- Thời gian bắt đầu tổ chức lựa chọn nhà thầu: Quý I/2026.</w:t>
      </w:r>
    </w:p>
    <w:p w14:paraId="4CD0B3C2" w14:textId="77777777" w:rsidR="00E05335" w:rsidRPr="00E05335" w:rsidRDefault="00E05335" w:rsidP="00E05335">
      <w:pPr>
        <w:widowControl w:val="0"/>
        <w:spacing w:before="120" w:after="0" w:line="240" w:lineRule="auto"/>
        <w:ind w:firstLine="567"/>
        <w:jc w:val="both"/>
        <w:rPr>
          <w:rFonts w:eastAsia="Times New Roman" w:cs="Times New Roman"/>
          <w:szCs w:val="28"/>
          <w:lang w:val="nb-NO"/>
        </w:rPr>
      </w:pPr>
      <w:r w:rsidRPr="00E05335">
        <w:rPr>
          <w:rFonts w:eastAsia="Times New Roman" w:cs="Times New Roman"/>
          <w:szCs w:val="28"/>
          <w:lang w:val="nb-NO"/>
        </w:rPr>
        <w:t xml:space="preserve">- Loại hợp đồng: Hỗn hợp </w:t>
      </w:r>
      <w:r w:rsidRPr="00E05335">
        <w:rPr>
          <w:rFonts w:eastAsia="Times New Roman" w:cs="Times New Roman"/>
          <w:szCs w:val="28"/>
        </w:rPr>
        <w:t>(Phần khảo sát: hợp đồng đơn giá cố định; phần còn lại: hợp đồng trọn gói).</w:t>
      </w:r>
    </w:p>
    <w:p w14:paraId="7D8CFC01" w14:textId="77777777" w:rsidR="00E05335" w:rsidRPr="00E05335" w:rsidRDefault="00E05335" w:rsidP="00E05335">
      <w:pPr>
        <w:widowControl w:val="0"/>
        <w:spacing w:before="120" w:after="0" w:line="240" w:lineRule="auto"/>
        <w:ind w:firstLine="567"/>
        <w:jc w:val="both"/>
        <w:rPr>
          <w:rFonts w:eastAsia="Times New Roman" w:cs="Times New Roman"/>
          <w:szCs w:val="28"/>
          <w:lang w:val="nb-NO"/>
        </w:rPr>
      </w:pPr>
      <w:r w:rsidRPr="00E05335">
        <w:rPr>
          <w:rFonts w:eastAsia="Times New Roman" w:cs="Times New Roman"/>
          <w:szCs w:val="28"/>
          <w:lang w:val="nb-NO"/>
        </w:rPr>
        <w:t>- Thời gian thực hiện hợp đồng: 03 tháng.</w:t>
      </w:r>
    </w:p>
    <w:p w14:paraId="24ACAD19" w14:textId="77777777" w:rsidR="00E05335" w:rsidRPr="00E05335" w:rsidRDefault="00E05335" w:rsidP="00E05335">
      <w:pPr>
        <w:spacing w:before="120" w:after="0" w:line="240" w:lineRule="auto"/>
        <w:ind w:firstLine="567"/>
        <w:jc w:val="both"/>
        <w:rPr>
          <w:rFonts w:eastAsia="Times New Roman" w:cs="Times New Roman"/>
          <w:b/>
          <w:szCs w:val="28"/>
        </w:rPr>
      </w:pPr>
      <w:r w:rsidRPr="00E05335">
        <w:rPr>
          <w:rFonts w:eastAsia="Times New Roman" w:cs="Times New Roman"/>
          <w:szCs w:val="28"/>
          <w:lang w:val="nb-NO"/>
        </w:rPr>
        <w:t>- Tùy chọn mua thêm (nếu có): Không.</w:t>
      </w:r>
    </w:p>
    <w:bookmarkEnd w:id="3"/>
    <w:p w14:paraId="0F795FF1" w14:textId="77777777" w:rsidR="00E05335" w:rsidRPr="00E05335" w:rsidRDefault="00E05335" w:rsidP="00E05335">
      <w:pPr>
        <w:spacing w:before="120" w:after="0" w:line="240" w:lineRule="auto"/>
        <w:ind w:firstLine="567"/>
        <w:jc w:val="both"/>
        <w:rPr>
          <w:rFonts w:eastAsia="Times New Roman" w:cs="Times New Roman"/>
          <w:b/>
          <w:szCs w:val="28"/>
        </w:rPr>
      </w:pPr>
      <w:r w:rsidRPr="00E05335">
        <w:rPr>
          <w:rFonts w:eastAsia="Times New Roman" w:cs="Times New Roman"/>
          <w:b/>
          <w:szCs w:val="28"/>
        </w:rPr>
        <w:t>II. Phạm vi công việc:</w:t>
      </w:r>
    </w:p>
    <w:p w14:paraId="3E625B72" w14:textId="77777777" w:rsidR="00E05335" w:rsidRPr="00E05335" w:rsidRDefault="00E05335" w:rsidP="00E05335">
      <w:pPr>
        <w:spacing w:before="120" w:after="0" w:line="240" w:lineRule="auto"/>
        <w:ind w:firstLine="567"/>
        <w:jc w:val="both"/>
        <w:rPr>
          <w:rFonts w:eastAsia="Times New Roman" w:cs="Times New Roman"/>
          <w:b/>
          <w:bCs/>
          <w:szCs w:val="28"/>
          <w:lang w:val="it-IT"/>
        </w:rPr>
      </w:pPr>
      <w:r w:rsidRPr="00E05335">
        <w:rPr>
          <w:rFonts w:eastAsia="Times New Roman" w:cs="Times New Roman"/>
          <w:b/>
          <w:bCs/>
          <w:szCs w:val="28"/>
          <w:lang w:val="it-IT"/>
        </w:rPr>
        <w:t>1. Mô tả chi tiết phạm vi công việc đối với nhà thầu, nguồn vốn, tên cơ quan thực hiện dự án, thời gian, tiến độ thực hiện:</w:t>
      </w:r>
    </w:p>
    <w:p w14:paraId="5E5AF569" w14:textId="77777777" w:rsidR="00E05335" w:rsidRPr="00E05335" w:rsidRDefault="00E05335" w:rsidP="00E05335">
      <w:pPr>
        <w:spacing w:before="120" w:after="0" w:line="240" w:lineRule="auto"/>
        <w:ind w:firstLine="567"/>
        <w:jc w:val="both"/>
        <w:rPr>
          <w:rFonts w:eastAsia="Times New Roman" w:cs="Times New Roman"/>
          <w:b/>
          <w:bCs/>
          <w:i/>
          <w:szCs w:val="28"/>
          <w:lang w:val="it-IT"/>
        </w:rPr>
      </w:pPr>
      <w:r w:rsidRPr="00E05335">
        <w:rPr>
          <w:rFonts w:eastAsia="Times New Roman" w:cs="Times New Roman"/>
          <w:b/>
          <w:bCs/>
          <w:i/>
          <w:szCs w:val="28"/>
          <w:lang w:val="it-IT"/>
        </w:rPr>
        <w:t xml:space="preserve">1.1. Mô tả chi tiết phạm vi công việc đối với nhà thầu: </w:t>
      </w:r>
    </w:p>
    <w:p w14:paraId="6285A48B" w14:textId="77777777" w:rsidR="00E05335" w:rsidRPr="00E05335" w:rsidRDefault="00E05335" w:rsidP="00E05335">
      <w:pPr>
        <w:spacing w:before="120" w:after="0" w:line="240" w:lineRule="auto"/>
        <w:ind w:firstLine="567"/>
        <w:jc w:val="both"/>
        <w:rPr>
          <w:rFonts w:eastAsia="Times New Roman" w:cs="Times New Roman"/>
          <w:bCs/>
          <w:szCs w:val="28"/>
          <w:lang w:val="it-IT"/>
        </w:rPr>
      </w:pPr>
      <w:r w:rsidRPr="00E05335">
        <w:rPr>
          <w:rFonts w:eastAsia="Times New Roman" w:cs="Times New Roman"/>
          <w:bCs/>
          <w:szCs w:val="28"/>
          <w:lang w:val="it-IT"/>
        </w:rPr>
        <w:t xml:space="preserve">Thực hiện </w:t>
      </w:r>
      <w:r w:rsidRPr="00E05335">
        <w:rPr>
          <w:rFonts w:eastAsia="Times New Roman" w:cs="Times New Roman"/>
          <w:szCs w:val="28"/>
          <w:lang w:val="nb-NO"/>
        </w:rPr>
        <w:t>Gói thầu 04: Tư vấn khảo sát, thiết kế bản vẽ thi công, dự toán công trình công trình</w:t>
      </w:r>
      <w:r w:rsidRPr="00E05335">
        <w:rPr>
          <w:rFonts w:eastAsia="Times New Roman" w:cs="Times New Roman"/>
          <w:bCs/>
          <w:szCs w:val="28"/>
          <w:lang w:val="it-IT"/>
        </w:rPr>
        <w:t xml:space="preserve"> </w:t>
      </w:r>
      <w:r w:rsidRPr="00E05335">
        <w:rPr>
          <w:rFonts w:eastAsia="Times New Roman" w:cs="Times New Roman"/>
          <w:szCs w:val="28"/>
        </w:rPr>
        <w:t xml:space="preserve">Cải tạo, nâng cấp đường Huổi Hâu - Huổi Lụ 2, xã Nà Hỳ </w:t>
      </w:r>
      <w:r w:rsidRPr="00E05335">
        <w:rPr>
          <w:rFonts w:eastAsia="Times New Roman" w:cs="Times New Roman"/>
          <w:szCs w:val="28"/>
        </w:rPr>
        <w:lastRenderedPageBreak/>
        <w:t xml:space="preserve">thuộc dự án Phát triển nông thôn thích ứng với thiên tai tỉnh </w:t>
      </w:r>
      <w:r w:rsidRPr="00E05335">
        <w:rPr>
          <w:rFonts w:eastAsia="Times New Roman" w:cs="Times New Roman" w:hint="eastAsia"/>
          <w:szCs w:val="28"/>
        </w:rPr>
        <w:t>Đ</w:t>
      </w:r>
      <w:r w:rsidRPr="00E05335">
        <w:rPr>
          <w:rFonts w:eastAsia="Times New Roman" w:cs="Times New Roman"/>
          <w:szCs w:val="28"/>
        </w:rPr>
        <w:t>iện Biên</w:t>
      </w:r>
      <w:r w:rsidRPr="00E05335">
        <w:rPr>
          <w:rFonts w:eastAsia="Times New Roman" w:cs="Times New Roman"/>
          <w:bCs/>
          <w:szCs w:val="28"/>
          <w:lang w:val="it-IT"/>
        </w:rPr>
        <w:t xml:space="preserve"> phù hợp với dự án, thiết kế cơ sở được phê duyệt và quy định của nhà nước về xây dựng, về quản lý dự án đầu tư xây dựng công trình.</w:t>
      </w:r>
    </w:p>
    <w:p w14:paraId="3C065BD0" w14:textId="77777777" w:rsidR="00E05335" w:rsidRPr="00E05335" w:rsidRDefault="00E05335" w:rsidP="00E05335">
      <w:pPr>
        <w:spacing w:before="120" w:after="0" w:line="240" w:lineRule="auto"/>
        <w:ind w:firstLine="567"/>
        <w:jc w:val="both"/>
        <w:rPr>
          <w:rFonts w:eastAsia="Times New Roman" w:cs="Times New Roman"/>
          <w:bCs/>
          <w:szCs w:val="28"/>
          <w:lang w:val="it-IT"/>
        </w:rPr>
      </w:pPr>
      <w:r w:rsidRPr="00E05335">
        <w:rPr>
          <w:rFonts w:eastAsia="Times New Roman" w:cs="Times New Roman"/>
          <w:b/>
          <w:bCs/>
          <w:i/>
          <w:szCs w:val="28"/>
          <w:lang w:val="it-IT"/>
        </w:rPr>
        <w:t>1.2. Nguồn vốn:</w:t>
      </w:r>
      <w:r w:rsidRPr="00E05335">
        <w:rPr>
          <w:rFonts w:eastAsia="Times New Roman" w:cs="Times New Roman"/>
          <w:bCs/>
          <w:szCs w:val="28"/>
          <w:lang w:val="it-IT"/>
        </w:rPr>
        <w:t xml:space="preserve"> Nguồn Vốn vay ODA Chính phủ Nhật Bản, thông qua Cơ quan Hợp tác quốc tế Nhật Bản (JICA) và nguồn vốn đối ứng.</w:t>
      </w:r>
    </w:p>
    <w:p w14:paraId="5AFD02F1" w14:textId="77777777" w:rsidR="00E05335" w:rsidRPr="00E05335" w:rsidRDefault="00E05335" w:rsidP="00E05335">
      <w:pPr>
        <w:spacing w:before="120" w:after="0" w:line="240" w:lineRule="auto"/>
        <w:ind w:firstLine="567"/>
        <w:jc w:val="both"/>
        <w:rPr>
          <w:rFonts w:eastAsia="Times New Roman" w:cs="Times New Roman"/>
          <w:bCs/>
          <w:szCs w:val="28"/>
          <w:lang w:val="it-IT"/>
        </w:rPr>
      </w:pPr>
      <w:r w:rsidRPr="00E05335">
        <w:rPr>
          <w:rFonts w:eastAsia="Times New Roman" w:cs="Times New Roman"/>
          <w:b/>
          <w:bCs/>
          <w:i/>
          <w:szCs w:val="28"/>
          <w:lang w:val="it-IT"/>
        </w:rPr>
        <w:t>1.3. Chủ đầu tư:</w:t>
      </w:r>
      <w:r w:rsidRPr="00E05335">
        <w:rPr>
          <w:rFonts w:eastAsia="Times New Roman" w:cs="Times New Roman"/>
          <w:bCs/>
          <w:szCs w:val="28"/>
          <w:lang w:val="it-IT"/>
        </w:rPr>
        <w:t xml:space="preserve"> Ban Quản lý dự án các công trình Nông nghiệp và PTNT.</w:t>
      </w:r>
    </w:p>
    <w:p w14:paraId="3766C339" w14:textId="77777777" w:rsidR="00E05335" w:rsidRPr="00E05335" w:rsidRDefault="00E05335" w:rsidP="00E05335">
      <w:pPr>
        <w:spacing w:before="120" w:after="0" w:line="240" w:lineRule="auto"/>
        <w:ind w:firstLine="567"/>
        <w:jc w:val="both"/>
        <w:rPr>
          <w:rFonts w:eastAsia="Times New Roman" w:cs="Times New Roman"/>
          <w:bCs/>
          <w:spacing w:val="-4"/>
          <w:szCs w:val="28"/>
          <w:lang w:val="it-IT"/>
        </w:rPr>
      </w:pPr>
      <w:r w:rsidRPr="00E05335">
        <w:rPr>
          <w:rFonts w:eastAsia="Times New Roman" w:cs="Times New Roman"/>
          <w:b/>
          <w:bCs/>
          <w:i/>
          <w:spacing w:val="-4"/>
          <w:szCs w:val="28"/>
          <w:lang w:val="it-IT"/>
        </w:rPr>
        <w:t>1.4. Thời gian, tiến độ thực hiện:</w:t>
      </w:r>
      <w:r w:rsidRPr="00E05335">
        <w:rPr>
          <w:rFonts w:eastAsia="Times New Roman" w:cs="Times New Roman"/>
          <w:bCs/>
          <w:spacing w:val="-4"/>
          <w:szCs w:val="28"/>
          <w:lang w:val="it-IT"/>
        </w:rPr>
        <w:t xml:space="preserve"> </w:t>
      </w:r>
      <w:r w:rsidRPr="00E05335">
        <w:rPr>
          <w:rFonts w:eastAsia="Times New Roman" w:cs="Times New Roman"/>
          <w:szCs w:val="28"/>
          <w:lang w:val="nb-NO"/>
        </w:rPr>
        <w:t>03 tháng</w:t>
      </w:r>
    </w:p>
    <w:p w14:paraId="7C5C3C38" w14:textId="77777777" w:rsidR="00E05335" w:rsidRPr="00E05335" w:rsidRDefault="00E05335" w:rsidP="00E05335">
      <w:pPr>
        <w:spacing w:before="120" w:after="0" w:line="240" w:lineRule="auto"/>
        <w:ind w:firstLine="567"/>
        <w:jc w:val="both"/>
        <w:rPr>
          <w:rFonts w:eastAsia="Times New Roman" w:cs="Times New Roman"/>
          <w:b/>
          <w:bCs/>
          <w:szCs w:val="28"/>
          <w:lang w:val="it-IT"/>
        </w:rPr>
      </w:pPr>
      <w:r w:rsidRPr="00E05335">
        <w:rPr>
          <w:rFonts w:eastAsia="Times New Roman" w:cs="Times New Roman"/>
          <w:b/>
          <w:bCs/>
          <w:szCs w:val="28"/>
          <w:lang w:val="it-IT"/>
        </w:rPr>
        <w:t>2. Mô tả các nhiệm vụ cụ thể do nhà thầu phải tiến hành trong thời gian thực hiện hợp đồng tư vấn:</w:t>
      </w:r>
    </w:p>
    <w:p w14:paraId="797F1A5D" w14:textId="77777777" w:rsidR="00E05335" w:rsidRPr="00E05335" w:rsidRDefault="00E05335" w:rsidP="00E05335">
      <w:pPr>
        <w:spacing w:before="120" w:after="0" w:line="240" w:lineRule="auto"/>
        <w:ind w:firstLine="567"/>
        <w:jc w:val="both"/>
        <w:rPr>
          <w:rFonts w:eastAsia="Times New Roman" w:cs="Times New Roman"/>
          <w:bCs/>
          <w:szCs w:val="28"/>
          <w:lang w:val="it-IT"/>
        </w:rPr>
      </w:pPr>
      <w:r w:rsidRPr="00E05335">
        <w:rPr>
          <w:rFonts w:eastAsia="Times New Roman" w:cs="Times New Roman"/>
          <w:bCs/>
          <w:szCs w:val="28"/>
          <w:lang w:val="it-IT"/>
        </w:rPr>
        <w:t>Chi tiết tại File “Đề cương” đính kèm E-HSMT.</w:t>
      </w:r>
    </w:p>
    <w:p w14:paraId="1C2362E4" w14:textId="77777777" w:rsidR="00E05335" w:rsidRPr="00E05335" w:rsidRDefault="00E05335" w:rsidP="00E05335">
      <w:pPr>
        <w:spacing w:before="120" w:after="0" w:line="240" w:lineRule="auto"/>
        <w:ind w:firstLine="567"/>
        <w:jc w:val="both"/>
        <w:rPr>
          <w:rFonts w:eastAsia="Times New Roman" w:cs="Times New Roman"/>
          <w:bCs/>
          <w:szCs w:val="28"/>
          <w:lang w:val="it-IT"/>
        </w:rPr>
      </w:pPr>
      <w:r w:rsidRPr="00E05335">
        <w:rPr>
          <w:rFonts w:eastAsia="Times New Roman" w:cs="Times New Roman"/>
          <w:b/>
          <w:bCs/>
          <w:szCs w:val="28"/>
          <w:lang w:val="it-IT"/>
        </w:rPr>
        <w:t>3. Dự kiến thời gian chuyên gia bắt đầu thực hiện DVTV:</w:t>
      </w:r>
      <w:r w:rsidRPr="00E05335">
        <w:rPr>
          <w:rFonts w:eastAsia="Times New Roman" w:cs="Times New Roman"/>
          <w:bCs/>
          <w:szCs w:val="28"/>
          <w:lang w:val="it-IT"/>
        </w:rPr>
        <w:t xml:space="preserve"> Không quá 07 ngày, kể từ ngày ký hợp đồng</w:t>
      </w:r>
    </w:p>
    <w:p w14:paraId="1495771C" w14:textId="77777777" w:rsidR="00E05335" w:rsidRPr="00E05335" w:rsidRDefault="00E05335" w:rsidP="00E05335">
      <w:pPr>
        <w:spacing w:before="120" w:after="0" w:line="240" w:lineRule="auto"/>
        <w:ind w:firstLine="567"/>
        <w:jc w:val="both"/>
        <w:rPr>
          <w:rFonts w:eastAsia="Times New Roman" w:cs="Times New Roman"/>
          <w:b/>
          <w:bCs/>
          <w:szCs w:val="28"/>
          <w:lang w:val="it-IT"/>
        </w:rPr>
      </w:pPr>
      <w:r w:rsidRPr="00E05335">
        <w:rPr>
          <w:rFonts w:eastAsia="Times New Roman" w:cs="Times New Roman"/>
          <w:b/>
          <w:bCs/>
          <w:szCs w:val="28"/>
          <w:lang w:val="it-IT"/>
        </w:rPr>
        <w:t>III. Báo cáo và thời gian thực hiện:</w:t>
      </w:r>
    </w:p>
    <w:p w14:paraId="45071C14" w14:textId="77777777" w:rsidR="00E05335" w:rsidRPr="00E05335" w:rsidRDefault="00E05335" w:rsidP="00E05335">
      <w:pPr>
        <w:spacing w:before="120" w:after="0" w:line="240" w:lineRule="auto"/>
        <w:ind w:firstLine="567"/>
        <w:jc w:val="both"/>
        <w:rPr>
          <w:rFonts w:eastAsia="Times New Roman" w:cs="Times New Roman"/>
          <w:bCs/>
          <w:szCs w:val="28"/>
          <w:lang w:val="it-IT"/>
        </w:rPr>
      </w:pPr>
      <w:r w:rsidRPr="00E05335">
        <w:rPr>
          <w:rFonts w:eastAsia="Times New Roman" w:cs="Times New Roman"/>
          <w:bCs/>
          <w:szCs w:val="28"/>
          <w:lang w:val="it-IT"/>
        </w:rPr>
        <w:t>- Báo cáo tình hình thực hiện: Báo cáo tiến độ thực hiện theo yêu cầu của chủ đầu tư;</w:t>
      </w:r>
    </w:p>
    <w:p w14:paraId="3CCCF9DE" w14:textId="77777777" w:rsidR="00E05335" w:rsidRPr="00E05335" w:rsidRDefault="00E05335" w:rsidP="00E05335">
      <w:pPr>
        <w:spacing w:before="120" w:after="0" w:line="240" w:lineRule="auto"/>
        <w:ind w:firstLine="567"/>
        <w:jc w:val="both"/>
        <w:rPr>
          <w:rFonts w:eastAsia="Times New Roman" w:cs="Times New Roman"/>
          <w:bCs/>
          <w:szCs w:val="28"/>
          <w:lang w:val="it-IT"/>
        </w:rPr>
      </w:pPr>
      <w:r w:rsidRPr="00E05335">
        <w:rPr>
          <w:rFonts w:eastAsia="Times New Roman" w:cs="Times New Roman"/>
          <w:bCs/>
          <w:szCs w:val="28"/>
          <w:lang w:val="it-IT"/>
        </w:rPr>
        <w:t>- Báo cáo đánh giá về sự cố: Ngay sau khi có sự cố sảy ra trong quá trình thi công xây dựng;</w:t>
      </w:r>
    </w:p>
    <w:p w14:paraId="1E9A81E2" w14:textId="77777777" w:rsidR="00E05335" w:rsidRPr="00E05335" w:rsidRDefault="00E05335" w:rsidP="00E05335">
      <w:pPr>
        <w:spacing w:before="120" w:after="0" w:line="240" w:lineRule="auto"/>
        <w:ind w:firstLine="567"/>
        <w:jc w:val="both"/>
        <w:rPr>
          <w:rFonts w:eastAsia="Times New Roman" w:cs="Times New Roman"/>
          <w:bCs/>
          <w:szCs w:val="28"/>
          <w:lang w:val="it-IT"/>
        </w:rPr>
      </w:pPr>
      <w:r w:rsidRPr="00E05335">
        <w:rPr>
          <w:rFonts w:eastAsia="Times New Roman" w:cs="Times New Roman"/>
          <w:bCs/>
          <w:szCs w:val="28"/>
          <w:lang w:val="it-IT"/>
        </w:rPr>
        <w:t>- Báo cáo đột xuất, báo cáo tiến độ thực hiện dự án: Theo yêu cầu của Chủ đầu tư.</w:t>
      </w:r>
    </w:p>
    <w:p w14:paraId="2875727A" w14:textId="77777777" w:rsidR="00E05335" w:rsidRPr="00E05335" w:rsidRDefault="00E05335" w:rsidP="00E05335">
      <w:pPr>
        <w:spacing w:before="120" w:after="0" w:line="240" w:lineRule="auto"/>
        <w:ind w:firstLine="567"/>
        <w:jc w:val="both"/>
        <w:rPr>
          <w:rFonts w:eastAsia="Times New Roman" w:cs="Times New Roman"/>
          <w:b/>
          <w:bCs/>
          <w:szCs w:val="28"/>
          <w:lang w:val="it-IT"/>
        </w:rPr>
      </w:pPr>
      <w:r w:rsidRPr="00E05335">
        <w:rPr>
          <w:rFonts w:eastAsia="Times New Roman" w:cs="Times New Roman"/>
          <w:b/>
          <w:bCs/>
          <w:szCs w:val="28"/>
          <w:lang w:val="it-IT"/>
        </w:rPr>
        <w:t>IV. Kinh nghiệm và nhân sự của nhà thầu:</w:t>
      </w:r>
    </w:p>
    <w:p w14:paraId="3CB56EB7" w14:textId="77777777" w:rsidR="00E05335" w:rsidRPr="00E05335" w:rsidRDefault="00E05335" w:rsidP="00E05335">
      <w:pPr>
        <w:spacing w:before="120" w:after="0" w:line="240" w:lineRule="auto"/>
        <w:ind w:firstLine="567"/>
        <w:jc w:val="both"/>
        <w:rPr>
          <w:rFonts w:eastAsia="Times New Roman" w:cs="Times New Roman"/>
          <w:bCs/>
          <w:szCs w:val="28"/>
          <w:lang w:val="it-IT"/>
        </w:rPr>
      </w:pPr>
      <w:r w:rsidRPr="00E05335">
        <w:rPr>
          <w:rFonts w:eastAsia="Times New Roman" w:cs="Times New Roman"/>
          <w:bCs/>
          <w:szCs w:val="28"/>
          <w:lang w:val="it-IT"/>
        </w:rPr>
        <w:t>Theo yêu cầu của phần đánh giá kỹ thuật.</w:t>
      </w:r>
    </w:p>
    <w:p w14:paraId="17652565" w14:textId="77777777" w:rsidR="00E05335" w:rsidRPr="00E05335" w:rsidRDefault="00E05335" w:rsidP="00E05335">
      <w:pPr>
        <w:spacing w:before="120" w:after="0" w:line="240" w:lineRule="auto"/>
        <w:ind w:firstLine="567"/>
        <w:jc w:val="both"/>
        <w:rPr>
          <w:rFonts w:eastAsia="Times New Roman" w:cs="Times New Roman"/>
          <w:b/>
          <w:bCs/>
          <w:szCs w:val="28"/>
          <w:lang w:val="it-IT"/>
        </w:rPr>
      </w:pPr>
      <w:r w:rsidRPr="00E05335">
        <w:rPr>
          <w:rFonts w:eastAsia="Times New Roman" w:cs="Times New Roman"/>
          <w:b/>
          <w:bCs/>
          <w:szCs w:val="28"/>
          <w:lang w:val="it-IT"/>
        </w:rPr>
        <w:t>V. Trách nhiệm của Chủ đầu tư:</w:t>
      </w:r>
    </w:p>
    <w:p w14:paraId="1E584F09" w14:textId="77777777" w:rsidR="00E05335" w:rsidRPr="00E05335" w:rsidRDefault="00E05335" w:rsidP="00E05335">
      <w:pPr>
        <w:spacing w:before="120" w:after="0" w:line="240" w:lineRule="auto"/>
        <w:ind w:firstLine="567"/>
        <w:jc w:val="both"/>
        <w:rPr>
          <w:rFonts w:eastAsia="Times New Roman" w:cs="Times New Roman"/>
          <w:bCs/>
          <w:szCs w:val="28"/>
          <w:lang w:val="it-IT"/>
        </w:rPr>
      </w:pPr>
      <w:r w:rsidRPr="00E05335">
        <w:rPr>
          <w:rFonts w:eastAsia="Times New Roman" w:cs="Times New Roman"/>
          <w:bCs/>
          <w:szCs w:val="28"/>
          <w:lang w:val="it-IT"/>
        </w:rPr>
        <w:t>- Cử cán bộ hỗ trợ nhà thầu.</w:t>
      </w:r>
    </w:p>
    <w:p w14:paraId="3CDCE0B7" w14:textId="77777777" w:rsidR="00E05335" w:rsidRPr="00E05335" w:rsidRDefault="00E05335" w:rsidP="00E05335">
      <w:pPr>
        <w:widowControl w:val="0"/>
        <w:spacing w:before="120" w:after="0" w:line="240" w:lineRule="auto"/>
        <w:ind w:firstLine="567"/>
        <w:jc w:val="both"/>
        <w:rPr>
          <w:rFonts w:eastAsia="Times New Roman" w:cs="Times New Roman"/>
          <w:bCs/>
          <w:szCs w:val="28"/>
          <w:lang w:val="it-IT"/>
        </w:rPr>
      </w:pPr>
      <w:r w:rsidRPr="00E05335">
        <w:rPr>
          <w:rFonts w:eastAsia="Times New Roman" w:cs="Times New Roman"/>
          <w:bCs/>
          <w:szCs w:val="28"/>
          <w:lang w:val="it-IT"/>
        </w:rPr>
        <w:t>- Liên hệ với chính quyền địa phương và các cơ quan liên quan để công tác thu thập tài liệu được thực hiện thuận lợi.</w:t>
      </w:r>
    </w:p>
    <w:p w14:paraId="00A59B29" w14:textId="77777777" w:rsidR="00E05335" w:rsidRPr="00E05335" w:rsidRDefault="00E05335" w:rsidP="00E05335">
      <w:pPr>
        <w:spacing w:before="120" w:after="0" w:line="240" w:lineRule="auto"/>
        <w:ind w:firstLine="567"/>
        <w:jc w:val="both"/>
        <w:rPr>
          <w:rFonts w:eastAsia="Times New Roman" w:cs="Times New Roman"/>
          <w:bCs/>
          <w:szCs w:val="28"/>
          <w:lang w:val="it-IT"/>
        </w:rPr>
      </w:pPr>
      <w:r w:rsidRPr="00E05335">
        <w:rPr>
          <w:rFonts w:eastAsia="Times New Roman" w:cs="Times New Roman"/>
          <w:bCs/>
          <w:szCs w:val="28"/>
          <w:lang w:val="it-IT"/>
        </w:rPr>
        <w:t>- Cung cấp thông tin, tư liệu (nếu có) cho nhà thầu tư vấn khi nhà thầu yêu cầu trong thời gian thực hiện hợp đồng.</w:t>
      </w:r>
    </w:p>
    <w:p w14:paraId="6C3E1CBA" w14:textId="77777777" w:rsidR="00E05335" w:rsidRPr="00E05335" w:rsidRDefault="00E05335" w:rsidP="00E05335">
      <w:pPr>
        <w:spacing w:before="120" w:after="0" w:line="240" w:lineRule="auto"/>
        <w:ind w:firstLine="567"/>
        <w:jc w:val="both"/>
        <w:rPr>
          <w:rFonts w:eastAsia="Times New Roman" w:cs="Times New Roman"/>
          <w:bCs/>
          <w:szCs w:val="28"/>
          <w:lang w:val="it-IT"/>
        </w:rPr>
      </w:pPr>
      <w:r w:rsidRPr="00E05335">
        <w:rPr>
          <w:rFonts w:eastAsia="Times New Roman" w:cs="Times New Roman"/>
          <w:bCs/>
          <w:szCs w:val="28"/>
          <w:lang w:val="it-IT"/>
        </w:rPr>
        <w:t>- Tổ chức các cuộc họp để đơn vị tư vấn báo cáo tiến độ triển khai.</w:t>
      </w:r>
    </w:p>
    <w:p w14:paraId="25E10B8D" w14:textId="77777777" w:rsidR="00E05335" w:rsidRPr="00E05335" w:rsidRDefault="00E05335" w:rsidP="00E05335">
      <w:pPr>
        <w:spacing w:before="120" w:after="0" w:line="240" w:lineRule="auto"/>
        <w:ind w:firstLine="567"/>
        <w:jc w:val="both"/>
        <w:rPr>
          <w:rFonts w:eastAsia="Times New Roman" w:cs="Times New Roman"/>
          <w:bCs/>
          <w:szCs w:val="28"/>
          <w:lang w:val="it-IT"/>
        </w:rPr>
      </w:pPr>
      <w:r w:rsidRPr="00E05335">
        <w:rPr>
          <w:rFonts w:eastAsia="Times New Roman" w:cs="Times New Roman"/>
          <w:bCs/>
          <w:szCs w:val="28"/>
          <w:lang w:val="it-IT"/>
        </w:rPr>
        <w:t>- Cùng nhà thầu báo cáo, trình duyệt kết quả lên cấp có thẩm quyền phê duyệt (nếu có).</w:t>
      </w:r>
    </w:p>
    <w:p w14:paraId="4584E887" w14:textId="77777777" w:rsidR="00E05335" w:rsidRPr="00E05335" w:rsidRDefault="00E05335" w:rsidP="00E05335">
      <w:pPr>
        <w:spacing w:before="120" w:after="0" w:line="240" w:lineRule="auto"/>
        <w:ind w:firstLine="567"/>
        <w:jc w:val="both"/>
        <w:rPr>
          <w:rFonts w:eastAsia="Times New Roman" w:cs="Times New Roman"/>
          <w:bCs/>
          <w:szCs w:val="28"/>
          <w:lang w:val="it-IT"/>
        </w:rPr>
      </w:pPr>
      <w:r w:rsidRPr="00E05335">
        <w:rPr>
          <w:rFonts w:eastAsia="Times New Roman" w:cs="Times New Roman"/>
          <w:bCs/>
          <w:szCs w:val="28"/>
          <w:lang w:val="it-IT"/>
        </w:rPr>
        <w:t>- Ký kết hợp đồng, nghiệm thu, thanh toán đối với công việc dịch vụ tư vấn do nhà thầu thực hiện.</w:t>
      </w:r>
    </w:p>
    <w:p w14:paraId="685B2352" w14:textId="16D967C0" w:rsidR="003362F4" w:rsidRPr="00E05335" w:rsidRDefault="00E05335" w:rsidP="00E05335">
      <w:r w:rsidRPr="00E05335">
        <w:rPr>
          <w:rFonts w:eastAsia="Times New Roman" w:cs="Times New Roman"/>
          <w:bCs/>
          <w:szCs w:val="28"/>
          <w:lang w:val="it-IT"/>
        </w:rPr>
        <w:lastRenderedPageBreak/>
        <w:t>- Và một số nội dung cần thiết khác trong quá trình thực hiện nhiệm vụ tư vấn của nhà thầu.</w:t>
      </w:r>
    </w:p>
    <w:sectPr w:rsidR="003362F4" w:rsidRPr="00E053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35"/>
    <w:rsid w:val="00156203"/>
    <w:rsid w:val="003362F4"/>
    <w:rsid w:val="00E05335"/>
    <w:rsid w:val="00F9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AAC69"/>
  <w15:chartTrackingRefBased/>
  <w15:docId w15:val="{B4403CBB-7CCE-4C46-83E7-16DFC5AC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3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053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05335"/>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E0533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0533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053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53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53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53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33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053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05335"/>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E0533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0533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053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53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53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53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5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33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0533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053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5335"/>
    <w:rPr>
      <w:i/>
      <w:iCs/>
      <w:color w:val="404040" w:themeColor="text1" w:themeTint="BF"/>
    </w:rPr>
  </w:style>
  <w:style w:type="paragraph" w:styleId="ListParagraph">
    <w:name w:val="List Paragraph"/>
    <w:basedOn w:val="Normal"/>
    <w:uiPriority w:val="34"/>
    <w:qFormat/>
    <w:rsid w:val="00E05335"/>
    <w:pPr>
      <w:ind w:left="720"/>
      <w:contextualSpacing/>
    </w:pPr>
  </w:style>
  <w:style w:type="character" w:styleId="IntenseEmphasis">
    <w:name w:val="Intense Emphasis"/>
    <w:basedOn w:val="DefaultParagraphFont"/>
    <w:uiPriority w:val="21"/>
    <w:qFormat/>
    <w:rsid w:val="00E05335"/>
    <w:rPr>
      <w:i/>
      <w:iCs/>
      <w:color w:val="365F91" w:themeColor="accent1" w:themeShade="BF"/>
    </w:rPr>
  </w:style>
  <w:style w:type="paragraph" w:styleId="IntenseQuote">
    <w:name w:val="Intense Quote"/>
    <w:basedOn w:val="Normal"/>
    <w:next w:val="Normal"/>
    <w:link w:val="IntenseQuoteChar"/>
    <w:uiPriority w:val="30"/>
    <w:qFormat/>
    <w:rsid w:val="00E053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05335"/>
    <w:rPr>
      <w:i/>
      <w:iCs/>
      <w:color w:val="365F91" w:themeColor="accent1" w:themeShade="BF"/>
    </w:rPr>
  </w:style>
  <w:style w:type="character" w:styleId="IntenseReference">
    <w:name w:val="Intense Reference"/>
    <w:basedOn w:val="DefaultParagraphFont"/>
    <w:uiPriority w:val="32"/>
    <w:qFormat/>
    <w:rsid w:val="00E0533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1059</Words>
  <Characters>6040</Characters>
  <Application>Microsoft Office Word</Application>
  <DocSecurity>0</DocSecurity>
  <Lines>50</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2026-03-08T01:54:00Z</dcterms:created>
  <dcterms:modified xsi:type="dcterms:W3CDTF">2026-03-08T01:54:00Z</dcterms:modified>
</cp:coreProperties>
</file>