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F1D0" w14:textId="77777777" w:rsidR="001F35C4" w:rsidRDefault="001F35C4" w:rsidP="00467E8A">
      <w:pPr>
        <w:spacing w:before="120" w:after="120"/>
        <w:jc w:val="center"/>
        <w:outlineLvl w:val="0"/>
        <w:rPr>
          <w:b/>
          <w:sz w:val="28"/>
          <w:szCs w:val="28"/>
          <w:lang w:val="nl-NL"/>
        </w:rPr>
      </w:pPr>
      <w:bookmarkStart w:id="0" w:name="_Hlk169097479"/>
      <w:r w:rsidRPr="00951E06">
        <w:rPr>
          <w:b/>
          <w:sz w:val="28"/>
          <w:szCs w:val="28"/>
          <w:lang w:val="nl-NL"/>
        </w:rPr>
        <w:t>Phần 2. YÊU CẦU VỀ KỸ THUẬT</w:t>
      </w:r>
    </w:p>
    <w:p w14:paraId="0289CFCB" w14:textId="4ECBA3B4" w:rsidR="00467E8A" w:rsidRPr="00467E8A" w:rsidRDefault="00D61F9C" w:rsidP="00467E8A">
      <w:pPr>
        <w:spacing w:before="120" w:after="120"/>
        <w:jc w:val="center"/>
        <w:outlineLvl w:val="0"/>
        <w:rPr>
          <w:b/>
          <w:sz w:val="28"/>
          <w:szCs w:val="28"/>
        </w:rPr>
      </w:pPr>
      <w:r w:rsidRPr="00D61F9C">
        <w:rPr>
          <w:b/>
          <w:sz w:val="28"/>
          <w:szCs w:val="28"/>
        </w:rPr>
        <w:t>Chương V. YÊU CẦU VỀ KỸ THUẬT</w:t>
      </w:r>
    </w:p>
    <w:p w14:paraId="080254CA" w14:textId="77777777" w:rsidR="00467E8A" w:rsidRDefault="00467E8A" w:rsidP="00467E8A">
      <w:pPr>
        <w:pStyle w:val="HeaderSectionVI"/>
        <w:widowControl w:val="0"/>
        <w:spacing w:after="120"/>
        <w:jc w:val="both"/>
        <w:rPr>
          <w:sz w:val="27"/>
          <w:szCs w:val="27"/>
        </w:rPr>
      </w:pPr>
    </w:p>
    <w:p w14:paraId="5FDD32E8" w14:textId="0DB8DCFC" w:rsidR="00467E8A" w:rsidRPr="00467E8A" w:rsidRDefault="00467E8A" w:rsidP="00467E8A">
      <w:pPr>
        <w:pStyle w:val="HeaderSectionVI"/>
        <w:widowControl w:val="0"/>
        <w:spacing w:after="120"/>
        <w:ind w:firstLine="709"/>
        <w:jc w:val="both"/>
        <w:rPr>
          <w:sz w:val="27"/>
          <w:szCs w:val="27"/>
        </w:rPr>
      </w:pPr>
      <w:r w:rsidRPr="007E1816">
        <w:rPr>
          <w:sz w:val="27"/>
          <w:szCs w:val="27"/>
        </w:rPr>
        <w:t>Mục 1. Yêu cầu về kỹ thuật</w:t>
      </w:r>
    </w:p>
    <w:p w14:paraId="22D0A4C3" w14:textId="0DFA8C18" w:rsidR="001F35C4" w:rsidRPr="00467E8A" w:rsidRDefault="001F35C4" w:rsidP="00AB1F24">
      <w:pPr>
        <w:widowControl w:val="0"/>
        <w:spacing w:before="140" w:after="140"/>
        <w:ind w:firstLine="709"/>
        <w:rPr>
          <w:b/>
          <w:iCs/>
          <w:color w:val="000000"/>
          <w:sz w:val="28"/>
          <w:szCs w:val="28"/>
          <w:lang w:val="nl-NL"/>
        </w:rPr>
      </w:pPr>
      <w:r w:rsidRPr="00467E8A">
        <w:rPr>
          <w:b/>
          <w:iCs/>
          <w:color w:val="000000"/>
          <w:sz w:val="28"/>
          <w:szCs w:val="28"/>
          <w:lang w:val="nl-NL"/>
        </w:rPr>
        <w:t>1.1. Giới thiệu chung về dự toán, gói thầu</w:t>
      </w:r>
    </w:p>
    <w:bookmarkEnd w:id="0"/>
    <w:p w14:paraId="5D27A9E1" w14:textId="28B69718" w:rsidR="00B017B0" w:rsidRPr="00B017B0" w:rsidRDefault="00B017B0" w:rsidP="00B017B0">
      <w:pPr>
        <w:adjustRightInd w:val="0"/>
        <w:spacing w:before="120" w:line="240" w:lineRule="atLeast"/>
        <w:rPr>
          <w:sz w:val="28"/>
          <w:szCs w:val="28"/>
        </w:rPr>
      </w:pPr>
      <w:r w:rsidRPr="00B017B0">
        <w:rPr>
          <w:spacing w:val="-4"/>
          <w:sz w:val="28"/>
          <w:szCs w:val="28"/>
          <w:lang w:val="nl-NL"/>
        </w:rPr>
        <w:t xml:space="preserve">- Dự </w:t>
      </w:r>
      <w:r w:rsidRPr="00B017B0">
        <w:rPr>
          <w:sz w:val="28"/>
          <w:szCs w:val="28"/>
        </w:rPr>
        <w:t xml:space="preserve">toán mua sắm: </w:t>
      </w:r>
      <w:r w:rsidR="005C4660">
        <w:rPr>
          <w:sz w:val="28"/>
          <w:szCs w:val="28"/>
        </w:rPr>
        <w:t>D</w:t>
      </w:r>
      <w:r w:rsidR="005C4660" w:rsidRPr="005C4660">
        <w:rPr>
          <w:sz w:val="28"/>
          <w:szCs w:val="28"/>
        </w:rPr>
        <w:t xml:space="preserve">anh mục </w:t>
      </w:r>
      <w:r w:rsidR="005626D0">
        <w:rPr>
          <w:sz w:val="28"/>
          <w:szCs w:val="28"/>
          <w:lang w:val="vi-VN"/>
        </w:rPr>
        <w:t>vtyt tiêu hao</w:t>
      </w:r>
      <w:r w:rsidR="005C4660" w:rsidRPr="005C4660">
        <w:rPr>
          <w:sz w:val="28"/>
          <w:szCs w:val="28"/>
        </w:rPr>
        <w:t>, thuộc dự toán mua sắm: Hoá chất, vật tư xét nghiệm, thiết bị y tế năm 202</w:t>
      </w:r>
      <w:r w:rsidR="005C4660">
        <w:rPr>
          <w:sz w:val="28"/>
          <w:szCs w:val="28"/>
        </w:rPr>
        <w:t>5</w:t>
      </w:r>
      <w:r w:rsidR="005C4660" w:rsidRPr="005C4660">
        <w:rPr>
          <w:sz w:val="28"/>
          <w:szCs w:val="28"/>
        </w:rPr>
        <w:t>-202</w:t>
      </w:r>
      <w:r w:rsidR="005C4660">
        <w:rPr>
          <w:sz w:val="28"/>
          <w:szCs w:val="28"/>
        </w:rPr>
        <w:t>6</w:t>
      </w:r>
      <w:r w:rsidR="006B7F78">
        <w:rPr>
          <w:sz w:val="28"/>
          <w:szCs w:val="28"/>
        </w:rPr>
        <w:t xml:space="preserve"> lần 2</w:t>
      </w:r>
      <w:r w:rsidR="005C4660" w:rsidRPr="005C4660">
        <w:rPr>
          <w:sz w:val="28"/>
          <w:szCs w:val="28"/>
        </w:rPr>
        <w:t>.</w:t>
      </w:r>
    </w:p>
    <w:p w14:paraId="55ACFBD2" w14:textId="77777777" w:rsidR="00B017B0" w:rsidRPr="00B017B0" w:rsidRDefault="00B017B0" w:rsidP="00B017B0">
      <w:pPr>
        <w:spacing w:before="60" w:after="60" w:line="240" w:lineRule="atLeast"/>
        <w:rPr>
          <w:spacing w:val="-4"/>
          <w:sz w:val="28"/>
          <w:szCs w:val="28"/>
          <w:lang w:val="nl-NL"/>
        </w:rPr>
      </w:pPr>
      <w:r w:rsidRPr="00B017B0">
        <w:rPr>
          <w:spacing w:val="-4"/>
          <w:sz w:val="28"/>
          <w:szCs w:val="28"/>
          <w:lang w:val="nl-NL"/>
        </w:rPr>
        <w:t>- Địa điểm thực hiện dự án</w:t>
      </w:r>
      <w:r w:rsidRPr="00B017B0">
        <w:rPr>
          <w:sz w:val="28"/>
          <w:szCs w:val="28"/>
          <w:lang w:val="sv-SE"/>
        </w:rPr>
        <w:t>:</w:t>
      </w:r>
      <w:r w:rsidRPr="00B017B0">
        <w:rPr>
          <w:sz w:val="28"/>
          <w:szCs w:val="28"/>
          <w:lang w:val="nl-NL"/>
        </w:rPr>
        <w:t xml:space="preserve"> </w:t>
      </w:r>
      <w:r w:rsidRPr="00B017B0">
        <w:rPr>
          <w:sz w:val="28"/>
          <w:szCs w:val="28"/>
        </w:rPr>
        <w:t>Trung tâm Y tế Phú Xuân, địa chỉ</w:t>
      </w:r>
      <w:r w:rsidRPr="00B017B0">
        <w:rPr>
          <w:i/>
          <w:iCs/>
          <w:sz w:val="28"/>
          <w:szCs w:val="28"/>
        </w:rPr>
        <w:t xml:space="preserve"> </w:t>
      </w:r>
      <w:r w:rsidRPr="00B017B0">
        <w:rPr>
          <w:sz w:val="28"/>
          <w:szCs w:val="28"/>
        </w:rPr>
        <w:t>40 Kim Long, phường Kim Long, thành phố Huế.</w:t>
      </w:r>
    </w:p>
    <w:p w14:paraId="68459462" w14:textId="38B3953B" w:rsidR="00B017B0" w:rsidRPr="00B017B0" w:rsidRDefault="00B017B0" w:rsidP="00B017B0">
      <w:pPr>
        <w:spacing w:before="60" w:after="60" w:line="240" w:lineRule="atLeast"/>
        <w:rPr>
          <w:sz w:val="28"/>
          <w:szCs w:val="28"/>
        </w:rPr>
      </w:pPr>
      <w:r w:rsidRPr="00B017B0">
        <w:rPr>
          <w:sz w:val="28"/>
          <w:szCs w:val="28"/>
          <w:lang w:val="nl-NL"/>
        </w:rPr>
        <w:t xml:space="preserve">- Gói thầu: </w:t>
      </w:r>
      <w:r w:rsidR="005C4660">
        <w:rPr>
          <w:sz w:val="28"/>
          <w:szCs w:val="28"/>
        </w:rPr>
        <w:t>D</w:t>
      </w:r>
      <w:r w:rsidR="005C4660" w:rsidRPr="005C4660">
        <w:rPr>
          <w:sz w:val="28"/>
          <w:szCs w:val="28"/>
        </w:rPr>
        <w:t xml:space="preserve">anh mục </w:t>
      </w:r>
      <w:r w:rsidR="005626D0">
        <w:rPr>
          <w:sz w:val="28"/>
          <w:szCs w:val="28"/>
          <w:lang w:val="vi-VN"/>
        </w:rPr>
        <w:t>vtyt tiêu hao</w:t>
      </w:r>
      <w:r w:rsidR="005C4660" w:rsidRPr="005C4660">
        <w:rPr>
          <w:sz w:val="28"/>
          <w:szCs w:val="28"/>
        </w:rPr>
        <w:t>, thuộc dự toán mua sắm: Hoá chất, vật tư xét nghiệm, thiết bị y tế năm 202</w:t>
      </w:r>
      <w:r w:rsidR="005C4660">
        <w:rPr>
          <w:sz w:val="28"/>
          <w:szCs w:val="28"/>
        </w:rPr>
        <w:t>5</w:t>
      </w:r>
      <w:r w:rsidR="005C4660" w:rsidRPr="005C4660">
        <w:rPr>
          <w:sz w:val="28"/>
          <w:szCs w:val="28"/>
        </w:rPr>
        <w:t>-202</w:t>
      </w:r>
      <w:r w:rsidR="005C4660">
        <w:rPr>
          <w:sz w:val="28"/>
          <w:szCs w:val="28"/>
        </w:rPr>
        <w:t>6</w:t>
      </w:r>
      <w:r w:rsidR="006B7F78">
        <w:rPr>
          <w:sz w:val="28"/>
          <w:szCs w:val="28"/>
        </w:rPr>
        <w:t xml:space="preserve"> lần 2</w:t>
      </w:r>
      <w:r w:rsidR="005C4660" w:rsidRPr="005C4660">
        <w:rPr>
          <w:sz w:val="28"/>
          <w:szCs w:val="28"/>
        </w:rPr>
        <w:t>.</w:t>
      </w:r>
    </w:p>
    <w:p w14:paraId="505A5F6C" w14:textId="708C28E1" w:rsidR="00B017B0" w:rsidRPr="00B017B0" w:rsidRDefault="00B017B0" w:rsidP="00B017B0">
      <w:pPr>
        <w:adjustRightInd w:val="0"/>
        <w:spacing w:before="120" w:line="240" w:lineRule="atLeast"/>
        <w:rPr>
          <w:sz w:val="28"/>
          <w:szCs w:val="28"/>
        </w:rPr>
      </w:pPr>
      <w:r w:rsidRPr="00B017B0">
        <w:rPr>
          <w:sz w:val="28"/>
          <w:szCs w:val="28"/>
          <w:lang w:val="sv-SE"/>
        </w:rPr>
        <w:t xml:space="preserve">- Nguồn vốn: </w:t>
      </w:r>
      <w:r w:rsidRPr="00B017B0">
        <w:rPr>
          <w:sz w:val="28"/>
          <w:szCs w:val="28"/>
        </w:rPr>
        <w:t>Nguồn ngân sách nhà nước cấp, nguồn quỹ Bảo hiểm Y tế, nguồn thu sự nghiệp Y tế</w:t>
      </w:r>
      <w:r w:rsidR="001050BF">
        <w:rPr>
          <w:sz w:val="28"/>
          <w:szCs w:val="28"/>
        </w:rPr>
        <w:t xml:space="preserve"> và các nguồn thu hợp pháp khác </w:t>
      </w:r>
      <w:r w:rsidR="006B7F78">
        <w:rPr>
          <w:sz w:val="28"/>
          <w:szCs w:val="28"/>
        </w:rPr>
        <w:t xml:space="preserve">năm </w:t>
      </w:r>
      <w:r w:rsidR="001050BF">
        <w:rPr>
          <w:sz w:val="28"/>
          <w:szCs w:val="28"/>
        </w:rPr>
        <w:t xml:space="preserve"> 2026.</w:t>
      </w:r>
    </w:p>
    <w:p w14:paraId="360B9AAF" w14:textId="11D58F6B" w:rsidR="00B017B0" w:rsidRPr="00B017B0" w:rsidRDefault="001050BF" w:rsidP="00B017B0">
      <w:pPr>
        <w:spacing w:before="60" w:after="60" w:line="240" w:lineRule="atLeast"/>
        <w:rPr>
          <w:sz w:val="28"/>
          <w:szCs w:val="28"/>
          <w:lang w:val="sv-SE"/>
        </w:rPr>
      </w:pPr>
      <w:r>
        <w:rPr>
          <w:sz w:val="28"/>
          <w:szCs w:val="28"/>
          <w:lang w:val="sv-SE"/>
        </w:rPr>
        <w:t xml:space="preserve">- Loại hợp đồng: </w:t>
      </w:r>
      <w:r w:rsidR="006B7F78">
        <w:rPr>
          <w:sz w:val="28"/>
          <w:szCs w:val="28"/>
          <w:lang w:val="sv-SE"/>
        </w:rPr>
        <w:t>theo</w:t>
      </w:r>
      <w:r>
        <w:rPr>
          <w:sz w:val="28"/>
          <w:szCs w:val="28"/>
          <w:lang w:val="sv-SE"/>
        </w:rPr>
        <w:t xml:space="preserve"> đơn giá cố định</w:t>
      </w:r>
    </w:p>
    <w:p w14:paraId="763A0D5A" w14:textId="77777777" w:rsidR="00B017B0" w:rsidRPr="00B017B0" w:rsidRDefault="00B017B0" w:rsidP="00B017B0">
      <w:pPr>
        <w:spacing w:before="60" w:after="60" w:line="240" w:lineRule="atLeast"/>
        <w:rPr>
          <w:sz w:val="28"/>
          <w:szCs w:val="28"/>
          <w:lang w:val="sv-SE"/>
        </w:rPr>
      </w:pPr>
      <w:r w:rsidRPr="00B017B0">
        <w:rPr>
          <w:sz w:val="28"/>
          <w:szCs w:val="28"/>
          <w:lang w:val="sv-SE"/>
        </w:rPr>
        <w:t>- Hình thức lựa chọn nhà thầu: đấu thầu rộng rãi.</w:t>
      </w:r>
    </w:p>
    <w:p w14:paraId="2C1F3779" w14:textId="77777777" w:rsidR="00B017B0" w:rsidRPr="00B017B0" w:rsidRDefault="00B017B0" w:rsidP="00B017B0">
      <w:pPr>
        <w:spacing w:before="60" w:after="60" w:line="240" w:lineRule="atLeast"/>
        <w:rPr>
          <w:sz w:val="28"/>
          <w:szCs w:val="28"/>
          <w:lang w:val="sv-SE"/>
        </w:rPr>
      </w:pPr>
      <w:r w:rsidRPr="00B017B0">
        <w:rPr>
          <w:sz w:val="28"/>
          <w:szCs w:val="28"/>
          <w:lang w:val="sv-SE"/>
        </w:rPr>
        <w:t>- Phương thức lựa chọn nhà thầu: một giai đoạn một túi hồ sơ.</w:t>
      </w:r>
    </w:p>
    <w:p w14:paraId="449FE783" w14:textId="4704FB86" w:rsidR="00B017B0" w:rsidRPr="00B017B0" w:rsidRDefault="00B017B0" w:rsidP="00B017B0">
      <w:pPr>
        <w:spacing w:before="60" w:after="60" w:line="240" w:lineRule="atLeast"/>
        <w:rPr>
          <w:sz w:val="28"/>
          <w:szCs w:val="28"/>
          <w:lang w:val="sv-SE"/>
        </w:rPr>
      </w:pPr>
      <w:r w:rsidRPr="00B017B0">
        <w:rPr>
          <w:sz w:val="28"/>
          <w:szCs w:val="28"/>
          <w:lang w:val="sv-SE"/>
        </w:rPr>
        <w:t>- Thời gian tổ chức lựa chọn nhà thầu: Quý I năm 202</w:t>
      </w:r>
      <w:r w:rsidR="006B7F78">
        <w:rPr>
          <w:sz w:val="28"/>
          <w:szCs w:val="28"/>
          <w:lang w:val="sv-SE"/>
        </w:rPr>
        <w:t>6</w:t>
      </w:r>
      <w:r w:rsidRPr="00B017B0">
        <w:rPr>
          <w:sz w:val="28"/>
          <w:szCs w:val="28"/>
          <w:lang w:val="sv-SE"/>
        </w:rPr>
        <w:t>.</w:t>
      </w:r>
    </w:p>
    <w:p w14:paraId="45815C2A" w14:textId="34BEAD40" w:rsidR="00B017B0" w:rsidRPr="00B017B0" w:rsidRDefault="00B017B0" w:rsidP="00B017B0">
      <w:pPr>
        <w:spacing w:before="60" w:after="60" w:line="240" w:lineRule="atLeast"/>
        <w:rPr>
          <w:sz w:val="28"/>
          <w:szCs w:val="28"/>
          <w:lang w:val="sv-SE"/>
        </w:rPr>
      </w:pPr>
      <w:r w:rsidRPr="00B017B0">
        <w:rPr>
          <w:sz w:val="28"/>
          <w:szCs w:val="28"/>
          <w:lang w:val="sv-SE"/>
        </w:rPr>
        <w:t xml:space="preserve">- Thời gian bắt đầu tổ chức lựa chọn nhà thầu: tháng </w:t>
      </w:r>
      <w:r w:rsidR="006B7F78">
        <w:rPr>
          <w:sz w:val="28"/>
          <w:szCs w:val="28"/>
          <w:lang w:val="sv-SE"/>
        </w:rPr>
        <w:t>02/2026</w:t>
      </w:r>
      <w:r w:rsidRPr="00B017B0">
        <w:rPr>
          <w:sz w:val="28"/>
          <w:szCs w:val="28"/>
          <w:lang w:val="sv-SE"/>
        </w:rPr>
        <w:t>.</w:t>
      </w:r>
    </w:p>
    <w:p w14:paraId="0EB98D5B" w14:textId="4D72F0BE" w:rsidR="00B017B0" w:rsidRPr="00B017B0" w:rsidRDefault="00B017B0" w:rsidP="00B017B0">
      <w:pPr>
        <w:spacing w:before="60" w:after="60" w:line="240" w:lineRule="atLeast"/>
        <w:rPr>
          <w:sz w:val="28"/>
          <w:szCs w:val="28"/>
          <w:lang w:val="sv-SE"/>
        </w:rPr>
      </w:pPr>
      <w:r w:rsidRPr="00B017B0">
        <w:rPr>
          <w:sz w:val="28"/>
          <w:szCs w:val="28"/>
          <w:lang w:val="sv-SE"/>
        </w:rPr>
        <w:t xml:space="preserve">- Thời gian thực hiện gói thầu: </w:t>
      </w:r>
      <w:r w:rsidR="005C4660">
        <w:rPr>
          <w:sz w:val="28"/>
          <w:szCs w:val="28"/>
          <w:lang w:val="pl-PL"/>
        </w:rPr>
        <w:t>365</w:t>
      </w:r>
      <w:r w:rsidRPr="00B017B0">
        <w:rPr>
          <w:sz w:val="28"/>
          <w:szCs w:val="28"/>
          <w:lang w:val="pl-PL"/>
        </w:rPr>
        <w:t xml:space="preserve"> ngày</w:t>
      </w:r>
      <w:r w:rsidRPr="00B017B0">
        <w:rPr>
          <w:spacing w:val="-4"/>
          <w:sz w:val="28"/>
          <w:szCs w:val="28"/>
          <w:lang w:val="nl-NL"/>
        </w:rPr>
        <w:t>.</w:t>
      </w:r>
    </w:p>
    <w:p w14:paraId="7F708437" w14:textId="77777777" w:rsidR="00B017B0" w:rsidRPr="00B017B0" w:rsidRDefault="00B017B0" w:rsidP="00B017B0">
      <w:pPr>
        <w:spacing w:before="60" w:after="60" w:line="240" w:lineRule="atLeast"/>
        <w:rPr>
          <w:spacing w:val="-4"/>
          <w:sz w:val="28"/>
          <w:szCs w:val="28"/>
          <w:lang w:val="nl-NL"/>
        </w:rPr>
      </w:pPr>
      <w:r w:rsidRPr="00B017B0">
        <w:rPr>
          <w:spacing w:val="-4"/>
          <w:sz w:val="28"/>
          <w:szCs w:val="28"/>
          <w:lang w:val="nl-NL"/>
        </w:rPr>
        <w:t xml:space="preserve">- Phạm vi cung cấp hàng hóa: theo danh mục sau khi ký kết hợp đồng có hiệu lực. </w:t>
      </w:r>
    </w:p>
    <w:p w14:paraId="29FE7C6A" w14:textId="0B6DA288" w:rsidR="00AB1F24" w:rsidRPr="00B017B0" w:rsidRDefault="00B017B0" w:rsidP="00B017B0">
      <w:pPr>
        <w:spacing w:before="60" w:after="60" w:line="240" w:lineRule="atLeast"/>
        <w:rPr>
          <w:spacing w:val="-4"/>
          <w:sz w:val="28"/>
          <w:szCs w:val="28"/>
          <w:lang w:val="nl-NL"/>
        </w:rPr>
      </w:pPr>
      <w:r w:rsidRPr="00B017B0">
        <w:rPr>
          <w:sz w:val="28"/>
          <w:szCs w:val="28"/>
          <w:lang w:val="sv-SE"/>
        </w:rPr>
        <w:t xml:space="preserve">- Địa điểm cung cấp hàng hóa: </w:t>
      </w:r>
      <w:r w:rsidRPr="00B017B0">
        <w:rPr>
          <w:sz w:val="28"/>
          <w:szCs w:val="28"/>
          <w:lang w:val="nl-NL"/>
        </w:rPr>
        <w:t xml:space="preserve">Trung tâm Y tế Phú Xuân; Địa chỉ: </w:t>
      </w:r>
      <w:r w:rsidRPr="00B017B0">
        <w:rPr>
          <w:sz w:val="28"/>
          <w:szCs w:val="28"/>
          <w:lang w:val="pl-PL"/>
        </w:rPr>
        <w:t>40 Kim Long, phường Kim Long, thành phố Huế.</w:t>
      </w:r>
    </w:p>
    <w:p w14:paraId="2C880ABE" w14:textId="0669F591" w:rsidR="001F35C4" w:rsidRPr="00694E1C" w:rsidRDefault="001F35C4" w:rsidP="001F35C4">
      <w:pPr>
        <w:widowControl w:val="0"/>
        <w:spacing w:before="120" w:after="240" w:line="264" w:lineRule="auto"/>
        <w:ind w:firstLine="709"/>
        <w:rPr>
          <w:b/>
          <w:sz w:val="28"/>
          <w:szCs w:val="28"/>
          <w:lang w:val="nl-NL"/>
        </w:rPr>
      </w:pPr>
      <w:r w:rsidRPr="00694E1C">
        <w:rPr>
          <w:b/>
          <w:sz w:val="28"/>
          <w:szCs w:val="28"/>
          <w:lang w:val="nl-NL"/>
        </w:rPr>
        <w:t>1.2. Yêu cầu về kỹ thuật</w:t>
      </w:r>
    </w:p>
    <w:p w14:paraId="7BB7B845" w14:textId="77777777" w:rsidR="003B40B3" w:rsidRPr="00694E1C" w:rsidRDefault="003B40B3" w:rsidP="003B40B3">
      <w:pPr>
        <w:pStyle w:val="ListParagraph"/>
        <w:spacing w:before="60" w:after="60" w:line="240" w:lineRule="auto"/>
        <w:ind w:left="0" w:right="43" w:firstLine="709"/>
        <w:contextualSpacing w:val="0"/>
        <w:rPr>
          <w:b/>
          <w:i/>
          <w:sz w:val="28"/>
          <w:szCs w:val="28"/>
          <w:lang w:val="pt-BR"/>
        </w:rPr>
      </w:pPr>
      <w:r w:rsidRPr="00694E1C">
        <w:rPr>
          <w:b/>
          <w:i/>
          <w:sz w:val="28"/>
          <w:szCs w:val="28"/>
          <w:lang w:val="pt-BR"/>
        </w:rPr>
        <w:t>1.2.1. Yêu cầu chung</w:t>
      </w:r>
    </w:p>
    <w:p w14:paraId="4EF958C0" w14:textId="13A54047" w:rsidR="003B40B3" w:rsidRPr="00B017B0" w:rsidRDefault="003B40B3" w:rsidP="00B017B0">
      <w:pPr>
        <w:numPr>
          <w:ilvl w:val="0"/>
          <w:numId w:val="2"/>
        </w:numPr>
        <w:spacing w:before="60" w:after="60"/>
        <w:ind w:left="0" w:right="43" w:firstLine="567"/>
        <w:rPr>
          <w:i/>
          <w:iCs/>
          <w:sz w:val="28"/>
          <w:szCs w:val="28"/>
          <w:lang w:val="pt-BR"/>
        </w:rPr>
      </w:pPr>
      <w:r w:rsidRPr="00B017B0">
        <w:rPr>
          <w:sz w:val="28"/>
          <w:szCs w:val="28"/>
          <w:lang w:val="pt-BR"/>
        </w:rPr>
        <w:t>Nhà thầu phải c</w:t>
      </w:r>
      <w:r w:rsidR="00B017B0" w:rsidRPr="00B017B0">
        <w:rPr>
          <w:sz w:val="28"/>
          <w:szCs w:val="28"/>
          <w:lang w:val="pt-BR"/>
        </w:rPr>
        <w:t xml:space="preserve">ó bảng tuyên bố </w:t>
      </w:r>
      <w:r w:rsidRPr="00B017B0">
        <w:rPr>
          <w:sz w:val="28"/>
          <w:szCs w:val="28"/>
          <w:lang w:val="pt-BR"/>
        </w:rPr>
        <w:t>đáp ứng về kỹ thuật của hàng hóa chào thầu theo mẫu sau:</w:t>
      </w:r>
    </w:p>
    <w:p w14:paraId="348870D5" w14:textId="77777777" w:rsidR="003B40B3" w:rsidRPr="00694E1C" w:rsidRDefault="003B40B3" w:rsidP="00AB1F24">
      <w:pPr>
        <w:spacing w:before="60" w:after="60"/>
        <w:ind w:right="43"/>
        <w:rPr>
          <w:sz w:val="28"/>
          <w:szCs w:val="28"/>
          <w:lang w:val="pt-BR"/>
        </w:rPr>
      </w:pPr>
    </w:p>
    <w:p w14:paraId="64A06449" w14:textId="7A6DEF50" w:rsidR="00AB1F24" w:rsidRPr="00EA3D67" w:rsidRDefault="00AB1F24" w:rsidP="00AB1F24">
      <w:pPr>
        <w:spacing w:before="60" w:after="60"/>
        <w:ind w:right="43"/>
        <w:rPr>
          <w:sz w:val="28"/>
          <w:szCs w:val="28"/>
          <w:lang w:val="pt-BR"/>
        </w:rPr>
        <w:sectPr w:rsidR="00AB1F24" w:rsidRPr="00EA3D67" w:rsidSect="003B40B3">
          <w:pgSz w:w="12240" w:h="15840"/>
          <w:pgMar w:top="1440" w:right="1440" w:bottom="1440" w:left="1440" w:header="720" w:footer="720" w:gutter="0"/>
          <w:cols w:space="720"/>
          <w:docGrid w:linePitch="360"/>
        </w:sectPr>
      </w:pP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70"/>
        <w:gridCol w:w="1943"/>
        <w:gridCol w:w="1346"/>
        <w:gridCol w:w="1791"/>
        <w:gridCol w:w="851"/>
        <w:gridCol w:w="874"/>
        <w:gridCol w:w="1677"/>
        <w:gridCol w:w="2274"/>
      </w:tblGrid>
      <w:tr w:rsidR="00F4383B" w:rsidRPr="00EA6342" w14:paraId="007C772D" w14:textId="77777777" w:rsidTr="00F4383B">
        <w:trPr>
          <w:trHeight w:val="2322"/>
          <w:tblHeader/>
          <w:jc w:val="center"/>
        </w:trPr>
        <w:tc>
          <w:tcPr>
            <w:tcW w:w="816" w:type="dxa"/>
            <w:shd w:val="clear" w:color="auto" w:fill="auto"/>
            <w:vAlign w:val="center"/>
          </w:tcPr>
          <w:p w14:paraId="783440AC"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lastRenderedPageBreak/>
              <w:t>STT</w:t>
            </w:r>
          </w:p>
        </w:tc>
        <w:tc>
          <w:tcPr>
            <w:tcW w:w="1470" w:type="dxa"/>
            <w:shd w:val="clear" w:color="auto" w:fill="auto"/>
            <w:vAlign w:val="center"/>
          </w:tcPr>
          <w:p w14:paraId="07A205DE"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Tên hàng hóa</w:t>
            </w:r>
          </w:p>
        </w:tc>
        <w:tc>
          <w:tcPr>
            <w:tcW w:w="1943" w:type="dxa"/>
            <w:shd w:val="clear" w:color="auto" w:fill="auto"/>
            <w:vAlign w:val="center"/>
          </w:tcPr>
          <w:p w14:paraId="6DC7C108"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Ký mã hiệu/ Nhãn mác sản phẩm, Tên nhà sản xuất, Xuất xứ</w:t>
            </w:r>
          </w:p>
        </w:tc>
        <w:tc>
          <w:tcPr>
            <w:tcW w:w="1346" w:type="dxa"/>
            <w:shd w:val="clear" w:color="auto" w:fill="auto"/>
            <w:vAlign w:val="center"/>
          </w:tcPr>
          <w:p w14:paraId="23453044" w14:textId="77777777" w:rsidR="00AB1F24" w:rsidRPr="00EA6342" w:rsidRDefault="00AB1F24" w:rsidP="00526397">
            <w:pPr>
              <w:spacing w:before="120" w:after="120" w:line="280" w:lineRule="exact"/>
              <w:jc w:val="center"/>
              <w:rPr>
                <w:color w:val="000000"/>
                <w:szCs w:val="24"/>
                <w:lang w:val="pt-BR"/>
              </w:rPr>
            </w:pPr>
            <w:r w:rsidRPr="00EA6342">
              <w:rPr>
                <w:b/>
                <w:color w:val="000000"/>
                <w:szCs w:val="24"/>
                <w:lang w:val="pt-BR"/>
              </w:rPr>
              <w:t>Yêu cầu kỹ thuật theo E-HSMT</w:t>
            </w:r>
          </w:p>
        </w:tc>
        <w:tc>
          <w:tcPr>
            <w:tcW w:w="1791" w:type="dxa"/>
            <w:shd w:val="clear" w:color="auto" w:fill="auto"/>
            <w:vAlign w:val="center"/>
          </w:tcPr>
          <w:p w14:paraId="30596AF5" w14:textId="58A52929" w:rsidR="00AB1F24" w:rsidRPr="00EA3D67" w:rsidRDefault="00AB1F24" w:rsidP="00526397">
            <w:pPr>
              <w:spacing w:before="120" w:after="120" w:line="280" w:lineRule="exact"/>
              <w:jc w:val="center"/>
              <w:rPr>
                <w:color w:val="000000"/>
                <w:szCs w:val="24"/>
                <w:lang w:val="pt-BR"/>
              </w:rPr>
            </w:pPr>
            <w:r w:rsidRPr="00EA3D67">
              <w:rPr>
                <w:b/>
                <w:szCs w:val="24"/>
              </w:rPr>
              <w:t>Thông số kỹ thuật và các tiêu chuẩn</w:t>
            </w:r>
            <w:r w:rsidRPr="00EA3D67">
              <w:rPr>
                <w:b/>
                <w:bCs/>
                <w:color w:val="000000"/>
                <w:szCs w:val="24"/>
                <w:lang w:val="pt-BR"/>
              </w:rPr>
              <w:t xml:space="preserve"> chào thầu</w:t>
            </w:r>
          </w:p>
        </w:tc>
        <w:tc>
          <w:tcPr>
            <w:tcW w:w="851" w:type="dxa"/>
            <w:shd w:val="clear" w:color="auto" w:fill="auto"/>
            <w:vAlign w:val="center"/>
          </w:tcPr>
          <w:p w14:paraId="71691311"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Đơn vị tính</w:t>
            </w:r>
          </w:p>
        </w:tc>
        <w:tc>
          <w:tcPr>
            <w:tcW w:w="874" w:type="dxa"/>
            <w:shd w:val="clear" w:color="auto" w:fill="auto"/>
            <w:vAlign w:val="center"/>
          </w:tcPr>
          <w:p w14:paraId="670D59C0"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Số lượng</w:t>
            </w:r>
          </w:p>
        </w:tc>
        <w:tc>
          <w:tcPr>
            <w:tcW w:w="1677" w:type="dxa"/>
            <w:shd w:val="clear" w:color="auto" w:fill="auto"/>
            <w:vAlign w:val="center"/>
          </w:tcPr>
          <w:p w14:paraId="06DA890B" w14:textId="78ACBE6C" w:rsidR="00AB1F24" w:rsidRPr="00EA6342" w:rsidRDefault="00AB1F24" w:rsidP="00526397">
            <w:pPr>
              <w:spacing w:before="120" w:after="120" w:line="280" w:lineRule="exact"/>
              <w:jc w:val="center"/>
              <w:rPr>
                <w:b/>
                <w:bCs/>
                <w:color w:val="000000"/>
                <w:szCs w:val="24"/>
              </w:rPr>
            </w:pPr>
            <w:r w:rsidRPr="00EA6342">
              <w:rPr>
                <w:b/>
                <w:bCs/>
                <w:color w:val="000000"/>
                <w:szCs w:val="24"/>
              </w:rPr>
              <w:t>Số lưu hành</w:t>
            </w:r>
          </w:p>
        </w:tc>
        <w:tc>
          <w:tcPr>
            <w:tcW w:w="2274" w:type="dxa"/>
            <w:shd w:val="clear" w:color="auto" w:fill="auto"/>
            <w:vAlign w:val="center"/>
          </w:tcPr>
          <w:p w14:paraId="08C81FE6" w14:textId="560F0424" w:rsidR="00AB1F24" w:rsidRPr="00EA6342" w:rsidRDefault="00AB1F24" w:rsidP="00526397">
            <w:pPr>
              <w:spacing w:before="120" w:after="120" w:line="280" w:lineRule="exact"/>
              <w:jc w:val="center"/>
              <w:rPr>
                <w:color w:val="000000"/>
                <w:szCs w:val="24"/>
                <w:lang w:val="pt-BR"/>
              </w:rPr>
            </w:pPr>
            <w:r w:rsidRPr="00EA6342">
              <w:rPr>
                <w:b/>
                <w:bCs/>
                <w:color w:val="000000"/>
                <w:szCs w:val="24"/>
              </w:rPr>
              <w:t xml:space="preserve">Tài liệu </w:t>
            </w:r>
            <w:r w:rsidR="00F4383B">
              <w:rPr>
                <w:b/>
                <w:szCs w:val="24"/>
              </w:rPr>
              <w:t>t</w:t>
            </w:r>
            <w:r w:rsidRPr="00EA3D67">
              <w:rPr>
                <w:b/>
                <w:szCs w:val="24"/>
              </w:rPr>
              <w:t>hông số kỹ thuật và các tiêu chuẩn</w:t>
            </w:r>
            <w:r w:rsidRPr="00EA6342">
              <w:rPr>
                <w:b/>
                <w:bCs/>
                <w:color w:val="000000"/>
                <w:szCs w:val="24"/>
              </w:rPr>
              <w:t xml:space="preserve"> tham chiếu trong E-HSDT</w:t>
            </w:r>
          </w:p>
        </w:tc>
      </w:tr>
      <w:tr w:rsidR="00F4383B" w:rsidRPr="00EA6342" w14:paraId="4C36DF42" w14:textId="77777777" w:rsidTr="00F4383B">
        <w:trPr>
          <w:trHeight w:val="485"/>
          <w:tblHeader/>
          <w:jc w:val="center"/>
        </w:trPr>
        <w:tc>
          <w:tcPr>
            <w:tcW w:w="816" w:type="dxa"/>
            <w:shd w:val="clear" w:color="auto" w:fill="auto"/>
            <w:vAlign w:val="center"/>
          </w:tcPr>
          <w:p w14:paraId="41F4AACD"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(1)</w:t>
            </w:r>
          </w:p>
        </w:tc>
        <w:tc>
          <w:tcPr>
            <w:tcW w:w="1470" w:type="dxa"/>
            <w:shd w:val="clear" w:color="auto" w:fill="auto"/>
            <w:vAlign w:val="center"/>
          </w:tcPr>
          <w:p w14:paraId="62494FD1"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(2)</w:t>
            </w:r>
          </w:p>
        </w:tc>
        <w:tc>
          <w:tcPr>
            <w:tcW w:w="1943" w:type="dxa"/>
            <w:shd w:val="clear" w:color="auto" w:fill="auto"/>
            <w:vAlign w:val="center"/>
          </w:tcPr>
          <w:p w14:paraId="3187E5F6"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(3)</w:t>
            </w:r>
          </w:p>
        </w:tc>
        <w:tc>
          <w:tcPr>
            <w:tcW w:w="1346" w:type="dxa"/>
            <w:shd w:val="clear" w:color="auto" w:fill="auto"/>
            <w:vAlign w:val="center"/>
          </w:tcPr>
          <w:p w14:paraId="458DCA76" w14:textId="77777777" w:rsidR="00AB1F24" w:rsidRPr="00EA6342" w:rsidRDefault="00AB1F24" w:rsidP="00526397">
            <w:pPr>
              <w:spacing w:before="120" w:after="120" w:line="280" w:lineRule="exact"/>
              <w:jc w:val="center"/>
              <w:rPr>
                <w:color w:val="000000"/>
                <w:szCs w:val="24"/>
                <w:lang w:val="pt-BR"/>
              </w:rPr>
            </w:pPr>
            <w:r w:rsidRPr="00EA6342">
              <w:rPr>
                <w:b/>
                <w:noProof/>
                <w:color w:val="000000"/>
                <w:szCs w:val="24"/>
              </w:rPr>
              <w:t>(4)</w:t>
            </w:r>
          </w:p>
        </w:tc>
        <w:tc>
          <w:tcPr>
            <w:tcW w:w="1791" w:type="dxa"/>
            <w:shd w:val="clear" w:color="auto" w:fill="auto"/>
            <w:vAlign w:val="center"/>
          </w:tcPr>
          <w:p w14:paraId="6B9CDE44"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(5)</w:t>
            </w:r>
          </w:p>
        </w:tc>
        <w:tc>
          <w:tcPr>
            <w:tcW w:w="851" w:type="dxa"/>
            <w:shd w:val="clear" w:color="auto" w:fill="auto"/>
            <w:vAlign w:val="center"/>
          </w:tcPr>
          <w:p w14:paraId="7C07C8E4"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(6)</w:t>
            </w:r>
          </w:p>
        </w:tc>
        <w:tc>
          <w:tcPr>
            <w:tcW w:w="874" w:type="dxa"/>
            <w:shd w:val="clear" w:color="auto" w:fill="auto"/>
            <w:vAlign w:val="center"/>
          </w:tcPr>
          <w:p w14:paraId="51B2CC23" w14:textId="77777777" w:rsidR="00AB1F24" w:rsidRPr="00EA6342" w:rsidRDefault="00AB1F24" w:rsidP="00526397">
            <w:pPr>
              <w:spacing w:before="120" w:after="120" w:line="280" w:lineRule="exact"/>
              <w:jc w:val="center"/>
              <w:rPr>
                <w:color w:val="000000"/>
                <w:szCs w:val="24"/>
                <w:lang w:val="pt-BR"/>
              </w:rPr>
            </w:pPr>
            <w:r w:rsidRPr="00EA6342">
              <w:rPr>
                <w:b/>
                <w:bCs/>
                <w:color w:val="000000"/>
                <w:szCs w:val="24"/>
              </w:rPr>
              <w:t>(7)</w:t>
            </w:r>
          </w:p>
        </w:tc>
        <w:tc>
          <w:tcPr>
            <w:tcW w:w="1677" w:type="dxa"/>
            <w:shd w:val="clear" w:color="auto" w:fill="auto"/>
            <w:vAlign w:val="center"/>
          </w:tcPr>
          <w:p w14:paraId="31FB31FE" w14:textId="1B08F502" w:rsidR="00AB1F24" w:rsidRPr="00EA6342" w:rsidRDefault="00AB1F24" w:rsidP="00526397">
            <w:pPr>
              <w:spacing w:before="120" w:after="120" w:line="280" w:lineRule="exact"/>
              <w:jc w:val="center"/>
              <w:rPr>
                <w:b/>
                <w:bCs/>
                <w:color w:val="000000"/>
                <w:szCs w:val="24"/>
              </w:rPr>
            </w:pPr>
            <w:r w:rsidRPr="00EA6342">
              <w:rPr>
                <w:b/>
                <w:bCs/>
                <w:color w:val="000000"/>
                <w:szCs w:val="24"/>
              </w:rPr>
              <w:t>(</w:t>
            </w:r>
            <w:r>
              <w:rPr>
                <w:b/>
                <w:bCs/>
                <w:color w:val="000000"/>
                <w:szCs w:val="24"/>
              </w:rPr>
              <w:t>8</w:t>
            </w:r>
            <w:r w:rsidRPr="00EA6342">
              <w:rPr>
                <w:b/>
                <w:bCs/>
                <w:color w:val="000000"/>
                <w:szCs w:val="24"/>
              </w:rPr>
              <w:t>)</w:t>
            </w:r>
          </w:p>
        </w:tc>
        <w:tc>
          <w:tcPr>
            <w:tcW w:w="2274" w:type="dxa"/>
            <w:shd w:val="clear" w:color="auto" w:fill="auto"/>
            <w:vAlign w:val="center"/>
          </w:tcPr>
          <w:p w14:paraId="0CB9BA90" w14:textId="034BC4CD" w:rsidR="00AB1F24" w:rsidRPr="00EA6342" w:rsidRDefault="00AB1F24" w:rsidP="00526397">
            <w:pPr>
              <w:spacing w:before="120" w:after="120" w:line="280" w:lineRule="exact"/>
              <w:jc w:val="center"/>
              <w:rPr>
                <w:color w:val="000000"/>
                <w:szCs w:val="24"/>
                <w:lang w:val="pt-BR"/>
              </w:rPr>
            </w:pPr>
            <w:r w:rsidRPr="00EA6342">
              <w:rPr>
                <w:b/>
                <w:bCs/>
                <w:color w:val="000000"/>
                <w:szCs w:val="24"/>
              </w:rPr>
              <w:t>(</w:t>
            </w:r>
            <w:r>
              <w:rPr>
                <w:b/>
                <w:bCs/>
                <w:color w:val="000000"/>
                <w:szCs w:val="24"/>
              </w:rPr>
              <w:t>9</w:t>
            </w:r>
            <w:r w:rsidRPr="00EA6342">
              <w:rPr>
                <w:b/>
                <w:bCs/>
                <w:color w:val="000000"/>
                <w:szCs w:val="24"/>
              </w:rPr>
              <w:t>)</w:t>
            </w:r>
          </w:p>
        </w:tc>
      </w:tr>
      <w:tr w:rsidR="00F4383B" w:rsidRPr="00EA6342" w14:paraId="6DC4347D" w14:textId="77777777" w:rsidTr="00F4383B">
        <w:trPr>
          <w:trHeight w:val="1015"/>
          <w:jc w:val="center"/>
        </w:trPr>
        <w:tc>
          <w:tcPr>
            <w:tcW w:w="816" w:type="dxa"/>
            <w:shd w:val="clear" w:color="auto" w:fill="auto"/>
            <w:vAlign w:val="center"/>
          </w:tcPr>
          <w:p w14:paraId="701FC29C" w14:textId="77777777" w:rsidR="00AB1F24" w:rsidRPr="00EA6342" w:rsidRDefault="00AB1F24" w:rsidP="00526397">
            <w:pPr>
              <w:spacing w:before="120" w:after="120" w:line="280" w:lineRule="exact"/>
              <w:jc w:val="center"/>
              <w:rPr>
                <w:color w:val="000000"/>
                <w:szCs w:val="24"/>
                <w:lang w:val="pt-BR"/>
              </w:rPr>
            </w:pPr>
            <w:r w:rsidRPr="00EA6342">
              <w:rPr>
                <w:noProof/>
                <w:color w:val="000000"/>
                <w:szCs w:val="24"/>
              </w:rPr>
              <w:t>1</w:t>
            </w:r>
          </w:p>
        </w:tc>
        <w:tc>
          <w:tcPr>
            <w:tcW w:w="1470" w:type="dxa"/>
            <w:shd w:val="clear" w:color="auto" w:fill="auto"/>
            <w:vAlign w:val="center"/>
          </w:tcPr>
          <w:p w14:paraId="0D79E07F" w14:textId="77777777" w:rsidR="00AB1F24" w:rsidRPr="00EA6342" w:rsidRDefault="00AB1F24" w:rsidP="00526397">
            <w:pPr>
              <w:spacing w:before="120" w:after="120" w:line="280" w:lineRule="exact"/>
              <w:rPr>
                <w:color w:val="000000"/>
                <w:szCs w:val="24"/>
                <w:lang w:val="pt-BR"/>
              </w:rPr>
            </w:pPr>
          </w:p>
        </w:tc>
        <w:tc>
          <w:tcPr>
            <w:tcW w:w="1943" w:type="dxa"/>
            <w:shd w:val="clear" w:color="auto" w:fill="auto"/>
            <w:vAlign w:val="center"/>
          </w:tcPr>
          <w:p w14:paraId="17A62B80" w14:textId="77777777" w:rsidR="00AB1F24" w:rsidRPr="00EA6342" w:rsidRDefault="00AB1F24" w:rsidP="00526397">
            <w:pPr>
              <w:spacing w:before="120" w:after="120" w:line="280" w:lineRule="exact"/>
              <w:rPr>
                <w:color w:val="000000"/>
                <w:szCs w:val="24"/>
                <w:lang w:val="pt-BR"/>
              </w:rPr>
            </w:pPr>
          </w:p>
        </w:tc>
        <w:tc>
          <w:tcPr>
            <w:tcW w:w="1346" w:type="dxa"/>
            <w:shd w:val="clear" w:color="auto" w:fill="auto"/>
            <w:vAlign w:val="center"/>
          </w:tcPr>
          <w:p w14:paraId="5CDF8C4A" w14:textId="77777777" w:rsidR="00AB1F24" w:rsidRPr="00EA6342" w:rsidRDefault="00AB1F24" w:rsidP="00526397">
            <w:pPr>
              <w:spacing w:before="120" w:after="120" w:line="280" w:lineRule="exact"/>
              <w:rPr>
                <w:color w:val="000000"/>
                <w:szCs w:val="24"/>
                <w:lang w:val="pt-BR"/>
              </w:rPr>
            </w:pPr>
          </w:p>
        </w:tc>
        <w:tc>
          <w:tcPr>
            <w:tcW w:w="1791" w:type="dxa"/>
            <w:shd w:val="clear" w:color="auto" w:fill="auto"/>
            <w:vAlign w:val="center"/>
          </w:tcPr>
          <w:p w14:paraId="0715D4F8" w14:textId="77777777" w:rsidR="00AB1F24" w:rsidRPr="00EA6342" w:rsidRDefault="00AB1F24" w:rsidP="00526397">
            <w:pPr>
              <w:spacing w:before="120" w:after="120" w:line="280" w:lineRule="exact"/>
              <w:rPr>
                <w:color w:val="000000"/>
                <w:szCs w:val="24"/>
                <w:lang w:val="pt-BR"/>
              </w:rPr>
            </w:pPr>
          </w:p>
        </w:tc>
        <w:tc>
          <w:tcPr>
            <w:tcW w:w="851" w:type="dxa"/>
            <w:shd w:val="clear" w:color="auto" w:fill="auto"/>
            <w:vAlign w:val="center"/>
          </w:tcPr>
          <w:p w14:paraId="6B97D8A7" w14:textId="77777777" w:rsidR="00AB1F24" w:rsidRPr="00EA6342" w:rsidRDefault="00AB1F24" w:rsidP="00526397">
            <w:pPr>
              <w:spacing w:before="120" w:after="120" w:line="280" w:lineRule="exact"/>
              <w:rPr>
                <w:color w:val="000000"/>
                <w:szCs w:val="24"/>
                <w:lang w:val="pt-BR"/>
              </w:rPr>
            </w:pPr>
          </w:p>
        </w:tc>
        <w:tc>
          <w:tcPr>
            <w:tcW w:w="874" w:type="dxa"/>
            <w:shd w:val="clear" w:color="auto" w:fill="auto"/>
            <w:vAlign w:val="center"/>
          </w:tcPr>
          <w:p w14:paraId="3B5F5F1A" w14:textId="77777777" w:rsidR="00AB1F24" w:rsidRPr="00EA6342" w:rsidRDefault="00AB1F24" w:rsidP="00526397">
            <w:pPr>
              <w:spacing w:before="120" w:after="120" w:line="280" w:lineRule="exact"/>
              <w:rPr>
                <w:color w:val="000000"/>
                <w:szCs w:val="24"/>
                <w:lang w:val="pt-BR"/>
              </w:rPr>
            </w:pPr>
          </w:p>
        </w:tc>
        <w:tc>
          <w:tcPr>
            <w:tcW w:w="1677" w:type="dxa"/>
            <w:shd w:val="clear" w:color="auto" w:fill="auto"/>
            <w:vAlign w:val="center"/>
          </w:tcPr>
          <w:p w14:paraId="17D781E0" w14:textId="77777777" w:rsidR="00AB1F24" w:rsidRPr="00EA6342" w:rsidRDefault="00AB1F24" w:rsidP="00526397">
            <w:pPr>
              <w:spacing w:before="120" w:after="120" w:line="280" w:lineRule="exact"/>
              <w:rPr>
                <w:i/>
                <w:iCs/>
                <w:noProof/>
                <w:color w:val="000000"/>
                <w:szCs w:val="24"/>
              </w:rPr>
            </w:pPr>
          </w:p>
        </w:tc>
        <w:tc>
          <w:tcPr>
            <w:tcW w:w="2274" w:type="dxa"/>
            <w:shd w:val="clear" w:color="auto" w:fill="auto"/>
            <w:vAlign w:val="center"/>
          </w:tcPr>
          <w:p w14:paraId="419E3781" w14:textId="77777777" w:rsidR="00AB1F24" w:rsidRPr="00EA6342" w:rsidRDefault="00AB1F24" w:rsidP="00526397">
            <w:pPr>
              <w:spacing w:before="120" w:after="120" w:line="280" w:lineRule="exact"/>
              <w:rPr>
                <w:color w:val="000000"/>
                <w:szCs w:val="24"/>
                <w:lang w:val="pt-BR"/>
              </w:rPr>
            </w:pPr>
            <w:r w:rsidRPr="00EA6342">
              <w:rPr>
                <w:i/>
                <w:iCs/>
                <w:noProof/>
                <w:color w:val="000000"/>
                <w:szCs w:val="24"/>
              </w:rPr>
              <w:t>Trang...của Catalog/Tài liệu kỹ thuật … thuộc E-HSDT</w:t>
            </w:r>
          </w:p>
        </w:tc>
      </w:tr>
      <w:tr w:rsidR="00F4383B" w:rsidRPr="00EA6342" w14:paraId="759C5116" w14:textId="77777777" w:rsidTr="00F4383B">
        <w:trPr>
          <w:trHeight w:val="1004"/>
          <w:jc w:val="center"/>
        </w:trPr>
        <w:tc>
          <w:tcPr>
            <w:tcW w:w="816" w:type="dxa"/>
            <w:shd w:val="clear" w:color="auto" w:fill="auto"/>
            <w:vAlign w:val="center"/>
          </w:tcPr>
          <w:p w14:paraId="1B1E9D71" w14:textId="4D110FE1" w:rsidR="00AB1F24" w:rsidRPr="00EA6342" w:rsidRDefault="00F4383B" w:rsidP="00526397">
            <w:pPr>
              <w:spacing w:before="120" w:after="120" w:line="280" w:lineRule="exact"/>
              <w:jc w:val="center"/>
              <w:rPr>
                <w:noProof/>
                <w:color w:val="000000"/>
                <w:szCs w:val="24"/>
              </w:rPr>
            </w:pPr>
            <w:r>
              <w:rPr>
                <w:noProof/>
                <w:color w:val="000000"/>
                <w:szCs w:val="24"/>
              </w:rPr>
              <w:t>…..</w:t>
            </w:r>
          </w:p>
        </w:tc>
        <w:tc>
          <w:tcPr>
            <w:tcW w:w="1470" w:type="dxa"/>
            <w:shd w:val="clear" w:color="auto" w:fill="auto"/>
            <w:vAlign w:val="center"/>
          </w:tcPr>
          <w:p w14:paraId="008ABF9D" w14:textId="77777777" w:rsidR="00AB1F24" w:rsidRPr="00EA6342" w:rsidRDefault="00AB1F24" w:rsidP="00526397">
            <w:pPr>
              <w:spacing w:before="120" w:after="120" w:line="280" w:lineRule="exact"/>
              <w:rPr>
                <w:color w:val="000000"/>
                <w:szCs w:val="24"/>
                <w:lang w:val="pt-BR"/>
              </w:rPr>
            </w:pPr>
          </w:p>
        </w:tc>
        <w:tc>
          <w:tcPr>
            <w:tcW w:w="1943" w:type="dxa"/>
            <w:shd w:val="clear" w:color="auto" w:fill="auto"/>
            <w:vAlign w:val="center"/>
          </w:tcPr>
          <w:p w14:paraId="65E5890E" w14:textId="77777777" w:rsidR="00AB1F24" w:rsidRPr="00EA6342" w:rsidRDefault="00AB1F24" w:rsidP="00526397">
            <w:pPr>
              <w:spacing w:before="120" w:after="120" w:line="280" w:lineRule="exact"/>
              <w:rPr>
                <w:color w:val="000000"/>
                <w:szCs w:val="24"/>
                <w:lang w:val="pt-BR"/>
              </w:rPr>
            </w:pPr>
          </w:p>
        </w:tc>
        <w:tc>
          <w:tcPr>
            <w:tcW w:w="1346" w:type="dxa"/>
            <w:shd w:val="clear" w:color="auto" w:fill="auto"/>
            <w:vAlign w:val="center"/>
          </w:tcPr>
          <w:p w14:paraId="31C7BF92" w14:textId="77777777" w:rsidR="00AB1F24" w:rsidRPr="00EA6342" w:rsidRDefault="00AB1F24" w:rsidP="00526397">
            <w:pPr>
              <w:spacing w:before="120" w:after="120" w:line="280" w:lineRule="exact"/>
              <w:rPr>
                <w:color w:val="000000"/>
                <w:szCs w:val="24"/>
                <w:lang w:val="pt-BR"/>
              </w:rPr>
            </w:pPr>
          </w:p>
        </w:tc>
        <w:tc>
          <w:tcPr>
            <w:tcW w:w="1791" w:type="dxa"/>
            <w:shd w:val="clear" w:color="auto" w:fill="auto"/>
            <w:vAlign w:val="center"/>
          </w:tcPr>
          <w:p w14:paraId="570D0F0B" w14:textId="77777777" w:rsidR="00AB1F24" w:rsidRPr="00EA6342" w:rsidRDefault="00AB1F24" w:rsidP="00526397">
            <w:pPr>
              <w:spacing w:before="120" w:after="120" w:line="280" w:lineRule="exact"/>
              <w:rPr>
                <w:color w:val="000000"/>
                <w:szCs w:val="24"/>
                <w:lang w:val="pt-BR"/>
              </w:rPr>
            </w:pPr>
          </w:p>
        </w:tc>
        <w:tc>
          <w:tcPr>
            <w:tcW w:w="851" w:type="dxa"/>
            <w:shd w:val="clear" w:color="auto" w:fill="auto"/>
            <w:vAlign w:val="center"/>
          </w:tcPr>
          <w:p w14:paraId="2B06EC05" w14:textId="77777777" w:rsidR="00AB1F24" w:rsidRPr="00EA6342" w:rsidRDefault="00AB1F24" w:rsidP="00526397">
            <w:pPr>
              <w:spacing w:before="120" w:after="120" w:line="280" w:lineRule="exact"/>
              <w:rPr>
                <w:color w:val="000000"/>
                <w:szCs w:val="24"/>
                <w:lang w:val="pt-BR"/>
              </w:rPr>
            </w:pPr>
          </w:p>
        </w:tc>
        <w:tc>
          <w:tcPr>
            <w:tcW w:w="874" w:type="dxa"/>
            <w:shd w:val="clear" w:color="auto" w:fill="auto"/>
            <w:vAlign w:val="center"/>
          </w:tcPr>
          <w:p w14:paraId="4399392F" w14:textId="77777777" w:rsidR="00AB1F24" w:rsidRPr="00EA6342" w:rsidRDefault="00AB1F24" w:rsidP="00526397">
            <w:pPr>
              <w:spacing w:before="120" w:after="120" w:line="280" w:lineRule="exact"/>
              <w:rPr>
                <w:color w:val="000000"/>
                <w:szCs w:val="24"/>
                <w:lang w:val="pt-BR"/>
              </w:rPr>
            </w:pPr>
          </w:p>
        </w:tc>
        <w:tc>
          <w:tcPr>
            <w:tcW w:w="1677" w:type="dxa"/>
            <w:shd w:val="clear" w:color="auto" w:fill="auto"/>
            <w:vAlign w:val="center"/>
          </w:tcPr>
          <w:p w14:paraId="07481AD5" w14:textId="77777777" w:rsidR="00AB1F24" w:rsidRPr="00EA6342" w:rsidRDefault="00AB1F24" w:rsidP="00526397">
            <w:pPr>
              <w:spacing w:before="120" w:after="120" w:line="280" w:lineRule="exact"/>
              <w:rPr>
                <w:i/>
                <w:iCs/>
                <w:noProof/>
                <w:color w:val="000000"/>
                <w:szCs w:val="24"/>
              </w:rPr>
            </w:pPr>
          </w:p>
        </w:tc>
        <w:tc>
          <w:tcPr>
            <w:tcW w:w="2274" w:type="dxa"/>
            <w:shd w:val="clear" w:color="auto" w:fill="auto"/>
            <w:vAlign w:val="center"/>
          </w:tcPr>
          <w:p w14:paraId="743A24A2" w14:textId="77777777" w:rsidR="00AB1F24" w:rsidRPr="00EA6342" w:rsidRDefault="00AB1F24" w:rsidP="00526397">
            <w:pPr>
              <w:spacing w:before="120" w:after="120" w:line="280" w:lineRule="exact"/>
              <w:rPr>
                <w:i/>
                <w:iCs/>
                <w:noProof/>
                <w:color w:val="000000"/>
                <w:szCs w:val="24"/>
              </w:rPr>
            </w:pPr>
            <w:r w:rsidRPr="00EA6342">
              <w:rPr>
                <w:i/>
                <w:iCs/>
                <w:noProof/>
                <w:color w:val="000000"/>
                <w:szCs w:val="24"/>
              </w:rPr>
              <w:t>Trang...của Catalog/Tài liệu kỹ thuật … thuộc E-HSDT</w:t>
            </w:r>
          </w:p>
        </w:tc>
      </w:tr>
    </w:tbl>
    <w:p w14:paraId="08155026" w14:textId="77777777" w:rsidR="003B40B3" w:rsidRPr="007E1816" w:rsidRDefault="003B40B3" w:rsidP="003B40B3">
      <w:pPr>
        <w:spacing w:before="120" w:after="120" w:line="280" w:lineRule="exact"/>
        <w:rPr>
          <w:b/>
          <w:bCs/>
          <w:i/>
          <w:noProof/>
          <w:color w:val="000000"/>
          <w:sz w:val="26"/>
          <w:szCs w:val="26"/>
        </w:rPr>
      </w:pPr>
      <w:r w:rsidRPr="007E1816">
        <w:rPr>
          <w:b/>
          <w:bCs/>
          <w:i/>
          <w:noProof/>
          <w:color w:val="000000"/>
          <w:sz w:val="26"/>
          <w:szCs w:val="26"/>
        </w:rPr>
        <w:t>Ghi chú:</w:t>
      </w:r>
    </w:p>
    <w:p w14:paraId="34B06579" w14:textId="5772C31F" w:rsidR="003B40B3" w:rsidRPr="007E1816" w:rsidRDefault="003B40B3" w:rsidP="003B40B3">
      <w:pPr>
        <w:pStyle w:val="ListParagraph"/>
        <w:numPr>
          <w:ilvl w:val="0"/>
          <w:numId w:val="3"/>
        </w:numPr>
        <w:spacing w:before="120" w:after="120" w:line="360" w:lineRule="auto"/>
        <w:jc w:val="both"/>
        <w:rPr>
          <w:i/>
          <w:noProof/>
          <w:color w:val="000000"/>
          <w:sz w:val="26"/>
          <w:szCs w:val="26"/>
        </w:rPr>
      </w:pPr>
      <w:r w:rsidRPr="007E1816">
        <w:rPr>
          <w:i/>
          <w:noProof/>
          <w:color w:val="000000"/>
          <w:sz w:val="26"/>
          <w:szCs w:val="26"/>
        </w:rPr>
        <w:t>Cột 2, 4</w:t>
      </w:r>
      <w:r w:rsidR="005E10A5">
        <w:rPr>
          <w:i/>
          <w:noProof/>
          <w:color w:val="000000"/>
          <w:sz w:val="26"/>
          <w:szCs w:val="26"/>
        </w:rPr>
        <w:t>, 6</w:t>
      </w:r>
      <w:r w:rsidRPr="007E1816">
        <w:rPr>
          <w:i/>
          <w:noProof/>
          <w:color w:val="000000"/>
          <w:sz w:val="26"/>
          <w:szCs w:val="26"/>
        </w:rPr>
        <w:t xml:space="preserve">: </w:t>
      </w:r>
      <w:r w:rsidRPr="007E1816">
        <w:rPr>
          <w:i/>
          <w:iCs/>
          <w:noProof/>
          <w:color w:val="000000"/>
          <w:sz w:val="26"/>
          <w:szCs w:val="26"/>
        </w:rPr>
        <w:t>Nhà thầu ghi thông tin theo yêu cầu của E-HSMT</w:t>
      </w:r>
      <w:r w:rsidRPr="007E1816">
        <w:rPr>
          <w:i/>
          <w:noProof/>
          <w:color w:val="000000"/>
          <w:sz w:val="26"/>
          <w:szCs w:val="26"/>
        </w:rPr>
        <w:t>;</w:t>
      </w:r>
    </w:p>
    <w:p w14:paraId="6E31981D" w14:textId="2E934B37" w:rsidR="003B40B3" w:rsidRPr="007E1816" w:rsidRDefault="005E10A5" w:rsidP="003B40B3">
      <w:pPr>
        <w:pStyle w:val="ListParagraph"/>
        <w:numPr>
          <w:ilvl w:val="0"/>
          <w:numId w:val="3"/>
        </w:numPr>
        <w:tabs>
          <w:tab w:val="clear" w:pos="851"/>
          <w:tab w:val="num" w:pos="567"/>
        </w:tabs>
        <w:spacing w:before="120" w:after="120" w:line="360" w:lineRule="auto"/>
        <w:ind w:left="0" w:firstLine="567"/>
        <w:jc w:val="both"/>
        <w:rPr>
          <w:i/>
          <w:noProof/>
          <w:color w:val="000000"/>
          <w:sz w:val="26"/>
          <w:szCs w:val="26"/>
        </w:rPr>
      </w:pPr>
      <w:r>
        <w:rPr>
          <w:i/>
          <w:noProof/>
          <w:color w:val="000000"/>
          <w:sz w:val="26"/>
          <w:szCs w:val="26"/>
        </w:rPr>
        <w:t xml:space="preserve"> </w:t>
      </w:r>
      <w:r w:rsidR="003B40B3" w:rsidRPr="007E1816">
        <w:rPr>
          <w:i/>
          <w:noProof/>
          <w:color w:val="000000"/>
          <w:sz w:val="26"/>
          <w:szCs w:val="26"/>
        </w:rPr>
        <w:t xml:space="preserve">Cột 3, 5, 7, </w:t>
      </w:r>
      <w:r w:rsidR="00AB1F24">
        <w:rPr>
          <w:i/>
          <w:noProof/>
          <w:color w:val="000000"/>
          <w:sz w:val="26"/>
          <w:szCs w:val="26"/>
        </w:rPr>
        <w:t>8</w:t>
      </w:r>
      <w:r w:rsidR="00D85C1F">
        <w:rPr>
          <w:i/>
          <w:noProof/>
          <w:color w:val="000000"/>
          <w:sz w:val="26"/>
          <w:szCs w:val="26"/>
        </w:rPr>
        <w:t>, 9</w:t>
      </w:r>
      <w:r w:rsidR="003B40B3" w:rsidRPr="007E1816">
        <w:rPr>
          <w:i/>
          <w:noProof/>
          <w:color w:val="000000"/>
          <w:sz w:val="26"/>
          <w:szCs w:val="26"/>
        </w:rPr>
        <w:t>: Nhà thầu ghi các thông tin của hàng hóa dự thầu và phải cung cấp tài liệu chứng minh cho các thông tin kê khai.</w:t>
      </w:r>
    </w:p>
    <w:p w14:paraId="7FA58379" w14:textId="77777777" w:rsidR="003B40B3" w:rsidRPr="007E1816" w:rsidRDefault="003B40B3" w:rsidP="003B40B3">
      <w:pPr>
        <w:pStyle w:val="ListParagraph"/>
        <w:numPr>
          <w:ilvl w:val="0"/>
          <w:numId w:val="3"/>
        </w:numPr>
        <w:spacing w:before="120" w:after="120" w:line="280" w:lineRule="exact"/>
        <w:jc w:val="both"/>
        <w:rPr>
          <w:color w:val="000000"/>
          <w:sz w:val="26"/>
          <w:szCs w:val="26"/>
          <w:lang w:val="pt-BR"/>
        </w:rPr>
        <w:sectPr w:rsidR="003B40B3" w:rsidRPr="007E1816" w:rsidSect="003B40B3">
          <w:pgSz w:w="15840" w:h="12240" w:orient="landscape"/>
          <w:pgMar w:top="1440" w:right="1440" w:bottom="851" w:left="1440" w:header="720" w:footer="720" w:gutter="0"/>
          <w:cols w:space="720"/>
          <w:docGrid w:linePitch="360"/>
        </w:sectPr>
      </w:pPr>
    </w:p>
    <w:p w14:paraId="0BB1AB60" w14:textId="77777777" w:rsidR="003B40B3" w:rsidRPr="00694E1C" w:rsidRDefault="003B40B3" w:rsidP="003B40B3">
      <w:pPr>
        <w:pStyle w:val="ListParagraph"/>
        <w:spacing w:line="312" w:lineRule="auto"/>
        <w:ind w:left="0" w:right="43" w:firstLine="567"/>
        <w:rPr>
          <w:b/>
          <w:i/>
          <w:sz w:val="28"/>
          <w:szCs w:val="28"/>
          <w:lang w:val="pt-BR"/>
        </w:rPr>
      </w:pPr>
      <w:r w:rsidRPr="007E1816">
        <w:rPr>
          <w:b/>
          <w:i/>
          <w:sz w:val="27"/>
          <w:szCs w:val="27"/>
          <w:lang w:val="pt-BR"/>
        </w:rPr>
        <w:lastRenderedPageBreak/>
        <w:t>1.</w:t>
      </w:r>
      <w:r w:rsidRPr="00694E1C">
        <w:rPr>
          <w:b/>
          <w:i/>
          <w:sz w:val="28"/>
          <w:szCs w:val="28"/>
          <w:lang w:val="pt-BR"/>
        </w:rPr>
        <w:t>2.2. Yêu cầu kỹ thuật chi tiết</w:t>
      </w:r>
    </w:p>
    <w:p w14:paraId="3A084370" w14:textId="107AF513" w:rsidR="003B40B3" w:rsidRPr="00694E1C" w:rsidRDefault="003B40B3" w:rsidP="003B40B3">
      <w:pPr>
        <w:pStyle w:val="ListParagraph"/>
        <w:numPr>
          <w:ilvl w:val="0"/>
          <w:numId w:val="1"/>
        </w:numPr>
        <w:spacing w:after="0" w:line="312" w:lineRule="auto"/>
        <w:ind w:left="0" w:right="43" w:firstLine="567"/>
        <w:jc w:val="both"/>
        <w:rPr>
          <w:sz w:val="28"/>
          <w:szCs w:val="28"/>
          <w:lang w:val="pt-BR"/>
        </w:rPr>
      </w:pPr>
      <w:r w:rsidRPr="00694E1C">
        <w:rPr>
          <w:sz w:val="28"/>
          <w:szCs w:val="28"/>
          <w:lang w:val="pt-BR"/>
        </w:rPr>
        <w:t>Nhà thầu phải cung cấp đầy đủ Catalogue và các tài liệu có liên quan</w:t>
      </w:r>
      <w:r w:rsidRPr="00694E1C">
        <w:rPr>
          <w:i/>
          <w:iCs/>
          <w:sz w:val="28"/>
          <w:szCs w:val="28"/>
          <w:lang w:val="pt-BR"/>
        </w:rPr>
        <w:t xml:space="preserve"> (có chứng thực </w:t>
      </w:r>
      <w:r w:rsidR="009E2D56" w:rsidRPr="00694E1C">
        <w:rPr>
          <w:i/>
          <w:iCs/>
          <w:sz w:val="28"/>
          <w:szCs w:val="28"/>
          <w:lang w:val="pt-BR"/>
        </w:rPr>
        <w:t>theo quy định</w:t>
      </w:r>
      <w:r w:rsidRPr="00694E1C">
        <w:rPr>
          <w:i/>
          <w:iCs/>
          <w:sz w:val="28"/>
          <w:szCs w:val="28"/>
          <w:lang w:val="pt-BR"/>
        </w:rPr>
        <w:t>)</w:t>
      </w:r>
      <w:r w:rsidRPr="00694E1C">
        <w:rPr>
          <w:sz w:val="28"/>
          <w:szCs w:val="28"/>
          <w:lang w:val="pt-BR"/>
        </w:rPr>
        <w:t xml:space="preserve"> như: Tài liệu kỹ thuật, hướng dẫn sử dụng… cho toàn bộ hàng hóa chào thầu để chứng minh hàng hóa là đáp ứng các yêu cầu về kỹ thuật. </w:t>
      </w:r>
    </w:p>
    <w:p w14:paraId="6A0FF70D" w14:textId="542BA81B" w:rsidR="003B40B3" w:rsidRPr="00694E1C" w:rsidRDefault="003B40B3" w:rsidP="003B40B3">
      <w:pPr>
        <w:pStyle w:val="ListParagraph"/>
        <w:numPr>
          <w:ilvl w:val="0"/>
          <w:numId w:val="1"/>
        </w:numPr>
        <w:spacing w:after="0" w:line="312" w:lineRule="auto"/>
        <w:ind w:left="0" w:right="43" w:firstLine="567"/>
        <w:jc w:val="both"/>
        <w:rPr>
          <w:sz w:val="28"/>
          <w:szCs w:val="28"/>
          <w:lang w:val="pt-BR"/>
        </w:rPr>
      </w:pPr>
      <w:r w:rsidRPr="00694E1C">
        <w:rPr>
          <w:sz w:val="28"/>
          <w:szCs w:val="28"/>
          <w:lang w:val="pt-BR"/>
        </w:rPr>
        <w:t xml:space="preserve">Các tiêu chuẩn kỹ thuật của nhà thầu nêu trong E-HSDT phải thể hiện trên catalogue và tài liệu kỹ thuật. Nhà thầu chào </w:t>
      </w:r>
      <w:r w:rsidR="005E10A5" w:rsidRPr="00694E1C">
        <w:rPr>
          <w:sz w:val="28"/>
          <w:szCs w:val="28"/>
        </w:rPr>
        <w:t>thông số kỹ thuật và các tiêu chuẩn</w:t>
      </w:r>
      <w:r w:rsidR="005E10A5" w:rsidRPr="00694E1C">
        <w:rPr>
          <w:sz w:val="28"/>
          <w:szCs w:val="28"/>
          <w:lang w:val="pt-BR"/>
        </w:rPr>
        <w:t xml:space="preserve"> </w:t>
      </w:r>
      <w:r w:rsidRPr="00694E1C">
        <w:rPr>
          <w:sz w:val="28"/>
          <w:szCs w:val="28"/>
          <w:lang w:val="pt-BR"/>
        </w:rPr>
        <w:t>của hàng hóa theo yêu cầu và ghi rõ thông số kỹ thuật tham chiếu tại trang nào của catalogue hay tài liệu kỹ thuật.</w:t>
      </w:r>
      <w:r w:rsidR="00A073E6" w:rsidRPr="00694E1C">
        <w:rPr>
          <w:sz w:val="28"/>
          <w:szCs w:val="28"/>
          <w:lang w:val="pt-BR"/>
        </w:rPr>
        <w:t xml:space="preserve"> </w:t>
      </w:r>
      <w:r w:rsidR="00A073E6" w:rsidRPr="00694E1C">
        <w:rPr>
          <w:bCs/>
          <w:iCs/>
          <w:sz w:val="28"/>
          <w:szCs w:val="28"/>
          <w:lang w:val="vi-VN"/>
        </w:rPr>
        <w:t>Nhà thầu phải đánh dấu (highlight) vào các nội dung cụ thể chứng minh hàng hóa đáp ứng kỹ thuật tại catalogue hoặc tài liệu kỹ thuật</w:t>
      </w:r>
      <w:r w:rsidR="00C140BC" w:rsidRPr="00694E1C">
        <w:rPr>
          <w:bCs/>
          <w:iCs/>
          <w:sz w:val="28"/>
          <w:szCs w:val="28"/>
        </w:rPr>
        <w:t xml:space="preserve"> tương ứng với </w:t>
      </w:r>
      <w:r w:rsidR="00C140BC" w:rsidRPr="00694E1C">
        <w:rPr>
          <w:bCs/>
          <w:sz w:val="28"/>
          <w:szCs w:val="28"/>
        </w:rPr>
        <w:t>Thông số kỹ thuật và các tiêu chuẩn yêu cầu tại E-HSMT</w:t>
      </w:r>
      <w:r w:rsidR="00A073E6" w:rsidRPr="00694E1C">
        <w:rPr>
          <w:bCs/>
          <w:iCs/>
          <w:sz w:val="28"/>
          <w:szCs w:val="28"/>
          <w:lang w:val="vi-VN"/>
        </w:rPr>
        <w:t>.</w:t>
      </w:r>
    </w:p>
    <w:p w14:paraId="19681162" w14:textId="32C67F56" w:rsidR="003B40B3" w:rsidRPr="00694E1C" w:rsidRDefault="003B40B3" w:rsidP="003B40B3">
      <w:pPr>
        <w:pStyle w:val="ListParagraph"/>
        <w:numPr>
          <w:ilvl w:val="0"/>
          <w:numId w:val="1"/>
        </w:numPr>
        <w:spacing w:after="0" w:line="312" w:lineRule="auto"/>
        <w:ind w:left="0" w:right="43" w:firstLine="567"/>
        <w:jc w:val="both"/>
        <w:rPr>
          <w:b/>
          <w:sz w:val="28"/>
          <w:szCs w:val="28"/>
          <w:lang w:val="pt-BR"/>
        </w:rPr>
      </w:pPr>
      <w:r w:rsidRPr="00694E1C">
        <w:rPr>
          <w:sz w:val="28"/>
          <w:szCs w:val="28"/>
          <w:lang w:val="pt-BR"/>
        </w:rPr>
        <w:t xml:space="preserve">Hàng hóa phải đáp ứng các yêu cầu về </w:t>
      </w:r>
      <w:r w:rsidR="005E10A5" w:rsidRPr="00694E1C">
        <w:rPr>
          <w:bCs/>
          <w:sz w:val="28"/>
          <w:szCs w:val="28"/>
        </w:rPr>
        <w:t>thông số kỹ thuật, các tiêu chuẩn</w:t>
      </w:r>
      <w:r w:rsidR="005E10A5" w:rsidRPr="00694E1C">
        <w:rPr>
          <w:sz w:val="28"/>
          <w:szCs w:val="28"/>
          <w:lang w:val="pt-BR"/>
        </w:rPr>
        <w:t xml:space="preserve"> </w:t>
      </w:r>
      <w:r w:rsidRPr="00694E1C">
        <w:rPr>
          <w:sz w:val="28"/>
          <w:szCs w:val="28"/>
          <w:lang w:val="pt-BR"/>
        </w:rPr>
        <w:t>và các yêu cầu khác như quy định dưới đây là mức yêu cầu tối thiểu phải đạt</w:t>
      </w:r>
      <w:r w:rsidR="005E10A5" w:rsidRPr="00694E1C">
        <w:rPr>
          <w:sz w:val="28"/>
          <w:szCs w:val="28"/>
          <w:lang w:val="pt-BR"/>
        </w:rPr>
        <w:t>:</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78"/>
        <w:gridCol w:w="3969"/>
        <w:gridCol w:w="1418"/>
        <w:gridCol w:w="1125"/>
        <w:gridCol w:w="1530"/>
      </w:tblGrid>
      <w:tr w:rsidR="005C4660" w:rsidRPr="005C4660" w14:paraId="4A426181" w14:textId="77777777" w:rsidTr="005C47B8">
        <w:trPr>
          <w:cantSplit/>
          <w:trHeight w:val="440"/>
        </w:trPr>
        <w:tc>
          <w:tcPr>
            <w:tcW w:w="540" w:type="dxa"/>
            <w:vMerge w:val="restart"/>
            <w:shd w:val="clear" w:color="auto" w:fill="E0E0E0"/>
            <w:vAlign w:val="center"/>
          </w:tcPr>
          <w:p w14:paraId="482E472B" w14:textId="77777777" w:rsidR="005C4660" w:rsidRPr="005C4660" w:rsidRDefault="005C4660" w:rsidP="005C4660">
            <w:pPr>
              <w:suppressAutoHyphens/>
              <w:spacing w:line="440" w:lineRule="exact"/>
              <w:ind w:left="-57" w:right="-57"/>
              <w:jc w:val="center"/>
              <w:rPr>
                <w:b/>
                <w:bCs/>
                <w:szCs w:val="24"/>
              </w:rPr>
            </w:pPr>
            <w:r w:rsidRPr="005C4660">
              <w:rPr>
                <w:b/>
                <w:bCs/>
                <w:szCs w:val="24"/>
              </w:rPr>
              <w:t>STT</w:t>
            </w:r>
          </w:p>
        </w:tc>
        <w:tc>
          <w:tcPr>
            <w:tcW w:w="1678" w:type="dxa"/>
            <w:vMerge w:val="restart"/>
            <w:shd w:val="clear" w:color="auto" w:fill="E0E0E0"/>
            <w:vAlign w:val="center"/>
          </w:tcPr>
          <w:p w14:paraId="326D109E" w14:textId="77777777" w:rsidR="005C4660" w:rsidRPr="005C4660" w:rsidRDefault="005C4660" w:rsidP="005C4660">
            <w:pPr>
              <w:suppressAutoHyphens/>
              <w:spacing w:line="440" w:lineRule="exact"/>
              <w:ind w:left="-57" w:right="-57"/>
              <w:jc w:val="center"/>
              <w:rPr>
                <w:b/>
                <w:bCs/>
                <w:szCs w:val="24"/>
              </w:rPr>
            </w:pPr>
            <w:r w:rsidRPr="005C4660">
              <w:rPr>
                <w:b/>
                <w:bCs/>
                <w:szCs w:val="24"/>
              </w:rPr>
              <w:t>Tên hàng hóa mời thầu</w:t>
            </w:r>
          </w:p>
        </w:tc>
        <w:tc>
          <w:tcPr>
            <w:tcW w:w="3969" w:type="dxa"/>
            <w:vMerge w:val="restart"/>
            <w:shd w:val="clear" w:color="auto" w:fill="E0E0E0"/>
            <w:vAlign w:val="center"/>
          </w:tcPr>
          <w:p w14:paraId="1D2348A1" w14:textId="77777777" w:rsidR="005C4660" w:rsidRPr="005C4660" w:rsidRDefault="005C4660" w:rsidP="005C4660">
            <w:pPr>
              <w:jc w:val="center"/>
              <w:rPr>
                <w:b/>
                <w:bCs/>
                <w:szCs w:val="24"/>
              </w:rPr>
            </w:pPr>
            <w:r w:rsidRPr="005C4660">
              <w:rPr>
                <w:b/>
                <w:bCs/>
                <w:szCs w:val="24"/>
              </w:rPr>
              <w:t xml:space="preserve">Yêu cầu về kỹ thuật (đặc tính kỹ thuật) </w:t>
            </w:r>
          </w:p>
          <w:p w14:paraId="6DA60A0C" w14:textId="77777777" w:rsidR="005C4660" w:rsidRPr="005C4660" w:rsidRDefault="005C4660" w:rsidP="005C4660">
            <w:pPr>
              <w:suppressAutoHyphens/>
              <w:spacing w:line="440" w:lineRule="exact"/>
              <w:ind w:left="-57" w:right="-57"/>
              <w:jc w:val="center"/>
              <w:rPr>
                <w:b/>
                <w:bCs/>
                <w:szCs w:val="24"/>
              </w:rPr>
            </w:pPr>
          </w:p>
        </w:tc>
        <w:tc>
          <w:tcPr>
            <w:tcW w:w="1418" w:type="dxa"/>
            <w:vMerge w:val="restart"/>
            <w:shd w:val="clear" w:color="auto" w:fill="E0E0E0"/>
            <w:vAlign w:val="center"/>
          </w:tcPr>
          <w:p w14:paraId="15DC6C18" w14:textId="77777777" w:rsidR="005C4660" w:rsidRPr="005C4660" w:rsidRDefault="005C4660" w:rsidP="005C4660">
            <w:pPr>
              <w:jc w:val="center"/>
              <w:rPr>
                <w:b/>
                <w:bCs/>
                <w:szCs w:val="24"/>
              </w:rPr>
            </w:pPr>
            <w:r w:rsidRPr="005C4660">
              <w:rPr>
                <w:b/>
                <w:bCs/>
                <w:szCs w:val="24"/>
              </w:rPr>
              <w:t xml:space="preserve">Quy cách đóng gói </w:t>
            </w:r>
          </w:p>
        </w:tc>
        <w:tc>
          <w:tcPr>
            <w:tcW w:w="1125" w:type="dxa"/>
            <w:vMerge w:val="restart"/>
            <w:shd w:val="clear" w:color="auto" w:fill="E0E0E0"/>
            <w:vAlign w:val="center"/>
          </w:tcPr>
          <w:p w14:paraId="442B8067" w14:textId="77777777" w:rsidR="005C4660" w:rsidRPr="005C4660" w:rsidRDefault="005C4660" w:rsidP="005C4660">
            <w:pPr>
              <w:suppressAutoHyphens/>
              <w:spacing w:line="440" w:lineRule="exact"/>
              <w:ind w:left="-57" w:right="-57"/>
              <w:jc w:val="center"/>
              <w:rPr>
                <w:b/>
                <w:bCs/>
                <w:szCs w:val="24"/>
                <w:vertAlign w:val="superscript"/>
              </w:rPr>
            </w:pPr>
            <w:r w:rsidRPr="005C4660">
              <w:rPr>
                <w:b/>
                <w:bCs/>
                <w:szCs w:val="22"/>
              </w:rPr>
              <w:t xml:space="preserve">Yêu cầu về xuất xứ hàng hóa </w:t>
            </w:r>
          </w:p>
        </w:tc>
        <w:tc>
          <w:tcPr>
            <w:tcW w:w="1530" w:type="dxa"/>
            <w:vMerge w:val="restart"/>
            <w:shd w:val="clear" w:color="auto" w:fill="E0E0E0"/>
            <w:vAlign w:val="center"/>
          </w:tcPr>
          <w:p w14:paraId="53E9C549" w14:textId="77777777" w:rsidR="005C4660" w:rsidRPr="005C4660" w:rsidRDefault="005C4660" w:rsidP="005C4660">
            <w:pPr>
              <w:spacing w:line="440" w:lineRule="exact"/>
              <w:ind w:left="-57" w:right="-57"/>
              <w:jc w:val="center"/>
              <w:rPr>
                <w:b/>
                <w:bCs/>
                <w:szCs w:val="24"/>
              </w:rPr>
            </w:pPr>
            <w:r w:rsidRPr="005C4660">
              <w:rPr>
                <w:b/>
                <w:bCs/>
                <w:szCs w:val="24"/>
              </w:rPr>
              <w:t>(*) Tài liệu đáp ứng tính hợp lệ (Sự phù hợp) của hàng hoá</w:t>
            </w:r>
          </w:p>
        </w:tc>
      </w:tr>
      <w:tr w:rsidR="005C4660" w:rsidRPr="005C4660" w14:paraId="67394B04" w14:textId="77777777" w:rsidTr="005C47B8">
        <w:trPr>
          <w:cantSplit/>
          <w:trHeight w:val="2447"/>
        </w:trPr>
        <w:tc>
          <w:tcPr>
            <w:tcW w:w="540" w:type="dxa"/>
            <w:vMerge/>
            <w:shd w:val="clear" w:color="auto" w:fill="E0E0E0"/>
            <w:vAlign w:val="center"/>
          </w:tcPr>
          <w:p w14:paraId="6FA35F7D" w14:textId="77777777" w:rsidR="005C4660" w:rsidRPr="005C4660" w:rsidRDefault="005C4660" w:rsidP="005C4660">
            <w:pPr>
              <w:suppressAutoHyphens/>
              <w:spacing w:line="440" w:lineRule="exact"/>
              <w:jc w:val="center"/>
              <w:rPr>
                <w:szCs w:val="24"/>
              </w:rPr>
            </w:pPr>
          </w:p>
        </w:tc>
        <w:tc>
          <w:tcPr>
            <w:tcW w:w="1678" w:type="dxa"/>
            <w:vMerge/>
            <w:shd w:val="clear" w:color="auto" w:fill="E0E0E0"/>
            <w:vAlign w:val="center"/>
          </w:tcPr>
          <w:p w14:paraId="69931F24" w14:textId="77777777" w:rsidR="005C4660" w:rsidRPr="005C4660" w:rsidRDefault="005C4660" w:rsidP="005C4660">
            <w:pPr>
              <w:suppressAutoHyphens/>
              <w:spacing w:line="440" w:lineRule="exact"/>
              <w:jc w:val="center"/>
              <w:rPr>
                <w:szCs w:val="24"/>
              </w:rPr>
            </w:pPr>
          </w:p>
        </w:tc>
        <w:tc>
          <w:tcPr>
            <w:tcW w:w="3969" w:type="dxa"/>
            <w:vMerge/>
            <w:shd w:val="clear" w:color="auto" w:fill="E0E0E0"/>
            <w:vAlign w:val="center"/>
          </w:tcPr>
          <w:p w14:paraId="4C1E9519" w14:textId="77777777" w:rsidR="005C4660" w:rsidRPr="005C4660" w:rsidRDefault="005C4660" w:rsidP="005C4660">
            <w:pPr>
              <w:suppressAutoHyphens/>
              <w:spacing w:line="440" w:lineRule="exact"/>
              <w:jc w:val="center"/>
              <w:rPr>
                <w:szCs w:val="24"/>
              </w:rPr>
            </w:pPr>
          </w:p>
        </w:tc>
        <w:tc>
          <w:tcPr>
            <w:tcW w:w="1418" w:type="dxa"/>
            <w:vMerge/>
            <w:shd w:val="clear" w:color="auto" w:fill="E0E0E0"/>
            <w:vAlign w:val="center"/>
          </w:tcPr>
          <w:p w14:paraId="4C4AC4EF" w14:textId="77777777" w:rsidR="005C4660" w:rsidRPr="005C4660" w:rsidRDefault="005C4660" w:rsidP="005C4660">
            <w:pPr>
              <w:suppressAutoHyphens/>
              <w:spacing w:line="440" w:lineRule="exact"/>
              <w:jc w:val="center"/>
              <w:rPr>
                <w:szCs w:val="24"/>
              </w:rPr>
            </w:pPr>
          </w:p>
        </w:tc>
        <w:tc>
          <w:tcPr>
            <w:tcW w:w="1125" w:type="dxa"/>
            <w:vMerge/>
            <w:shd w:val="clear" w:color="auto" w:fill="E0E0E0"/>
            <w:vAlign w:val="center"/>
          </w:tcPr>
          <w:p w14:paraId="6B71F165" w14:textId="77777777" w:rsidR="005C4660" w:rsidRPr="005C4660" w:rsidRDefault="005C4660" w:rsidP="005C4660">
            <w:pPr>
              <w:spacing w:line="440" w:lineRule="exact"/>
              <w:jc w:val="center"/>
              <w:rPr>
                <w:szCs w:val="24"/>
              </w:rPr>
            </w:pPr>
          </w:p>
        </w:tc>
        <w:tc>
          <w:tcPr>
            <w:tcW w:w="1530" w:type="dxa"/>
            <w:vMerge/>
            <w:shd w:val="clear" w:color="auto" w:fill="E0E0E0"/>
            <w:vAlign w:val="center"/>
          </w:tcPr>
          <w:p w14:paraId="0D46911A" w14:textId="77777777" w:rsidR="005C4660" w:rsidRPr="005C4660" w:rsidRDefault="005C4660" w:rsidP="005C4660">
            <w:pPr>
              <w:spacing w:line="440" w:lineRule="exact"/>
              <w:jc w:val="center"/>
              <w:rPr>
                <w:szCs w:val="24"/>
              </w:rPr>
            </w:pPr>
          </w:p>
        </w:tc>
      </w:tr>
      <w:tr w:rsidR="006B7F78" w:rsidRPr="005C4660" w14:paraId="3060AC8A" w14:textId="77777777" w:rsidTr="0052493A">
        <w:trPr>
          <w:cantSplit/>
          <w:trHeight w:val="385"/>
        </w:trPr>
        <w:tc>
          <w:tcPr>
            <w:tcW w:w="540" w:type="dxa"/>
            <w:tcBorders>
              <w:bottom w:val="single" w:sz="4" w:space="0" w:color="auto"/>
            </w:tcBorders>
            <w:vAlign w:val="center"/>
          </w:tcPr>
          <w:p w14:paraId="1BFFB79D" w14:textId="71055E6E" w:rsidR="006B7F78" w:rsidRPr="005C4660" w:rsidRDefault="006B7F78" w:rsidP="006B7F78">
            <w:pPr>
              <w:jc w:val="center"/>
              <w:rPr>
                <w:szCs w:val="24"/>
              </w:rPr>
            </w:pPr>
            <w:r w:rsidRPr="005C4660">
              <w:rPr>
                <w:sz w:val="20"/>
              </w:rPr>
              <w:t>1</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3C33CFBD" w14:textId="2EDC047B" w:rsidR="006B7F78" w:rsidRPr="005C4660" w:rsidRDefault="006B7F78" w:rsidP="006B7F78">
            <w:pPr>
              <w:rPr>
                <w:szCs w:val="24"/>
              </w:rPr>
            </w:pPr>
            <w:r>
              <w:rPr>
                <w:sz w:val="18"/>
                <w:szCs w:val="18"/>
              </w:rPr>
              <w:t>Am bu bóp bóng người lớn và trẻ em</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B54700" w14:textId="5A509779" w:rsidR="006B7F78" w:rsidRPr="005C4660" w:rsidRDefault="006B7F78" w:rsidP="006B7F78">
            <w:pPr>
              <w:jc w:val="center"/>
              <w:rPr>
                <w:szCs w:val="24"/>
              </w:rPr>
            </w:pPr>
            <w:r>
              <w:rPr>
                <w:sz w:val="18"/>
                <w:szCs w:val="18"/>
              </w:rPr>
              <w:t>Chất liệu: nhựa PVC, bao gồm quả bóp bóng; mặt nạ bơm hơi có van an toàn, các cỡ người lớn, trẻ em. - Tiêu chuẩn: ISO 13485:2016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7718D77" w14:textId="74A29955" w:rsidR="006B7F78" w:rsidRPr="005C4660" w:rsidRDefault="006B7F78" w:rsidP="006B7F78">
            <w:pPr>
              <w:jc w:val="center"/>
              <w:rPr>
                <w:szCs w:val="24"/>
              </w:rPr>
            </w:pPr>
            <w:r>
              <w:rPr>
                <w:sz w:val="18"/>
                <w:szCs w:val="18"/>
              </w:rPr>
              <w:t>Cái</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2A4CC621" w14:textId="5542F436" w:rsidR="006B7F78" w:rsidRPr="005C4660" w:rsidRDefault="006B7F78" w:rsidP="006B7F78">
            <w:pPr>
              <w:jc w:val="center"/>
              <w:rPr>
                <w:szCs w:val="24"/>
              </w:rPr>
            </w:pPr>
            <w:r>
              <w:rPr>
                <w:sz w:val="18"/>
                <w:szCs w:val="18"/>
              </w:rPr>
              <w:t>Châu Á</w:t>
            </w:r>
          </w:p>
        </w:tc>
        <w:tc>
          <w:tcPr>
            <w:tcW w:w="1530" w:type="dxa"/>
            <w:tcBorders>
              <w:bottom w:val="single" w:sz="4" w:space="0" w:color="auto"/>
            </w:tcBorders>
            <w:vAlign w:val="center"/>
          </w:tcPr>
          <w:p w14:paraId="5E59A6CB" w14:textId="3480FA78" w:rsidR="006B7F78" w:rsidRPr="005C4660" w:rsidRDefault="006B7F78" w:rsidP="006B7F78">
            <w:pPr>
              <w:spacing w:line="440" w:lineRule="exact"/>
              <w:jc w:val="center"/>
              <w:rPr>
                <w:sz w:val="18"/>
                <w:szCs w:val="18"/>
              </w:rPr>
            </w:pPr>
            <w:r w:rsidRPr="00FD218B">
              <w:t>Có yêu cầu</w:t>
            </w:r>
          </w:p>
        </w:tc>
      </w:tr>
      <w:tr w:rsidR="006B7F78" w:rsidRPr="005C4660" w14:paraId="37C26F3B" w14:textId="77777777" w:rsidTr="00D9185E">
        <w:trPr>
          <w:cantSplit/>
          <w:trHeight w:val="385"/>
        </w:trPr>
        <w:tc>
          <w:tcPr>
            <w:tcW w:w="540" w:type="dxa"/>
            <w:tcBorders>
              <w:top w:val="single" w:sz="4" w:space="0" w:color="auto"/>
              <w:bottom w:val="single" w:sz="4" w:space="0" w:color="auto"/>
            </w:tcBorders>
            <w:vAlign w:val="center"/>
          </w:tcPr>
          <w:p w14:paraId="07C7E81A" w14:textId="77777777" w:rsidR="006B7F78" w:rsidRPr="005C4660" w:rsidRDefault="006B7F78" w:rsidP="006B7F78">
            <w:pPr>
              <w:jc w:val="center"/>
              <w:rPr>
                <w:szCs w:val="24"/>
              </w:rPr>
            </w:pPr>
            <w:r w:rsidRPr="005C4660">
              <w:rPr>
                <w:sz w:val="20"/>
              </w:rPr>
              <w:t xml:space="preserve">2 </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B1FE93E" w14:textId="4C82D926" w:rsidR="006B7F78" w:rsidRPr="005C4660" w:rsidRDefault="006B7F78" w:rsidP="006B7F78">
            <w:pPr>
              <w:rPr>
                <w:szCs w:val="24"/>
              </w:rPr>
            </w:pPr>
            <w:r>
              <w:rPr>
                <w:sz w:val="18"/>
                <w:szCs w:val="18"/>
              </w:rPr>
              <w:t>Băng bột bó (15cmx2,7m)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43A10D" w14:textId="2289A999" w:rsidR="006B7F78" w:rsidRPr="005C4660" w:rsidRDefault="006B7F78" w:rsidP="006B7F78">
            <w:pPr>
              <w:jc w:val="center"/>
              <w:rPr>
                <w:szCs w:val="24"/>
              </w:rPr>
            </w:pPr>
            <w:r>
              <w:rPr>
                <w:sz w:val="18"/>
                <w:szCs w:val="18"/>
              </w:rPr>
              <w:t>Bột thạch cao liền gạc, kích thước (15cmx2,7m).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864C08" w14:textId="0C1695CB" w:rsidR="006B7F78" w:rsidRPr="005C4660" w:rsidRDefault="006B7F78" w:rsidP="006B7F78">
            <w:pPr>
              <w:jc w:val="center"/>
              <w:rPr>
                <w:szCs w:val="24"/>
              </w:rPr>
            </w:pPr>
            <w:r>
              <w:rPr>
                <w:sz w:val="18"/>
                <w:szCs w:val="18"/>
              </w:rPr>
              <w:t>Gói 5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61FC6B8" w14:textId="7A9CCB02" w:rsidR="006B7F78" w:rsidRPr="005C4660" w:rsidRDefault="006B7F78" w:rsidP="006B7F78">
            <w:pPr>
              <w:jc w:val="center"/>
              <w:rPr>
                <w:szCs w:val="24"/>
              </w:rPr>
            </w:pPr>
            <w:r>
              <w:rPr>
                <w:sz w:val="18"/>
                <w:szCs w:val="18"/>
              </w:rPr>
              <w:t>Châu Á</w:t>
            </w:r>
          </w:p>
        </w:tc>
        <w:tc>
          <w:tcPr>
            <w:tcW w:w="1530" w:type="dxa"/>
            <w:tcBorders>
              <w:top w:val="single" w:sz="4" w:space="0" w:color="auto"/>
              <w:bottom w:val="single" w:sz="4" w:space="0" w:color="auto"/>
            </w:tcBorders>
            <w:vAlign w:val="center"/>
          </w:tcPr>
          <w:p w14:paraId="014B1071" w14:textId="019135D1" w:rsidR="006B7F78" w:rsidRPr="005C4660" w:rsidRDefault="006B7F78" w:rsidP="006B7F78">
            <w:pPr>
              <w:jc w:val="center"/>
              <w:rPr>
                <w:sz w:val="18"/>
                <w:szCs w:val="18"/>
              </w:rPr>
            </w:pPr>
            <w:r w:rsidRPr="00FD218B">
              <w:t>Có yêu cầu</w:t>
            </w:r>
          </w:p>
        </w:tc>
      </w:tr>
      <w:tr w:rsidR="006B7F78" w:rsidRPr="005C4660" w14:paraId="775D3079" w14:textId="77777777" w:rsidTr="00D75049">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01347338" w14:textId="4D198B0A" w:rsidR="006B7F78" w:rsidRPr="005C4660" w:rsidRDefault="006B7F78" w:rsidP="006B7F78">
            <w:pPr>
              <w:jc w:val="center"/>
              <w:rPr>
                <w:sz w:val="20"/>
              </w:rPr>
            </w:pPr>
            <w:r>
              <w:rPr>
                <w:sz w:val="20"/>
              </w:rPr>
              <w:t>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434D394" w14:textId="46B19D63" w:rsidR="006B7F78" w:rsidRDefault="006B7F78" w:rsidP="006B7F78">
            <w:pPr>
              <w:rPr>
                <w:sz w:val="18"/>
                <w:szCs w:val="18"/>
              </w:rPr>
            </w:pPr>
            <w:r>
              <w:rPr>
                <w:sz w:val="18"/>
                <w:szCs w:val="18"/>
              </w:rPr>
              <w:t>Băng dính y tế (2,5cm x 5m)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A5C35D" w14:textId="1CEE6381" w:rsidR="006B7F78" w:rsidRDefault="006B7F78" w:rsidP="006B7F78">
            <w:pPr>
              <w:jc w:val="center"/>
              <w:rPr>
                <w:color w:val="000000"/>
                <w:sz w:val="18"/>
                <w:szCs w:val="18"/>
              </w:rPr>
            </w:pPr>
            <w:r>
              <w:rPr>
                <w:sz w:val="18"/>
                <w:szCs w:val="18"/>
              </w:rPr>
              <w:t>Băng vải lụa đan dệt taffate, màu trắng.Bờ răng cưa hai bên giúp xé dễ dàng.Keo oxyd kẽm không dùng dung môi.Kích thước (2,5cmx5m).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44899F" w14:textId="378B200F" w:rsidR="006B7F78" w:rsidRDefault="006B7F78" w:rsidP="006B7F78">
            <w:pPr>
              <w:jc w:val="center"/>
              <w:rPr>
                <w:sz w:val="18"/>
                <w:szCs w:val="18"/>
              </w:rPr>
            </w:pPr>
            <w:r>
              <w:rPr>
                <w:sz w:val="18"/>
                <w:szCs w:val="18"/>
              </w:rPr>
              <w:t>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B607380" w14:textId="61C0B861" w:rsidR="006B7F78" w:rsidRDefault="006B7F78" w:rsidP="006B7F78">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1E3BCE11" w14:textId="7F0F772A" w:rsidR="006B7F78" w:rsidRPr="005C4660" w:rsidRDefault="006B7F78" w:rsidP="006B7F78">
            <w:pPr>
              <w:jc w:val="center"/>
              <w:rPr>
                <w:sz w:val="18"/>
                <w:szCs w:val="18"/>
              </w:rPr>
            </w:pPr>
            <w:r w:rsidRPr="00FD218B">
              <w:t>Có yêu cầu</w:t>
            </w:r>
          </w:p>
        </w:tc>
      </w:tr>
      <w:tr w:rsidR="006B7F78" w:rsidRPr="005C4660" w14:paraId="7DA288FC" w14:textId="77777777" w:rsidTr="00D75049">
        <w:trPr>
          <w:cantSplit/>
          <w:trHeight w:val="385"/>
        </w:trPr>
        <w:tc>
          <w:tcPr>
            <w:tcW w:w="540" w:type="dxa"/>
            <w:tcBorders>
              <w:top w:val="single" w:sz="4" w:space="0" w:color="auto"/>
            </w:tcBorders>
            <w:vAlign w:val="center"/>
          </w:tcPr>
          <w:p w14:paraId="0B60D19F" w14:textId="1E880C37" w:rsidR="006B7F78" w:rsidRPr="005C47B8" w:rsidRDefault="006B7F78" w:rsidP="006B7F78">
            <w:pPr>
              <w:jc w:val="center"/>
              <w:rPr>
                <w:sz w:val="20"/>
                <w:lang w:val="vi-VN"/>
              </w:rPr>
            </w:pPr>
            <w:r>
              <w:rPr>
                <w:sz w:val="20"/>
                <w:lang w:val="vi-VN"/>
              </w:rPr>
              <w:t>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C568434" w14:textId="568E7D20" w:rsidR="006B7F78" w:rsidRDefault="006B7F78" w:rsidP="006B7F78">
            <w:pPr>
              <w:rPr>
                <w:sz w:val="18"/>
                <w:szCs w:val="18"/>
              </w:rPr>
            </w:pPr>
            <w:r>
              <w:rPr>
                <w:sz w:val="18"/>
                <w:szCs w:val="18"/>
              </w:rPr>
              <w:t>Băng keo chỉ thị nhiệt hấp ướt (19mmx50m)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1A7548" w14:textId="4CDE7F5E" w:rsidR="006B7F78" w:rsidRDefault="006B7F78" w:rsidP="006B7F78">
            <w:pPr>
              <w:jc w:val="center"/>
              <w:rPr>
                <w:sz w:val="18"/>
                <w:szCs w:val="18"/>
              </w:rPr>
            </w:pPr>
            <w:r>
              <w:rPr>
                <w:sz w:val="18"/>
                <w:szCs w:val="18"/>
              </w:rPr>
              <w:t>Băng keo chỉ thị nhiệt dùng cho hấp nhiệt ướt.Kích thước 19mmx50m.Sự thay đổi màu sắc: chuyển từ màu be(trước khi tiệt trùng) sang màu đen(sau khi tiệt trùng)</w:t>
            </w:r>
            <w:r>
              <w:rPr>
                <w:sz w:val="18"/>
                <w:szCs w:val="18"/>
              </w:rPr>
              <w:br/>
              <w:t xml:space="preserve"> Đạt tiêu chuẩn CE, FDA,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1210CE" w14:textId="5D0FA11E" w:rsidR="006B7F78" w:rsidRDefault="006B7F78" w:rsidP="006B7F78">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81B6F21" w14:textId="57DF9D47"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1F82F29F" w14:textId="41E3D569" w:rsidR="006B7F78" w:rsidRPr="00A25C7B" w:rsidRDefault="006B7F78" w:rsidP="006B7F78">
            <w:pPr>
              <w:jc w:val="center"/>
              <w:rPr>
                <w:sz w:val="18"/>
                <w:szCs w:val="18"/>
              </w:rPr>
            </w:pPr>
            <w:r w:rsidRPr="00FD218B">
              <w:t>Có yêu cầu</w:t>
            </w:r>
          </w:p>
        </w:tc>
      </w:tr>
      <w:tr w:rsidR="006B7F78" w:rsidRPr="005C4660" w14:paraId="55CB17D4" w14:textId="77777777" w:rsidTr="005C47B8">
        <w:trPr>
          <w:cantSplit/>
          <w:trHeight w:val="385"/>
        </w:trPr>
        <w:tc>
          <w:tcPr>
            <w:tcW w:w="540" w:type="dxa"/>
            <w:vAlign w:val="center"/>
          </w:tcPr>
          <w:p w14:paraId="5F6E39D6" w14:textId="64496CA0" w:rsidR="006B7F78" w:rsidRPr="005C47B8" w:rsidRDefault="006B7F78" w:rsidP="006B7F78">
            <w:pPr>
              <w:jc w:val="center"/>
              <w:rPr>
                <w:sz w:val="20"/>
                <w:lang w:val="vi-VN"/>
              </w:rPr>
            </w:pPr>
            <w:r>
              <w:rPr>
                <w:sz w:val="20"/>
                <w:lang w:val="vi-VN"/>
              </w:rPr>
              <w:t>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2AD9E30" w14:textId="7D425977" w:rsidR="006B7F78" w:rsidRDefault="006B7F78" w:rsidP="006B7F78">
            <w:pPr>
              <w:rPr>
                <w:sz w:val="18"/>
                <w:szCs w:val="18"/>
              </w:rPr>
            </w:pPr>
            <w:r>
              <w:rPr>
                <w:sz w:val="18"/>
                <w:szCs w:val="18"/>
              </w:rPr>
              <w:t>Băng thun 3 móc (10cm x 4,5cm)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9A49F0" w14:textId="54B91C39" w:rsidR="006B7F78" w:rsidRDefault="006B7F78" w:rsidP="006B7F78">
            <w:pPr>
              <w:jc w:val="center"/>
              <w:rPr>
                <w:sz w:val="18"/>
                <w:szCs w:val="18"/>
              </w:rPr>
            </w:pPr>
            <w:r>
              <w:rPr>
                <w:sz w:val="18"/>
                <w:szCs w:val="18"/>
              </w:rPr>
              <w:t>Làm bằng vải chun, đàn hồi,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13665D" w14:textId="40B66228" w:rsidR="006B7F78" w:rsidRDefault="006B7F78" w:rsidP="006B7F78">
            <w:pPr>
              <w:jc w:val="center"/>
              <w:rPr>
                <w:sz w:val="18"/>
                <w:szCs w:val="18"/>
              </w:rPr>
            </w:pPr>
            <w:r>
              <w:rPr>
                <w:sz w:val="18"/>
                <w:szCs w:val="18"/>
              </w:rPr>
              <w:t>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64AC019" w14:textId="28DBF955" w:rsidR="006B7F78" w:rsidRDefault="006B7F78" w:rsidP="006B7F78">
            <w:pPr>
              <w:jc w:val="center"/>
              <w:rPr>
                <w:sz w:val="18"/>
                <w:szCs w:val="18"/>
              </w:rPr>
            </w:pPr>
            <w:r>
              <w:rPr>
                <w:sz w:val="18"/>
                <w:szCs w:val="18"/>
              </w:rPr>
              <w:t>Châu Á</w:t>
            </w:r>
          </w:p>
        </w:tc>
        <w:tc>
          <w:tcPr>
            <w:tcW w:w="1530" w:type="dxa"/>
            <w:vAlign w:val="center"/>
          </w:tcPr>
          <w:p w14:paraId="4CB84F68" w14:textId="101D78F8" w:rsidR="006B7F78" w:rsidRPr="00A25C7B" w:rsidRDefault="006B7F78" w:rsidP="006B7F78">
            <w:pPr>
              <w:jc w:val="center"/>
              <w:rPr>
                <w:sz w:val="18"/>
                <w:szCs w:val="18"/>
              </w:rPr>
            </w:pPr>
            <w:r w:rsidRPr="00FD218B">
              <w:t>Có yêu cầu</w:t>
            </w:r>
          </w:p>
        </w:tc>
      </w:tr>
      <w:tr w:rsidR="006B7F78" w:rsidRPr="005C4660" w14:paraId="45EAD5DA" w14:textId="77777777" w:rsidTr="0052493A">
        <w:trPr>
          <w:cantSplit/>
          <w:trHeight w:val="385"/>
        </w:trPr>
        <w:tc>
          <w:tcPr>
            <w:tcW w:w="540" w:type="dxa"/>
            <w:tcBorders>
              <w:bottom w:val="single" w:sz="4" w:space="0" w:color="auto"/>
            </w:tcBorders>
            <w:vAlign w:val="center"/>
          </w:tcPr>
          <w:p w14:paraId="2798A7E5" w14:textId="6FD91D60" w:rsidR="006B7F78" w:rsidRPr="005C47B8" w:rsidRDefault="006B7F78" w:rsidP="006B7F78">
            <w:pPr>
              <w:jc w:val="center"/>
              <w:rPr>
                <w:sz w:val="20"/>
                <w:lang w:val="vi-VN"/>
              </w:rPr>
            </w:pPr>
            <w:r>
              <w:rPr>
                <w:sz w:val="20"/>
                <w:lang w:val="vi-VN"/>
              </w:rPr>
              <w:t>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66DB271" w14:textId="422C538F" w:rsidR="006B7F78" w:rsidRDefault="006B7F78" w:rsidP="006B7F78">
            <w:pPr>
              <w:rPr>
                <w:sz w:val="18"/>
                <w:szCs w:val="18"/>
              </w:rPr>
            </w:pPr>
            <w:r>
              <w:rPr>
                <w:sz w:val="18"/>
                <w:szCs w:val="18"/>
              </w:rPr>
              <w:t>Băng vải 10cm x 5m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36002" w14:textId="348AFC76" w:rsidR="006B7F78" w:rsidRDefault="006B7F78" w:rsidP="006B7F78">
            <w:pPr>
              <w:jc w:val="center"/>
              <w:rPr>
                <w:sz w:val="18"/>
                <w:szCs w:val="18"/>
              </w:rPr>
            </w:pPr>
            <w:r>
              <w:rPr>
                <w:sz w:val="18"/>
                <w:szCs w:val="18"/>
              </w:rPr>
              <w:t>Băng cuộn dùng băng bó vết thương, làm bằng gạc hút 100% cotton. Kích thước (10cmx5m).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670717" w14:textId="4F3D4772" w:rsidR="006B7F78" w:rsidRDefault="006B7F78" w:rsidP="006B7F78">
            <w:pPr>
              <w:jc w:val="center"/>
              <w:rPr>
                <w:sz w:val="18"/>
                <w:szCs w:val="18"/>
              </w:rPr>
            </w:pPr>
            <w:r>
              <w:rPr>
                <w:sz w:val="18"/>
                <w:szCs w:val="18"/>
              </w:rPr>
              <w:t>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F87D972" w14:textId="02716173" w:rsidR="006B7F78" w:rsidRDefault="006B7F78" w:rsidP="006B7F78">
            <w:pPr>
              <w:jc w:val="center"/>
              <w:rPr>
                <w:sz w:val="18"/>
                <w:szCs w:val="18"/>
              </w:rPr>
            </w:pPr>
            <w:r>
              <w:rPr>
                <w:sz w:val="18"/>
                <w:szCs w:val="18"/>
              </w:rPr>
              <w:t>Việt Nam</w:t>
            </w:r>
          </w:p>
        </w:tc>
        <w:tc>
          <w:tcPr>
            <w:tcW w:w="1530" w:type="dxa"/>
            <w:tcBorders>
              <w:bottom w:val="single" w:sz="4" w:space="0" w:color="auto"/>
            </w:tcBorders>
            <w:vAlign w:val="center"/>
          </w:tcPr>
          <w:p w14:paraId="69ADA6F4" w14:textId="54D487AF" w:rsidR="006B7F78" w:rsidRPr="00A25C7B" w:rsidRDefault="006B7F78" w:rsidP="006B7F78">
            <w:pPr>
              <w:jc w:val="center"/>
              <w:rPr>
                <w:sz w:val="18"/>
                <w:szCs w:val="18"/>
              </w:rPr>
            </w:pPr>
            <w:r w:rsidRPr="00FD218B">
              <w:t>Có yêu cầu</w:t>
            </w:r>
          </w:p>
        </w:tc>
      </w:tr>
      <w:tr w:rsidR="006B7F78" w:rsidRPr="005C4660" w14:paraId="53E67864" w14:textId="77777777" w:rsidTr="00D75049">
        <w:trPr>
          <w:cantSplit/>
          <w:trHeight w:val="385"/>
        </w:trPr>
        <w:tc>
          <w:tcPr>
            <w:tcW w:w="540" w:type="dxa"/>
            <w:tcBorders>
              <w:top w:val="single" w:sz="4" w:space="0" w:color="auto"/>
              <w:bottom w:val="single" w:sz="4" w:space="0" w:color="auto"/>
            </w:tcBorders>
            <w:vAlign w:val="center"/>
          </w:tcPr>
          <w:p w14:paraId="5D1AE5A9" w14:textId="7748D140" w:rsidR="006B7F78" w:rsidRPr="005C47B8" w:rsidRDefault="006B7F78" w:rsidP="006B7F78">
            <w:pPr>
              <w:jc w:val="center"/>
              <w:rPr>
                <w:sz w:val="20"/>
                <w:lang w:val="vi-VN"/>
              </w:rPr>
            </w:pPr>
            <w:r>
              <w:rPr>
                <w:sz w:val="20"/>
                <w:lang w:val="vi-VN"/>
              </w:rPr>
              <w:t>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BE95996" w14:textId="264EA34D" w:rsidR="006B7F78" w:rsidRDefault="006B7F78" w:rsidP="006B7F78">
            <w:pPr>
              <w:rPr>
                <w:sz w:val="18"/>
                <w:szCs w:val="18"/>
              </w:rPr>
            </w:pPr>
            <w:r>
              <w:rPr>
                <w:sz w:val="18"/>
                <w:szCs w:val="18"/>
              </w:rPr>
              <w:t>Bộ cắt trĩ theo phương pháp Longo</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1EBD7C" w14:textId="5ADB209F" w:rsidR="006B7F78" w:rsidRDefault="006B7F78" w:rsidP="006B7F78">
            <w:pPr>
              <w:jc w:val="center"/>
              <w:rPr>
                <w:sz w:val="18"/>
                <w:szCs w:val="18"/>
              </w:rPr>
            </w:pPr>
            <w:r>
              <w:rPr>
                <w:sz w:val="18"/>
                <w:szCs w:val="18"/>
              </w:rPr>
              <w:t>Dụng cụ cắt trĩ đường kính 34mm, chiều cao ghim dập 3.8mm. 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5830C4" w14:textId="5209B787" w:rsidR="006B7F78" w:rsidRDefault="006B7F78" w:rsidP="006B7F78">
            <w:pPr>
              <w:jc w:val="center"/>
              <w:rPr>
                <w:sz w:val="18"/>
                <w:szCs w:val="18"/>
              </w:rPr>
            </w:pPr>
            <w:r>
              <w:rPr>
                <w:sz w:val="18"/>
                <w:szCs w:val="18"/>
              </w:rPr>
              <w:t>Hộp 1 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2538646" w14:textId="669F3970" w:rsidR="006B7F78" w:rsidRDefault="006B7F78" w:rsidP="006B7F78">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095318AE" w14:textId="00A6BA50" w:rsidR="006B7F78" w:rsidRPr="00A25C7B" w:rsidRDefault="006B7F78" w:rsidP="006B7F78">
            <w:pPr>
              <w:jc w:val="center"/>
              <w:rPr>
                <w:sz w:val="18"/>
                <w:szCs w:val="18"/>
              </w:rPr>
            </w:pPr>
            <w:r w:rsidRPr="00FD218B">
              <w:t>Có yêu cầu</w:t>
            </w:r>
          </w:p>
        </w:tc>
      </w:tr>
      <w:tr w:rsidR="006B7F78" w:rsidRPr="005C4660" w14:paraId="43CC244E" w14:textId="77777777" w:rsidTr="007A05DA">
        <w:trPr>
          <w:cantSplit/>
          <w:trHeight w:val="385"/>
        </w:trPr>
        <w:tc>
          <w:tcPr>
            <w:tcW w:w="540" w:type="dxa"/>
            <w:tcBorders>
              <w:top w:val="single" w:sz="4" w:space="0" w:color="auto"/>
            </w:tcBorders>
            <w:vAlign w:val="center"/>
          </w:tcPr>
          <w:p w14:paraId="4BA58279" w14:textId="3F907B50" w:rsidR="006B7F78" w:rsidRPr="005C47B8" w:rsidRDefault="006B7F78" w:rsidP="006B7F78">
            <w:pPr>
              <w:jc w:val="center"/>
              <w:rPr>
                <w:sz w:val="20"/>
                <w:lang w:val="vi-VN"/>
              </w:rPr>
            </w:pPr>
            <w:r>
              <w:rPr>
                <w:sz w:val="20"/>
                <w:lang w:val="vi-VN"/>
              </w:rPr>
              <w:t>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78B363F" w14:textId="4DBB52AB" w:rsidR="006B7F78" w:rsidRDefault="006B7F78" w:rsidP="006B7F78">
            <w:pPr>
              <w:rPr>
                <w:sz w:val="18"/>
                <w:szCs w:val="18"/>
              </w:rPr>
            </w:pPr>
            <w:r>
              <w:rPr>
                <w:sz w:val="18"/>
                <w:szCs w:val="18"/>
              </w:rPr>
              <w:t>Bộ nhuộm BK đàm (Ziehl-neelsen)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2ACE402" w14:textId="650D6769" w:rsidR="006B7F78" w:rsidRDefault="006B7F78" w:rsidP="006B7F78">
            <w:pPr>
              <w:jc w:val="center"/>
              <w:rPr>
                <w:sz w:val="18"/>
                <w:szCs w:val="18"/>
              </w:rPr>
            </w:pPr>
            <w:r>
              <w:rPr>
                <w:sz w:val="18"/>
                <w:szCs w:val="18"/>
              </w:rPr>
              <w:t>Dung dịch Fuchsin, acid alcohol, dung dịch Methyllen blue.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B3E163" w14:textId="009883BD" w:rsidR="006B7F78" w:rsidRDefault="006B7F78" w:rsidP="006B7F78">
            <w:pPr>
              <w:jc w:val="center"/>
              <w:rPr>
                <w:sz w:val="18"/>
                <w:szCs w:val="18"/>
              </w:rPr>
            </w:pPr>
            <w:r>
              <w:rPr>
                <w:sz w:val="18"/>
                <w:szCs w:val="18"/>
              </w:rPr>
              <w:t>Bộ 100ml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DA89CD" w14:textId="066D9527" w:rsidR="006B7F78" w:rsidRDefault="006B7F78" w:rsidP="006B7F78">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52E55A75" w14:textId="7E033356" w:rsidR="006B7F78" w:rsidRPr="00A25C7B" w:rsidRDefault="006B7F78" w:rsidP="006B7F78">
            <w:pPr>
              <w:jc w:val="center"/>
              <w:rPr>
                <w:sz w:val="18"/>
                <w:szCs w:val="18"/>
              </w:rPr>
            </w:pPr>
            <w:r w:rsidRPr="00FD218B">
              <w:t>Có yêu cầu</w:t>
            </w:r>
          </w:p>
        </w:tc>
      </w:tr>
      <w:tr w:rsidR="006B7F78" w:rsidRPr="005C4660" w14:paraId="1BFFE140" w14:textId="77777777" w:rsidTr="007A05DA">
        <w:trPr>
          <w:cantSplit/>
          <w:trHeight w:val="385"/>
        </w:trPr>
        <w:tc>
          <w:tcPr>
            <w:tcW w:w="540" w:type="dxa"/>
            <w:vAlign w:val="center"/>
          </w:tcPr>
          <w:p w14:paraId="09998A19" w14:textId="24D777AB" w:rsidR="006B7F78" w:rsidRPr="005C47B8" w:rsidRDefault="006B7F78" w:rsidP="006B7F78">
            <w:pPr>
              <w:jc w:val="center"/>
              <w:rPr>
                <w:sz w:val="20"/>
                <w:lang w:val="vi-VN"/>
              </w:rPr>
            </w:pPr>
            <w:r>
              <w:rPr>
                <w:sz w:val="20"/>
                <w:lang w:val="vi-VN"/>
              </w:rPr>
              <w:lastRenderedPageBreak/>
              <w:t>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25398AD" w14:textId="322BEA1B" w:rsidR="006B7F78" w:rsidRDefault="006B7F78" w:rsidP="006B7F78">
            <w:pPr>
              <w:rPr>
                <w:sz w:val="18"/>
                <w:szCs w:val="18"/>
              </w:rPr>
            </w:pPr>
            <w:r>
              <w:rPr>
                <w:sz w:val="18"/>
                <w:szCs w:val="18"/>
              </w:rPr>
              <w:t>Bông thấm nước</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51C82" w14:textId="49F2C1D2" w:rsidR="006B7F78" w:rsidRDefault="006B7F78" w:rsidP="006B7F78">
            <w:pPr>
              <w:jc w:val="center"/>
              <w:rPr>
                <w:sz w:val="18"/>
                <w:szCs w:val="18"/>
              </w:rPr>
            </w:pPr>
            <w:r>
              <w:rPr>
                <w:sz w:val="18"/>
                <w:szCs w:val="18"/>
              </w:rPr>
              <w:t>Bông y tế 100% sợi cotton từ bông xơ tự nhiên. Bông hút nước được chế từ lông của hạt cây Bông, đã loại mỡ, làm tơi. Sợi mảnh, mềm, không có lẫn các mảnh lá hoặc vỏ hạt. - Ngoại quan: Không ẩm ướt, sợi chắc, mịn; Không mùi lạ; Màu sắc hoàn toàn trắng, màu trắng tự nhiên; Không có tạp chất, chỉ có sợi bông. Không độc tố và không gây dị ứng, không có tinh bột, không có xơ mùn hòa tan trong nước và dịch phủ tạng.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F38424" w14:textId="5E83CBAE" w:rsidR="006B7F78" w:rsidRDefault="006B7F78" w:rsidP="006B7F78">
            <w:pPr>
              <w:jc w:val="center"/>
              <w:rPr>
                <w:sz w:val="18"/>
                <w:szCs w:val="18"/>
              </w:rPr>
            </w:pPr>
            <w:r>
              <w:rPr>
                <w:sz w:val="18"/>
                <w:szCs w:val="18"/>
              </w:rPr>
              <w:t>Gói 1kg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921158B" w14:textId="4F7AE885" w:rsidR="006B7F78" w:rsidRDefault="006B7F78" w:rsidP="006B7F78">
            <w:pPr>
              <w:jc w:val="center"/>
              <w:rPr>
                <w:sz w:val="18"/>
                <w:szCs w:val="18"/>
              </w:rPr>
            </w:pPr>
            <w:r>
              <w:rPr>
                <w:sz w:val="18"/>
                <w:szCs w:val="18"/>
              </w:rPr>
              <w:t>Việt Nam</w:t>
            </w:r>
          </w:p>
        </w:tc>
        <w:tc>
          <w:tcPr>
            <w:tcW w:w="1530" w:type="dxa"/>
            <w:tcBorders>
              <w:top w:val="single" w:sz="4" w:space="0" w:color="auto"/>
            </w:tcBorders>
            <w:vAlign w:val="center"/>
          </w:tcPr>
          <w:p w14:paraId="354465BD" w14:textId="24E73EB2" w:rsidR="006B7F78" w:rsidRPr="00A25C7B" w:rsidRDefault="006B7F78" w:rsidP="006B7F78">
            <w:pPr>
              <w:jc w:val="center"/>
              <w:rPr>
                <w:sz w:val="18"/>
                <w:szCs w:val="18"/>
              </w:rPr>
            </w:pPr>
            <w:r w:rsidRPr="00FD218B">
              <w:t>Có yêu cầu</w:t>
            </w:r>
          </w:p>
        </w:tc>
      </w:tr>
      <w:tr w:rsidR="006B7F78" w:rsidRPr="005C4660" w14:paraId="729E08F3" w14:textId="77777777" w:rsidTr="005C47B8">
        <w:trPr>
          <w:cantSplit/>
          <w:trHeight w:val="385"/>
        </w:trPr>
        <w:tc>
          <w:tcPr>
            <w:tcW w:w="540" w:type="dxa"/>
            <w:vAlign w:val="center"/>
          </w:tcPr>
          <w:p w14:paraId="427102B5" w14:textId="72FEA304" w:rsidR="006B7F78" w:rsidRPr="005C47B8" w:rsidRDefault="006B7F78" w:rsidP="006B7F78">
            <w:pPr>
              <w:jc w:val="center"/>
              <w:rPr>
                <w:sz w:val="20"/>
                <w:lang w:val="vi-VN"/>
              </w:rPr>
            </w:pPr>
            <w:r>
              <w:rPr>
                <w:sz w:val="20"/>
                <w:lang w:val="vi-VN"/>
              </w:rPr>
              <w:t>10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481A4E9" w14:textId="57476B34" w:rsidR="006B7F78" w:rsidRDefault="006B7F78" w:rsidP="006B7F78">
            <w:pPr>
              <w:rPr>
                <w:sz w:val="18"/>
                <w:szCs w:val="18"/>
              </w:rPr>
            </w:pPr>
            <w:r>
              <w:rPr>
                <w:sz w:val="18"/>
                <w:szCs w:val="18"/>
              </w:rPr>
              <w:t>Bông tiêm 2cm x 2cm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A0393C" w14:textId="54B61EF0"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C0B4A6" w14:textId="362A86DD" w:rsidR="006B7F78" w:rsidRDefault="006B7F78" w:rsidP="006B7F78">
            <w:pPr>
              <w:jc w:val="center"/>
              <w:rPr>
                <w:sz w:val="18"/>
                <w:szCs w:val="18"/>
              </w:rPr>
            </w:pPr>
            <w:r>
              <w:rPr>
                <w:sz w:val="18"/>
                <w:szCs w:val="18"/>
              </w:rPr>
              <w:t>Gói 500g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0DF15E6" w14:textId="0EF55168" w:rsidR="006B7F78" w:rsidRDefault="006B7F78" w:rsidP="006B7F78">
            <w:pPr>
              <w:jc w:val="center"/>
              <w:rPr>
                <w:sz w:val="18"/>
                <w:szCs w:val="18"/>
              </w:rPr>
            </w:pPr>
            <w:r>
              <w:rPr>
                <w:sz w:val="18"/>
                <w:szCs w:val="18"/>
              </w:rPr>
              <w:t>Việt Nam</w:t>
            </w:r>
          </w:p>
        </w:tc>
        <w:tc>
          <w:tcPr>
            <w:tcW w:w="1530" w:type="dxa"/>
            <w:vAlign w:val="center"/>
          </w:tcPr>
          <w:p w14:paraId="69581156" w14:textId="49B5AE0B" w:rsidR="006B7F78" w:rsidRPr="00A25C7B" w:rsidRDefault="006B7F78" w:rsidP="006B7F78">
            <w:pPr>
              <w:jc w:val="center"/>
              <w:rPr>
                <w:sz w:val="18"/>
                <w:szCs w:val="18"/>
              </w:rPr>
            </w:pPr>
            <w:r w:rsidRPr="00FD218B">
              <w:t>Có yêu cầu</w:t>
            </w:r>
          </w:p>
        </w:tc>
      </w:tr>
      <w:tr w:rsidR="006B7F78" w:rsidRPr="005C4660" w14:paraId="02EAF90B" w14:textId="77777777" w:rsidTr="007A05DA">
        <w:trPr>
          <w:cantSplit/>
          <w:trHeight w:val="385"/>
        </w:trPr>
        <w:tc>
          <w:tcPr>
            <w:tcW w:w="540" w:type="dxa"/>
            <w:vAlign w:val="center"/>
          </w:tcPr>
          <w:p w14:paraId="599E4572" w14:textId="1ED9E88E" w:rsidR="006B7F78" w:rsidRPr="005C47B8" w:rsidRDefault="006B7F78" w:rsidP="006B7F78">
            <w:pPr>
              <w:jc w:val="center"/>
              <w:rPr>
                <w:sz w:val="20"/>
                <w:lang w:val="vi-VN"/>
              </w:rPr>
            </w:pPr>
            <w:r>
              <w:rPr>
                <w:sz w:val="20"/>
                <w:lang w:val="vi-VN"/>
              </w:rPr>
              <w:t>11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7DAF9F6" w14:textId="16F2FB8A" w:rsidR="006B7F78" w:rsidRDefault="006B7F78" w:rsidP="006B7F78">
            <w:pPr>
              <w:rPr>
                <w:sz w:val="18"/>
                <w:szCs w:val="18"/>
              </w:rPr>
            </w:pPr>
            <w:r>
              <w:rPr>
                <w:sz w:val="18"/>
                <w:szCs w:val="18"/>
              </w:rPr>
              <w:t>Cloramin B</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B41A27" w14:textId="132A2DBC" w:rsidR="006B7F78" w:rsidRDefault="006B7F78" w:rsidP="006B7F78">
            <w:pPr>
              <w:jc w:val="center"/>
              <w:rPr>
                <w:sz w:val="18"/>
                <w:szCs w:val="18"/>
              </w:rPr>
            </w:pPr>
            <w:r>
              <w:rPr>
                <w:sz w:val="18"/>
                <w:szCs w:val="18"/>
              </w:rPr>
              <w:t>Sodium benzensulfocloramise, hàm lượng Chlor 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5BFE19" w14:textId="3037212E" w:rsidR="006B7F78" w:rsidRDefault="006B7F78" w:rsidP="006B7F78">
            <w:pPr>
              <w:jc w:val="center"/>
              <w:rPr>
                <w:sz w:val="18"/>
                <w:szCs w:val="18"/>
              </w:rPr>
            </w:pPr>
            <w:r>
              <w:rPr>
                <w:sz w:val="18"/>
                <w:szCs w:val="18"/>
              </w:rPr>
              <w:t>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2FB3D6" w14:textId="73322169" w:rsidR="006B7F78" w:rsidRDefault="006B7F78" w:rsidP="006B7F78">
            <w:pPr>
              <w:jc w:val="center"/>
              <w:rPr>
                <w:sz w:val="18"/>
                <w:szCs w:val="18"/>
              </w:rPr>
            </w:pPr>
            <w:r>
              <w:rPr>
                <w:sz w:val="18"/>
                <w:szCs w:val="18"/>
              </w:rPr>
              <w:t>Việt Nam</w:t>
            </w:r>
          </w:p>
        </w:tc>
        <w:tc>
          <w:tcPr>
            <w:tcW w:w="1530" w:type="dxa"/>
            <w:tcBorders>
              <w:bottom w:val="single" w:sz="4" w:space="0" w:color="auto"/>
            </w:tcBorders>
            <w:vAlign w:val="center"/>
          </w:tcPr>
          <w:p w14:paraId="5B12FFC4" w14:textId="6C8E6012" w:rsidR="006B7F78" w:rsidRPr="00A25C7B" w:rsidRDefault="006B7F78" w:rsidP="006B7F78">
            <w:pPr>
              <w:jc w:val="center"/>
              <w:rPr>
                <w:sz w:val="18"/>
                <w:szCs w:val="18"/>
              </w:rPr>
            </w:pPr>
            <w:r w:rsidRPr="00FD218B">
              <w:t>Có yêu cầu</w:t>
            </w:r>
          </w:p>
        </w:tc>
      </w:tr>
      <w:tr w:rsidR="006B7F78" w:rsidRPr="005C4660" w14:paraId="165D2E1B" w14:textId="77777777" w:rsidTr="007A05DA">
        <w:trPr>
          <w:cantSplit/>
          <w:trHeight w:val="385"/>
        </w:trPr>
        <w:tc>
          <w:tcPr>
            <w:tcW w:w="540" w:type="dxa"/>
            <w:vAlign w:val="center"/>
          </w:tcPr>
          <w:p w14:paraId="6F0BD8A5" w14:textId="36C1042C" w:rsidR="006B7F78" w:rsidRDefault="006B7F78" w:rsidP="006B7F78">
            <w:pPr>
              <w:jc w:val="center"/>
              <w:rPr>
                <w:sz w:val="20"/>
                <w:lang w:val="vi-VN"/>
              </w:rPr>
            </w:pPr>
            <w:r>
              <w:rPr>
                <w:sz w:val="20"/>
                <w:lang w:val="vi-VN"/>
              </w:rPr>
              <w:t>12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4831A3E" w14:textId="1BF391FA" w:rsidR="006B7F78" w:rsidRDefault="006B7F78" w:rsidP="006B7F78">
            <w:pPr>
              <w:rPr>
                <w:sz w:val="18"/>
                <w:szCs w:val="18"/>
              </w:rPr>
            </w:pPr>
            <w:r>
              <w:rPr>
                <w:sz w:val="18"/>
                <w:szCs w:val="18"/>
              </w:rPr>
              <w:t>Cốc đờm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2905F" w14:textId="4E2BA1D0" w:rsidR="006B7F78" w:rsidRDefault="006B7F78" w:rsidP="006B7F78">
            <w:pPr>
              <w:jc w:val="center"/>
              <w:rPr>
                <w:sz w:val="18"/>
                <w:szCs w:val="18"/>
              </w:rPr>
            </w:pPr>
            <w:r>
              <w:rPr>
                <w:sz w:val="18"/>
                <w:szCs w:val="18"/>
              </w:rPr>
              <w:t>Nhựa PS, màu trắng.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B949CE" w14:textId="0D3C00FE" w:rsidR="006B7F78" w:rsidRDefault="006B7F78" w:rsidP="006B7F78">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0512DA4" w14:textId="4B45676D" w:rsidR="006B7F78" w:rsidRDefault="006B7F78" w:rsidP="006B7F78">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5550C332" w14:textId="2D088B2D" w:rsidR="006B7F78" w:rsidRPr="00FD218B" w:rsidRDefault="006B7F78" w:rsidP="006B7F78">
            <w:pPr>
              <w:jc w:val="center"/>
            </w:pPr>
            <w:r w:rsidRPr="00FD218B">
              <w:t>Có yêu cầu</w:t>
            </w:r>
          </w:p>
        </w:tc>
      </w:tr>
      <w:tr w:rsidR="006B7F78" w:rsidRPr="005C4660" w14:paraId="15DA3C6A" w14:textId="77777777" w:rsidTr="007A05DA">
        <w:trPr>
          <w:cantSplit/>
          <w:trHeight w:val="385"/>
        </w:trPr>
        <w:tc>
          <w:tcPr>
            <w:tcW w:w="540" w:type="dxa"/>
            <w:vAlign w:val="center"/>
          </w:tcPr>
          <w:p w14:paraId="0FBE8C97" w14:textId="4F098FBC" w:rsidR="006B7F78" w:rsidRDefault="006B7F78" w:rsidP="006B7F78">
            <w:pPr>
              <w:jc w:val="center"/>
              <w:rPr>
                <w:sz w:val="20"/>
                <w:lang w:val="vi-VN"/>
              </w:rPr>
            </w:pPr>
            <w:r>
              <w:rPr>
                <w:sz w:val="20"/>
                <w:lang w:val="vi-VN"/>
              </w:rPr>
              <w:t>13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C243AF9" w14:textId="6683317C" w:rsidR="006B7F78" w:rsidRDefault="006B7F78" w:rsidP="006B7F78">
            <w:pPr>
              <w:rPr>
                <w:sz w:val="18"/>
                <w:szCs w:val="18"/>
              </w:rPr>
            </w:pPr>
            <w:r>
              <w:rPr>
                <w:sz w:val="18"/>
                <w:szCs w:val="18"/>
              </w:rPr>
              <w:t>Cồn 70 độ có can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F72C30" w14:textId="3B23F67E" w:rsidR="006B7F78" w:rsidRDefault="006B7F78" w:rsidP="006B7F78">
            <w:pPr>
              <w:jc w:val="center"/>
              <w:rPr>
                <w:sz w:val="18"/>
                <w:szCs w:val="18"/>
              </w:rPr>
            </w:pPr>
            <w:r>
              <w:rPr>
                <w:sz w:val="18"/>
                <w:szCs w:val="18"/>
              </w:rPr>
              <w:t>Ethanol 70 độ.</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66FD17" w14:textId="37043EC6" w:rsidR="006B7F78" w:rsidRDefault="006B7F78" w:rsidP="006B7F78">
            <w:pPr>
              <w:jc w:val="center"/>
              <w:rPr>
                <w:sz w:val="18"/>
                <w:szCs w:val="18"/>
              </w:rPr>
            </w:pPr>
            <w:r>
              <w:rPr>
                <w:sz w:val="18"/>
                <w:szCs w:val="18"/>
              </w:rPr>
              <w:t>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F08120D" w14:textId="77DEBC01" w:rsidR="006B7F78" w:rsidRDefault="006B7F78" w:rsidP="006B7F78">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03A96D7E" w14:textId="3BD001E8" w:rsidR="006B7F78" w:rsidRPr="00FD218B" w:rsidRDefault="006B7F78" w:rsidP="006B7F78">
            <w:pPr>
              <w:jc w:val="center"/>
            </w:pPr>
            <w:r w:rsidRPr="00FD218B">
              <w:t>Có yêu cầu</w:t>
            </w:r>
          </w:p>
        </w:tc>
      </w:tr>
      <w:tr w:rsidR="006B7F78" w:rsidRPr="005C4660" w14:paraId="50F011DC" w14:textId="77777777" w:rsidTr="007A05DA">
        <w:trPr>
          <w:cantSplit/>
          <w:trHeight w:val="385"/>
        </w:trPr>
        <w:tc>
          <w:tcPr>
            <w:tcW w:w="540" w:type="dxa"/>
            <w:vAlign w:val="center"/>
          </w:tcPr>
          <w:p w14:paraId="704C667A" w14:textId="601F2C4C" w:rsidR="006B7F78" w:rsidRDefault="006B7F78" w:rsidP="006B7F78">
            <w:pPr>
              <w:jc w:val="center"/>
              <w:rPr>
                <w:sz w:val="20"/>
                <w:lang w:val="vi-VN"/>
              </w:rPr>
            </w:pPr>
            <w:r>
              <w:rPr>
                <w:sz w:val="20"/>
                <w:lang w:val="vi-VN"/>
              </w:rPr>
              <w:t>14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E044A76" w14:textId="077B20DF" w:rsidR="006B7F78" w:rsidRDefault="006B7F78" w:rsidP="006B7F78">
            <w:pPr>
              <w:rPr>
                <w:sz w:val="18"/>
                <w:szCs w:val="18"/>
              </w:rPr>
            </w:pPr>
            <w:r>
              <w:rPr>
                <w:sz w:val="18"/>
                <w:szCs w:val="18"/>
              </w:rPr>
              <w:t xml:space="preserve">Cồn tuyệt đối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95953" w14:textId="2EEBC8DE" w:rsidR="006B7F78" w:rsidRDefault="006B7F78" w:rsidP="006B7F78">
            <w:pPr>
              <w:jc w:val="center"/>
              <w:rPr>
                <w:sz w:val="18"/>
                <w:szCs w:val="18"/>
              </w:rPr>
            </w:pPr>
            <w:r>
              <w:rPr>
                <w:sz w:val="18"/>
                <w:szCs w:val="18"/>
              </w:rPr>
              <w:t>Hàm lượng Ethanol  99,5%, sử dụng cho máy xét nghiệm. và xử lý mẫu xét nghiệm;  tiêu chuẩn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D4916F" w14:textId="5F66F6E2" w:rsidR="006B7F78" w:rsidRDefault="006B7F78" w:rsidP="006B7F78">
            <w:pPr>
              <w:jc w:val="center"/>
              <w:rPr>
                <w:sz w:val="18"/>
                <w:szCs w:val="18"/>
              </w:rPr>
            </w:pPr>
            <w:r>
              <w:rPr>
                <w:sz w:val="18"/>
                <w:szCs w:val="18"/>
              </w:rPr>
              <w:t>Chai 1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1DBFF5A" w14:textId="3526D741" w:rsidR="006B7F78" w:rsidRDefault="006B7F78" w:rsidP="006B7F78">
            <w:pPr>
              <w:jc w:val="center"/>
              <w:rPr>
                <w:sz w:val="18"/>
                <w:szCs w:val="18"/>
              </w:rPr>
            </w:pPr>
            <w:r>
              <w:rPr>
                <w:sz w:val="18"/>
                <w:szCs w:val="18"/>
              </w:rPr>
              <w:t>Việt Nam</w:t>
            </w:r>
          </w:p>
        </w:tc>
        <w:tc>
          <w:tcPr>
            <w:tcW w:w="1530" w:type="dxa"/>
            <w:tcBorders>
              <w:top w:val="single" w:sz="4" w:space="0" w:color="auto"/>
            </w:tcBorders>
            <w:vAlign w:val="center"/>
          </w:tcPr>
          <w:p w14:paraId="7FE00A17" w14:textId="35E602D7" w:rsidR="006B7F78" w:rsidRPr="00FD218B" w:rsidRDefault="006B7F78" w:rsidP="006B7F78">
            <w:pPr>
              <w:jc w:val="center"/>
            </w:pPr>
            <w:r w:rsidRPr="00FD218B">
              <w:t>Có yêu cầu</w:t>
            </w:r>
          </w:p>
        </w:tc>
      </w:tr>
      <w:tr w:rsidR="006B7F78" w:rsidRPr="005C4660" w14:paraId="2F5A6D0F" w14:textId="77777777" w:rsidTr="00D75049">
        <w:trPr>
          <w:cantSplit/>
          <w:trHeight w:val="385"/>
        </w:trPr>
        <w:tc>
          <w:tcPr>
            <w:tcW w:w="540" w:type="dxa"/>
            <w:vAlign w:val="center"/>
          </w:tcPr>
          <w:p w14:paraId="24EA085B" w14:textId="5CCA389E" w:rsidR="006B7F78" w:rsidRDefault="006B7F78" w:rsidP="006B7F78">
            <w:pPr>
              <w:jc w:val="center"/>
              <w:rPr>
                <w:sz w:val="20"/>
                <w:lang w:val="vi-VN"/>
              </w:rPr>
            </w:pPr>
            <w:r>
              <w:rPr>
                <w:sz w:val="20"/>
                <w:lang w:val="vi-VN"/>
              </w:rPr>
              <w:t>15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14F3FF5" w14:textId="7C2D15B9" w:rsidR="006B7F78" w:rsidRDefault="006B7F78" w:rsidP="006B7F78">
            <w:pPr>
              <w:rPr>
                <w:sz w:val="18"/>
                <w:szCs w:val="18"/>
              </w:rPr>
            </w:pPr>
            <w:r>
              <w:rPr>
                <w:sz w:val="18"/>
                <w:szCs w:val="18"/>
              </w:rPr>
              <w:t>Cồn Iod 10%</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557CFD" w14:textId="72819915" w:rsidR="006B7F78" w:rsidRDefault="006B7F78" w:rsidP="006B7F78">
            <w:pPr>
              <w:jc w:val="center"/>
              <w:rPr>
                <w:sz w:val="18"/>
                <w:szCs w:val="18"/>
              </w:rPr>
            </w:pPr>
            <w:r>
              <w:rPr>
                <w:sz w:val="18"/>
                <w:szCs w:val="18"/>
              </w:rPr>
              <w:t>Cồn Iod 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A8A75D" w14:textId="62CDCD6F" w:rsidR="006B7F78" w:rsidRDefault="006B7F78" w:rsidP="006B7F78">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B297021" w14:textId="1C788F04" w:rsidR="006B7F78" w:rsidRDefault="006B7F78" w:rsidP="006B7F78">
            <w:pPr>
              <w:jc w:val="center"/>
              <w:rPr>
                <w:sz w:val="18"/>
                <w:szCs w:val="18"/>
              </w:rPr>
            </w:pPr>
            <w:r>
              <w:rPr>
                <w:sz w:val="18"/>
                <w:szCs w:val="18"/>
              </w:rPr>
              <w:t>Việt Nam</w:t>
            </w:r>
          </w:p>
        </w:tc>
        <w:tc>
          <w:tcPr>
            <w:tcW w:w="1530" w:type="dxa"/>
            <w:vAlign w:val="center"/>
          </w:tcPr>
          <w:p w14:paraId="3FBF778F" w14:textId="5407B89D" w:rsidR="006B7F78" w:rsidRPr="00FD218B" w:rsidRDefault="006B7F78" w:rsidP="006B7F78">
            <w:pPr>
              <w:jc w:val="center"/>
            </w:pPr>
            <w:r w:rsidRPr="00FD218B">
              <w:t>Có yêu cầu</w:t>
            </w:r>
          </w:p>
        </w:tc>
      </w:tr>
      <w:tr w:rsidR="006B7F78" w:rsidRPr="005C4660" w14:paraId="6A47C6E5" w14:textId="77777777" w:rsidTr="00D9185E">
        <w:trPr>
          <w:cantSplit/>
          <w:trHeight w:val="385"/>
        </w:trPr>
        <w:tc>
          <w:tcPr>
            <w:tcW w:w="540" w:type="dxa"/>
            <w:vAlign w:val="center"/>
          </w:tcPr>
          <w:p w14:paraId="3B16B68F" w14:textId="56400241" w:rsidR="006B7F78" w:rsidRDefault="006B7F78" w:rsidP="006B7F78">
            <w:pPr>
              <w:jc w:val="center"/>
              <w:rPr>
                <w:sz w:val="20"/>
                <w:lang w:val="vi-VN"/>
              </w:rPr>
            </w:pPr>
            <w:r>
              <w:rPr>
                <w:sz w:val="20"/>
                <w:lang w:val="vi-VN"/>
              </w:rPr>
              <w:t>16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1666B2E" w14:textId="74FCBA11" w:rsidR="006B7F78" w:rsidRDefault="006B7F78" w:rsidP="006B7F78">
            <w:pPr>
              <w:rPr>
                <w:sz w:val="18"/>
                <w:szCs w:val="18"/>
              </w:rPr>
            </w:pPr>
            <w:r>
              <w:rPr>
                <w:sz w:val="18"/>
                <w:szCs w:val="18"/>
              </w:rPr>
              <w:t>Đầu col vàng (100µl-200µl)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2ABEBF" w14:textId="11BA1514" w:rsidR="006B7F78" w:rsidRDefault="006B7F78" w:rsidP="006B7F78">
            <w:pPr>
              <w:jc w:val="center"/>
              <w:rPr>
                <w:sz w:val="18"/>
                <w:szCs w:val="18"/>
              </w:rPr>
            </w:pPr>
            <w:r>
              <w:rPr>
                <w:sz w:val="18"/>
                <w:szCs w:val="18"/>
              </w:rPr>
              <w:t>Loại có khứa.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E462C0" w14:textId="4CA737DA" w:rsidR="006B7F78" w:rsidRDefault="006B7F78" w:rsidP="006B7F78">
            <w:pPr>
              <w:jc w:val="center"/>
              <w:rPr>
                <w:sz w:val="18"/>
                <w:szCs w:val="18"/>
              </w:rPr>
            </w:pPr>
            <w:r>
              <w:rPr>
                <w:sz w:val="18"/>
                <w:szCs w:val="18"/>
              </w:rPr>
              <w:t>Bì 1000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7AD56E3" w14:textId="771DACE5" w:rsidR="006B7F78" w:rsidRDefault="006B7F78" w:rsidP="006B7F78">
            <w:pPr>
              <w:jc w:val="center"/>
              <w:rPr>
                <w:sz w:val="18"/>
                <w:szCs w:val="18"/>
              </w:rPr>
            </w:pPr>
            <w:r>
              <w:rPr>
                <w:sz w:val="18"/>
                <w:szCs w:val="18"/>
              </w:rPr>
              <w:t>Châu Á</w:t>
            </w:r>
          </w:p>
        </w:tc>
        <w:tc>
          <w:tcPr>
            <w:tcW w:w="1530" w:type="dxa"/>
            <w:tcBorders>
              <w:bottom w:val="single" w:sz="4" w:space="0" w:color="auto"/>
            </w:tcBorders>
            <w:vAlign w:val="center"/>
          </w:tcPr>
          <w:p w14:paraId="2FEB206D" w14:textId="474235F4" w:rsidR="006B7F78" w:rsidRPr="00FD218B" w:rsidRDefault="006B7F78" w:rsidP="006B7F78">
            <w:pPr>
              <w:jc w:val="center"/>
            </w:pPr>
            <w:r w:rsidRPr="00FD218B">
              <w:t>Có yêu cầu</w:t>
            </w:r>
          </w:p>
        </w:tc>
      </w:tr>
      <w:tr w:rsidR="006B7F78" w:rsidRPr="005C4660" w14:paraId="75DCC05B" w14:textId="77777777" w:rsidTr="00D9185E">
        <w:trPr>
          <w:cantSplit/>
          <w:trHeight w:val="385"/>
        </w:trPr>
        <w:tc>
          <w:tcPr>
            <w:tcW w:w="540" w:type="dxa"/>
            <w:vAlign w:val="center"/>
          </w:tcPr>
          <w:p w14:paraId="5EA61C1A" w14:textId="483E755C" w:rsidR="006B7F78" w:rsidRDefault="006B7F78" w:rsidP="006B7F78">
            <w:pPr>
              <w:jc w:val="center"/>
              <w:rPr>
                <w:sz w:val="20"/>
                <w:lang w:val="vi-VN"/>
              </w:rPr>
            </w:pPr>
            <w:r>
              <w:rPr>
                <w:sz w:val="20"/>
                <w:lang w:val="vi-VN"/>
              </w:rPr>
              <w:t>17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590F447" w14:textId="731B6EA3" w:rsidR="006B7F78" w:rsidRDefault="006B7F78" w:rsidP="006B7F78">
            <w:pPr>
              <w:rPr>
                <w:sz w:val="18"/>
                <w:szCs w:val="18"/>
              </w:rPr>
            </w:pPr>
            <w:r>
              <w:rPr>
                <w:sz w:val="18"/>
                <w:szCs w:val="18"/>
              </w:rPr>
              <w:t>Đầu col xanh (200µl-1000µl)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F811AC" w14:textId="3C8B2A32" w:rsidR="006B7F78" w:rsidRDefault="006B7F78" w:rsidP="006B7F78">
            <w:pPr>
              <w:jc w:val="center"/>
              <w:rPr>
                <w:sz w:val="18"/>
                <w:szCs w:val="18"/>
              </w:rPr>
            </w:pPr>
            <w:r>
              <w:rPr>
                <w:sz w:val="18"/>
                <w:szCs w:val="18"/>
              </w:rPr>
              <w:t>Loại có khứa.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CAD111" w14:textId="67E18EF3" w:rsidR="006B7F78" w:rsidRDefault="006B7F78" w:rsidP="006B7F78">
            <w:pPr>
              <w:jc w:val="center"/>
              <w:rPr>
                <w:sz w:val="18"/>
                <w:szCs w:val="18"/>
              </w:rPr>
            </w:pPr>
            <w:r>
              <w:rPr>
                <w:sz w:val="18"/>
                <w:szCs w:val="18"/>
              </w:rPr>
              <w:t>Bì 500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EC3745C" w14:textId="42B197FD" w:rsidR="006B7F78" w:rsidRDefault="006B7F78" w:rsidP="006B7F78">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1B53B894" w14:textId="521CA017" w:rsidR="006B7F78" w:rsidRPr="00FD218B" w:rsidRDefault="006B7F78" w:rsidP="006B7F78">
            <w:pPr>
              <w:jc w:val="center"/>
            </w:pPr>
            <w:r w:rsidRPr="00FD218B">
              <w:t>Có yêu cầu</w:t>
            </w:r>
          </w:p>
        </w:tc>
      </w:tr>
      <w:tr w:rsidR="006B7F78" w:rsidRPr="005C4660" w14:paraId="526CF018" w14:textId="77777777" w:rsidTr="007A05DA">
        <w:trPr>
          <w:cantSplit/>
          <w:trHeight w:val="385"/>
        </w:trPr>
        <w:tc>
          <w:tcPr>
            <w:tcW w:w="540" w:type="dxa"/>
            <w:vAlign w:val="center"/>
          </w:tcPr>
          <w:p w14:paraId="30CC64E9" w14:textId="07CB76BE" w:rsidR="006B7F78" w:rsidRDefault="006B7F78" w:rsidP="006B7F78">
            <w:pPr>
              <w:jc w:val="center"/>
              <w:rPr>
                <w:sz w:val="20"/>
                <w:lang w:val="vi-VN"/>
              </w:rPr>
            </w:pPr>
            <w:r>
              <w:rPr>
                <w:sz w:val="20"/>
                <w:lang w:val="vi-VN"/>
              </w:rPr>
              <w:t>18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C48103E" w14:textId="36838A23" w:rsidR="006B7F78" w:rsidRDefault="006B7F78" w:rsidP="006B7F78">
            <w:pPr>
              <w:rPr>
                <w:sz w:val="18"/>
                <w:szCs w:val="18"/>
              </w:rPr>
            </w:pPr>
            <w:r>
              <w:rPr>
                <w:sz w:val="18"/>
                <w:szCs w:val="18"/>
              </w:rPr>
              <w:t>Dây garo vải thun có dán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A3ECF1" w14:textId="12627A13" w:rsidR="006B7F78" w:rsidRDefault="006B7F78" w:rsidP="006B7F78">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2C5D243" w14:textId="55D20D7D" w:rsidR="006B7F78" w:rsidRDefault="006B7F78" w:rsidP="006B7F78">
            <w:pPr>
              <w:jc w:val="center"/>
              <w:rPr>
                <w:sz w:val="18"/>
                <w:szCs w:val="18"/>
              </w:rPr>
            </w:pPr>
            <w:r>
              <w:rPr>
                <w:sz w:val="18"/>
                <w:szCs w:val="18"/>
              </w:rPr>
              <w:t>Túi 10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A201FB8" w14:textId="28C499EF"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5D6DA557" w14:textId="2F367304" w:rsidR="006B7F78" w:rsidRPr="00FD218B" w:rsidRDefault="006B7F78" w:rsidP="006B7F78">
            <w:pPr>
              <w:jc w:val="center"/>
            </w:pPr>
            <w:r w:rsidRPr="00FD218B">
              <w:t>Có yêu cầu</w:t>
            </w:r>
          </w:p>
        </w:tc>
      </w:tr>
      <w:tr w:rsidR="006B7F78" w:rsidRPr="005C4660" w14:paraId="5F050962" w14:textId="77777777" w:rsidTr="007A05DA">
        <w:trPr>
          <w:cantSplit/>
          <w:trHeight w:val="385"/>
        </w:trPr>
        <w:tc>
          <w:tcPr>
            <w:tcW w:w="540" w:type="dxa"/>
            <w:vAlign w:val="center"/>
          </w:tcPr>
          <w:p w14:paraId="38439B5E" w14:textId="7207FE5D" w:rsidR="006B7F78" w:rsidRDefault="006B7F78" w:rsidP="006B7F78">
            <w:pPr>
              <w:jc w:val="center"/>
              <w:rPr>
                <w:sz w:val="20"/>
                <w:lang w:val="vi-VN"/>
              </w:rPr>
            </w:pPr>
            <w:r>
              <w:rPr>
                <w:sz w:val="20"/>
                <w:lang w:val="vi-VN"/>
              </w:rPr>
              <w:t>19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4AC260A" w14:textId="7E744204" w:rsidR="006B7F78" w:rsidRDefault="006B7F78" w:rsidP="006B7F78">
            <w:pPr>
              <w:rPr>
                <w:sz w:val="18"/>
                <w:szCs w:val="18"/>
              </w:rPr>
            </w:pPr>
            <w:r>
              <w:rPr>
                <w:sz w:val="18"/>
                <w:szCs w:val="18"/>
              </w:rPr>
              <w:t>Dây hút nhớt các số</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3C0CA6" w14:textId="69B32C79" w:rsidR="006B7F78" w:rsidRDefault="006B7F78" w:rsidP="006B7F78">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BE0CEE" w14:textId="50F2FF3C" w:rsidR="006B7F78" w:rsidRDefault="006B7F78" w:rsidP="006B7F78">
            <w:pPr>
              <w:jc w:val="center"/>
              <w:rPr>
                <w:sz w:val="18"/>
                <w:szCs w:val="18"/>
              </w:rPr>
            </w:pPr>
            <w:r>
              <w:rPr>
                <w:sz w:val="18"/>
                <w:szCs w:val="18"/>
              </w:rPr>
              <w:t>Túi 1 dây</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B02CB05" w14:textId="7E22CAD2"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45336060" w14:textId="56E72011" w:rsidR="006B7F78" w:rsidRPr="00FD218B" w:rsidRDefault="006B7F78" w:rsidP="006B7F78">
            <w:pPr>
              <w:jc w:val="center"/>
            </w:pPr>
            <w:r w:rsidRPr="00FD218B">
              <w:t>Có yêu cầu</w:t>
            </w:r>
          </w:p>
        </w:tc>
      </w:tr>
      <w:tr w:rsidR="006B7F78" w:rsidRPr="005C4660" w14:paraId="3DEBBB42" w14:textId="77777777" w:rsidTr="00D75049">
        <w:trPr>
          <w:cantSplit/>
          <w:trHeight w:val="385"/>
        </w:trPr>
        <w:tc>
          <w:tcPr>
            <w:tcW w:w="540" w:type="dxa"/>
            <w:vAlign w:val="center"/>
          </w:tcPr>
          <w:p w14:paraId="5F45CB84" w14:textId="60D823F8" w:rsidR="006B7F78" w:rsidRDefault="006B7F78" w:rsidP="006B7F78">
            <w:pPr>
              <w:jc w:val="center"/>
              <w:rPr>
                <w:sz w:val="20"/>
                <w:lang w:val="vi-VN"/>
              </w:rPr>
            </w:pPr>
            <w:r>
              <w:rPr>
                <w:sz w:val="20"/>
                <w:lang w:val="vi-VN"/>
              </w:rPr>
              <w:t>20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39D7BC5" w14:textId="4F38EC81" w:rsidR="006B7F78" w:rsidRDefault="006B7F78" w:rsidP="006B7F78">
            <w:pPr>
              <w:rPr>
                <w:sz w:val="18"/>
                <w:szCs w:val="18"/>
              </w:rPr>
            </w:pPr>
            <w:r>
              <w:rPr>
                <w:sz w:val="18"/>
                <w:szCs w:val="18"/>
              </w:rPr>
              <w:t>Dây nối bơm tiêm điện dài 140cm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A1EEDD" w14:textId="2DAEDB89" w:rsidR="006B7F78" w:rsidRDefault="006B7F78" w:rsidP="006B7F78">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5553E7" w14:textId="69E86465" w:rsidR="006B7F78" w:rsidRDefault="006B7F78" w:rsidP="006B7F78">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A808090" w14:textId="036CFB62" w:rsidR="006B7F78" w:rsidRDefault="006B7F78" w:rsidP="006B7F78">
            <w:pPr>
              <w:jc w:val="center"/>
              <w:rPr>
                <w:sz w:val="18"/>
                <w:szCs w:val="18"/>
              </w:rPr>
            </w:pPr>
            <w:r>
              <w:rPr>
                <w:sz w:val="18"/>
                <w:szCs w:val="18"/>
              </w:rPr>
              <w:t>Châu Á</w:t>
            </w:r>
          </w:p>
        </w:tc>
        <w:tc>
          <w:tcPr>
            <w:tcW w:w="1530" w:type="dxa"/>
            <w:vAlign w:val="center"/>
          </w:tcPr>
          <w:p w14:paraId="4ED0DE44" w14:textId="7BC60E2E" w:rsidR="006B7F78" w:rsidRPr="00FD218B" w:rsidRDefault="006B7F78" w:rsidP="006B7F78">
            <w:pPr>
              <w:jc w:val="center"/>
            </w:pPr>
            <w:r w:rsidRPr="00FD218B">
              <w:t>Có yêu cầu</w:t>
            </w:r>
          </w:p>
        </w:tc>
      </w:tr>
      <w:tr w:rsidR="006B7F78" w:rsidRPr="005C4660" w14:paraId="234E7605" w14:textId="77777777" w:rsidTr="007A05DA">
        <w:trPr>
          <w:cantSplit/>
          <w:trHeight w:val="385"/>
        </w:trPr>
        <w:tc>
          <w:tcPr>
            <w:tcW w:w="540" w:type="dxa"/>
            <w:vAlign w:val="center"/>
          </w:tcPr>
          <w:p w14:paraId="177BA3AD" w14:textId="26181DCB" w:rsidR="006B7F78" w:rsidRDefault="006B7F78" w:rsidP="006B7F78">
            <w:pPr>
              <w:jc w:val="center"/>
              <w:rPr>
                <w:sz w:val="20"/>
                <w:lang w:val="vi-VN"/>
              </w:rPr>
            </w:pPr>
            <w:r>
              <w:rPr>
                <w:sz w:val="20"/>
                <w:lang w:val="vi-VN"/>
              </w:rPr>
              <w:t>21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D42EF5F" w14:textId="09327D3B" w:rsidR="006B7F78" w:rsidRDefault="006B7F78" w:rsidP="006B7F78">
            <w:pPr>
              <w:rPr>
                <w:sz w:val="18"/>
                <w:szCs w:val="18"/>
              </w:rPr>
            </w:pPr>
            <w:r>
              <w:rPr>
                <w:sz w:val="18"/>
                <w:szCs w:val="18"/>
              </w:rPr>
              <w:t>Dây thở Oxy 2 nhánh (người lớn và trẻ em)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BE61350" w14:textId="40A15C06" w:rsidR="006B7F78" w:rsidRDefault="006B7F78" w:rsidP="006B7F78">
            <w:pPr>
              <w:jc w:val="center"/>
              <w:rPr>
                <w:sz w:val="18"/>
                <w:szCs w:val="18"/>
              </w:rPr>
            </w:pPr>
            <w:r>
              <w:rPr>
                <w:sz w:val="18"/>
                <w:szCs w:val="18"/>
              </w:rPr>
              <w:t>Chất liệu PVC y tế. Dài 220cm,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7FAB06" w14:textId="76F1BE88" w:rsidR="006B7F78" w:rsidRDefault="006B7F78" w:rsidP="006B7F78">
            <w:pPr>
              <w:jc w:val="center"/>
              <w:rPr>
                <w:sz w:val="18"/>
                <w:szCs w:val="18"/>
              </w:rPr>
            </w:pPr>
            <w:r>
              <w:rPr>
                <w:sz w:val="18"/>
                <w:szCs w:val="18"/>
              </w:rPr>
              <w:t>Thùng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0D0B92F" w14:textId="6ECE83DC" w:rsidR="006B7F78" w:rsidRDefault="006B7F78" w:rsidP="006B7F78">
            <w:pPr>
              <w:jc w:val="center"/>
              <w:rPr>
                <w:sz w:val="18"/>
                <w:szCs w:val="18"/>
              </w:rPr>
            </w:pPr>
            <w:r>
              <w:rPr>
                <w:sz w:val="18"/>
                <w:szCs w:val="18"/>
              </w:rPr>
              <w:t>Châu Á</w:t>
            </w:r>
          </w:p>
        </w:tc>
        <w:tc>
          <w:tcPr>
            <w:tcW w:w="1530" w:type="dxa"/>
            <w:tcBorders>
              <w:bottom w:val="single" w:sz="4" w:space="0" w:color="auto"/>
            </w:tcBorders>
            <w:vAlign w:val="center"/>
          </w:tcPr>
          <w:p w14:paraId="625CF5CC" w14:textId="781AEB06" w:rsidR="006B7F78" w:rsidRPr="00FD218B" w:rsidRDefault="006B7F78" w:rsidP="006B7F78">
            <w:pPr>
              <w:jc w:val="center"/>
            </w:pPr>
            <w:r w:rsidRPr="00FD218B">
              <w:t>Có yêu cầu</w:t>
            </w:r>
          </w:p>
        </w:tc>
      </w:tr>
      <w:tr w:rsidR="006B7F78" w:rsidRPr="005C4660" w14:paraId="3D89EB12" w14:textId="77777777" w:rsidTr="007A05DA">
        <w:trPr>
          <w:cantSplit/>
          <w:trHeight w:val="385"/>
        </w:trPr>
        <w:tc>
          <w:tcPr>
            <w:tcW w:w="540" w:type="dxa"/>
            <w:vAlign w:val="center"/>
          </w:tcPr>
          <w:p w14:paraId="1EC48355" w14:textId="3CD9200A" w:rsidR="006B7F78" w:rsidRDefault="006B7F78" w:rsidP="006B7F78">
            <w:pPr>
              <w:jc w:val="center"/>
              <w:rPr>
                <w:sz w:val="20"/>
                <w:lang w:val="vi-VN"/>
              </w:rPr>
            </w:pPr>
            <w:r>
              <w:rPr>
                <w:sz w:val="20"/>
                <w:lang w:val="vi-VN"/>
              </w:rPr>
              <w:t>22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3EF0FAB" w14:textId="68D047C5" w:rsidR="006B7F78" w:rsidRDefault="006B7F78" w:rsidP="006B7F78">
            <w:pPr>
              <w:rPr>
                <w:sz w:val="18"/>
                <w:szCs w:val="18"/>
              </w:rPr>
            </w:pPr>
            <w:r>
              <w:rPr>
                <w:sz w:val="18"/>
                <w:szCs w:val="18"/>
              </w:rPr>
              <w:t>Đè lưỡi gỗ</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391160" w14:textId="7C941436"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5C6C42" w14:textId="0A0F19CD" w:rsidR="006B7F78" w:rsidRDefault="006B7F78" w:rsidP="006B7F78">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9B21EC2" w14:textId="7DFE17FF" w:rsidR="006B7F78" w:rsidRDefault="006B7F78" w:rsidP="006B7F78">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6152B8D7" w14:textId="3BB7502C" w:rsidR="006B7F78" w:rsidRPr="00FD218B" w:rsidRDefault="006B7F78" w:rsidP="006B7F78">
            <w:pPr>
              <w:jc w:val="center"/>
            </w:pPr>
            <w:r w:rsidRPr="00FD218B">
              <w:t>Có yêu cầu</w:t>
            </w:r>
          </w:p>
        </w:tc>
      </w:tr>
      <w:tr w:rsidR="006B7F78" w:rsidRPr="005C4660" w14:paraId="1F1B87FA" w14:textId="77777777" w:rsidTr="007A05DA">
        <w:trPr>
          <w:cantSplit/>
          <w:trHeight w:val="385"/>
        </w:trPr>
        <w:tc>
          <w:tcPr>
            <w:tcW w:w="540" w:type="dxa"/>
            <w:vAlign w:val="center"/>
          </w:tcPr>
          <w:p w14:paraId="626EA082" w14:textId="028315B2" w:rsidR="006B7F78" w:rsidRDefault="006B7F78" w:rsidP="006B7F78">
            <w:pPr>
              <w:jc w:val="center"/>
              <w:rPr>
                <w:sz w:val="20"/>
                <w:lang w:val="vi-VN"/>
              </w:rPr>
            </w:pPr>
            <w:r>
              <w:rPr>
                <w:sz w:val="20"/>
                <w:lang w:val="vi-VN"/>
              </w:rPr>
              <w:t>23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9109283" w14:textId="4D2EA236" w:rsidR="006B7F78" w:rsidRDefault="006B7F78" w:rsidP="006B7F78">
            <w:pPr>
              <w:rPr>
                <w:sz w:val="18"/>
                <w:szCs w:val="18"/>
              </w:rPr>
            </w:pPr>
            <w:r>
              <w:rPr>
                <w:sz w:val="18"/>
                <w:szCs w:val="18"/>
              </w:rPr>
              <w:t>Dung dịch Chlorhexdin digluconat 2% (chai 500ml)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D18C06" w14:textId="1FD4B53B" w:rsidR="006B7F78" w:rsidRDefault="006B7F78" w:rsidP="006B7F78">
            <w:pPr>
              <w:jc w:val="center"/>
              <w:rPr>
                <w:sz w:val="18"/>
                <w:szCs w:val="18"/>
              </w:rPr>
            </w:pPr>
            <w:r>
              <w:rPr>
                <w:sz w:val="18"/>
                <w:szCs w:val="18"/>
              </w:rPr>
              <w:t>Thành phần : Chlorhexidine Gluconate 2% kl/tt. Có chứng nhận ISO 13485 hoặc CE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0F59340" w14:textId="1F175138" w:rsidR="006B7F78" w:rsidRDefault="006B7F78" w:rsidP="006B7F78">
            <w:pPr>
              <w:jc w:val="center"/>
              <w:rPr>
                <w:sz w:val="18"/>
                <w:szCs w:val="18"/>
              </w:rPr>
            </w:pPr>
            <w:r>
              <w:rPr>
                <w:sz w:val="18"/>
                <w:szCs w:val="18"/>
              </w:rPr>
              <w:t>Chai 500ml</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81EEC9E" w14:textId="4315D920" w:rsidR="006B7F78" w:rsidRDefault="006B7F78" w:rsidP="006B7F78">
            <w:pPr>
              <w:jc w:val="center"/>
              <w:rPr>
                <w:sz w:val="18"/>
                <w:szCs w:val="18"/>
              </w:rPr>
            </w:pPr>
            <w:r>
              <w:rPr>
                <w:sz w:val="18"/>
                <w:szCs w:val="18"/>
              </w:rPr>
              <w:t>Việt Nam</w:t>
            </w:r>
          </w:p>
        </w:tc>
        <w:tc>
          <w:tcPr>
            <w:tcW w:w="1530" w:type="dxa"/>
            <w:tcBorders>
              <w:top w:val="single" w:sz="4" w:space="0" w:color="auto"/>
              <w:left w:val="single" w:sz="4" w:space="0" w:color="auto"/>
              <w:bottom w:val="single" w:sz="4" w:space="0" w:color="auto"/>
              <w:right w:val="single" w:sz="4" w:space="0" w:color="auto"/>
            </w:tcBorders>
            <w:vAlign w:val="center"/>
          </w:tcPr>
          <w:p w14:paraId="55685897" w14:textId="028B7FBB" w:rsidR="006B7F78" w:rsidRPr="00FD218B" w:rsidRDefault="006B7F78" w:rsidP="006B7F78">
            <w:pPr>
              <w:jc w:val="center"/>
            </w:pPr>
            <w:r w:rsidRPr="00FD218B">
              <w:t>Có yêu cầu</w:t>
            </w:r>
          </w:p>
        </w:tc>
      </w:tr>
      <w:tr w:rsidR="006B7F78" w:rsidRPr="005C4660" w14:paraId="069A318B" w14:textId="77777777" w:rsidTr="007A05DA">
        <w:trPr>
          <w:cantSplit/>
          <w:trHeight w:val="385"/>
        </w:trPr>
        <w:tc>
          <w:tcPr>
            <w:tcW w:w="540" w:type="dxa"/>
            <w:vAlign w:val="center"/>
          </w:tcPr>
          <w:p w14:paraId="7E3C439B" w14:textId="3A20DE5C" w:rsidR="006B7F78" w:rsidRDefault="006B7F78" w:rsidP="006B7F78">
            <w:pPr>
              <w:jc w:val="center"/>
              <w:rPr>
                <w:sz w:val="20"/>
                <w:lang w:val="vi-VN"/>
              </w:rPr>
            </w:pPr>
            <w:r>
              <w:rPr>
                <w:sz w:val="20"/>
                <w:lang w:val="vi-VN"/>
              </w:rPr>
              <w:t>24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8FA7D94" w14:textId="728EDAFC" w:rsidR="006B7F78" w:rsidRDefault="006B7F78" w:rsidP="006B7F78">
            <w:pPr>
              <w:rPr>
                <w:sz w:val="18"/>
                <w:szCs w:val="18"/>
              </w:rPr>
            </w:pPr>
            <w:r>
              <w:rPr>
                <w:sz w:val="18"/>
                <w:szCs w:val="18"/>
              </w:rPr>
              <w:t>Dung dịch Ortho- Phthalaldehyde 0,55% (can 5 lít)</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082BC" w14:textId="3A833464" w:rsidR="006B7F78" w:rsidRDefault="006B7F78" w:rsidP="006B7F78">
            <w:pPr>
              <w:jc w:val="center"/>
              <w:rPr>
                <w:sz w:val="18"/>
                <w:szCs w:val="18"/>
              </w:rPr>
            </w:pPr>
            <w:r>
              <w:rPr>
                <w:sz w:val="18"/>
                <w:szCs w:val="18"/>
              </w:rPr>
              <w:t>1.Thành phần :Dung dịch Ortho- Phthalaldehyde 0,55%, ph=7,dung dịch sẵn sàng sử dụng( không cần hoạt hóa)</w:t>
            </w:r>
            <w:r>
              <w:rPr>
                <w:sz w:val="18"/>
                <w:szCs w:val="18"/>
              </w:rPr>
              <w:br/>
              <w:t>2.Có bảng vật liệu tương thích.</w:t>
            </w:r>
            <w:r>
              <w:rPr>
                <w:sz w:val="18"/>
                <w:szCs w:val="18"/>
              </w:rPr>
              <w:br/>
              <w:t>3.Khử khuẩn mức độ cao trong 5 phút.</w:t>
            </w:r>
            <w:r>
              <w:rPr>
                <w:sz w:val="18"/>
                <w:szCs w:val="18"/>
              </w:rPr>
              <w:br/>
              <w:t>4.Hiệu quả diệt khuẩn:</w:t>
            </w:r>
            <w:r>
              <w:rPr>
                <w:sz w:val="18"/>
                <w:szCs w:val="18"/>
              </w:rPr>
              <w:br/>
              <w:t>-Diệt khuẩn EN 14561(Pseudomonas aeruginosa, Staphylococcus aureus...)</w:t>
            </w:r>
            <w:r>
              <w:rPr>
                <w:sz w:val="18"/>
                <w:szCs w:val="18"/>
              </w:rPr>
              <w:br/>
              <w:t>-Diệt nấm EN 14562</w:t>
            </w:r>
            <w:r>
              <w:rPr>
                <w:sz w:val="18"/>
                <w:szCs w:val="18"/>
              </w:rPr>
              <w:br/>
              <w:t>-Diệt virus EN 14476</w:t>
            </w:r>
            <w:r>
              <w:rPr>
                <w:sz w:val="18"/>
                <w:szCs w:val="18"/>
              </w:rPr>
              <w:br/>
              <w:t>5.Thời gian bảo quản dung dịch trong can sau khi mở nắp đến 3 năm</w:t>
            </w:r>
            <w:r>
              <w:rPr>
                <w:sz w:val="18"/>
                <w:szCs w:val="18"/>
              </w:rPr>
              <w:br/>
              <w:t xml:space="preserve"> Tiêu chuẩn chất lượng: ISO 13485:2016, ISO 9001:2015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945CAF" w14:textId="22C5A790" w:rsidR="006B7F78" w:rsidRDefault="006B7F78" w:rsidP="006B7F78">
            <w:pPr>
              <w:jc w:val="center"/>
              <w:rPr>
                <w:sz w:val="18"/>
                <w:szCs w:val="18"/>
              </w:rPr>
            </w:pPr>
            <w:r>
              <w:rPr>
                <w:sz w:val="18"/>
                <w:szCs w:val="18"/>
              </w:rPr>
              <w:t>Can 5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8B47F1D" w14:textId="44678D22" w:rsidR="006B7F78" w:rsidRDefault="006B7F78" w:rsidP="006B7F78">
            <w:pPr>
              <w:jc w:val="center"/>
              <w:rPr>
                <w:sz w:val="18"/>
                <w:szCs w:val="18"/>
              </w:rPr>
            </w:pPr>
            <w:r>
              <w:rPr>
                <w:sz w:val="18"/>
                <w:szCs w:val="18"/>
              </w:rPr>
              <w:t>Việt Nam</w:t>
            </w:r>
          </w:p>
        </w:tc>
        <w:tc>
          <w:tcPr>
            <w:tcW w:w="1530" w:type="dxa"/>
            <w:tcBorders>
              <w:top w:val="single" w:sz="4" w:space="0" w:color="auto"/>
            </w:tcBorders>
            <w:vAlign w:val="center"/>
          </w:tcPr>
          <w:p w14:paraId="7F7D57B2" w14:textId="3CAFD0F2" w:rsidR="006B7F78" w:rsidRPr="00FD218B" w:rsidRDefault="006B7F78" w:rsidP="006B7F78">
            <w:pPr>
              <w:jc w:val="center"/>
            </w:pPr>
            <w:r w:rsidRPr="00FD218B">
              <w:t>Có yêu cầu</w:t>
            </w:r>
          </w:p>
        </w:tc>
      </w:tr>
      <w:tr w:rsidR="006B7F78" w:rsidRPr="005C4660" w14:paraId="570C061E" w14:textId="77777777" w:rsidTr="00D75049">
        <w:trPr>
          <w:cantSplit/>
          <w:trHeight w:val="385"/>
        </w:trPr>
        <w:tc>
          <w:tcPr>
            <w:tcW w:w="540" w:type="dxa"/>
            <w:vAlign w:val="center"/>
          </w:tcPr>
          <w:p w14:paraId="646B47EF" w14:textId="6E3508D7" w:rsidR="006B7F78" w:rsidRDefault="006B7F78" w:rsidP="006B7F78">
            <w:pPr>
              <w:jc w:val="center"/>
              <w:rPr>
                <w:sz w:val="20"/>
                <w:lang w:val="vi-VN"/>
              </w:rPr>
            </w:pPr>
            <w:r>
              <w:rPr>
                <w:sz w:val="20"/>
                <w:lang w:val="vi-VN"/>
              </w:rPr>
              <w:t>25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2B37CA3" w14:textId="11BC3A20" w:rsidR="006B7F78" w:rsidRDefault="006B7F78" w:rsidP="006B7F78">
            <w:pPr>
              <w:rPr>
                <w:sz w:val="18"/>
                <w:szCs w:val="18"/>
              </w:rPr>
            </w:pPr>
            <w:r>
              <w:rPr>
                <w:sz w:val="18"/>
                <w:szCs w:val="18"/>
              </w:rPr>
              <w:t>Gạc mét khổ 0,8m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C12067" w14:textId="2E5F0C2F" w:rsidR="006B7F78" w:rsidRDefault="006B7F78" w:rsidP="006B7F78">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04E930" w14:textId="64BFE636" w:rsidR="006B7F78" w:rsidRDefault="006B7F78" w:rsidP="006B7F78">
            <w:pPr>
              <w:jc w:val="center"/>
              <w:rPr>
                <w:sz w:val="18"/>
                <w:szCs w:val="18"/>
              </w:rPr>
            </w:pPr>
            <w:r>
              <w:rPr>
                <w:sz w:val="18"/>
                <w:szCs w:val="18"/>
              </w:rPr>
              <w:t>Cuộn 100 mét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7291C8" w14:textId="77251A60" w:rsidR="006B7F78" w:rsidRDefault="006B7F78" w:rsidP="006B7F78">
            <w:pPr>
              <w:jc w:val="center"/>
              <w:rPr>
                <w:sz w:val="18"/>
                <w:szCs w:val="18"/>
              </w:rPr>
            </w:pPr>
            <w:r>
              <w:rPr>
                <w:sz w:val="18"/>
                <w:szCs w:val="18"/>
              </w:rPr>
              <w:t>Việt Nam</w:t>
            </w:r>
          </w:p>
        </w:tc>
        <w:tc>
          <w:tcPr>
            <w:tcW w:w="1530" w:type="dxa"/>
            <w:vAlign w:val="center"/>
          </w:tcPr>
          <w:p w14:paraId="6F4F7A19" w14:textId="3FEFAD9B" w:rsidR="006B7F78" w:rsidRPr="00FD218B" w:rsidRDefault="006B7F78" w:rsidP="006B7F78">
            <w:pPr>
              <w:jc w:val="center"/>
            </w:pPr>
            <w:r w:rsidRPr="00FD218B">
              <w:t>Có yêu cầu</w:t>
            </w:r>
          </w:p>
        </w:tc>
      </w:tr>
      <w:tr w:rsidR="006B7F78" w:rsidRPr="005C4660" w14:paraId="47512869" w14:textId="77777777" w:rsidTr="007A05DA">
        <w:trPr>
          <w:cantSplit/>
          <w:trHeight w:val="385"/>
        </w:trPr>
        <w:tc>
          <w:tcPr>
            <w:tcW w:w="540" w:type="dxa"/>
            <w:vAlign w:val="center"/>
          </w:tcPr>
          <w:p w14:paraId="0353A29D" w14:textId="57CE8388" w:rsidR="006B7F78" w:rsidRDefault="006B7F78" w:rsidP="006B7F78">
            <w:pPr>
              <w:jc w:val="center"/>
              <w:rPr>
                <w:sz w:val="20"/>
                <w:lang w:val="vi-VN"/>
              </w:rPr>
            </w:pPr>
            <w:r>
              <w:rPr>
                <w:sz w:val="20"/>
                <w:lang w:val="vi-VN"/>
              </w:rPr>
              <w:t>26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A922239" w14:textId="3376DD65" w:rsidR="006B7F78" w:rsidRDefault="006B7F78" w:rsidP="006B7F78">
            <w:pPr>
              <w:rPr>
                <w:sz w:val="18"/>
                <w:szCs w:val="18"/>
              </w:rPr>
            </w:pPr>
            <w:r>
              <w:rPr>
                <w:sz w:val="18"/>
                <w:szCs w:val="18"/>
              </w:rPr>
              <w:t>Gạc ổ bụng 30cm x 40cm x 6 lớp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37BF9A" w14:textId="6DC1028C" w:rsidR="006B7F78" w:rsidRDefault="006B7F78" w:rsidP="006B7F78">
            <w:pPr>
              <w:jc w:val="center"/>
              <w:rPr>
                <w:sz w:val="18"/>
                <w:szCs w:val="18"/>
              </w:rPr>
            </w:pPr>
            <w:r>
              <w:rPr>
                <w:sz w:val="18"/>
                <w:szCs w:val="18"/>
              </w:rPr>
              <w:t>Kích thước 30cm x 40cm x 6 lớp. Đạt tiêu chuẩn ISO 9001 Đạt chuẩn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BE27B9" w14:textId="6F9D55CD" w:rsidR="006B7F78" w:rsidRDefault="006B7F78" w:rsidP="006B7F78">
            <w:pPr>
              <w:jc w:val="center"/>
              <w:rPr>
                <w:sz w:val="18"/>
                <w:szCs w:val="18"/>
              </w:rPr>
            </w:pPr>
            <w:r>
              <w:rPr>
                <w:sz w:val="18"/>
                <w:szCs w:val="18"/>
              </w:rPr>
              <w:t>Gói 5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606C791" w14:textId="56E381CF" w:rsidR="006B7F78" w:rsidRDefault="006B7F78" w:rsidP="006B7F78">
            <w:pPr>
              <w:jc w:val="center"/>
              <w:rPr>
                <w:sz w:val="18"/>
                <w:szCs w:val="18"/>
              </w:rPr>
            </w:pPr>
            <w:r>
              <w:rPr>
                <w:sz w:val="18"/>
                <w:szCs w:val="18"/>
              </w:rPr>
              <w:t>Việt Nam</w:t>
            </w:r>
          </w:p>
        </w:tc>
        <w:tc>
          <w:tcPr>
            <w:tcW w:w="1530" w:type="dxa"/>
            <w:tcBorders>
              <w:bottom w:val="single" w:sz="4" w:space="0" w:color="auto"/>
            </w:tcBorders>
            <w:vAlign w:val="center"/>
          </w:tcPr>
          <w:p w14:paraId="4D22B39B" w14:textId="68E3EE0B" w:rsidR="006B7F78" w:rsidRPr="00FD218B" w:rsidRDefault="006B7F78" w:rsidP="006B7F78">
            <w:pPr>
              <w:jc w:val="center"/>
            </w:pPr>
            <w:r w:rsidRPr="00FD218B">
              <w:t>Có yêu cầu</w:t>
            </w:r>
          </w:p>
        </w:tc>
      </w:tr>
      <w:tr w:rsidR="006B7F78" w:rsidRPr="005C4660" w14:paraId="4D1B011D" w14:textId="77777777" w:rsidTr="007A05DA">
        <w:trPr>
          <w:cantSplit/>
          <w:trHeight w:val="385"/>
        </w:trPr>
        <w:tc>
          <w:tcPr>
            <w:tcW w:w="540" w:type="dxa"/>
            <w:vAlign w:val="center"/>
          </w:tcPr>
          <w:p w14:paraId="0F881B97" w14:textId="0A47E6BE" w:rsidR="006B7F78" w:rsidRDefault="006B7F78" w:rsidP="006B7F78">
            <w:pPr>
              <w:jc w:val="center"/>
              <w:rPr>
                <w:sz w:val="20"/>
                <w:lang w:val="vi-VN"/>
              </w:rPr>
            </w:pPr>
            <w:r>
              <w:rPr>
                <w:sz w:val="20"/>
                <w:lang w:val="vi-VN"/>
              </w:rPr>
              <w:t>27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397225B" w14:textId="24C66B65" w:rsidR="006B7F78" w:rsidRDefault="006B7F78" w:rsidP="006B7F78">
            <w:pPr>
              <w:rPr>
                <w:sz w:val="18"/>
                <w:szCs w:val="18"/>
              </w:rPr>
            </w:pPr>
            <w:r>
              <w:rPr>
                <w:sz w:val="18"/>
                <w:szCs w:val="18"/>
              </w:rPr>
              <w:t>Gạc Vaselin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0DE73C" w14:textId="29FEA086" w:rsidR="006B7F78" w:rsidRDefault="006B7F78" w:rsidP="006B7F78">
            <w:pPr>
              <w:jc w:val="center"/>
              <w:rPr>
                <w:sz w:val="18"/>
                <w:szCs w:val="18"/>
              </w:rPr>
            </w:pPr>
            <w:r>
              <w:rPr>
                <w:sz w:val="18"/>
                <w:szCs w:val="18"/>
              </w:rPr>
              <w:t>Gạc có tẩm vaseline vô trùng bằng khí EO.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6CAB1C" w14:textId="2BDAFC98" w:rsidR="006B7F78" w:rsidRDefault="006B7F78" w:rsidP="006B7F78">
            <w:pPr>
              <w:jc w:val="center"/>
              <w:rPr>
                <w:sz w:val="18"/>
                <w:szCs w:val="18"/>
              </w:rPr>
            </w:pPr>
            <w:r>
              <w:rPr>
                <w:sz w:val="18"/>
                <w:szCs w:val="18"/>
              </w:rPr>
              <w:t>Gói 10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BED217F" w14:textId="6AE73DF3" w:rsidR="006B7F78" w:rsidRDefault="006B7F78" w:rsidP="006B7F78">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732AD42F" w14:textId="0B301AEE" w:rsidR="006B7F78" w:rsidRPr="00FD218B" w:rsidRDefault="006B7F78" w:rsidP="006B7F78">
            <w:pPr>
              <w:jc w:val="center"/>
            </w:pPr>
            <w:r w:rsidRPr="00FD218B">
              <w:t>Có yêu cầu</w:t>
            </w:r>
          </w:p>
        </w:tc>
      </w:tr>
      <w:tr w:rsidR="006B7F78" w:rsidRPr="005C4660" w14:paraId="14F62D13" w14:textId="77777777" w:rsidTr="007A05DA">
        <w:trPr>
          <w:cantSplit/>
          <w:trHeight w:val="385"/>
        </w:trPr>
        <w:tc>
          <w:tcPr>
            <w:tcW w:w="540" w:type="dxa"/>
            <w:vAlign w:val="center"/>
          </w:tcPr>
          <w:p w14:paraId="2006A10F" w14:textId="57C1A7F4" w:rsidR="006B7F78" w:rsidRDefault="006B7F78" w:rsidP="006B7F78">
            <w:pPr>
              <w:jc w:val="center"/>
              <w:rPr>
                <w:sz w:val="20"/>
                <w:lang w:val="vi-VN"/>
              </w:rPr>
            </w:pPr>
            <w:r>
              <w:rPr>
                <w:sz w:val="20"/>
                <w:lang w:val="vi-VN"/>
              </w:rPr>
              <w:lastRenderedPageBreak/>
              <w:t>28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95D8907" w14:textId="4B77595B" w:rsidR="006B7F78" w:rsidRDefault="006B7F78" w:rsidP="006B7F78">
            <w:pPr>
              <w:rPr>
                <w:sz w:val="18"/>
                <w:szCs w:val="18"/>
              </w:rPr>
            </w:pPr>
            <w:r>
              <w:rPr>
                <w:sz w:val="18"/>
                <w:szCs w:val="18"/>
              </w:rPr>
              <w:t>Gel siêu âm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5E9D72" w14:textId="2DE9FC54"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CAF854" w14:textId="5E86B0C5" w:rsidR="006B7F78" w:rsidRDefault="006B7F78" w:rsidP="006B7F78">
            <w:pPr>
              <w:jc w:val="center"/>
              <w:rPr>
                <w:sz w:val="18"/>
                <w:szCs w:val="18"/>
              </w:rPr>
            </w:pPr>
            <w:r>
              <w:rPr>
                <w:sz w:val="18"/>
                <w:szCs w:val="18"/>
              </w:rPr>
              <w:t>Can 5 lít</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1A58728" w14:textId="79AF06B9"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663EDECC" w14:textId="4F85C466" w:rsidR="006B7F78" w:rsidRPr="00FD218B" w:rsidRDefault="006B7F78" w:rsidP="006B7F78">
            <w:pPr>
              <w:jc w:val="center"/>
            </w:pPr>
            <w:r w:rsidRPr="00FD218B">
              <w:t>Có yêu cầu</w:t>
            </w:r>
          </w:p>
        </w:tc>
      </w:tr>
      <w:tr w:rsidR="006B7F78" w:rsidRPr="005C4660" w14:paraId="0A542982" w14:textId="77777777" w:rsidTr="007A05DA">
        <w:trPr>
          <w:cantSplit/>
          <w:trHeight w:val="385"/>
        </w:trPr>
        <w:tc>
          <w:tcPr>
            <w:tcW w:w="540" w:type="dxa"/>
            <w:vAlign w:val="center"/>
          </w:tcPr>
          <w:p w14:paraId="432BFA22" w14:textId="4D08A01E" w:rsidR="006B7F78" w:rsidRDefault="006B7F78" w:rsidP="006B7F78">
            <w:pPr>
              <w:jc w:val="center"/>
              <w:rPr>
                <w:sz w:val="20"/>
                <w:lang w:val="vi-VN"/>
              </w:rPr>
            </w:pPr>
            <w:r>
              <w:rPr>
                <w:sz w:val="20"/>
                <w:lang w:val="vi-VN"/>
              </w:rPr>
              <w:t>29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927C817" w14:textId="28832080" w:rsidR="006B7F78" w:rsidRDefault="006B7F78" w:rsidP="006B7F78">
            <w:pPr>
              <w:rPr>
                <w:sz w:val="18"/>
                <w:szCs w:val="18"/>
              </w:rPr>
            </w:pPr>
            <w:r>
              <w:rPr>
                <w:sz w:val="18"/>
                <w:szCs w:val="18"/>
              </w:rPr>
              <w:t>Giấy điện tim 3 cần (30mx60mm)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33D6BF" w14:textId="056E1244" w:rsidR="006B7F78" w:rsidRDefault="006B7F78" w:rsidP="006B7F78">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C246AA" w14:textId="3F9AE8CB" w:rsidR="006B7F78" w:rsidRDefault="006B7F78" w:rsidP="006B7F78">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11DA31A" w14:textId="412BCDD3"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2906F0E4" w14:textId="59CC4FC6" w:rsidR="006B7F78" w:rsidRPr="00FD218B" w:rsidRDefault="006B7F78" w:rsidP="006B7F78">
            <w:pPr>
              <w:jc w:val="center"/>
            </w:pPr>
            <w:r w:rsidRPr="00FD218B">
              <w:t>Có yêu cầu</w:t>
            </w:r>
          </w:p>
        </w:tc>
      </w:tr>
      <w:tr w:rsidR="006B7F78" w:rsidRPr="005C4660" w14:paraId="37799EE4" w14:textId="77777777" w:rsidTr="00D75049">
        <w:trPr>
          <w:cantSplit/>
          <w:trHeight w:val="385"/>
        </w:trPr>
        <w:tc>
          <w:tcPr>
            <w:tcW w:w="540" w:type="dxa"/>
            <w:vAlign w:val="center"/>
          </w:tcPr>
          <w:p w14:paraId="59C90910" w14:textId="3F9C431D" w:rsidR="006B7F78" w:rsidRDefault="006B7F78" w:rsidP="006B7F78">
            <w:pPr>
              <w:jc w:val="center"/>
              <w:rPr>
                <w:sz w:val="20"/>
                <w:lang w:val="vi-VN"/>
              </w:rPr>
            </w:pPr>
            <w:r>
              <w:rPr>
                <w:sz w:val="20"/>
                <w:lang w:val="vi-VN"/>
              </w:rPr>
              <w:t>30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06D846E" w14:textId="342AA728" w:rsidR="006B7F78" w:rsidRDefault="006B7F78" w:rsidP="006B7F78">
            <w:pPr>
              <w:rPr>
                <w:sz w:val="18"/>
                <w:szCs w:val="18"/>
              </w:rPr>
            </w:pPr>
            <w:r>
              <w:rPr>
                <w:sz w:val="18"/>
                <w:szCs w:val="18"/>
              </w:rPr>
              <w:t>Giấy điện tim 6 cần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7E2CBA" w14:textId="4DB343B8" w:rsidR="006B7F78" w:rsidRDefault="006B7F78" w:rsidP="006B7F78">
            <w:pPr>
              <w:jc w:val="center"/>
              <w:rPr>
                <w:sz w:val="18"/>
                <w:szCs w:val="18"/>
              </w:rPr>
            </w:pPr>
            <w:r>
              <w:rPr>
                <w:sz w:val="18"/>
                <w:szCs w:val="18"/>
              </w:rPr>
              <w:t>Kích thước:110mm x20m.Đạt tiêu chuẩn ISO 13485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86C154" w14:textId="4A86163C" w:rsidR="006B7F78" w:rsidRDefault="006B7F78" w:rsidP="006B7F78">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7B35A41" w14:textId="080269E4" w:rsidR="006B7F78" w:rsidRDefault="006B7F78" w:rsidP="006B7F78">
            <w:pPr>
              <w:jc w:val="center"/>
              <w:rPr>
                <w:sz w:val="18"/>
                <w:szCs w:val="18"/>
              </w:rPr>
            </w:pPr>
            <w:r>
              <w:rPr>
                <w:sz w:val="18"/>
                <w:szCs w:val="18"/>
              </w:rPr>
              <w:t>Châu Á</w:t>
            </w:r>
          </w:p>
        </w:tc>
        <w:tc>
          <w:tcPr>
            <w:tcW w:w="1530" w:type="dxa"/>
            <w:vAlign w:val="center"/>
          </w:tcPr>
          <w:p w14:paraId="169A45EF" w14:textId="0E1D4D27" w:rsidR="006B7F78" w:rsidRPr="00FD218B" w:rsidRDefault="006B7F78" w:rsidP="006B7F78">
            <w:pPr>
              <w:jc w:val="center"/>
            </w:pPr>
            <w:r w:rsidRPr="00FD218B">
              <w:t>Có yêu cầu</w:t>
            </w:r>
          </w:p>
        </w:tc>
      </w:tr>
      <w:tr w:rsidR="006B7F78" w:rsidRPr="005C4660" w14:paraId="6F52A5E0" w14:textId="77777777" w:rsidTr="007A05DA">
        <w:trPr>
          <w:cantSplit/>
          <w:trHeight w:val="385"/>
        </w:trPr>
        <w:tc>
          <w:tcPr>
            <w:tcW w:w="540" w:type="dxa"/>
            <w:vAlign w:val="center"/>
          </w:tcPr>
          <w:p w14:paraId="4FD16C17" w14:textId="4A2A56D5" w:rsidR="006B7F78" w:rsidRDefault="006B7F78" w:rsidP="006B7F78">
            <w:pPr>
              <w:jc w:val="center"/>
              <w:rPr>
                <w:sz w:val="20"/>
                <w:lang w:val="vi-VN"/>
              </w:rPr>
            </w:pPr>
            <w:r>
              <w:rPr>
                <w:sz w:val="20"/>
                <w:lang w:val="vi-VN"/>
              </w:rPr>
              <w:t>31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02C9156" w14:textId="4A021737" w:rsidR="006B7F78" w:rsidRDefault="006B7F78" w:rsidP="006B7F78">
            <w:pPr>
              <w:rPr>
                <w:sz w:val="18"/>
                <w:szCs w:val="18"/>
              </w:rPr>
            </w:pPr>
            <w:r>
              <w:rPr>
                <w:sz w:val="18"/>
                <w:szCs w:val="18"/>
              </w:rPr>
              <w:t>Giấy in nhiệt cho máy đo nhãn áp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8D0680F" w14:textId="4EE15015" w:rsidR="006B7F78" w:rsidRDefault="006B7F78" w:rsidP="006B7F78">
            <w:pPr>
              <w:jc w:val="center"/>
              <w:rPr>
                <w:sz w:val="18"/>
                <w:szCs w:val="18"/>
              </w:rPr>
            </w:pPr>
            <w:r>
              <w:rPr>
                <w:sz w:val="18"/>
                <w:szCs w:val="18"/>
              </w:rPr>
              <w:t>Kích thước 56mmx30m. Đạt tiêu chuẩn ISO 13485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34DCCB" w14:textId="1C7AD4C4" w:rsidR="006B7F78" w:rsidRDefault="006B7F78" w:rsidP="006B7F78">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072D51" w14:textId="57828442" w:rsidR="006B7F78" w:rsidRDefault="006B7F78" w:rsidP="006B7F78">
            <w:pPr>
              <w:jc w:val="center"/>
              <w:rPr>
                <w:sz w:val="18"/>
                <w:szCs w:val="18"/>
              </w:rPr>
            </w:pPr>
            <w:r>
              <w:rPr>
                <w:sz w:val="18"/>
                <w:szCs w:val="18"/>
              </w:rPr>
              <w:t>Châu Á</w:t>
            </w:r>
          </w:p>
        </w:tc>
        <w:tc>
          <w:tcPr>
            <w:tcW w:w="1530" w:type="dxa"/>
            <w:tcBorders>
              <w:bottom w:val="single" w:sz="4" w:space="0" w:color="auto"/>
            </w:tcBorders>
            <w:vAlign w:val="center"/>
          </w:tcPr>
          <w:p w14:paraId="57624089" w14:textId="15258C11" w:rsidR="006B7F78" w:rsidRPr="00FD218B" w:rsidRDefault="006B7F78" w:rsidP="006B7F78">
            <w:pPr>
              <w:jc w:val="center"/>
            </w:pPr>
            <w:r w:rsidRPr="00FD218B">
              <w:t>Có yêu cầu</w:t>
            </w:r>
          </w:p>
        </w:tc>
      </w:tr>
      <w:tr w:rsidR="006B7F78" w:rsidRPr="005C4660" w14:paraId="4B12F722" w14:textId="77777777" w:rsidTr="007A05DA">
        <w:trPr>
          <w:cantSplit/>
          <w:trHeight w:val="385"/>
        </w:trPr>
        <w:tc>
          <w:tcPr>
            <w:tcW w:w="540" w:type="dxa"/>
            <w:vAlign w:val="center"/>
          </w:tcPr>
          <w:p w14:paraId="50B287F9" w14:textId="44C87EBC" w:rsidR="006B7F78" w:rsidRDefault="006B7F78" w:rsidP="006B7F78">
            <w:pPr>
              <w:jc w:val="center"/>
              <w:rPr>
                <w:sz w:val="20"/>
                <w:lang w:val="vi-VN"/>
              </w:rPr>
            </w:pPr>
            <w:r>
              <w:rPr>
                <w:sz w:val="20"/>
                <w:lang w:val="vi-VN"/>
              </w:rPr>
              <w:t>32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C173033" w14:textId="6517DA5A" w:rsidR="006B7F78" w:rsidRDefault="006B7F78" w:rsidP="006B7F78">
            <w:pPr>
              <w:rPr>
                <w:sz w:val="18"/>
                <w:szCs w:val="18"/>
              </w:rPr>
            </w:pPr>
            <w:r>
              <w:rPr>
                <w:sz w:val="18"/>
                <w:szCs w:val="18"/>
              </w:rPr>
              <w:t>Giấy in siêu âm (110mmx20m)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A0FF13" w14:textId="49892031" w:rsidR="006B7F78" w:rsidRDefault="006B7F78" w:rsidP="006B7F78">
            <w:pPr>
              <w:jc w:val="center"/>
              <w:rPr>
                <w:sz w:val="18"/>
                <w:szCs w:val="18"/>
              </w:rPr>
            </w:pPr>
            <w:r>
              <w:rPr>
                <w:sz w:val="18"/>
                <w:szCs w:val="18"/>
              </w:rPr>
              <w:t>Đạt tiêu chuẩn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666121" w14:textId="735FB138" w:rsidR="006B7F78" w:rsidRDefault="006B7F78" w:rsidP="006B7F78">
            <w:pPr>
              <w:jc w:val="center"/>
              <w:rPr>
                <w:sz w:val="18"/>
                <w:szCs w:val="18"/>
              </w:rPr>
            </w:pPr>
            <w:r>
              <w:rPr>
                <w:sz w:val="18"/>
                <w:szCs w:val="18"/>
              </w:rPr>
              <w:t>Túi 1 cuộn</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1A9180A" w14:textId="6155FA7B" w:rsidR="006B7F78" w:rsidRDefault="006B7F78" w:rsidP="006B7F78">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3F0C046F" w14:textId="5C7B12CF" w:rsidR="006B7F78" w:rsidRPr="00FD218B" w:rsidRDefault="006B7F78" w:rsidP="006B7F78">
            <w:pPr>
              <w:jc w:val="center"/>
            </w:pPr>
            <w:r w:rsidRPr="00FD218B">
              <w:t>Có yêu cầu</w:t>
            </w:r>
          </w:p>
        </w:tc>
      </w:tr>
      <w:tr w:rsidR="006B7F78" w:rsidRPr="005C4660" w14:paraId="6E4F88A5" w14:textId="77777777" w:rsidTr="007A05DA">
        <w:trPr>
          <w:cantSplit/>
          <w:trHeight w:val="385"/>
        </w:trPr>
        <w:tc>
          <w:tcPr>
            <w:tcW w:w="540" w:type="dxa"/>
            <w:vAlign w:val="center"/>
          </w:tcPr>
          <w:p w14:paraId="319FA0E7" w14:textId="169C1FEB" w:rsidR="006B7F78" w:rsidRDefault="006B7F78" w:rsidP="006B7F78">
            <w:pPr>
              <w:jc w:val="center"/>
              <w:rPr>
                <w:sz w:val="20"/>
                <w:lang w:val="vi-VN"/>
              </w:rPr>
            </w:pPr>
            <w:r>
              <w:rPr>
                <w:sz w:val="20"/>
                <w:lang w:val="vi-VN"/>
              </w:rPr>
              <w:t>33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3EC97AE" w14:textId="024491DB" w:rsidR="006B7F78" w:rsidRDefault="006B7F78" w:rsidP="006B7F78">
            <w:pPr>
              <w:rPr>
                <w:sz w:val="18"/>
                <w:szCs w:val="18"/>
              </w:rPr>
            </w:pPr>
            <w:r>
              <w:rPr>
                <w:sz w:val="18"/>
                <w:szCs w:val="18"/>
              </w:rPr>
              <w:t xml:space="preserve">Giấy máy in sản khoa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83DF47" w14:textId="4C0AFB3B" w:rsidR="006B7F78" w:rsidRDefault="006B7F78" w:rsidP="006B7F78">
            <w:pPr>
              <w:jc w:val="center"/>
              <w:rPr>
                <w:sz w:val="18"/>
                <w:szCs w:val="18"/>
              </w:rPr>
            </w:pPr>
            <w:r>
              <w:rPr>
                <w:sz w:val="18"/>
                <w:szCs w:val="18"/>
              </w:rPr>
              <w:t>Kích thước: 130mmx120mm - 300 P</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19844D" w14:textId="680CEAEF" w:rsidR="006B7F78" w:rsidRDefault="006B7F78" w:rsidP="006B7F78">
            <w:pPr>
              <w:jc w:val="center"/>
              <w:rPr>
                <w:sz w:val="18"/>
                <w:szCs w:val="18"/>
              </w:rPr>
            </w:pPr>
            <w:r>
              <w:rPr>
                <w:sz w:val="18"/>
                <w:szCs w:val="18"/>
              </w:rPr>
              <w:t xml:space="preserve">Tập </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9F5722F" w14:textId="09D08F5C"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582A6AC9" w14:textId="788D7699" w:rsidR="006B7F78" w:rsidRPr="00FD218B" w:rsidRDefault="006B7F78" w:rsidP="006B7F78">
            <w:pPr>
              <w:jc w:val="center"/>
            </w:pPr>
            <w:r w:rsidRPr="00FD218B">
              <w:t>Có yêu cầu</w:t>
            </w:r>
          </w:p>
        </w:tc>
      </w:tr>
      <w:tr w:rsidR="006B7F78" w:rsidRPr="005C4660" w14:paraId="2210CC7D" w14:textId="77777777" w:rsidTr="007A05DA">
        <w:trPr>
          <w:cantSplit/>
          <w:trHeight w:val="385"/>
        </w:trPr>
        <w:tc>
          <w:tcPr>
            <w:tcW w:w="540" w:type="dxa"/>
            <w:vAlign w:val="center"/>
          </w:tcPr>
          <w:p w14:paraId="7C3A03CB" w14:textId="3DFC41AB" w:rsidR="006B7F78" w:rsidRDefault="006B7F78" w:rsidP="006B7F78">
            <w:pPr>
              <w:jc w:val="center"/>
              <w:rPr>
                <w:sz w:val="20"/>
                <w:lang w:val="vi-VN"/>
              </w:rPr>
            </w:pPr>
            <w:r>
              <w:rPr>
                <w:sz w:val="20"/>
                <w:lang w:val="vi-VN"/>
              </w:rPr>
              <w:t>34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8B08BA4" w14:textId="4F1938E5" w:rsidR="006B7F78" w:rsidRDefault="006B7F78" w:rsidP="006B7F78">
            <w:pPr>
              <w:rPr>
                <w:sz w:val="18"/>
                <w:szCs w:val="18"/>
              </w:rPr>
            </w:pPr>
            <w:r>
              <w:rPr>
                <w:sz w:val="18"/>
                <w:szCs w:val="18"/>
              </w:rPr>
              <w:t xml:space="preserve">Hộp đựng vật sắc nhọn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E9E707" w14:textId="3E6937E5" w:rsidR="006B7F78" w:rsidRDefault="006B7F78" w:rsidP="006B7F78">
            <w:pPr>
              <w:jc w:val="center"/>
              <w:rPr>
                <w:sz w:val="18"/>
                <w:szCs w:val="18"/>
              </w:rPr>
            </w:pPr>
            <w:r>
              <w:rPr>
                <w:sz w:val="18"/>
                <w:szCs w:val="18"/>
              </w:rPr>
              <w:t>Hộp an toàn đựng bơm tiêm và kim tiêm đã sử dụng 5 lít; Kich thước: 10x15x25cm; 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3509FDB" w14:textId="0934820F" w:rsidR="006B7F78" w:rsidRDefault="006B7F78" w:rsidP="006B7F78">
            <w:pPr>
              <w:jc w:val="center"/>
              <w:rPr>
                <w:sz w:val="18"/>
                <w:szCs w:val="18"/>
              </w:rPr>
            </w:pPr>
            <w:r>
              <w:rPr>
                <w:sz w:val="18"/>
                <w:szCs w:val="18"/>
              </w:rPr>
              <w:t>Hộp</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71163C2" w14:textId="412AC07F" w:rsidR="006B7F78" w:rsidRDefault="006B7F78" w:rsidP="006B7F78">
            <w:pPr>
              <w:jc w:val="center"/>
              <w:rPr>
                <w:sz w:val="18"/>
                <w:szCs w:val="18"/>
              </w:rPr>
            </w:pPr>
            <w:r>
              <w:rPr>
                <w:sz w:val="18"/>
                <w:szCs w:val="18"/>
              </w:rPr>
              <w:t>Việt Nam</w:t>
            </w:r>
          </w:p>
        </w:tc>
        <w:tc>
          <w:tcPr>
            <w:tcW w:w="1530" w:type="dxa"/>
            <w:tcBorders>
              <w:top w:val="single" w:sz="4" w:space="0" w:color="auto"/>
            </w:tcBorders>
            <w:vAlign w:val="center"/>
          </w:tcPr>
          <w:p w14:paraId="312CE318" w14:textId="660BBEE5" w:rsidR="006B7F78" w:rsidRPr="00FD218B" w:rsidRDefault="006B7F78" w:rsidP="006B7F78">
            <w:pPr>
              <w:jc w:val="center"/>
            </w:pPr>
            <w:r w:rsidRPr="00FD218B">
              <w:t>Có yêu cầu</w:t>
            </w:r>
          </w:p>
        </w:tc>
      </w:tr>
      <w:tr w:rsidR="006B7F78" w:rsidRPr="005C4660" w14:paraId="4057F26F" w14:textId="77777777" w:rsidTr="00D75049">
        <w:trPr>
          <w:cantSplit/>
          <w:trHeight w:val="385"/>
        </w:trPr>
        <w:tc>
          <w:tcPr>
            <w:tcW w:w="540" w:type="dxa"/>
            <w:vAlign w:val="center"/>
          </w:tcPr>
          <w:p w14:paraId="798196CC" w14:textId="31BAFA56" w:rsidR="006B7F78" w:rsidRDefault="006B7F78" w:rsidP="006B7F78">
            <w:pPr>
              <w:jc w:val="center"/>
              <w:rPr>
                <w:sz w:val="20"/>
                <w:lang w:val="vi-VN"/>
              </w:rPr>
            </w:pPr>
            <w:r>
              <w:rPr>
                <w:sz w:val="20"/>
                <w:lang w:val="vi-VN"/>
              </w:rPr>
              <w:t>35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B830392" w14:textId="7F4F9DB3" w:rsidR="006B7F78" w:rsidRDefault="006B7F78" w:rsidP="006B7F78">
            <w:pPr>
              <w:rPr>
                <w:sz w:val="18"/>
                <w:szCs w:val="18"/>
              </w:rPr>
            </w:pPr>
            <w:r>
              <w:rPr>
                <w:sz w:val="18"/>
                <w:szCs w:val="18"/>
              </w:rPr>
              <w:t>Kẹp rốn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2CF4CB" w14:textId="3478FF2E"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B7FA39" w14:textId="236AF586" w:rsidR="006B7F78" w:rsidRDefault="006B7F78" w:rsidP="006B7F78">
            <w:pPr>
              <w:jc w:val="center"/>
              <w:rPr>
                <w:sz w:val="18"/>
                <w:szCs w:val="18"/>
              </w:rPr>
            </w:pPr>
            <w:r>
              <w:rPr>
                <w:sz w:val="18"/>
                <w:szCs w:val="18"/>
              </w:rPr>
              <w:t>Hộp 50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4071488" w14:textId="28CEC467" w:rsidR="006B7F78" w:rsidRDefault="006B7F78" w:rsidP="006B7F78">
            <w:pPr>
              <w:jc w:val="center"/>
              <w:rPr>
                <w:sz w:val="18"/>
                <w:szCs w:val="18"/>
              </w:rPr>
            </w:pPr>
            <w:r>
              <w:rPr>
                <w:sz w:val="18"/>
                <w:szCs w:val="18"/>
              </w:rPr>
              <w:t>Việt Nam</w:t>
            </w:r>
          </w:p>
        </w:tc>
        <w:tc>
          <w:tcPr>
            <w:tcW w:w="1530" w:type="dxa"/>
            <w:vAlign w:val="center"/>
          </w:tcPr>
          <w:p w14:paraId="6EAB653E" w14:textId="6BA74602" w:rsidR="006B7F78" w:rsidRPr="00FD218B" w:rsidRDefault="006B7F78" w:rsidP="006B7F78">
            <w:pPr>
              <w:jc w:val="center"/>
            </w:pPr>
            <w:r w:rsidRPr="00FD218B">
              <w:t>Có yêu cầu</w:t>
            </w:r>
          </w:p>
        </w:tc>
      </w:tr>
      <w:tr w:rsidR="006B7F78" w:rsidRPr="005C4660" w14:paraId="0E53375B" w14:textId="77777777" w:rsidTr="007A05DA">
        <w:trPr>
          <w:cantSplit/>
          <w:trHeight w:val="385"/>
        </w:trPr>
        <w:tc>
          <w:tcPr>
            <w:tcW w:w="540" w:type="dxa"/>
            <w:vAlign w:val="center"/>
          </w:tcPr>
          <w:p w14:paraId="08FC705B" w14:textId="5D517E6B" w:rsidR="006B7F78" w:rsidRDefault="006B7F78" w:rsidP="006B7F78">
            <w:pPr>
              <w:jc w:val="center"/>
              <w:rPr>
                <w:sz w:val="20"/>
                <w:lang w:val="vi-VN"/>
              </w:rPr>
            </w:pPr>
            <w:r>
              <w:rPr>
                <w:sz w:val="20"/>
                <w:lang w:val="vi-VN"/>
              </w:rPr>
              <w:t>36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76F1957" w14:textId="424A6998" w:rsidR="006B7F78" w:rsidRDefault="006B7F78" w:rsidP="006B7F78">
            <w:pPr>
              <w:rPr>
                <w:sz w:val="18"/>
                <w:szCs w:val="18"/>
              </w:rPr>
            </w:pPr>
            <w:r>
              <w:rPr>
                <w:sz w:val="18"/>
                <w:szCs w:val="18"/>
              </w:rPr>
              <w:t>Khẩu trang giấy y tế (4 lớp)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2C06FB" w14:textId="270D382C"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14A600" w14:textId="651F2E59" w:rsidR="006B7F78" w:rsidRDefault="006B7F78" w:rsidP="006B7F78">
            <w:pPr>
              <w:jc w:val="center"/>
              <w:rPr>
                <w:sz w:val="18"/>
                <w:szCs w:val="18"/>
              </w:rPr>
            </w:pPr>
            <w:r>
              <w:rPr>
                <w:sz w:val="18"/>
                <w:szCs w:val="18"/>
              </w:rPr>
              <w:t>Hộp 50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331072B" w14:textId="124DD506" w:rsidR="006B7F78" w:rsidRDefault="006B7F78" w:rsidP="006B7F78">
            <w:pPr>
              <w:jc w:val="center"/>
              <w:rPr>
                <w:sz w:val="18"/>
                <w:szCs w:val="18"/>
              </w:rPr>
            </w:pPr>
            <w:r>
              <w:rPr>
                <w:sz w:val="18"/>
                <w:szCs w:val="18"/>
              </w:rPr>
              <w:t>Việt Nam</w:t>
            </w:r>
          </w:p>
        </w:tc>
        <w:tc>
          <w:tcPr>
            <w:tcW w:w="1530" w:type="dxa"/>
            <w:tcBorders>
              <w:bottom w:val="single" w:sz="4" w:space="0" w:color="auto"/>
            </w:tcBorders>
            <w:vAlign w:val="center"/>
          </w:tcPr>
          <w:p w14:paraId="1AECED2A" w14:textId="0B35AD5F" w:rsidR="006B7F78" w:rsidRPr="00FD218B" w:rsidRDefault="006B7F78" w:rsidP="006B7F78">
            <w:pPr>
              <w:jc w:val="center"/>
            </w:pPr>
            <w:r w:rsidRPr="00FD218B">
              <w:t>Có yêu cầu</w:t>
            </w:r>
          </w:p>
        </w:tc>
      </w:tr>
      <w:tr w:rsidR="006B7F78" w:rsidRPr="005C4660" w14:paraId="60EB3160" w14:textId="77777777" w:rsidTr="007A05DA">
        <w:trPr>
          <w:cantSplit/>
          <w:trHeight w:val="385"/>
        </w:trPr>
        <w:tc>
          <w:tcPr>
            <w:tcW w:w="540" w:type="dxa"/>
            <w:vAlign w:val="center"/>
          </w:tcPr>
          <w:p w14:paraId="297F6265" w14:textId="30D20D2B" w:rsidR="006B7F78" w:rsidRDefault="006B7F78" w:rsidP="006B7F78">
            <w:pPr>
              <w:jc w:val="center"/>
              <w:rPr>
                <w:sz w:val="20"/>
                <w:lang w:val="vi-VN"/>
              </w:rPr>
            </w:pPr>
            <w:r>
              <w:rPr>
                <w:sz w:val="20"/>
                <w:lang w:val="vi-VN"/>
              </w:rPr>
              <w:t>37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16EE8959" w14:textId="164D82CD" w:rsidR="006B7F78" w:rsidRDefault="006B7F78" w:rsidP="006B7F78">
            <w:pPr>
              <w:rPr>
                <w:sz w:val="18"/>
                <w:szCs w:val="18"/>
              </w:rPr>
            </w:pPr>
            <w:r>
              <w:rPr>
                <w:sz w:val="18"/>
                <w:szCs w:val="18"/>
              </w:rPr>
              <w:t>Khóa 3 ngã có dây ≥ 25cm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17C7D7" w14:textId="06F23E61" w:rsidR="006B7F78" w:rsidRDefault="006B7F78" w:rsidP="006B7F78">
            <w:pPr>
              <w:jc w:val="center"/>
              <w:rPr>
                <w:sz w:val="18"/>
                <w:szCs w:val="18"/>
              </w:rPr>
            </w:pPr>
            <w:r>
              <w:rPr>
                <w:sz w:val="18"/>
                <w:szCs w:val="18"/>
              </w:rPr>
              <w:t xml:space="preserve">- Khóa ba ngã gồm 2 đầu kết nối có nắp vặn khóa đóng mở được và khóa luer-lock. </w:t>
            </w:r>
            <w:r>
              <w:rPr>
                <w:sz w:val="18"/>
                <w:szCs w:val="18"/>
              </w:rPr>
              <w:br/>
              <w:t xml:space="preserve">- Có dây nối dài 25cm, mềm dẻo, có khóa chặn dòng, góc xoay 360 độ. </w:t>
            </w:r>
            <w:r>
              <w:rPr>
                <w:sz w:val="18"/>
                <w:szCs w:val="18"/>
              </w:rPr>
              <w:br/>
              <w:t>- Đạt tiêu chuẩn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5A58E7" w14:textId="14DA0422"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C114891" w14:textId="37740AD0" w:rsidR="006B7F78" w:rsidRDefault="006B7F78" w:rsidP="006B7F78">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1E19DACA" w14:textId="2548C5B1" w:rsidR="006B7F78" w:rsidRPr="00FD218B" w:rsidRDefault="006B7F78" w:rsidP="006B7F78">
            <w:pPr>
              <w:jc w:val="center"/>
            </w:pPr>
            <w:r w:rsidRPr="00FD218B">
              <w:t>Có yêu cầu</w:t>
            </w:r>
          </w:p>
        </w:tc>
      </w:tr>
      <w:tr w:rsidR="006B7F78" w:rsidRPr="005C4660" w14:paraId="0BC859C4" w14:textId="77777777" w:rsidTr="00D9185E">
        <w:trPr>
          <w:cantSplit/>
          <w:trHeight w:val="385"/>
        </w:trPr>
        <w:tc>
          <w:tcPr>
            <w:tcW w:w="540" w:type="dxa"/>
            <w:vAlign w:val="center"/>
          </w:tcPr>
          <w:p w14:paraId="39D22058" w14:textId="6704D45A" w:rsidR="006B7F78" w:rsidRDefault="006B7F78" w:rsidP="006B7F78">
            <w:pPr>
              <w:jc w:val="center"/>
              <w:rPr>
                <w:sz w:val="20"/>
                <w:lang w:val="vi-VN"/>
              </w:rPr>
            </w:pPr>
            <w:r>
              <w:rPr>
                <w:sz w:val="20"/>
                <w:lang w:val="vi-VN"/>
              </w:rPr>
              <w:t>38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D2F9C18" w14:textId="28576E4D" w:rsidR="006B7F78" w:rsidRDefault="006B7F78" w:rsidP="006B7F78">
            <w:pPr>
              <w:rPr>
                <w:sz w:val="18"/>
                <w:szCs w:val="18"/>
              </w:rPr>
            </w:pPr>
            <w:r>
              <w:rPr>
                <w:sz w:val="18"/>
                <w:szCs w:val="18"/>
              </w:rPr>
              <w:t>Lam kính nhám GT 201-7105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84338A" w14:textId="0FD91688" w:rsidR="006B7F78" w:rsidRDefault="006B7F78" w:rsidP="006B7F78">
            <w:pPr>
              <w:jc w:val="center"/>
              <w:rPr>
                <w:sz w:val="18"/>
                <w:szCs w:val="18"/>
              </w:rPr>
            </w:pPr>
            <w:r>
              <w:rPr>
                <w:sz w:val="18"/>
                <w:szCs w:val="18"/>
              </w:rPr>
              <w:t>Dùng soi mẫu tren kính hiển vi,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BA016A" w14:textId="639348F2" w:rsidR="006B7F78" w:rsidRDefault="006B7F78" w:rsidP="006B7F78">
            <w:pPr>
              <w:jc w:val="center"/>
              <w:rPr>
                <w:sz w:val="18"/>
                <w:szCs w:val="18"/>
              </w:rPr>
            </w:pPr>
            <w:r>
              <w:rPr>
                <w:sz w:val="18"/>
                <w:szCs w:val="18"/>
              </w:rPr>
              <w:t>Hộp 72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D4EF89" w14:textId="2B8A2C4B"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1DF6452C" w14:textId="73D4E945" w:rsidR="006B7F78" w:rsidRPr="00FD218B" w:rsidRDefault="006B7F78" w:rsidP="006B7F78">
            <w:pPr>
              <w:jc w:val="center"/>
            </w:pPr>
            <w:r w:rsidRPr="00FD218B">
              <w:t>Có yêu cầu</w:t>
            </w:r>
          </w:p>
        </w:tc>
      </w:tr>
      <w:tr w:rsidR="006B7F78" w:rsidRPr="005C4660" w14:paraId="38B3DBDB" w14:textId="77777777" w:rsidTr="007A05DA">
        <w:trPr>
          <w:cantSplit/>
          <w:trHeight w:val="385"/>
        </w:trPr>
        <w:tc>
          <w:tcPr>
            <w:tcW w:w="540" w:type="dxa"/>
            <w:vAlign w:val="center"/>
          </w:tcPr>
          <w:p w14:paraId="20287132" w14:textId="7E267005" w:rsidR="006B7F78" w:rsidRDefault="006B7F78" w:rsidP="006B7F78">
            <w:pPr>
              <w:jc w:val="center"/>
              <w:rPr>
                <w:sz w:val="20"/>
                <w:lang w:val="vi-VN"/>
              </w:rPr>
            </w:pPr>
            <w:r>
              <w:rPr>
                <w:sz w:val="20"/>
                <w:lang w:val="vi-VN"/>
              </w:rPr>
              <w:t>39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A8B5F75" w14:textId="59E09167" w:rsidR="006B7F78" w:rsidRDefault="006B7F78" w:rsidP="006B7F78">
            <w:pPr>
              <w:rPr>
                <w:sz w:val="18"/>
                <w:szCs w:val="18"/>
              </w:rPr>
            </w:pPr>
            <w:r>
              <w:rPr>
                <w:sz w:val="18"/>
                <w:szCs w:val="18"/>
              </w:rPr>
              <w:t>Lam kính trơn GT 201-7102</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D9F29B" w14:textId="003175E6" w:rsidR="006B7F78" w:rsidRDefault="006B7F78" w:rsidP="006B7F78">
            <w:pPr>
              <w:jc w:val="center"/>
              <w:rPr>
                <w:sz w:val="18"/>
                <w:szCs w:val="18"/>
              </w:rPr>
            </w:pPr>
            <w:r>
              <w:rPr>
                <w:sz w:val="18"/>
                <w:szCs w:val="18"/>
              </w:rPr>
              <w:t>Dùng soi mẫu tren kính hiển vi,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3CFBC0" w14:textId="6CEC22D0" w:rsidR="006B7F78" w:rsidRDefault="006B7F78" w:rsidP="006B7F78">
            <w:pPr>
              <w:jc w:val="center"/>
              <w:rPr>
                <w:sz w:val="18"/>
                <w:szCs w:val="18"/>
              </w:rPr>
            </w:pPr>
            <w:r>
              <w:rPr>
                <w:sz w:val="18"/>
                <w:szCs w:val="18"/>
              </w:rPr>
              <w:t>Hộp 72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0992CD9E" w14:textId="0AB1D5FF"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5FE6EA35" w14:textId="4A05F154" w:rsidR="006B7F78" w:rsidRPr="00FD218B" w:rsidRDefault="006B7F78" w:rsidP="006B7F78">
            <w:pPr>
              <w:jc w:val="center"/>
            </w:pPr>
            <w:r w:rsidRPr="00FD218B">
              <w:t>Có yêu cầu</w:t>
            </w:r>
          </w:p>
        </w:tc>
      </w:tr>
      <w:tr w:rsidR="006B7F78" w:rsidRPr="005C4660" w14:paraId="2756CA6E" w14:textId="77777777" w:rsidTr="00D75049">
        <w:trPr>
          <w:cantSplit/>
          <w:trHeight w:val="385"/>
        </w:trPr>
        <w:tc>
          <w:tcPr>
            <w:tcW w:w="540" w:type="dxa"/>
            <w:vAlign w:val="center"/>
          </w:tcPr>
          <w:p w14:paraId="670629E9" w14:textId="77A67356" w:rsidR="006B7F78" w:rsidRDefault="006B7F78" w:rsidP="006B7F78">
            <w:pPr>
              <w:jc w:val="center"/>
              <w:rPr>
                <w:sz w:val="20"/>
                <w:lang w:val="vi-VN"/>
              </w:rPr>
            </w:pPr>
            <w:r>
              <w:rPr>
                <w:sz w:val="20"/>
                <w:lang w:val="vi-VN"/>
              </w:rPr>
              <w:t>40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282C92D" w14:textId="31DCFBCC" w:rsidR="006B7F78" w:rsidRDefault="006B7F78" w:rsidP="006B7F78">
            <w:pPr>
              <w:rPr>
                <w:sz w:val="18"/>
                <w:szCs w:val="18"/>
              </w:rPr>
            </w:pPr>
            <w:r>
              <w:rPr>
                <w:sz w:val="18"/>
                <w:szCs w:val="18"/>
              </w:rPr>
              <w:t>Lamen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CB504" w14:textId="6F6F9019" w:rsidR="006B7F78" w:rsidRDefault="006B7F78" w:rsidP="006B7F78">
            <w:pPr>
              <w:jc w:val="center"/>
              <w:rPr>
                <w:sz w:val="18"/>
                <w:szCs w:val="18"/>
              </w:rPr>
            </w:pPr>
            <w:r>
              <w:rPr>
                <w:sz w:val="18"/>
                <w:szCs w:val="18"/>
              </w:rPr>
              <w:t>Dùng soi mẫu tren kính hiển vi,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69230F" w14:textId="3E04E563" w:rsidR="006B7F78" w:rsidRDefault="006B7F78" w:rsidP="006B7F78">
            <w:pPr>
              <w:jc w:val="center"/>
              <w:rPr>
                <w:sz w:val="18"/>
                <w:szCs w:val="18"/>
              </w:rPr>
            </w:pPr>
            <w:r>
              <w:rPr>
                <w:sz w:val="18"/>
                <w:szCs w:val="18"/>
              </w:rPr>
              <w:t>Hộp 100 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1B72D0AA" w14:textId="2860CFDC" w:rsidR="006B7F78" w:rsidRDefault="006B7F78" w:rsidP="006B7F78">
            <w:pPr>
              <w:jc w:val="center"/>
              <w:rPr>
                <w:sz w:val="18"/>
                <w:szCs w:val="18"/>
              </w:rPr>
            </w:pPr>
            <w:r>
              <w:rPr>
                <w:sz w:val="18"/>
                <w:szCs w:val="18"/>
              </w:rPr>
              <w:t>Châu Á</w:t>
            </w:r>
          </w:p>
        </w:tc>
        <w:tc>
          <w:tcPr>
            <w:tcW w:w="1530" w:type="dxa"/>
            <w:vAlign w:val="center"/>
          </w:tcPr>
          <w:p w14:paraId="1EBBD7E9" w14:textId="610807B1" w:rsidR="006B7F78" w:rsidRPr="00FD218B" w:rsidRDefault="006B7F78" w:rsidP="006B7F78">
            <w:pPr>
              <w:jc w:val="center"/>
            </w:pPr>
            <w:r w:rsidRPr="00FD218B">
              <w:t>Có yêu cầu</w:t>
            </w:r>
          </w:p>
        </w:tc>
      </w:tr>
      <w:tr w:rsidR="006B7F78" w:rsidRPr="005C4660" w14:paraId="1C1F4777" w14:textId="77777777" w:rsidTr="007A05DA">
        <w:trPr>
          <w:cantSplit/>
          <w:trHeight w:val="385"/>
        </w:trPr>
        <w:tc>
          <w:tcPr>
            <w:tcW w:w="540" w:type="dxa"/>
            <w:vAlign w:val="center"/>
          </w:tcPr>
          <w:p w14:paraId="47A0AE0F" w14:textId="691733E4" w:rsidR="006B7F78" w:rsidRDefault="006B7F78" w:rsidP="006B7F78">
            <w:pPr>
              <w:jc w:val="center"/>
              <w:rPr>
                <w:sz w:val="20"/>
                <w:lang w:val="vi-VN"/>
              </w:rPr>
            </w:pPr>
            <w:r>
              <w:rPr>
                <w:sz w:val="20"/>
                <w:lang w:val="vi-VN"/>
              </w:rPr>
              <w:t>41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A4255F4" w14:textId="7B41DE1D" w:rsidR="006B7F78" w:rsidRDefault="006B7F78" w:rsidP="006B7F78">
            <w:pPr>
              <w:rPr>
                <w:sz w:val="18"/>
                <w:szCs w:val="18"/>
              </w:rPr>
            </w:pPr>
            <w:r>
              <w:rPr>
                <w:sz w:val="18"/>
                <w:szCs w:val="18"/>
              </w:rPr>
              <w:t>Lưỡi dao mổ các số (mũi nhọn hoặc bầu)</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E8700B" w14:textId="34249CA7"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1F4052" w14:textId="37D58AC3" w:rsidR="006B7F78" w:rsidRDefault="006B7F78" w:rsidP="006B7F78">
            <w:pPr>
              <w:jc w:val="center"/>
              <w:rPr>
                <w:sz w:val="18"/>
                <w:szCs w:val="18"/>
              </w:rPr>
            </w:pPr>
            <w:r>
              <w:rPr>
                <w:sz w:val="18"/>
                <w:szCs w:val="18"/>
              </w:rPr>
              <w:t>Hộp 100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EF359F5" w14:textId="6548C2E8" w:rsidR="006B7F78" w:rsidRDefault="006B7F78" w:rsidP="006B7F78">
            <w:pPr>
              <w:jc w:val="center"/>
              <w:rPr>
                <w:sz w:val="18"/>
                <w:szCs w:val="18"/>
              </w:rPr>
            </w:pPr>
            <w:r>
              <w:rPr>
                <w:sz w:val="18"/>
                <w:szCs w:val="18"/>
              </w:rPr>
              <w:t>Châu Âu</w:t>
            </w:r>
          </w:p>
        </w:tc>
        <w:tc>
          <w:tcPr>
            <w:tcW w:w="1530" w:type="dxa"/>
            <w:tcBorders>
              <w:bottom w:val="single" w:sz="4" w:space="0" w:color="auto"/>
            </w:tcBorders>
            <w:vAlign w:val="center"/>
          </w:tcPr>
          <w:p w14:paraId="58CF19D8" w14:textId="0C1C0BE3" w:rsidR="006B7F78" w:rsidRPr="00FD218B" w:rsidRDefault="006B7F78" w:rsidP="006B7F78">
            <w:pPr>
              <w:jc w:val="center"/>
            </w:pPr>
            <w:r w:rsidRPr="00FD218B">
              <w:t>Có yêu cầu</w:t>
            </w:r>
          </w:p>
        </w:tc>
      </w:tr>
      <w:tr w:rsidR="006B7F78" w:rsidRPr="005C4660" w14:paraId="47B70D41" w14:textId="77777777" w:rsidTr="007A05DA">
        <w:trPr>
          <w:cantSplit/>
          <w:trHeight w:val="385"/>
        </w:trPr>
        <w:tc>
          <w:tcPr>
            <w:tcW w:w="540" w:type="dxa"/>
            <w:vAlign w:val="center"/>
          </w:tcPr>
          <w:p w14:paraId="77056B75" w14:textId="29D2ECB6" w:rsidR="006B7F78" w:rsidRDefault="006B7F78" w:rsidP="006B7F78">
            <w:pPr>
              <w:jc w:val="center"/>
              <w:rPr>
                <w:sz w:val="20"/>
                <w:lang w:val="vi-VN"/>
              </w:rPr>
            </w:pPr>
            <w:r>
              <w:rPr>
                <w:sz w:val="20"/>
                <w:lang w:val="vi-VN"/>
              </w:rPr>
              <w:t>42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5F84F6E" w14:textId="09C7F101" w:rsidR="006B7F78" w:rsidRDefault="006B7F78" w:rsidP="006B7F78">
            <w:pPr>
              <w:rPr>
                <w:sz w:val="18"/>
                <w:szCs w:val="18"/>
              </w:rPr>
            </w:pPr>
            <w:r>
              <w:rPr>
                <w:sz w:val="18"/>
                <w:szCs w:val="18"/>
              </w:rPr>
              <w:t>Lưới điều trị thoát vị 10x15cm-Polypropylene Mesh</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0C0667" w14:textId="70E261DB" w:rsidR="006B7F78" w:rsidRDefault="006B7F78" w:rsidP="006B7F78">
            <w:pPr>
              <w:jc w:val="center"/>
              <w:rPr>
                <w:sz w:val="18"/>
                <w:szCs w:val="18"/>
              </w:rPr>
            </w:pPr>
            <w:r>
              <w:rPr>
                <w:sz w:val="18"/>
                <w:szCs w:val="18"/>
              </w:rPr>
              <w:t>Lưới có trọng lượng 40g/m2 ±10%, độ dày lưới từ 0,35 ± 10%, kích thước lỗ 1-1.1mm, kích thước 10x15cmĐạt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5E7648" w14:textId="2A78F677" w:rsidR="006B7F78" w:rsidRDefault="006B7F78" w:rsidP="006B7F78">
            <w:pPr>
              <w:jc w:val="center"/>
              <w:rPr>
                <w:sz w:val="18"/>
                <w:szCs w:val="18"/>
              </w:rPr>
            </w:pPr>
            <w:r>
              <w:rPr>
                <w:sz w:val="18"/>
                <w:szCs w:val="18"/>
              </w:rPr>
              <w:t>Miếng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CEC9254" w14:textId="0BDB0485" w:rsidR="006B7F78" w:rsidRDefault="006B7F78" w:rsidP="006B7F78">
            <w:pPr>
              <w:jc w:val="center"/>
              <w:rPr>
                <w:sz w:val="18"/>
                <w:szCs w:val="18"/>
              </w:rPr>
            </w:pPr>
            <w:r>
              <w:rPr>
                <w:sz w:val="18"/>
                <w:szCs w:val="18"/>
              </w:rPr>
              <w:t>Châu Âu</w:t>
            </w:r>
          </w:p>
        </w:tc>
        <w:tc>
          <w:tcPr>
            <w:tcW w:w="1530" w:type="dxa"/>
            <w:tcBorders>
              <w:top w:val="single" w:sz="4" w:space="0" w:color="auto"/>
              <w:bottom w:val="single" w:sz="4" w:space="0" w:color="auto"/>
            </w:tcBorders>
            <w:vAlign w:val="center"/>
          </w:tcPr>
          <w:p w14:paraId="7AB6891D" w14:textId="2B00BD3C" w:rsidR="006B7F78" w:rsidRPr="00FD218B" w:rsidRDefault="006B7F78" w:rsidP="006B7F78">
            <w:pPr>
              <w:jc w:val="center"/>
            </w:pPr>
            <w:r w:rsidRPr="00FD218B">
              <w:t>Có yêu cầu</w:t>
            </w:r>
          </w:p>
        </w:tc>
      </w:tr>
      <w:tr w:rsidR="006B7F78" w:rsidRPr="005C4660" w14:paraId="5E8B662F" w14:textId="77777777" w:rsidTr="007A05DA">
        <w:trPr>
          <w:cantSplit/>
          <w:trHeight w:val="385"/>
        </w:trPr>
        <w:tc>
          <w:tcPr>
            <w:tcW w:w="540" w:type="dxa"/>
            <w:vAlign w:val="center"/>
          </w:tcPr>
          <w:p w14:paraId="548449DC" w14:textId="104FF684" w:rsidR="006B7F78" w:rsidRDefault="006B7F78" w:rsidP="006B7F78">
            <w:pPr>
              <w:jc w:val="center"/>
              <w:rPr>
                <w:sz w:val="20"/>
                <w:lang w:val="vi-VN"/>
              </w:rPr>
            </w:pPr>
            <w:r>
              <w:rPr>
                <w:sz w:val="20"/>
                <w:lang w:val="vi-VN"/>
              </w:rPr>
              <w:t>43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2124F31" w14:textId="719530A9" w:rsidR="006B7F78" w:rsidRDefault="006B7F78" w:rsidP="006B7F78">
            <w:pPr>
              <w:rPr>
                <w:sz w:val="18"/>
                <w:szCs w:val="18"/>
              </w:rPr>
            </w:pPr>
            <w:r>
              <w:rPr>
                <w:sz w:val="18"/>
                <w:szCs w:val="18"/>
              </w:rPr>
              <w:t>Mask máy thở không xâm nhập</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74F593" w14:textId="6897F2F3" w:rsidR="006B7F78" w:rsidRDefault="006B7F78" w:rsidP="006B7F78">
            <w:pPr>
              <w:jc w:val="center"/>
              <w:rPr>
                <w:sz w:val="18"/>
                <w:szCs w:val="18"/>
              </w:rPr>
            </w:pPr>
            <w:r>
              <w:rPr>
                <w:sz w:val="18"/>
                <w:szCs w:val="18"/>
              </w:rPr>
              <w:t>Sử dụng tương thích với máy thở không xâm nhập/ Carina -Drager</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FDDC18" w14:textId="2F904DB6" w:rsidR="006B7F78" w:rsidRDefault="006B7F78" w:rsidP="006B7F78">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DF180CD" w14:textId="496BAEB6"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74E70A84" w14:textId="5668825C" w:rsidR="006B7F78" w:rsidRPr="00FD218B" w:rsidRDefault="006B7F78" w:rsidP="006B7F78">
            <w:pPr>
              <w:jc w:val="center"/>
            </w:pPr>
            <w:r w:rsidRPr="00FD218B">
              <w:t>Có yêu cầu</w:t>
            </w:r>
          </w:p>
        </w:tc>
      </w:tr>
      <w:tr w:rsidR="006B7F78" w:rsidRPr="005C4660" w14:paraId="3A9E3546" w14:textId="77777777" w:rsidTr="007A05DA">
        <w:trPr>
          <w:cantSplit/>
          <w:trHeight w:val="385"/>
        </w:trPr>
        <w:tc>
          <w:tcPr>
            <w:tcW w:w="540" w:type="dxa"/>
            <w:vAlign w:val="center"/>
          </w:tcPr>
          <w:p w14:paraId="4F96F76D" w14:textId="29B1C136" w:rsidR="006B7F78" w:rsidRDefault="006B7F78" w:rsidP="006B7F78">
            <w:pPr>
              <w:jc w:val="center"/>
              <w:rPr>
                <w:sz w:val="20"/>
                <w:lang w:val="vi-VN"/>
              </w:rPr>
            </w:pPr>
            <w:r>
              <w:rPr>
                <w:sz w:val="20"/>
                <w:lang w:val="vi-VN"/>
              </w:rPr>
              <w:t>44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D9F021D" w14:textId="4B6A70F3" w:rsidR="006B7F78" w:rsidRDefault="006B7F78" w:rsidP="006B7F78">
            <w:pPr>
              <w:rPr>
                <w:sz w:val="18"/>
                <w:szCs w:val="18"/>
              </w:rPr>
            </w:pPr>
            <w:r>
              <w:rPr>
                <w:sz w:val="18"/>
                <w:szCs w:val="18"/>
              </w:rPr>
              <w:t>Mask thở khí dung(người lớn, trẻ em)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0F37F" w14:textId="2975CA82" w:rsidR="006B7F78" w:rsidRDefault="006B7F78" w:rsidP="006B7F78">
            <w:pPr>
              <w:jc w:val="center"/>
              <w:rPr>
                <w:sz w:val="18"/>
                <w:szCs w:val="18"/>
              </w:rPr>
            </w:pPr>
            <w:r>
              <w:rPr>
                <w:sz w:val="18"/>
                <w:szCs w:val="18"/>
              </w:rPr>
              <w:t>Làm từ nhựa PVC,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2A0468" w14:textId="3D56F0C9"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DF80F9B" w14:textId="6762C704"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207B70AC" w14:textId="025DDBEB" w:rsidR="006B7F78" w:rsidRPr="00FD218B" w:rsidRDefault="006B7F78" w:rsidP="006B7F78">
            <w:pPr>
              <w:jc w:val="center"/>
            </w:pPr>
            <w:r w:rsidRPr="00FD218B">
              <w:t>Có yêu cầu</w:t>
            </w:r>
          </w:p>
        </w:tc>
      </w:tr>
      <w:tr w:rsidR="006B7F78" w:rsidRPr="005C4660" w14:paraId="5D373D30" w14:textId="77777777" w:rsidTr="00D75049">
        <w:trPr>
          <w:cantSplit/>
          <w:trHeight w:val="385"/>
        </w:trPr>
        <w:tc>
          <w:tcPr>
            <w:tcW w:w="540" w:type="dxa"/>
            <w:vAlign w:val="center"/>
          </w:tcPr>
          <w:p w14:paraId="6A9F8C60" w14:textId="0370DCFC" w:rsidR="006B7F78" w:rsidRDefault="006B7F78" w:rsidP="006B7F78">
            <w:pPr>
              <w:jc w:val="center"/>
              <w:rPr>
                <w:sz w:val="20"/>
                <w:lang w:val="vi-VN"/>
              </w:rPr>
            </w:pPr>
            <w:r>
              <w:rPr>
                <w:sz w:val="20"/>
                <w:lang w:val="vi-VN"/>
              </w:rPr>
              <w:t>45</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5D92109" w14:textId="2AAC6DE7" w:rsidR="006B7F78" w:rsidRDefault="006B7F78" w:rsidP="006B7F78">
            <w:pPr>
              <w:rPr>
                <w:sz w:val="18"/>
                <w:szCs w:val="18"/>
              </w:rPr>
            </w:pPr>
            <w:r>
              <w:rPr>
                <w:sz w:val="18"/>
                <w:szCs w:val="18"/>
              </w:rPr>
              <w:t>Mask thở Oxy (người lớn và trẻ em)</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D507CB" w14:textId="7A2F8E2F" w:rsidR="006B7F78" w:rsidRDefault="006B7F78" w:rsidP="006B7F78">
            <w:pPr>
              <w:jc w:val="center"/>
              <w:rPr>
                <w:sz w:val="18"/>
                <w:szCs w:val="18"/>
              </w:rPr>
            </w:pPr>
            <w:r>
              <w:rPr>
                <w:sz w:val="18"/>
                <w:szCs w:val="18"/>
              </w:rPr>
              <w:t>Làm từ nhựa PVC, 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98F96D" w14:textId="42C194F5"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FA575AE" w14:textId="01AB47BB" w:rsidR="006B7F78" w:rsidRDefault="006B7F78" w:rsidP="006B7F78">
            <w:pPr>
              <w:jc w:val="center"/>
              <w:rPr>
                <w:sz w:val="18"/>
                <w:szCs w:val="18"/>
              </w:rPr>
            </w:pPr>
            <w:r>
              <w:rPr>
                <w:sz w:val="18"/>
                <w:szCs w:val="18"/>
              </w:rPr>
              <w:t>Châu Á</w:t>
            </w:r>
          </w:p>
        </w:tc>
        <w:tc>
          <w:tcPr>
            <w:tcW w:w="1530" w:type="dxa"/>
            <w:vAlign w:val="center"/>
          </w:tcPr>
          <w:p w14:paraId="39A07F0F" w14:textId="65CA6756" w:rsidR="006B7F78" w:rsidRPr="00FD218B" w:rsidRDefault="006B7F78" w:rsidP="006B7F78">
            <w:pPr>
              <w:jc w:val="center"/>
            </w:pPr>
            <w:r w:rsidRPr="00FD218B">
              <w:t>Có yêu cầu</w:t>
            </w:r>
          </w:p>
        </w:tc>
      </w:tr>
      <w:tr w:rsidR="006B7F78" w:rsidRPr="005C4660" w14:paraId="0ECF108F" w14:textId="77777777" w:rsidTr="007A05DA">
        <w:trPr>
          <w:cantSplit/>
          <w:trHeight w:val="385"/>
        </w:trPr>
        <w:tc>
          <w:tcPr>
            <w:tcW w:w="540" w:type="dxa"/>
            <w:vAlign w:val="center"/>
          </w:tcPr>
          <w:p w14:paraId="2B333301" w14:textId="21EAE7D0" w:rsidR="006B7F78" w:rsidRDefault="006B7F78" w:rsidP="006B7F78">
            <w:pPr>
              <w:jc w:val="center"/>
              <w:rPr>
                <w:sz w:val="20"/>
                <w:lang w:val="vi-VN"/>
              </w:rPr>
            </w:pPr>
            <w:r>
              <w:rPr>
                <w:sz w:val="20"/>
                <w:lang w:val="vi-VN"/>
              </w:rPr>
              <w:t>46</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6387BA9" w14:textId="272C1CD1" w:rsidR="006B7F78" w:rsidRDefault="006B7F78" w:rsidP="006B7F78">
            <w:pPr>
              <w:rPr>
                <w:sz w:val="18"/>
                <w:szCs w:val="18"/>
              </w:rPr>
            </w:pPr>
            <w:r>
              <w:rPr>
                <w:sz w:val="18"/>
                <w:szCs w:val="18"/>
              </w:rPr>
              <w:t xml:space="preserve">Máy đo huyết áp người lớn và trẻ em </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ECFB7B" w14:textId="66876579" w:rsidR="006B7F78" w:rsidRDefault="006B7F78" w:rsidP="006B7F78">
            <w:pPr>
              <w:jc w:val="center"/>
              <w:rPr>
                <w:sz w:val="18"/>
                <w:szCs w:val="18"/>
              </w:rPr>
            </w:pPr>
            <w:r>
              <w:rPr>
                <w:sz w:val="18"/>
                <w:szCs w:val="18"/>
              </w:rPr>
              <w:t>Gồm 1 đồng hồ đo và 1 tai nghe, khoảng đo từ 20 đến 300mmHg. Đạt tiêu chuẩn ISO 13485 hoặc tương đương</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78658A" w14:textId="168DC2A1" w:rsidR="006B7F78" w:rsidRDefault="006B7F78" w:rsidP="006B7F78">
            <w:pPr>
              <w:jc w:val="center"/>
              <w:rPr>
                <w:sz w:val="18"/>
                <w:szCs w:val="18"/>
              </w:rPr>
            </w:pPr>
            <w:r>
              <w:rPr>
                <w:sz w:val="18"/>
                <w:szCs w:val="18"/>
              </w:rPr>
              <w:t>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DC4063" w14:textId="40717FC0" w:rsidR="006B7F78" w:rsidRDefault="006B7F78" w:rsidP="006B7F78">
            <w:pPr>
              <w:jc w:val="center"/>
              <w:rPr>
                <w:sz w:val="18"/>
                <w:szCs w:val="18"/>
              </w:rPr>
            </w:pPr>
            <w:r>
              <w:rPr>
                <w:sz w:val="18"/>
                <w:szCs w:val="18"/>
              </w:rPr>
              <w:t>G7</w:t>
            </w:r>
          </w:p>
        </w:tc>
        <w:tc>
          <w:tcPr>
            <w:tcW w:w="1530" w:type="dxa"/>
            <w:tcBorders>
              <w:bottom w:val="single" w:sz="4" w:space="0" w:color="auto"/>
            </w:tcBorders>
            <w:vAlign w:val="center"/>
          </w:tcPr>
          <w:p w14:paraId="369F0D54" w14:textId="20EB4B74" w:rsidR="006B7F78" w:rsidRPr="00FD218B" w:rsidRDefault="006B7F78" w:rsidP="006B7F78">
            <w:pPr>
              <w:jc w:val="center"/>
            </w:pPr>
            <w:r w:rsidRPr="00FD218B">
              <w:t>Có yêu cầu</w:t>
            </w:r>
          </w:p>
        </w:tc>
      </w:tr>
      <w:tr w:rsidR="006B7F78" w:rsidRPr="005C4660" w14:paraId="35396187" w14:textId="77777777" w:rsidTr="007A05DA">
        <w:trPr>
          <w:cantSplit/>
          <w:trHeight w:val="385"/>
        </w:trPr>
        <w:tc>
          <w:tcPr>
            <w:tcW w:w="540" w:type="dxa"/>
            <w:vAlign w:val="center"/>
          </w:tcPr>
          <w:p w14:paraId="38BAE48A" w14:textId="68376395" w:rsidR="006B7F78" w:rsidRDefault="006B7F78" w:rsidP="006B7F78">
            <w:pPr>
              <w:jc w:val="center"/>
              <w:rPr>
                <w:sz w:val="20"/>
                <w:lang w:val="vi-VN"/>
              </w:rPr>
            </w:pPr>
            <w:r>
              <w:rPr>
                <w:sz w:val="20"/>
                <w:lang w:val="vi-VN"/>
              </w:rPr>
              <w:t>47</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4DE4A83" w14:textId="3A3721CE" w:rsidR="006B7F78" w:rsidRDefault="006B7F78" w:rsidP="006B7F78">
            <w:pPr>
              <w:rPr>
                <w:sz w:val="18"/>
                <w:szCs w:val="18"/>
              </w:rPr>
            </w:pPr>
            <w:r>
              <w:rPr>
                <w:sz w:val="18"/>
                <w:szCs w:val="18"/>
              </w:rPr>
              <w:t>Mũ giấy y tế</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DD6F44" w14:textId="6408CC2E" w:rsidR="006B7F78" w:rsidRDefault="006B7F78" w:rsidP="006B7F78">
            <w:pPr>
              <w:jc w:val="center"/>
              <w:rPr>
                <w:sz w:val="18"/>
                <w:szCs w:val="18"/>
              </w:rPr>
            </w:pPr>
            <w:r>
              <w:rPr>
                <w:sz w:val="18"/>
                <w:szCs w:val="18"/>
              </w:rPr>
              <w:t>Đạt TCCS.</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0237ED" w14:textId="0A888D1D" w:rsidR="006B7F78" w:rsidRDefault="006B7F78" w:rsidP="006B7F78">
            <w:pPr>
              <w:jc w:val="center"/>
              <w:rPr>
                <w:sz w:val="18"/>
                <w:szCs w:val="18"/>
              </w:rPr>
            </w:pPr>
            <w:r>
              <w:rPr>
                <w:sz w:val="18"/>
                <w:szCs w:val="18"/>
              </w:rPr>
              <w:t>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0287017" w14:textId="4AFB5531" w:rsidR="006B7F78" w:rsidRDefault="006B7F78" w:rsidP="006B7F78">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3A60F8E6" w14:textId="7DBA5942" w:rsidR="006B7F78" w:rsidRPr="00FD218B" w:rsidRDefault="006B7F78" w:rsidP="006B7F78">
            <w:pPr>
              <w:jc w:val="center"/>
            </w:pPr>
            <w:r w:rsidRPr="00FD218B">
              <w:t>Có yêu cầu</w:t>
            </w:r>
          </w:p>
        </w:tc>
      </w:tr>
      <w:tr w:rsidR="006B7F78" w:rsidRPr="005C4660" w14:paraId="61CAE48B" w14:textId="77777777" w:rsidTr="007A05DA">
        <w:trPr>
          <w:cantSplit/>
          <w:trHeight w:val="385"/>
        </w:trPr>
        <w:tc>
          <w:tcPr>
            <w:tcW w:w="540" w:type="dxa"/>
            <w:vAlign w:val="center"/>
          </w:tcPr>
          <w:p w14:paraId="755F46F1" w14:textId="463D989E" w:rsidR="006B7F78" w:rsidRDefault="006B7F78" w:rsidP="006B7F78">
            <w:pPr>
              <w:jc w:val="center"/>
              <w:rPr>
                <w:sz w:val="20"/>
                <w:lang w:val="vi-VN"/>
              </w:rPr>
            </w:pPr>
            <w:r>
              <w:rPr>
                <w:sz w:val="20"/>
                <w:lang w:val="vi-VN"/>
              </w:rPr>
              <w:t>48</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63316FA7" w14:textId="7DBF6DDF" w:rsidR="006B7F78" w:rsidRDefault="006B7F78" w:rsidP="006B7F78">
            <w:pPr>
              <w:rPr>
                <w:sz w:val="18"/>
                <w:szCs w:val="18"/>
              </w:rPr>
            </w:pPr>
            <w:r>
              <w:rPr>
                <w:sz w:val="18"/>
                <w:szCs w:val="18"/>
              </w:rPr>
              <w:t>Mũi khoan xương đk 1,5 đến 4,5</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954D47" w14:textId="1DC3DC5D" w:rsidR="006B7F78" w:rsidRDefault="006B7F78" w:rsidP="006B7F78">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C2A769" w14:textId="3FD7DB74"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29D427B" w14:textId="49E902F7"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460C52A2" w14:textId="70FF3B0D" w:rsidR="006B7F78" w:rsidRPr="00FD218B" w:rsidRDefault="006B7F78" w:rsidP="006B7F78">
            <w:pPr>
              <w:jc w:val="center"/>
            </w:pPr>
            <w:r w:rsidRPr="00FD218B">
              <w:t>Có yêu cầu</w:t>
            </w:r>
          </w:p>
        </w:tc>
      </w:tr>
      <w:tr w:rsidR="006B7F78" w:rsidRPr="005C4660" w14:paraId="12C31320" w14:textId="77777777" w:rsidTr="007A05DA">
        <w:trPr>
          <w:cantSplit/>
          <w:trHeight w:val="385"/>
        </w:trPr>
        <w:tc>
          <w:tcPr>
            <w:tcW w:w="540" w:type="dxa"/>
            <w:vAlign w:val="center"/>
          </w:tcPr>
          <w:p w14:paraId="3FAEA494" w14:textId="6997C8BD" w:rsidR="006B7F78" w:rsidRDefault="006B7F78" w:rsidP="006B7F78">
            <w:pPr>
              <w:jc w:val="center"/>
              <w:rPr>
                <w:sz w:val="20"/>
                <w:lang w:val="vi-VN"/>
              </w:rPr>
            </w:pPr>
            <w:r>
              <w:rPr>
                <w:sz w:val="20"/>
                <w:lang w:val="vi-VN"/>
              </w:rPr>
              <w:t>49</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9EC93D0" w14:textId="401B096B" w:rsidR="006B7F78" w:rsidRDefault="006B7F78" w:rsidP="006B7F78">
            <w:pPr>
              <w:rPr>
                <w:sz w:val="18"/>
                <w:szCs w:val="18"/>
              </w:rPr>
            </w:pPr>
            <w:r>
              <w:rPr>
                <w:sz w:val="18"/>
                <w:szCs w:val="18"/>
              </w:rPr>
              <w:t>Nẹp cẳng tay 6 lổ, 8 lổ</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EF686D" w14:textId="039455BE" w:rsidR="006B7F78" w:rsidRDefault="006B7F78" w:rsidP="006B7F78">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8623F2" w14:textId="527623BC"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F1DC89E" w14:textId="6E3B7C10"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24A616BD" w14:textId="0A894827" w:rsidR="006B7F78" w:rsidRPr="00FD218B" w:rsidRDefault="006B7F78" w:rsidP="006B7F78">
            <w:pPr>
              <w:jc w:val="center"/>
            </w:pPr>
            <w:r w:rsidRPr="00FD218B">
              <w:t>Có yêu cầu</w:t>
            </w:r>
          </w:p>
        </w:tc>
      </w:tr>
      <w:tr w:rsidR="006B7F78" w:rsidRPr="005C4660" w14:paraId="62FB29A3" w14:textId="77777777" w:rsidTr="00D75049">
        <w:trPr>
          <w:cantSplit/>
          <w:trHeight w:val="385"/>
        </w:trPr>
        <w:tc>
          <w:tcPr>
            <w:tcW w:w="540" w:type="dxa"/>
            <w:vAlign w:val="center"/>
          </w:tcPr>
          <w:p w14:paraId="60C16A85" w14:textId="459916DA" w:rsidR="006B7F78" w:rsidRDefault="006B7F78" w:rsidP="006B7F78">
            <w:pPr>
              <w:jc w:val="center"/>
              <w:rPr>
                <w:sz w:val="20"/>
                <w:lang w:val="vi-VN"/>
              </w:rPr>
            </w:pPr>
            <w:r>
              <w:rPr>
                <w:sz w:val="20"/>
                <w:lang w:val="vi-VN"/>
              </w:rPr>
              <w:t>50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7205D7C" w14:textId="3F78E9A5" w:rsidR="006B7F78" w:rsidRDefault="006B7F78" w:rsidP="006B7F78">
            <w:pPr>
              <w:rPr>
                <w:sz w:val="18"/>
                <w:szCs w:val="18"/>
              </w:rPr>
            </w:pPr>
            <w:r>
              <w:rPr>
                <w:sz w:val="18"/>
                <w:szCs w:val="18"/>
              </w:rPr>
              <w:t>Nhiệt kế thủy ngân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AF50D7" w14:textId="5067D51B" w:rsidR="006B7F78" w:rsidRDefault="006B7F78" w:rsidP="006B7F78">
            <w:pPr>
              <w:jc w:val="center"/>
              <w:rPr>
                <w:sz w:val="18"/>
                <w:szCs w:val="18"/>
              </w:rPr>
            </w:pPr>
            <w:r>
              <w:rPr>
                <w:sz w:val="18"/>
                <w:szCs w:val="18"/>
              </w:rPr>
              <w:t>Nhiệt kế thủy ngân. Đạt tiêu chuẩn ISO,CE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BD0611" w14:textId="27528CE7" w:rsidR="006B7F78" w:rsidRDefault="006B7F78" w:rsidP="006B7F78">
            <w:pPr>
              <w:jc w:val="center"/>
              <w:rPr>
                <w:sz w:val="18"/>
                <w:szCs w:val="18"/>
              </w:rPr>
            </w:pPr>
            <w:r>
              <w:rPr>
                <w:sz w:val="18"/>
                <w:szCs w:val="18"/>
              </w:rPr>
              <w:t>1 cái / hộp</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359EC2B2" w14:textId="33887B18" w:rsidR="006B7F78" w:rsidRDefault="006B7F78" w:rsidP="006B7F78">
            <w:pPr>
              <w:jc w:val="center"/>
              <w:rPr>
                <w:sz w:val="18"/>
                <w:szCs w:val="18"/>
              </w:rPr>
            </w:pPr>
            <w:r>
              <w:rPr>
                <w:sz w:val="18"/>
                <w:szCs w:val="18"/>
              </w:rPr>
              <w:t>Châu Á</w:t>
            </w:r>
          </w:p>
        </w:tc>
        <w:tc>
          <w:tcPr>
            <w:tcW w:w="1530" w:type="dxa"/>
            <w:vAlign w:val="center"/>
          </w:tcPr>
          <w:p w14:paraId="269FFEB5" w14:textId="4FA1BF55" w:rsidR="006B7F78" w:rsidRPr="00FD218B" w:rsidRDefault="006B7F78" w:rsidP="006B7F78">
            <w:pPr>
              <w:jc w:val="center"/>
            </w:pPr>
            <w:r w:rsidRPr="00FD218B">
              <w:t>Có yêu cầu</w:t>
            </w:r>
          </w:p>
        </w:tc>
      </w:tr>
      <w:tr w:rsidR="006B7F78" w:rsidRPr="005C4660" w14:paraId="3C3E425A" w14:textId="77777777" w:rsidTr="007A05DA">
        <w:trPr>
          <w:cantSplit/>
          <w:trHeight w:val="385"/>
        </w:trPr>
        <w:tc>
          <w:tcPr>
            <w:tcW w:w="540" w:type="dxa"/>
            <w:vAlign w:val="center"/>
          </w:tcPr>
          <w:p w14:paraId="587941C8" w14:textId="505886DB" w:rsidR="006B7F78" w:rsidRDefault="006B7F78" w:rsidP="006B7F78">
            <w:pPr>
              <w:jc w:val="center"/>
              <w:rPr>
                <w:sz w:val="20"/>
                <w:lang w:val="vi-VN"/>
              </w:rPr>
            </w:pPr>
            <w:r>
              <w:rPr>
                <w:sz w:val="20"/>
                <w:lang w:val="vi-VN"/>
              </w:rPr>
              <w:t>51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3EDD8141" w14:textId="7AC29768" w:rsidR="006B7F78" w:rsidRDefault="006B7F78" w:rsidP="006B7F78">
            <w:pPr>
              <w:rPr>
                <w:sz w:val="18"/>
                <w:szCs w:val="18"/>
              </w:rPr>
            </w:pPr>
            <w:r>
              <w:rPr>
                <w:sz w:val="18"/>
                <w:szCs w:val="18"/>
              </w:rPr>
              <w:t>Ống nghiệm nhựa có nắp 5ml</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B46E28" w14:textId="282D930C"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F2E2AC" w14:textId="46B20B09" w:rsidR="006B7F78" w:rsidRDefault="006B7F78" w:rsidP="006B7F78">
            <w:pPr>
              <w:jc w:val="center"/>
              <w:rPr>
                <w:sz w:val="18"/>
                <w:szCs w:val="18"/>
              </w:rPr>
            </w:pPr>
            <w:r>
              <w:rPr>
                <w:sz w:val="18"/>
                <w:szCs w:val="18"/>
              </w:rPr>
              <w:t>Hộp 500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76EEE122" w14:textId="60133034" w:rsidR="006B7F78" w:rsidRDefault="006B7F78" w:rsidP="006B7F78">
            <w:pPr>
              <w:jc w:val="center"/>
              <w:rPr>
                <w:sz w:val="18"/>
                <w:szCs w:val="18"/>
              </w:rPr>
            </w:pPr>
            <w:r>
              <w:rPr>
                <w:sz w:val="18"/>
                <w:szCs w:val="18"/>
              </w:rPr>
              <w:t>Việt Nam</w:t>
            </w:r>
          </w:p>
        </w:tc>
        <w:tc>
          <w:tcPr>
            <w:tcW w:w="1530" w:type="dxa"/>
            <w:tcBorders>
              <w:bottom w:val="single" w:sz="4" w:space="0" w:color="auto"/>
            </w:tcBorders>
            <w:vAlign w:val="center"/>
          </w:tcPr>
          <w:p w14:paraId="453FD0E9" w14:textId="0B35FE71" w:rsidR="006B7F78" w:rsidRPr="00FD218B" w:rsidRDefault="006B7F78" w:rsidP="006B7F78">
            <w:pPr>
              <w:jc w:val="center"/>
            </w:pPr>
            <w:r w:rsidRPr="00FD218B">
              <w:t>Có yêu cầu</w:t>
            </w:r>
          </w:p>
        </w:tc>
      </w:tr>
      <w:tr w:rsidR="006B7F78" w:rsidRPr="005C4660" w14:paraId="2C4DE830" w14:textId="77777777" w:rsidTr="007A05DA">
        <w:trPr>
          <w:cantSplit/>
          <w:trHeight w:val="385"/>
        </w:trPr>
        <w:tc>
          <w:tcPr>
            <w:tcW w:w="540" w:type="dxa"/>
            <w:vAlign w:val="center"/>
          </w:tcPr>
          <w:p w14:paraId="3B844A04" w14:textId="2CEBEB13" w:rsidR="006B7F78" w:rsidRDefault="006B7F78" w:rsidP="006B7F78">
            <w:pPr>
              <w:jc w:val="center"/>
              <w:rPr>
                <w:sz w:val="20"/>
                <w:lang w:val="vi-VN"/>
              </w:rPr>
            </w:pPr>
            <w:r>
              <w:rPr>
                <w:sz w:val="20"/>
                <w:lang w:val="vi-VN"/>
              </w:rPr>
              <w:t>52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D1854B1" w14:textId="6513869A" w:rsidR="006B7F78" w:rsidRDefault="006B7F78" w:rsidP="006B7F78">
            <w:pPr>
              <w:rPr>
                <w:sz w:val="18"/>
                <w:szCs w:val="18"/>
              </w:rPr>
            </w:pPr>
            <w:r>
              <w:rPr>
                <w:sz w:val="18"/>
                <w:szCs w:val="18"/>
              </w:rPr>
              <w:t>Ống nội khí quản lò xo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75F0F5" w14:textId="7604A11E" w:rsidR="006B7F78" w:rsidRDefault="006B7F78" w:rsidP="006B7F78">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A994A4" w14:textId="3405AA39"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0B7FC71" w14:textId="6F63AEDB" w:rsidR="006B7F78" w:rsidRDefault="006B7F78" w:rsidP="006B7F78">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0D5C62FB" w14:textId="316EF15F" w:rsidR="006B7F78" w:rsidRPr="00FD218B" w:rsidRDefault="006B7F78" w:rsidP="006B7F78">
            <w:pPr>
              <w:jc w:val="center"/>
            </w:pPr>
            <w:r w:rsidRPr="00FD218B">
              <w:t>Có yêu cầu</w:t>
            </w:r>
          </w:p>
        </w:tc>
      </w:tr>
      <w:tr w:rsidR="006B7F78" w:rsidRPr="005C4660" w14:paraId="1CC61D97" w14:textId="77777777" w:rsidTr="00765274">
        <w:trPr>
          <w:cantSplit/>
          <w:trHeight w:val="385"/>
        </w:trPr>
        <w:tc>
          <w:tcPr>
            <w:tcW w:w="540" w:type="dxa"/>
            <w:tcBorders>
              <w:bottom w:val="single" w:sz="4" w:space="0" w:color="auto"/>
            </w:tcBorders>
            <w:vAlign w:val="center"/>
          </w:tcPr>
          <w:p w14:paraId="43D14B56" w14:textId="05FBB1A3" w:rsidR="006B7F78" w:rsidRDefault="006B7F78" w:rsidP="006B7F78">
            <w:pPr>
              <w:jc w:val="center"/>
              <w:rPr>
                <w:sz w:val="20"/>
                <w:lang w:val="vi-VN"/>
              </w:rPr>
            </w:pPr>
            <w:r>
              <w:rPr>
                <w:sz w:val="20"/>
                <w:lang w:val="vi-VN"/>
              </w:rPr>
              <w:t>53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F43EA2C" w14:textId="122BA032" w:rsidR="006B7F78" w:rsidRDefault="006B7F78" w:rsidP="006B7F78">
            <w:pPr>
              <w:rPr>
                <w:sz w:val="18"/>
                <w:szCs w:val="18"/>
              </w:rPr>
            </w:pPr>
            <w:r>
              <w:rPr>
                <w:sz w:val="18"/>
                <w:szCs w:val="18"/>
              </w:rPr>
              <w:t>Ống nội khí quản thẳng (từ số 2 đến 8)</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7B8235" w14:textId="39A06767" w:rsidR="006B7F78" w:rsidRDefault="006B7F78" w:rsidP="006B7F78">
            <w:pPr>
              <w:jc w:val="center"/>
              <w:rPr>
                <w:sz w:val="18"/>
                <w:szCs w:val="18"/>
              </w:rPr>
            </w:pPr>
            <w:r>
              <w:rPr>
                <w:sz w:val="18"/>
                <w:szCs w:val="18"/>
              </w:rPr>
              <w:t>Đạt tiêu chuẩn ISO:13485, CE.</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3F1E7E" w14:textId="7B96DBD2"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2C81AFB3" w14:textId="2586217D"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063E3D66" w14:textId="082E8575" w:rsidR="006B7F78" w:rsidRPr="00FD218B" w:rsidRDefault="006B7F78" w:rsidP="006B7F78">
            <w:pPr>
              <w:jc w:val="center"/>
            </w:pPr>
            <w:r w:rsidRPr="00FD218B">
              <w:t>Có yêu cầu</w:t>
            </w:r>
          </w:p>
        </w:tc>
      </w:tr>
      <w:tr w:rsidR="006B7F78" w:rsidRPr="005C4660" w14:paraId="59E97715" w14:textId="77777777" w:rsidTr="00765274">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7769F1C9" w14:textId="0E5B6937" w:rsidR="006B7F78" w:rsidRDefault="006B7F78" w:rsidP="006B7F78">
            <w:pPr>
              <w:jc w:val="center"/>
              <w:rPr>
                <w:sz w:val="20"/>
                <w:lang w:val="vi-VN"/>
              </w:rPr>
            </w:pPr>
            <w:r>
              <w:rPr>
                <w:sz w:val="20"/>
                <w:lang w:val="vi-VN"/>
              </w:rPr>
              <w:lastRenderedPageBreak/>
              <w:t>54</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366D943F" w14:textId="4B892215" w:rsidR="006B7F78" w:rsidRDefault="006B7F78" w:rsidP="006B7F78">
            <w:pPr>
              <w:rPr>
                <w:sz w:val="18"/>
                <w:szCs w:val="18"/>
              </w:rPr>
            </w:pPr>
            <w:r>
              <w:rPr>
                <w:sz w:val="18"/>
                <w:szCs w:val="18"/>
              </w:rPr>
              <w:t>Phin lọc vi khuẩn</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4DD01D7" w14:textId="2C9C293A" w:rsidR="006B7F78" w:rsidRDefault="006B7F78" w:rsidP="006B7F78">
            <w:pPr>
              <w:jc w:val="center"/>
              <w:rPr>
                <w:sz w:val="18"/>
                <w:szCs w:val="18"/>
              </w:rPr>
            </w:pPr>
            <w:r>
              <w:rPr>
                <w:sz w:val="18"/>
                <w:szCs w:val="18"/>
              </w:rPr>
              <w:t>Đạt tiêu chuẩn ISO:13485.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D9C5D7C" w14:textId="62943A61" w:rsidR="006B7F78" w:rsidRDefault="006B7F78" w:rsidP="006B7F78">
            <w:pPr>
              <w:jc w:val="center"/>
              <w:rPr>
                <w:sz w:val="18"/>
                <w:szCs w:val="18"/>
              </w:rPr>
            </w:pPr>
            <w:r>
              <w:rPr>
                <w:sz w:val="18"/>
                <w:szCs w:val="18"/>
              </w:rPr>
              <w:t>Túi 1 cái</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02BB49B9" w14:textId="3BE851A5"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6607F25B" w14:textId="7BC298F7" w:rsidR="006B7F78" w:rsidRPr="00FD218B" w:rsidRDefault="006B7F78" w:rsidP="006B7F78">
            <w:pPr>
              <w:jc w:val="center"/>
            </w:pPr>
            <w:r w:rsidRPr="00FD218B">
              <w:t>Có yêu cầu</w:t>
            </w:r>
          </w:p>
        </w:tc>
      </w:tr>
      <w:tr w:rsidR="006B7F78" w:rsidRPr="005C4660" w14:paraId="78F2EF14" w14:textId="77777777" w:rsidTr="00765274">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6C8A524B" w14:textId="29E9743A" w:rsidR="006B7F78" w:rsidRDefault="006B7F78" w:rsidP="006B7F78">
            <w:pPr>
              <w:jc w:val="center"/>
              <w:rPr>
                <w:sz w:val="20"/>
                <w:lang w:val="vi-VN"/>
              </w:rPr>
            </w:pPr>
            <w:r>
              <w:rPr>
                <w:sz w:val="20"/>
                <w:lang w:val="vi-VN"/>
              </w:rPr>
              <w:t>55</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1183F625" w14:textId="3DC71D26" w:rsidR="006B7F78" w:rsidRDefault="006B7F78" w:rsidP="006B7F78">
            <w:pPr>
              <w:rPr>
                <w:sz w:val="18"/>
                <w:szCs w:val="18"/>
              </w:rPr>
            </w:pPr>
            <w:r>
              <w:rPr>
                <w:sz w:val="18"/>
                <w:szCs w:val="18"/>
              </w:rPr>
              <w:t>Sond dạ dày các cỡ</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E869654" w14:textId="089D1AA5" w:rsidR="006B7F78" w:rsidRDefault="006B7F78" w:rsidP="006B7F78">
            <w:pPr>
              <w:jc w:val="center"/>
              <w:rPr>
                <w:sz w:val="18"/>
                <w:szCs w:val="18"/>
              </w:rPr>
            </w:pPr>
            <w:r>
              <w:rPr>
                <w:sz w:val="18"/>
                <w:szCs w:val="18"/>
              </w:rPr>
              <w:t>Đạt tiêu chuẩn ISO:13485, CE, FDA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C41C06C" w14:textId="241E4171" w:rsidR="006B7F78" w:rsidRDefault="006B7F78" w:rsidP="006B7F78">
            <w:pPr>
              <w:jc w:val="center"/>
              <w:rPr>
                <w:sz w:val="18"/>
                <w:szCs w:val="18"/>
              </w:rPr>
            </w:pPr>
            <w:r>
              <w:rPr>
                <w:sz w:val="18"/>
                <w:szCs w:val="18"/>
              </w:rPr>
              <w:t>Túi 1 cái</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617FDA01" w14:textId="08592483"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00DB525A" w14:textId="73733629" w:rsidR="006B7F78" w:rsidRPr="00FD218B" w:rsidRDefault="006B7F78" w:rsidP="006B7F78">
            <w:pPr>
              <w:jc w:val="center"/>
            </w:pPr>
            <w:r w:rsidRPr="00FD218B">
              <w:t>Có yêu cầu</w:t>
            </w:r>
          </w:p>
        </w:tc>
      </w:tr>
      <w:tr w:rsidR="006B7F78" w:rsidRPr="005C4660" w14:paraId="121F2E65" w14:textId="77777777" w:rsidTr="00765274">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1ACACECD" w14:textId="6E672C40" w:rsidR="006B7F78" w:rsidRDefault="006B7F78" w:rsidP="006B7F78">
            <w:pPr>
              <w:jc w:val="center"/>
              <w:rPr>
                <w:sz w:val="20"/>
                <w:lang w:val="vi-VN"/>
              </w:rPr>
            </w:pPr>
            <w:r>
              <w:rPr>
                <w:sz w:val="20"/>
                <w:lang w:val="vi-VN"/>
              </w:rPr>
              <w:t>56</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716C4924" w14:textId="1AE4D29E" w:rsidR="006B7F78" w:rsidRDefault="00880229" w:rsidP="006B7F78">
            <w:pPr>
              <w:rPr>
                <w:sz w:val="18"/>
                <w:szCs w:val="18"/>
              </w:rPr>
            </w:pPr>
            <w:r>
              <w:rPr>
                <w:sz w:val="18"/>
                <w:szCs w:val="18"/>
              </w:rPr>
              <w:t xml:space="preserve">Sond </w:t>
            </w:r>
            <w:r w:rsidR="006B7F78">
              <w:rPr>
                <w:sz w:val="18"/>
                <w:szCs w:val="18"/>
              </w:rPr>
              <w:t>hậu môn Rectal các cỡ</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23ECC88" w14:textId="2B4C5F19" w:rsidR="006B7F78" w:rsidRDefault="006B7F78" w:rsidP="006B7F78">
            <w:pPr>
              <w:jc w:val="center"/>
              <w:rPr>
                <w:sz w:val="18"/>
                <w:szCs w:val="18"/>
              </w:rPr>
            </w:pPr>
            <w:r>
              <w:rPr>
                <w:sz w:val="18"/>
                <w:szCs w:val="18"/>
              </w:rPr>
              <w:t>Đạt tiêu chuẩn ISO:13485, CE, FDA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E397153" w14:textId="0FBF80E7" w:rsidR="006B7F78" w:rsidRDefault="006B7F78" w:rsidP="006B7F78">
            <w:pPr>
              <w:jc w:val="center"/>
              <w:rPr>
                <w:sz w:val="18"/>
                <w:szCs w:val="18"/>
              </w:rPr>
            </w:pPr>
            <w:r>
              <w:rPr>
                <w:sz w:val="18"/>
                <w:szCs w:val="18"/>
              </w:rPr>
              <w:t>Túi 1 cái</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CBD308E" w14:textId="7CE098A1"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20FC824B" w14:textId="25F1BB9B" w:rsidR="006B7F78" w:rsidRPr="00FD218B" w:rsidRDefault="006B7F78" w:rsidP="006B7F78">
            <w:pPr>
              <w:jc w:val="center"/>
            </w:pPr>
            <w:r w:rsidRPr="00FD218B">
              <w:t>Có yêu cầu</w:t>
            </w:r>
          </w:p>
        </w:tc>
      </w:tr>
      <w:tr w:rsidR="006B7F78" w:rsidRPr="005C4660" w14:paraId="502DDED0" w14:textId="77777777" w:rsidTr="00765274">
        <w:trPr>
          <w:cantSplit/>
          <w:trHeight w:val="385"/>
        </w:trPr>
        <w:tc>
          <w:tcPr>
            <w:tcW w:w="540" w:type="dxa"/>
            <w:tcBorders>
              <w:top w:val="single" w:sz="4" w:space="0" w:color="auto"/>
              <w:bottom w:val="single" w:sz="4" w:space="0" w:color="auto"/>
            </w:tcBorders>
            <w:vAlign w:val="center"/>
          </w:tcPr>
          <w:p w14:paraId="5143A68B" w14:textId="7BE71320" w:rsidR="006B7F78" w:rsidRDefault="006B7F78" w:rsidP="006B7F78">
            <w:pPr>
              <w:jc w:val="center"/>
              <w:rPr>
                <w:sz w:val="20"/>
                <w:lang w:val="vi-VN"/>
              </w:rPr>
            </w:pPr>
            <w:r>
              <w:rPr>
                <w:sz w:val="20"/>
                <w:lang w:val="vi-VN"/>
              </w:rPr>
              <w:t>57</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2B58F1C6" w14:textId="6700EB3F" w:rsidR="006B7F78" w:rsidRDefault="006B7F78" w:rsidP="006B7F78">
            <w:pPr>
              <w:rPr>
                <w:sz w:val="18"/>
                <w:szCs w:val="18"/>
              </w:rPr>
            </w:pPr>
            <w:r>
              <w:rPr>
                <w:sz w:val="18"/>
                <w:szCs w:val="18"/>
              </w:rPr>
              <w:t>Sond tiểu Foley 2 nhánh các cỡ</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E3FF327" w14:textId="24B96E42" w:rsidR="006B7F78" w:rsidRDefault="006B7F78" w:rsidP="006B7F78">
            <w:pPr>
              <w:jc w:val="center"/>
              <w:rPr>
                <w:sz w:val="18"/>
                <w:szCs w:val="18"/>
              </w:rPr>
            </w:pPr>
            <w:r>
              <w:rPr>
                <w:sz w:val="18"/>
                <w:szCs w:val="18"/>
              </w:rPr>
              <w:t>Đạt tiêu chuẩn ISO:13485, CE, FDA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65FD7D0" w14:textId="40C35AA3" w:rsidR="006B7F78" w:rsidRDefault="006B7F78" w:rsidP="006B7F78">
            <w:pPr>
              <w:jc w:val="center"/>
              <w:rPr>
                <w:sz w:val="18"/>
                <w:szCs w:val="18"/>
              </w:rPr>
            </w:pPr>
            <w:r>
              <w:rPr>
                <w:sz w:val="18"/>
                <w:szCs w:val="18"/>
              </w:rPr>
              <w:t>Túi 1 cái</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65E72CB0" w14:textId="3C1650F4" w:rsidR="006B7F78" w:rsidRDefault="006B7F78" w:rsidP="006B7F78">
            <w:pPr>
              <w:jc w:val="center"/>
              <w:rPr>
                <w:sz w:val="18"/>
                <w:szCs w:val="18"/>
              </w:rPr>
            </w:pPr>
            <w:r>
              <w:rPr>
                <w:sz w:val="18"/>
                <w:szCs w:val="18"/>
              </w:rPr>
              <w:t>Châu Á</w:t>
            </w:r>
          </w:p>
        </w:tc>
        <w:tc>
          <w:tcPr>
            <w:tcW w:w="1530" w:type="dxa"/>
            <w:tcBorders>
              <w:top w:val="single" w:sz="4" w:space="0" w:color="auto"/>
              <w:bottom w:val="single" w:sz="4" w:space="0" w:color="auto"/>
            </w:tcBorders>
            <w:vAlign w:val="center"/>
          </w:tcPr>
          <w:p w14:paraId="70AA4BE1" w14:textId="45B6F4C3" w:rsidR="006B7F78" w:rsidRPr="00FD218B" w:rsidRDefault="006B7F78" w:rsidP="006B7F78">
            <w:pPr>
              <w:jc w:val="center"/>
            </w:pPr>
            <w:r w:rsidRPr="00FD218B">
              <w:t>Có yêu cầu</w:t>
            </w:r>
          </w:p>
        </w:tc>
      </w:tr>
      <w:tr w:rsidR="006B7F78" w:rsidRPr="005C4660" w14:paraId="3159C72F" w14:textId="77777777" w:rsidTr="007D0810">
        <w:trPr>
          <w:cantSplit/>
          <w:trHeight w:val="385"/>
        </w:trPr>
        <w:tc>
          <w:tcPr>
            <w:tcW w:w="540" w:type="dxa"/>
            <w:tcBorders>
              <w:top w:val="single" w:sz="4" w:space="0" w:color="auto"/>
              <w:left w:val="single" w:sz="4" w:space="0" w:color="auto"/>
              <w:bottom w:val="single" w:sz="4" w:space="0" w:color="auto"/>
              <w:right w:val="single" w:sz="4" w:space="0" w:color="auto"/>
            </w:tcBorders>
            <w:vAlign w:val="center"/>
          </w:tcPr>
          <w:p w14:paraId="0AC9B6F2" w14:textId="21A4F313" w:rsidR="006B7F78" w:rsidRDefault="006B7F78" w:rsidP="006B7F78">
            <w:pPr>
              <w:jc w:val="center"/>
              <w:rPr>
                <w:sz w:val="20"/>
                <w:lang w:val="vi-VN"/>
              </w:rPr>
            </w:pPr>
            <w:r>
              <w:rPr>
                <w:sz w:val="20"/>
                <w:lang w:val="vi-VN"/>
              </w:rPr>
              <w:t>58</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777C0C2C" w14:textId="2497692F" w:rsidR="006B7F78" w:rsidRDefault="006B7F78" w:rsidP="006B7F78">
            <w:pPr>
              <w:rPr>
                <w:sz w:val="18"/>
                <w:szCs w:val="18"/>
              </w:rPr>
            </w:pPr>
            <w:r>
              <w:rPr>
                <w:sz w:val="18"/>
                <w:szCs w:val="18"/>
              </w:rPr>
              <w:t>Sond tiểu Nelaton 1 nhánh các cỡ</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EBDEE8" w14:textId="1EC33C30" w:rsidR="006B7F78" w:rsidRDefault="006B7F78" w:rsidP="006B7F78">
            <w:pPr>
              <w:jc w:val="center"/>
              <w:rPr>
                <w:sz w:val="18"/>
                <w:szCs w:val="18"/>
              </w:rPr>
            </w:pPr>
            <w:r>
              <w:rPr>
                <w:sz w:val="18"/>
                <w:szCs w:val="18"/>
              </w:rPr>
              <w:t>Đạt tiêu chuẩn ISO:13485, CE, FDA</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D34BEA" w14:textId="3B47851E"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141D8F" w14:textId="24D45B5B"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16BED0B7" w14:textId="16D8B34F" w:rsidR="006B7F78" w:rsidRPr="00FD218B" w:rsidRDefault="006B7F78" w:rsidP="006B7F78">
            <w:pPr>
              <w:jc w:val="center"/>
            </w:pPr>
            <w:r w:rsidRPr="00FD218B">
              <w:t>Có yêu cầu</w:t>
            </w:r>
          </w:p>
        </w:tc>
      </w:tr>
      <w:tr w:rsidR="006B7F78" w:rsidRPr="005C4660" w14:paraId="30139DAB" w14:textId="77777777" w:rsidTr="007D0810">
        <w:trPr>
          <w:cantSplit/>
          <w:trHeight w:val="385"/>
        </w:trPr>
        <w:tc>
          <w:tcPr>
            <w:tcW w:w="540" w:type="dxa"/>
            <w:tcBorders>
              <w:top w:val="single" w:sz="4" w:space="0" w:color="auto"/>
            </w:tcBorders>
            <w:vAlign w:val="center"/>
          </w:tcPr>
          <w:p w14:paraId="5C3B3395" w14:textId="4052E0CE" w:rsidR="006B7F78" w:rsidRDefault="006B7F78" w:rsidP="006B7F78">
            <w:pPr>
              <w:jc w:val="center"/>
              <w:rPr>
                <w:sz w:val="20"/>
                <w:lang w:val="vi-VN"/>
              </w:rPr>
            </w:pPr>
            <w:r>
              <w:rPr>
                <w:sz w:val="20"/>
                <w:lang w:val="vi-VN"/>
              </w:rPr>
              <w:t>59</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tcPr>
          <w:p w14:paraId="6636CF57" w14:textId="3AB480B7" w:rsidR="006B7F78" w:rsidRDefault="006B7F78" w:rsidP="006B7F78">
            <w:pPr>
              <w:rPr>
                <w:sz w:val="18"/>
                <w:szCs w:val="18"/>
              </w:rPr>
            </w:pPr>
            <w:r>
              <w:rPr>
                <w:sz w:val="18"/>
                <w:szCs w:val="18"/>
              </w:rPr>
              <w:t>Sáp parafin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BD323E" w14:textId="774D2AD8" w:rsidR="006B7F78" w:rsidRDefault="006B7F78" w:rsidP="006B7F78">
            <w:pPr>
              <w:jc w:val="center"/>
              <w:rPr>
                <w:sz w:val="18"/>
                <w:szCs w:val="18"/>
              </w:rPr>
            </w:pPr>
            <w:r>
              <w:rPr>
                <w:sz w:val="18"/>
                <w:szCs w:val="18"/>
              </w:rPr>
              <w:t xml:space="preserve">Chất rắn dạng sáp màu trắng, không mùi, không vị. Không hòa tan trong </w:t>
            </w:r>
            <w:bookmarkStart w:id="1" w:name="_GoBack"/>
            <w:bookmarkEnd w:id="1"/>
            <w:r>
              <w:rPr>
                <w:sz w:val="18"/>
                <w:szCs w:val="18"/>
              </w:rPr>
              <w:t>nước.</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3D551A" w14:textId="160F92A5" w:rsidR="006B7F78" w:rsidRDefault="006B7F78" w:rsidP="006B7F78">
            <w:pPr>
              <w:jc w:val="center"/>
              <w:rPr>
                <w:sz w:val="18"/>
                <w:szCs w:val="18"/>
              </w:rPr>
            </w:pPr>
            <w:r>
              <w:rPr>
                <w:sz w:val="18"/>
                <w:szCs w:val="18"/>
              </w:rPr>
              <w:t>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63F6CBD1" w14:textId="739D67B9"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0DF5F70E" w14:textId="1263A8B5" w:rsidR="006B7F78" w:rsidRPr="00FD218B" w:rsidRDefault="006B7F78" w:rsidP="006B7F78">
            <w:pPr>
              <w:jc w:val="center"/>
            </w:pPr>
            <w:r w:rsidRPr="00FD218B">
              <w:t>Có yêu cầu</w:t>
            </w:r>
          </w:p>
        </w:tc>
      </w:tr>
      <w:tr w:rsidR="006B7F78" w:rsidRPr="005C4660" w14:paraId="29700089" w14:textId="77777777" w:rsidTr="00D75049">
        <w:trPr>
          <w:cantSplit/>
          <w:trHeight w:val="385"/>
        </w:trPr>
        <w:tc>
          <w:tcPr>
            <w:tcW w:w="540" w:type="dxa"/>
            <w:vAlign w:val="center"/>
          </w:tcPr>
          <w:p w14:paraId="7B946AD4" w14:textId="44D95867" w:rsidR="006B7F78" w:rsidRDefault="006B7F78" w:rsidP="006B7F78">
            <w:pPr>
              <w:jc w:val="center"/>
              <w:rPr>
                <w:sz w:val="20"/>
                <w:lang w:val="vi-VN"/>
              </w:rPr>
            </w:pPr>
            <w:r>
              <w:rPr>
                <w:sz w:val="20"/>
                <w:lang w:val="vi-VN"/>
              </w:rPr>
              <w:t>60</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07D352B0" w14:textId="49AB13C0" w:rsidR="006B7F78" w:rsidRDefault="006B7F78" w:rsidP="006B7F78">
            <w:pPr>
              <w:rPr>
                <w:sz w:val="18"/>
                <w:szCs w:val="18"/>
              </w:rPr>
            </w:pPr>
            <w:r>
              <w:rPr>
                <w:sz w:val="18"/>
                <w:szCs w:val="18"/>
              </w:rPr>
              <w:t>Tay dao mổ điện dùng 1 lần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7CD3A" w14:textId="2F9DFEB3" w:rsidR="006B7F78" w:rsidRDefault="006B7F78" w:rsidP="006B7F78">
            <w:pPr>
              <w:jc w:val="center"/>
              <w:rPr>
                <w:sz w:val="18"/>
                <w:szCs w:val="18"/>
              </w:rPr>
            </w:pPr>
            <w:r>
              <w:rPr>
                <w:sz w:val="18"/>
                <w:szCs w:val="18"/>
              </w:rPr>
              <w:t>Lưỡi dao bằng thép không gỉ 2.4mm, lưỡi dao có thể tháo rời. Điều khiển trên tay dao: Điều khiển bằng 2 nút bấm: Cắt và đốt. Chiều dài điện cực: 70mm. Chiều dài cáp: 3m. Chiều dài tay cầm: 155mm. Loại chân cắm: 3 chân tròn (3 x 4mm). Màu sắc: Trắng hoặc xanh dương. Tiệt trùng. Chứng nhận: CE0123; Iso 13485; CFDA; US FDA 510(K)</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29191E" w14:textId="490EA5B1" w:rsidR="006B7F78" w:rsidRDefault="006B7F78" w:rsidP="006B7F78">
            <w:pPr>
              <w:jc w:val="center"/>
              <w:rPr>
                <w:sz w:val="18"/>
                <w:szCs w:val="18"/>
              </w:rPr>
            </w:pPr>
            <w:r>
              <w:rPr>
                <w:sz w:val="18"/>
                <w:szCs w:val="18"/>
              </w:rPr>
              <w:t>Túi 1 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8B54EB7" w14:textId="5774EA9C" w:rsidR="006B7F78" w:rsidRDefault="006B7F78" w:rsidP="006B7F78">
            <w:pPr>
              <w:jc w:val="center"/>
              <w:rPr>
                <w:sz w:val="18"/>
                <w:szCs w:val="18"/>
              </w:rPr>
            </w:pPr>
            <w:r>
              <w:rPr>
                <w:sz w:val="18"/>
                <w:szCs w:val="18"/>
              </w:rPr>
              <w:t>Châu Á</w:t>
            </w:r>
          </w:p>
        </w:tc>
        <w:tc>
          <w:tcPr>
            <w:tcW w:w="1530" w:type="dxa"/>
            <w:vAlign w:val="center"/>
          </w:tcPr>
          <w:p w14:paraId="3E99B2E0" w14:textId="144BD46A" w:rsidR="006B7F78" w:rsidRPr="00FD218B" w:rsidRDefault="006B7F78" w:rsidP="006B7F78">
            <w:pPr>
              <w:jc w:val="center"/>
            </w:pPr>
            <w:r w:rsidRPr="00FD218B">
              <w:t>Có yêu cầu</w:t>
            </w:r>
          </w:p>
        </w:tc>
      </w:tr>
      <w:tr w:rsidR="006B7F78" w:rsidRPr="005C4660" w14:paraId="54477524" w14:textId="77777777" w:rsidTr="007A05DA">
        <w:trPr>
          <w:cantSplit/>
          <w:trHeight w:val="385"/>
        </w:trPr>
        <w:tc>
          <w:tcPr>
            <w:tcW w:w="540" w:type="dxa"/>
            <w:vAlign w:val="center"/>
          </w:tcPr>
          <w:p w14:paraId="48D15459" w14:textId="5494C9DA" w:rsidR="006B7F78" w:rsidRDefault="006B7F78" w:rsidP="006B7F78">
            <w:pPr>
              <w:jc w:val="center"/>
              <w:rPr>
                <w:sz w:val="20"/>
                <w:lang w:val="vi-VN"/>
              </w:rPr>
            </w:pPr>
            <w:r>
              <w:rPr>
                <w:sz w:val="20"/>
                <w:lang w:val="vi-VN"/>
              </w:rPr>
              <w:t>61</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219DA63D" w14:textId="78DEB8E5" w:rsidR="006B7F78" w:rsidRDefault="006B7F78" w:rsidP="006B7F78">
            <w:pPr>
              <w:rPr>
                <w:sz w:val="18"/>
                <w:szCs w:val="18"/>
              </w:rPr>
            </w:pPr>
            <w:r>
              <w:rPr>
                <w:sz w:val="18"/>
                <w:szCs w:val="18"/>
              </w:rPr>
              <w:t>Tay dao mổ điện dùng nhiều lần</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FF25B6" w14:textId="630E7EB6" w:rsidR="006B7F78" w:rsidRDefault="006B7F78" w:rsidP="006B7F78">
            <w:pPr>
              <w:jc w:val="center"/>
              <w:rPr>
                <w:sz w:val="18"/>
                <w:szCs w:val="18"/>
              </w:rPr>
            </w:pPr>
            <w:r>
              <w:rPr>
                <w:sz w:val="18"/>
                <w:szCs w:val="18"/>
              </w:rPr>
              <w:t>Tay dao 2 nút bấm, đầu gắn vào máy 3 chấu, tương thích với tất cả máy cắt đốt. Dây nối dài 4 m, Kèm đầu dao hình kiếm, Sử dụng nhiều lần, hấp tiệt trùng được, nhiệt độ hấp tối đa ≥ 138 độ C</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568FC2" w14:textId="195513B7" w:rsidR="006B7F78" w:rsidRDefault="006B7F78" w:rsidP="006B7F78">
            <w:pPr>
              <w:jc w:val="center"/>
              <w:rPr>
                <w:sz w:val="18"/>
                <w:szCs w:val="18"/>
              </w:rPr>
            </w:pPr>
            <w:r>
              <w:rPr>
                <w:sz w:val="18"/>
                <w:szCs w:val="18"/>
              </w:rPr>
              <w:t>Túi 1 bộ</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DD5DABE" w14:textId="6D335410" w:rsidR="006B7F78" w:rsidRDefault="006B7F78" w:rsidP="006B7F78">
            <w:pPr>
              <w:jc w:val="center"/>
              <w:rPr>
                <w:sz w:val="18"/>
                <w:szCs w:val="18"/>
              </w:rPr>
            </w:pPr>
            <w:r>
              <w:rPr>
                <w:sz w:val="18"/>
                <w:szCs w:val="18"/>
              </w:rPr>
              <w:t>Châu Á</w:t>
            </w:r>
          </w:p>
        </w:tc>
        <w:tc>
          <w:tcPr>
            <w:tcW w:w="1530" w:type="dxa"/>
            <w:tcBorders>
              <w:bottom w:val="single" w:sz="4" w:space="0" w:color="auto"/>
            </w:tcBorders>
            <w:vAlign w:val="center"/>
          </w:tcPr>
          <w:p w14:paraId="70359FFC" w14:textId="3C20A3E0" w:rsidR="006B7F78" w:rsidRPr="00FD218B" w:rsidRDefault="006B7F78" w:rsidP="006B7F78">
            <w:pPr>
              <w:jc w:val="center"/>
            </w:pPr>
            <w:r w:rsidRPr="00FD218B">
              <w:t>Có yêu cầu</w:t>
            </w:r>
          </w:p>
        </w:tc>
      </w:tr>
      <w:tr w:rsidR="006B7F78" w:rsidRPr="005C4660" w14:paraId="0EFFBE3B" w14:textId="77777777" w:rsidTr="007A05DA">
        <w:trPr>
          <w:cantSplit/>
          <w:trHeight w:val="385"/>
        </w:trPr>
        <w:tc>
          <w:tcPr>
            <w:tcW w:w="540" w:type="dxa"/>
            <w:vAlign w:val="center"/>
          </w:tcPr>
          <w:p w14:paraId="5465C3D0" w14:textId="787A5FAD" w:rsidR="006B7F78" w:rsidRDefault="006B7F78" w:rsidP="006B7F78">
            <w:pPr>
              <w:jc w:val="center"/>
              <w:rPr>
                <w:sz w:val="20"/>
                <w:lang w:val="vi-VN"/>
              </w:rPr>
            </w:pPr>
            <w:r>
              <w:rPr>
                <w:sz w:val="20"/>
                <w:lang w:val="vi-VN"/>
              </w:rPr>
              <w:t>62</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5F15E551" w14:textId="1C065084" w:rsidR="006B7F78" w:rsidRDefault="006B7F78" w:rsidP="006B7F78">
            <w:pPr>
              <w:rPr>
                <w:sz w:val="18"/>
                <w:szCs w:val="18"/>
              </w:rPr>
            </w:pPr>
            <w:r>
              <w:rPr>
                <w:sz w:val="18"/>
                <w:szCs w:val="18"/>
              </w:rPr>
              <w:t>Túi Camera tiệt trùng</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0B3DB3" w14:textId="6A1BCA49" w:rsidR="006B7F78" w:rsidRDefault="006B7F78" w:rsidP="006B7F78">
            <w:pPr>
              <w:jc w:val="center"/>
              <w:rPr>
                <w:sz w:val="18"/>
                <w:szCs w:val="18"/>
              </w:rPr>
            </w:pPr>
            <w:r>
              <w:rPr>
                <w:sz w:val="18"/>
                <w:szCs w:val="18"/>
              </w:rPr>
              <w:t>Đóng gói bằng bao bì giấy y tế. Tiệt trùng bằng khí EO gas. Đạt tiêu chuẩn ISO:13485 9001: 2015; ISO 13485: 2016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4ADDBC" w14:textId="5108CA72"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4B2949BE" w14:textId="07BB65F6" w:rsidR="006B7F78" w:rsidRDefault="006B7F78" w:rsidP="006B7F78">
            <w:pPr>
              <w:jc w:val="center"/>
              <w:rPr>
                <w:sz w:val="18"/>
                <w:szCs w:val="18"/>
              </w:rPr>
            </w:pPr>
            <w:r>
              <w:rPr>
                <w:sz w:val="18"/>
                <w:szCs w:val="18"/>
              </w:rPr>
              <w:t>Việt Nam</w:t>
            </w:r>
          </w:p>
        </w:tc>
        <w:tc>
          <w:tcPr>
            <w:tcW w:w="1530" w:type="dxa"/>
            <w:tcBorders>
              <w:top w:val="single" w:sz="4" w:space="0" w:color="auto"/>
              <w:bottom w:val="single" w:sz="4" w:space="0" w:color="auto"/>
            </w:tcBorders>
            <w:vAlign w:val="center"/>
          </w:tcPr>
          <w:p w14:paraId="09FECCB4" w14:textId="4B3B9926" w:rsidR="006B7F78" w:rsidRPr="00FD218B" w:rsidRDefault="006B7F78" w:rsidP="006B7F78">
            <w:pPr>
              <w:jc w:val="center"/>
            </w:pPr>
            <w:r w:rsidRPr="00FD218B">
              <w:t>Có yêu cầu</w:t>
            </w:r>
          </w:p>
        </w:tc>
      </w:tr>
      <w:tr w:rsidR="006B7F78" w:rsidRPr="005C4660" w14:paraId="64D49EAE" w14:textId="77777777" w:rsidTr="007A05DA">
        <w:trPr>
          <w:cantSplit/>
          <w:trHeight w:val="385"/>
        </w:trPr>
        <w:tc>
          <w:tcPr>
            <w:tcW w:w="540" w:type="dxa"/>
            <w:vAlign w:val="center"/>
          </w:tcPr>
          <w:p w14:paraId="043190B0" w14:textId="0D179CD3" w:rsidR="006B7F78" w:rsidRDefault="006B7F78" w:rsidP="006B7F78">
            <w:pPr>
              <w:jc w:val="center"/>
              <w:rPr>
                <w:sz w:val="20"/>
                <w:lang w:val="vi-VN"/>
              </w:rPr>
            </w:pPr>
            <w:r>
              <w:rPr>
                <w:sz w:val="20"/>
                <w:lang w:val="vi-VN"/>
              </w:rPr>
              <w:t>63</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7C886CB3" w14:textId="236FDE48" w:rsidR="006B7F78" w:rsidRDefault="006B7F78" w:rsidP="006B7F78">
            <w:pPr>
              <w:rPr>
                <w:sz w:val="18"/>
                <w:szCs w:val="18"/>
              </w:rPr>
            </w:pPr>
            <w:r>
              <w:rPr>
                <w:sz w:val="18"/>
                <w:szCs w:val="18"/>
              </w:rPr>
              <w:t>Túi đựng nước tiểu (2 lít)</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BF1B25" w14:textId="05DC6985" w:rsidR="006B7F78" w:rsidRDefault="006B7F78" w:rsidP="006B7F78">
            <w:pPr>
              <w:jc w:val="center"/>
              <w:rPr>
                <w:sz w:val="18"/>
                <w:szCs w:val="18"/>
              </w:rPr>
            </w:pPr>
            <w:r>
              <w:rPr>
                <w:sz w:val="18"/>
                <w:szCs w:val="18"/>
              </w:rPr>
              <w:t>Đạt tiêu chuẩn ISO:13485.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8127B1" w14:textId="3AE8EBBB" w:rsidR="006B7F78" w:rsidRDefault="006B7F78" w:rsidP="006B7F78">
            <w:pPr>
              <w:jc w:val="center"/>
              <w:rPr>
                <w:sz w:val="18"/>
                <w:szCs w:val="18"/>
              </w:rPr>
            </w:pPr>
            <w:r>
              <w:rPr>
                <w:sz w:val="18"/>
                <w:szCs w:val="18"/>
              </w:rPr>
              <w:t>Túi 1 cái</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3DC958E" w14:textId="1F24E2ED" w:rsidR="006B7F78" w:rsidRDefault="006B7F78" w:rsidP="006B7F78">
            <w:pPr>
              <w:jc w:val="center"/>
              <w:rPr>
                <w:sz w:val="18"/>
                <w:szCs w:val="18"/>
              </w:rPr>
            </w:pPr>
            <w:r>
              <w:rPr>
                <w:sz w:val="18"/>
                <w:szCs w:val="18"/>
              </w:rPr>
              <w:t>Châu Á</w:t>
            </w:r>
          </w:p>
        </w:tc>
        <w:tc>
          <w:tcPr>
            <w:tcW w:w="1530" w:type="dxa"/>
            <w:tcBorders>
              <w:top w:val="single" w:sz="4" w:space="0" w:color="auto"/>
              <w:left w:val="single" w:sz="4" w:space="0" w:color="auto"/>
              <w:bottom w:val="single" w:sz="4" w:space="0" w:color="auto"/>
              <w:right w:val="single" w:sz="4" w:space="0" w:color="auto"/>
            </w:tcBorders>
            <w:vAlign w:val="center"/>
          </w:tcPr>
          <w:p w14:paraId="506243EC" w14:textId="486F194D" w:rsidR="006B7F78" w:rsidRPr="00FD218B" w:rsidRDefault="006B7F78" w:rsidP="006B7F78">
            <w:pPr>
              <w:jc w:val="center"/>
            </w:pPr>
            <w:r w:rsidRPr="00FD218B">
              <w:t>Có yêu cầu</w:t>
            </w:r>
          </w:p>
        </w:tc>
      </w:tr>
      <w:tr w:rsidR="006B7F78" w:rsidRPr="005C4660" w14:paraId="160C56CE" w14:textId="77777777" w:rsidTr="007A05DA">
        <w:trPr>
          <w:cantSplit/>
          <w:trHeight w:val="385"/>
        </w:trPr>
        <w:tc>
          <w:tcPr>
            <w:tcW w:w="540" w:type="dxa"/>
            <w:vAlign w:val="center"/>
          </w:tcPr>
          <w:p w14:paraId="4BD87345" w14:textId="263E3E7C" w:rsidR="006B7F78" w:rsidRDefault="006B7F78" w:rsidP="006B7F78">
            <w:pPr>
              <w:jc w:val="center"/>
              <w:rPr>
                <w:sz w:val="20"/>
                <w:lang w:val="vi-VN"/>
              </w:rPr>
            </w:pPr>
            <w:r>
              <w:rPr>
                <w:sz w:val="20"/>
                <w:lang w:val="vi-VN"/>
              </w:rPr>
              <w:t>64</w:t>
            </w:r>
          </w:p>
        </w:tc>
        <w:tc>
          <w:tcPr>
            <w:tcW w:w="1678" w:type="dxa"/>
            <w:tcBorders>
              <w:top w:val="nil"/>
              <w:left w:val="single" w:sz="4" w:space="0" w:color="auto"/>
              <w:bottom w:val="single" w:sz="4" w:space="0" w:color="auto"/>
              <w:right w:val="single" w:sz="4" w:space="0" w:color="auto"/>
            </w:tcBorders>
            <w:shd w:val="clear" w:color="000000" w:fill="FFFFFF"/>
            <w:vAlign w:val="center"/>
          </w:tcPr>
          <w:p w14:paraId="49CAF3C9" w14:textId="7B55AB41" w:rsidR="006B7F78" w:rsidRDefault="006B7F78" w:rsidP="006B7F78">
            <w:pPr>
              <w:rPr>
                <w:sz w:val="18"/>
                <w:szCs w:val="18"/>
              </w:rPr>
            </w:pPr>
            <w:r>
              <w:rPr>
                <w:sz w:val="18"/>
                <w:szCs w:val="18"/>
              </w:rPr>
              <w:t>Vôi Sodasorb dùng cho máy thở</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73812" w14:textId="76D2DEAF" w:rsidR="006B7F78" w:rsidRDefault="006B7F78" w:rsidP="006B7F78">
            <w:pPr>
              <w:jc w:val="center"/>
              <w:rPr>
                <w:sz w:val="18"/>
                <w:szCs w:val="18"/>
              </w:rPr>
            </w:pPr>
            <w:r>
              <w:rPr>
                <w:sz w:val="18"/>
                <w:szCs w:val="18"/>
              </w:rPr>
              <w:t>Vôi Sodasorb hấp thụ khí CO2 trong gây mê. Đạt tiêu chuẩn ISO 13485.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2EBA0B" w14:textId="16DBB3D4" w:rsidR="006B7F78" w:rsidRDefault="006B7F78" w:rsidP="006B7F78">
            <w:pPr>
              <w:jc w:val="center"/>
              <w:rPr>
                <w:sz w:val="18"/>
                <w:szCs w:val="18"/>
              </w:rPr>
            </w:pPr>
            <w:r>
              <w:rPr>
                <w:sz w:val="18"/>
                <w:szCs w:val="18"/>
              </w:rPr>
              <w:t>Can 4,5kg</w:t>
            </w:r>
          </w:p>
        </w:tc>
        <w:tc>
          <w:tcPr>
            <w:tcW w:w="1125" w:type="dxa"/>
            <w:tcBorders>
              <w:top w:val="nil"/>
              <w:left w:val="single" w:sz="4" w:space="0" w:color="auto"/>
              <w:bottom w:val="single" w:sz="4" w:space="0" w:color="auto"/>
              <w:right w:val="single" w:sz="4" w:space="0" w:color="auto"/>
            </w:tcBorders>
            <w:shd w:val="clear" w:color="000000" w:fill="FFFFFF"/>
            <w:vAlign w:val="center"/>
          </w:tcPr>
          <w:p w14:paraId="57A417FA" w14:textId="738304D6" w:rsidR="006B7F78" w:rsidRDefault="006B7F78" w:rsidP="006B7F78">
            <w:pPr>
              <w:jc w:val="center"/>
              <w:rPr>
                <w:sz w:val="18"/>
                <w:szCs w:val="18"/>
              </w:rPr>
            </w:pPr>
            <w:r>
              <w:rPr>
                <w:sz w:val="18"/>
                <w:szCs w:val="18"/>
              </w:rPr>
              <w:t>Châu Á</w:t>
            </w:r>
          </w:p>
        </w:tc>
        <w:tc>
          <w:tcPr>
            <w:tcW w:w="1530" w:type="dxa"/>
            <w:tcBorders>
              <w:top w:val="single" w:sz="4" w:space="0" w:color="auto"/>
            </w:tcBorders>
            <w:vAlign w:val="center"/>
          </w:tcPr>
          <w:p w14:paraId="4D38C5E2" w14:textId="692A7849" w:rsidR="006B7F78" w:rsidRPr="00FD218B" w:rsidRDefault="006B7F78" w:rsidP="006B7F78">
            <w:pPr>
              <w:jc w:val="center"/>
            </w:pPr>
            <w:r w:rsidRPr="00FD218B">
              <w:t>Có yêu cầu</w:t>
            </w:r>
          </w:p>
        </w:tc>
      </w:tr>
    </w:tbl>
    <w:p w14:paraId="411C64F3" w14:textId="77777777" w:rsidR="00685A65" w:rsidRPr="00685A65" w:rsidRDefault="00685A65" w:rsidP="00685A65">
      <w:pPr>
        <w:spacing w:before="80" w:after="80"/>
        <w:ind w:firstLine="567"/>
        <w:rPr>
          <w:b/>
          <w:bCs/>
          <w:sz w:val="28"/>
          <w:szCs w:val="28"/>
          <w:lang w:val="vi-VN"/>
        </w:rPr>
      </w:pPr>
      <w:r w:rsidRPr="00685A65">
        <w:rPr>
          <w:b/>
          <w:bCs/>
          <w:sz w:val="28"/>
          <w:szCs w:val="28"/>
          <w:lang w:val="vi-VN"/>
        </w:rPr>
        <w:t xml:space="preserve">Quy định về việc dự thầu </w:t>
      </w:r>
      <w:r w:rsidRPr="00685A65">
        <w:rPr>
          <w:b/>
          <w:bCs/>
          <w:sz w:val="28"/>
          <w:szCs w:val="28"/>
        </w:rPr>
        <w:t>theo</w:t>
      </w:r>
      <w:r w:rsidRPr="00685A65">
        <w:rPr>
          <w:b/>
          <w:bCs/>
          <w:i/>
          <w:sz w:val="28"/>
          <w:szCs w:val="28"/>
          <w:lang w:val="nl-NL"/>
        </w:rPr>
        <w:t xml:space="preserve"> </w:t>
      </w:r>
      <w:r w:rsidRPr="00685A65">
        <w:rPr>
          <w:b/>
          <w:bCs/>
          <w:iCs/>
          <w:sz w:val="28"/>
          <w:szCs w:val="28"/>
          <w:lang w:val="nl-NL"/>
        </w:rPr>
        <w:t>nhóm nước, vùng lãnh thổ:</w:t>
      </w:r>
    </w:p>
    <w:p w14:paraId="7959A108" w14:textId="77777777" w:rsidR="00685A65" w:rsidRPr="00685A65" w:rsidRDefault="00685A65" w:rsidP="00685A65">
      <w:pPr>
        <w:spacing w:before="80" w:after="80"/>
        <w:ind w:firstLine="567"/>
        <w:rPr>
          <w:i/>
          <w:sz w:val="28"/>
          <w:szCs w:val="28"/>
          <w:lang w:val="nl-NL"/>
        </w:rPr>
      </w:pPr>
      <w:r w:rsidRPr="00685A65">
        <w:rPr>
          <w:i/>
          <w:sz w:val="28"/>
          <w:szCs w:val="28"/>
          <w:lang w:val="nl-NL"/>
        </w:rPr>
        <w:t>- Chủ đầu tư yêu cầu về xuất xứ theo nhóm nước, vùng lãnh thổ theo quy định tại khoản 2 Điều 44 Luật Đấu thầu</w:t>
      </w:r>
      <w:r w:rsidRPr="00685A65">
        <w:rPr>
          <w:i/>
          <w:iCs/>
          <w:sz w:val="26"/>
          <w:szCs w:val="26"/>
          <w:lang w:val="fr-FR"/>
        </w:rPr>
        <w:t xml:space="preserve"> số 22/2023/QH15 </w:t>
      </w:r>
      <w:r w:rsidRPr="00685A65">
        <w:rPr>
          <w:bCs/>
          <w:i/>
          <w:iCs/>
          <w:sz w:val="26"/>
          <w:szCs w:val="26"/>
          <w:lang w:val="fr-FR"/>
        </w:rPr>
        <w:t>ngày 23 tháng 6 năm 2023</w:t>
      </w:r>
      <w:r w:rsidRPr="00685A65">
        <w:rPr>
          <w:i/>
          <w:sz w:val="28"/>
          <w:szCs w:val="28"/>
          <w:lang w:val="nl-NL"/>
        </w:rPr>
        <w:t>.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E83992D" w14:textId="77777777" w:rsidR="00685A65" w:rsidRPr="00685A65" w:rsidRDefault="00685A65" w:rsidP="00685A65">
      <w:pPr>
        <w:spacing w:before="80" w:after="80"/>
        <w:ind w:firstLine="567"/>
        <w:rPr>
          <w:i/>
          <w:sz w:val="28"/>
          <w:szCs w:val="28"/>
          <w:lang w:val="nl-NL"/>
        </w:rPr>
      </w:pPr>
      <w:r w:rsidRPr="00685A65">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9985B7F" w14:textId="77777777" w:rsidR="00685A65" w:rsidRPr="00685A65" w:rsidRDefault="00685A65" w:rsidP="00685A65">
      <w:pPr>
        <w:spacing w:before="100" w:after="100"/>
        <w:ind w:left="159" w:right="43" w:firstLine="450"/>
        <w:rPr>
          <w:b/>
          <w:color w:val="000000"/>
          <w:sz w:val="28"/>
          <w:szCs w:val="28"/>
          <w:lang w:val="nl-NL"/>
        </w:rPr>
      </w:pPr>
      <w:r w:rsidRPr="00685A65">
        <w:rPr>
          <w:b/>
          <w:color w:val="000000"/>
          <w:sz w:val="28"/>
          <w:szCs w:val="28"/>
          <w:lang w:val="nl-NL"/>
        </w:rPr>
        <w:t xml:space="preserve">(*) Yêu cầu về tài liệu của hàng hóa  </w:t>
      </w:r>
    </w:p>
    <w:p w14:paraId="04FACC44" w14:textId="77777777" w:rsidR="00685A65" w:rsidRPr="00685A65" w:rsidRDefault="00685A65" w:rsidP="00685A65">
      <w:pPr>
        <w:spacing w:before="100" w:after="100"/>
        <w:ind w:right="45" w:firstLine="609"/>
        <w:rPr>
          <w:b/>
          <w:bCs/>
          <w:i/>
          <w:iCs/>
          <w:color w:val="000000"/>
          <w:sz w:val="28"/>
          <w:szCs w:val="28"/>
          <w:lang w:val="fr-FR"/>
        </w:rPr>
      </w:pPr>
      <w:r w:rsidRPr="00685A65">
        <w:rPr>
          <w:b/>
          <w:bCs/>
          <w:i/>
          <w:iCs/>
          <w:color w:val="000000"/>
          <w:sz w:val="28"/>
          <w:szCs w:val="28"/>
          <w:lang w:val="fr-FR"/>
        </w:rPr>
        <w:t>Thực hiện theo quy định của Nghị định 98/2021/NĐ-CP, ngày 08 tháng 11 năm 2021 của Chính phủ về quản lý trang thiết bị y tế</w:t>
      </w:r>
    </w:p>
    <w:p w14:paraId="247AF7DD"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Đối với trang thiết bị y tế loại A, B : Số công bố tiêu chuẩn áp dụng và hồ sơ công bố tiêu chuẩn áp dụng do Sở Y tế trên địa bàn nơi đặt cơ cở kinh doanh trang thiết bị y tế đăng tải trên cổng thông tin điện tử về quản lý trang thiết bị y tế.</w:t>
      </w:r>
    </w:p>
    <w:p w14:paraId="1C83A4BE"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lastRenderedPageBreak/>
        <w:t>- Đối với trang thiết bị y tế loại C, D : Số đăng ký lưu hành do Bộ y tế cấp và đăng tải trên cổng thông tin điện tử về quản lý trang thiết bị y tế.</w:t>
      </w:r>
    </w:p>
    <w:p w14:paraId="0153BD22" w14:textId="77777777" w:rsidR="00685A65" w:rsidRPr="00685A65" w:rsidRDefault="00685A65" w:rsidP="00685A65">
      <w:pPr>
        <w:spacing w:before="100" w:after="100"/>
        <w:ind w:right="45" w:firstLine="609"/>
        <w:rPr>
          <w:color w:val="000000"/>
          <w:sz w:val="28"/>
          <w:szCs w:val="28"/>
          <w:lang w:val="fr-FR"/>
        </w:rPr>
      </w:pPr>
      <w:r w:rsidRPr="00685A65">
        <w:rPr>
          <w:color w:val="000000"/>
          <w:sz w:val="28"/>
          <w:szCs w:val="28"/>
          <w:lang w:val="fr-FR"/>
        </w:rPr>
        <w:t xml:space="preserve">- </w:t>
      </w:r>
      <w:r w:rsidRPr="00685A65">
        <w:rPr>
          <w:sz w:val="28"/>
          <w:szCs w:val="28"/>
        </w:rPr>
        <w:t>Kết quả P</w:t>
      </w:r>
      <w:r w:rsidRPr="00685A65">
        <w:rPr>
          <w:sz w:val="28"/>
          <w:szCs w:val="28"/>
          <w:lang w:val="vi-VN"/>
        </w:rPr>
        <w:t>hân loại trang thiết bị y tế được thực hiện bởi cơ sở phân loại là cơ sở đứng tên công bố tiêu chuẩn áp dụng hoặc đăng ký lưu hành.</w:t>
      </w:r>
      <w:r w:rsidRPr="00685A65">
        <w:rPr>
          <w:sz w:val="28"/>
          <w:szCs w:val="28"/>
        </w:rPr>
        <w:t xml:space="preserve"> </w:t>
      </w:r>
    </w:p>
    <w:p w14:paraId="048B65FF" w14:textId="77777777" w:rsidR="00685A65" w:rsidRPr="00685A65" w:rsidRDefault="00685A65" w:rsidP="00685A65">
      <w:pPr>
        <w:spacing w:before="100" w:after="100"/>
        <w:ind w:left="609" w:right="45"/>
        <w:rPr>
          <w:b/>
          <w:bCs/>
          <w:i/>
          <w:iCs/>
          <w:color w:val="000000"/>
          <w:sz w:val="28"/>
          <w:szCs w:val="28"/>
          <w:lang w:val="fr-FR"/>
        </w:rPr>
      </w:pPr>
      <w:r w:rsidRPr="00685A65">
        <w:rPr>
          <w:b/>
          <w:bCs/>
          <w:i/>
          <w:iCs/>
          <w:color w:val="000000"/>
          <w:sz w:val="28"/>
          <w:szCs w:val="28"/>
          <w:lang w:val="fr-FR"/>
        </w:rPr>
        <w:t>Điều khoản chuyển tiếp (Điều 76, Nghị định 98/2021/NĐ-CP)</w:t>
      </w:r>
    </w:p>
    <w:p w14:paraId="72D4944B" w14:textId="77777777" w:rsidR="00685A65" w:rsidRPr="00685A65" w:rsidRDefault="00685A65" w:rsidP="00685A65">
      <w:pPr>
        <w:spacing w:before="100" w:after="100"/>
        <w:ind w:firstLine="609"/>
        <w:rPr>
          <w:sz w:val="28"/>
          <w:szCs w:val="28"/>
        </w:rPr>
      </w:pPr>
      <w:r w:rsidRPr="00685A65">
        <w:rPr>
          <w:sz w:val="28"/>
          <w:szCs w:val="28"/>
          <w:lang w:val="vi-VN"/>
        </w:rPr>
        <w:t>1. Các trang thiết bị y tế đã được sản xuất tại Việt Nam hoặc đã được nhập khẩu Việt Nam trước ngày Nghị định này có hiệu lực thi hành được tiếp tục lưu hành đến khi bị thanh lý theo quy định pháp luật về quản lý, sử dụng tài sản công hoặc đến hết thời hạn ghi trên giấy chứng nhận đăng ký lưu hành hoặc đến hết hạn sử dụng của sản phẩm.</w:t>
      </w:r>
    </w:p>
    <w:p w14:paraId="6049F079" w14:textId="77777777" w:rsidR="00685A65" w:rsidRPr="00685A65" w:rsidRDefault="00685A65" w:rsidP="00685A65">
      <w:pPr>
        <w:spacing w:before="100" w:after="100"/>
        <w:ind w:firstLine="609"/>
        <w:rPr>
          <w:sz w:val="28"/>
          <w:szCs w:val="28"/>
        </w:rPr>
      </w:pPr>
      <w:r w:rsidRPr="00685A65">
        <w:rPr>
          <w:sz w:val="28"/>
          <w:szCs w:val="28"/>
          <w:lang w:val="vi-VN"/>
        </w:rPr>
        <w:t>2. Quy định về giá trị của số lưu hành, giấy phép nhập khẩu đã được cấp trước ngày 01 tháng 01 năm 2022:</w:t>
      </w:r>
    </w:p>
    <w:p w14:paraId="0F9B29DA" w14:textId="77777777" w:rsidR="00685A65" w:rsidRPr="00685A65" w:rsidRDefault="00685A65" w:rsidP="00685A65">
      <w:pPr>
        <w:spacing w:before="100" w:after="100"/>
        <w:ind w:firstLine="609"/>
        <w:rPr>
          <w:sz w:val="28"/>
          <w:szCs w:val="28"/>
        </w:rPr>
      </w:pPr>
      <w:r w:rsidRPr="00685A65">
        <w:rPr>
          <w:sz w:val="28"/>
          <w:szCs w:val="28"/>
          <w:lang w:val="vi-VN"/>
        </w:rPr>
        <w:t>a) Trang thiết bị y tế đã được cấp số lưu hành theo quy định của Nghị định số 36/2016/NĐ-CP ngày 15 tháng 5 năm 2016 của Chính phủ về quản lý trang thiết bị y tế đã được sửa đổi, bổ sung bởi Nghị định số 169/2018/NĐ-CP và Nghị định số 03/2020/NĐ-CP (sau đây viết tắt là Nghị định số 36/2016/NĐ-CP) thì số lưu hành này có giá trị không thời hạn;</w:t>
      </w:r>
    </w:p>
    <w:p w14:paraId="4EA14625" w14:textId="77777777" w:rsidR="00685A65" w:rsidRPr="00685A65" w:rsidRDefault="00685A65" w:rsidP="00685A65">
      <w:pPr>
        <w:spacing w:before="100" w:after="100"/>
        <w:ind w:firstLine="609"/>
        <w:rPr>
          <w:sz w:val="28"/>
          <w:szCs w:val="28"/>
        </w:rPr>
      </w:pPr>
      <w:r w:rsidRPr="00685A65">
        <w:rPr>
          <w:sz w:val="28"/>
          <w:szCs w:val="28"/>
          <w:lang w:val="vi-VN"/>
        </w:rPr>
        <w:t>b) Trang thiết bị y tế sản xuất trong nước đã được cấp giấy chứng nhận đăng ký lưu hành thì giấy chứng nhận đăng ký lưu hành có giá trị sử dụng đến hết thời gian ghi trên giấy chứng nhận đăng ký lưu hành;</w:t>
      </w:r>
    </w:p>
    <w:p w14:paraId="1C0CCAE4" w14:textId="77777777" w:rsidR="00685A65" w:rsidRPr="00685A65" w:rsidRDefault="00685A65" w:rsidP="00685A65">
      <w:pPr>
        <w:spacing w:before="100" w:after="100"/>
        <w:ind w:firstLine="609"/>
        <w:rPr>
          <w:sz w:val="28"/>
          <w:szCs w:val="28"/>
        </w:rPr>
      </w:pPr>
      <w:r w:rsidRPr="00685A65">
        <w:rPr>
          <w:sz w:val="28"/>
          <w:szCs w:val="28"/>
          <w:lang w:val="vi-VN"/>
        </w:rPr>
        <w:t>c) Trang thiết bị y tế không phải là sinh phẩm chẩn đoán in vitro đã được cấp giấy phép nhập khẩu từ ngày 01 tháng 01 năm 2018 thì giấy phép nhập khẩu có hiệu lực đến hết ngày 31 tháng 12 năm 2022;</w:t>
      </w:r>
    </w:p>
    <w:p w14:paraId="31D05150" w14:textId="77777777" w:rsidR="00685A65" w:rsidRPr="00685A65" w:rsidRDefault="00685A65" w:rsidP="00685A65">
      <w:pPr>
        <w:spacing w:before="100" w:after="100"/>
        <w:ind w:firstLine="609"/>
        <w:rPr>
          <w:sz w:val="28"/>
          <w:szCs w:val="28"/>
        </w:rPr>
      </w:pPr>
      <w:r w:rsidRPr="00685A65">
        <w:rPr>
          <w:sz w:val="28"/>
          <w:szCs w:val="28"/>
          <w:lang w:val="vi-VN"/>
        </w:rPr>
        <w:t>d) Đối với trang thiết bị y tế không thuộc danh mục phải cấp giấy phép nhập khẩu (trừ hóa chất, chế phẩm diệt côn trùng, diệt khuẩn dùng trong lĩnh vực gia dụng và y tế chỉ có một mục đích là khử khuẩn trang thiết bị y tế) và đã có bản phân loại là trang thiết bị y tế thuộc loại C, D được Bộ Y tế công bố thông tin trên cổng thông tin điện tử được tiếp tục nhập khẩu đến hết ngày 31 tháng 12 năm 2022 theo nhu cầu, không hạn chế số lượng mà không cần văn bản xác nhận là trang thiết bị y tế của Bộ Y tế khi thực hiện thủ tục thông quan;</w:t>
      </w:r>
    </w:p>
    <w:p w14:paraId="1FCC44A7" w14:textId="77777777" w:rsidR="00685A65" w:rsidRPr="00685A65" w:rsidRDefault="00685A65" w:rsidP="00685A65">
      <w:pPr>
        <w:spacing w:before="100" w:after="100"/>
        <w:ind w:firstLine="609"/>
        <w:rPr>
          <w:sz w:val="28"/>
          <w:szCs w:val="28"/>
        </w:rPr>
      </w:pPr>
      <w:r w:rsidRPr="00685A65">
        <w:rPr>
          <w:sz w:val="28"/>
          <w:szCs w:val="28"/>
          <w:lang w:val="vi-VN"/>
        </w:rPr>
        <w:t>đ) Trang thiết bị y tế là sinh phẩm chẩn đoán in vitro đã được cấp số đăng ký lưu hành từ ngày 01 tháng 01 năm 2014 đến ngày 31 tháng 12 năm 2017 thì số đăng ký lưu hành này có giá trị sử dụng đến hết ngày 31 tháng 12 năm 2022;</w:t>
      </w:r>
    </w:p>
    <w:p w14:paraId="7A72854B" w14:textId="77777777" w:rsidR="00685A65" w:rsidRPr="00685A65" w:rsidRDefault="00685A65" w:rsidP="00685A65">
      <w:pPr>
        <w:spacing w:before="100" w:after="100"/>
        <w:ind w:firstLine="609"/>
        <w:rPr>
          <w:sz w:val="28"/>
          <w:szCs w:val="28"/>
        </w:rPr>
      </w:pPr>
      <w:r w:rsidRPr="00685A65">
        <w:rPr>
          <w:sz w:val="28"/>
          <w:szCs w:val="28"/>
          <w:lang w:val="vi-VN"/>
        </w:rPr>
        <w:t>e) Trang thiết bị y tế là sinh phẩm chẩn đoán in vitro đã được cấp số đăng ký lưu hành từ ngày 01 tháng 01 năm 2018 thì số đăng ký lưu hành này có giá trị sử dụng đến hết thời hạn ghi trên giấy đăng ký lưu hành;</w:t>
      </w:r>
    </w:p>
    <w:p w14:paraId="16708B28" w14:textId="77777777" w:rsidR="00685A65" w:rsidRPr="00685A65" w:rsidRDefault="00685A65" w:rsidP="00685A65">
      <w:pPr>
        <w:spacing w:before="100" w:after="100"/>
        <w:ind w:firstLine="609"/>
        <w:rPr>
          <w:sz w:val="28"/>
          <w:szCs w:val="28"/>
        </w:rPr>
      </w:pPr>
      <w:r w:rsidRPr="00685A65">
        <w:rPr>
          <w:sz w:val="28"/>
          <w:szCs w:val="28"/>
          <w:lang w:val="vi-VN"/>
        </w:rPr>
        <w:lastRenderedPageBreak/>
        <w:t>g) Trang thiết bị y tế là sinh phẩm chẩn đoán in vitro nhập khẩu đã được cấp giấy phép nhập khẩu từ ngày 01 tháng 01 năm 2018 thì giấy phép nhập khẩu này có giá trị sử dụng đến hết ngày 31 tháng 12 năm 2022 và không hạn chế số lượng nhập khẩu. Cơ quan Hải quan không thực hiện việc kiểm soát số lượng nhập khẩu với trường hợp này.</w:t>
      </w:r>
    </w:p>
    <w:p w14:paraId="778F28E4" w14:textId="77777777" w:rsidR="001F35C4" w:rsidRPr="000D26BD" w:rsidRDefault="001F35C4" w:rsidP="0022525A">
      <w:pPr>
        <w:widowControl w:val="0"/>
        <w:spacing w:before="80" w:line="380" w:lineRule="exact"/>
        <w:ind w:firstLine="454"/>
        <w:rPr>
          <w:b/>
          <w:color w:val="000000"/>
          <w:sz w:val="28"/>
          <w:szCs w:val="28"/>
          <w:lang w:val="nl-NL"/>
        </w:rPr>
      </w:pPr>
      <w:r w:rsidRPr="000D26BD">
        <w:rPr>
          <w:b/>
          <w:color w:val="000000"/>
          <w:sz w:val="28"/>
          <w:szCs w:val="28"/>
          <w:lang w:val="nl-NL"/>
        </w:rPr>
        <w:t>Mục 2. Bản vẽ</w:t>
      </w:r>
    </w:p>
    <w:p w14:paraId="4A209835" w14:textId="77777777" w:rsidR="001F35C4" w:rsidRPr="000D26BD" w:rsidRDefault="001F35C4" w:rsidP="0022525A">
      <w:pPr>
        <w:widowControl w:val="0"/>
        <w:spacing w:before="80" w:line="380" w:lineRule="exact"/>
        <w:ind w:firstLine="454"/>
        <w:rPr>
          <w:color w:val="000000"/>
          <w:sz w:val="28"/>
          <w:szCs w:val="28"/>
        </w:rPr>
      </w:pPr>
      <w:r w:rsidRPr="000D26BD">
        <w:rPr>
          <w:color w:val="000000"/>
          <w:spacing w:val="-4"/>
          <w:sz w:val="28"/>
          <w:szCs w:val="28"/>
          <w:lang w:val="nl-NL"/>
        </w:rPr>
        <w:t>Không</w:t>
      </w:r>
    </w:p>
    <w:p w14:paraId="5F7BF9F3" w14:textId="77777777" w:rsidR="001F35C4" w:rsidRPr="000D26BD" w:rsidRDefault="001F35C4" w:rsidP="0022525A">
      <w:pPr>
        <w:widowControl w:val="0"/>
        <w:spacing w:before="80" w:line="380" w:lineRule="exact"/>
        <w:ind w:firstLine="454"/>
        <w:rPr>
          <w:b/>
          <w:color w:val="000000"/>
          <w:sz w:val="28"/>
          <w:szCs w:val="28"/>
        </w:rPr>
      </w:pPr>
      <w:r w:rsidRPr="000D26BD">
        <w:rPr>
          <w:b/>
          <w:color w:val="000000"/>
          <w:sz w:val="28"/>
          <w:szCs w:val="28"/>
        </w:rPr>
        <w:t>Mục 3. Kiểm tra và thử nghiệm</w:t>
      </w:r>
    </w:p>
    <w:p w14:paraId="2014F8DA" w14:textId="77777777" w:rsidR="00685A65" w:rsidRPr="00685A65" w:rsidRDefault="00685A65" w:rsidP="00685A65">
      <w:pPr>
        <w:spacing w:before="100" w:after="100"/>
        <w:ind w:left="720" w:right="43"/>
        <w:rPr>
          <w:sz w:val="28"/>
          <w:szCs w:val="28"/>
          <w:lang w:val="nl-NL"/>
        </w:rPr>
      </w:pPr>
      <w:r w:rsidRPr="00685A65">
        <w:rPr>
          <w:sz w:val="28"/>
          <w:szCs w:val="28"/>
          <w:lang w:val="nl-NL"/>
        </w:rPr>
        <w:t>Theo quy định của nhà sản xuất</w:t>
      </w:r>
    </w:p>
    <w:p w14:paraId="355BC4C0" w14:textId="55838A37" w:rsidR="00694E1C" w:rsidRPr="00467E8A" w:rsidRDefault="001F35C4" w:rsidP="00694E1C">
      <w:pPr>
        <w:spacing w:before="140" w:after="140"/>
        <w:ind w:firstLine="709"/>
        <w:rPr>
          <w:sz w:val="28"/>
          <w:szCs w:val="28"/>
          <w:lang w:val="nl-NL"/>
        </w:rPr>
      </w:pPr>
      <w:r w:rsidRPr="000D26BD">
        <w:rPr>
          <w:iCs/>
          <w:color w:val="000000"/>
          <w:sz w:val="28"/>
          <w:szCs w:val="28"/>
        </w:rPr>
        <w:t xml:space="preserve">Kiểm tra Hàng hóa khi nhận hàng: Kiểm tra hàng tại </w:t>
      </w:r>
      <w:r w:rsidR="00694E1C" w:rsidRPr="001F35C4">
        <w:rPr>
          <w:iCs/>
          <w:sz w:val="28"/>
          <w:szCs w:val="28"/>
          <w:lang w:val="nl-NL"/>
        </w:rPr>
        <w:t xml:space="preserve">Trung tâm Y tế </w:t>
      </w:r>
      <w:r w:rsidR="00B017B0">
        <w:rPr>
          <w:iCs/>
          <w:sz w:val="28"/>
          <w:szCs w:val="28"/>
          <w:lang w:val="nl-NL"/>
        </w:rPr>
        <w:t>Phú Xuân</w:t>
      </w:r>
      <w:r w:rsidR="00694E1C" w:rsidRPr="000D7F69">
        <w:rPr>
          <w:sz w:val="28"/>
          <w:szCs w:val="28"/>
        </w:rPr>
        <w:t xml:space="preserve">. </w:t>
      </w:r>
      <w:r w:rsidR="00694E1C" w:rsidRPr="000D7F69">
        <w:rPr>
          <w:sz w:val="28"/>
          <w:szCs w:val="28"/>
          <w:lang w:val="nl-NL"/>
        </w:rPr>
        <w:t xml:space="preserve">Địa chỉ: </w:t>
      </w:r>
      <w:r w:rsidR="00694E1C" w:rsidRPr="00F753F0">
        <w:rPr>
          <w:rFonts w:eastAsia="DengXian"/>
          <w:color w:val="000000"/>
          <w:sz w:val="28"/>
          <w:szCs w:val="28"/>
          <w:lang w:eastAsia="zh-CN"/>
        </w:rPr>
        <w:t xml:space="preserve">40 Kim Long, </w:t>
      </w:r>
      <w:r w:rsidR="00694E1C">
        <w:rPr>
          <w:rFonts w:eastAsia="DengXian"/>
          <w:color w:val="000000"/>
          <w:sz w:val="28"/>
          <w:szCs w:val="28"/>
          <w:lang w:eastAsia="zh-CN"/>
        </w:rPr>
        <w:t xml:space="preserve">phường Kim Long, </w:t>
      </w:r>
      <w:r w:rsidR="00694E1C" w:rsidRPr="00F753F0">
        <w:rPr>
          <w:rFonts w:eastAsia="DengXian"/>
          <w:color w:val="000000"/>
          <w:sz w:val="28"/>
          <w:szCs w:val="28"/>
          <w:lang w:eastAsia="zh-CN"/>
        </w:rPr>
        <w:t>thành phố Huế</w:t>
      </w:r>
      <w:r w:rsidR="00B017B0">
        <w:rPr>
          <w:rFonts w:eastAsia="DengXian"/>
          <w:color w:val="000000"/>
          <w:sz w:val="28"/>
          <w:szCs w:val="28"/>
          <w:lang w:eastAsia="zh-CN"/>
        </w:rPr>
        <w:t>.</w:t>
      </w:r>
    </w:p>
    <w:sectPr w:rsidR="00694E1C" w:rsidRPr="0046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754"/>
    <w:multiLevelType w:val="hybridMultilevel"/>
    <w:tmpl w:val="38FC8620"/>
    <w:lvl w:ilvl="0" w:tplc="81867DF4">
      <w:start w:val="3"/>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2" w15:restartNumberingAfterBreak="0">
    <w:nsid w:val="5F8C48F9"/>
    <w:multiLevelType w:val="hybridMultilevel"/>
    <w:tmpl w:val="96501F00"/>
    <w:lvl w:ilvl="0" w:tplc="B9380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B4"/>
    <w:rsid w:val="000526D9"/>
    <w:rsid w:val="000D1E80"/>
    <w:rsid w:val="001050BF"/>
    <w:rsid w:val="0010592B"/>
    <w:rsid w:val="001E629C"/>
    <w:rsid w:val="001F35C4"/>
    <w:rsid w:val="0022525A"/>
    <w:rsid w:val="002B487F"/>
    <w:rsid w:val="003B40B3"/>
    <w:rsid w:val="003C4E2A"/>
    <w:rsid w:val="0042655E"/>
    <w:rsid w:val="00467E8A"/>
    <w:rsid w:val="004903B4"/>
    <w:rsid w:val="0052493A"/>
    <w:rsid w:val="005626D0"/>
    <w:rsid w:val="005C4660"/>
    <w:rsid w:val="005C47B8"/>
    <w:rsid w:val="005E10A5"/>
    <w:rsid w:val="00647FD1"/>
    <w:rsid w:val="00685A65"/>
    <w:rsid w:val="00694E1C"/>
    <w:rsid w:val="006B7F78"/>
    <w:rsid w:val="00765274"/>
    <w:rsid w:val="007C5F60"/>
    <w:rsid w:val="007D7566"/>
    <w:rsid w:val="00880229"/>
    <w:rsid w:val="008F56EF"/>
    <w:rsid w:val="00941C43"/>
    <w:rsid w:val="009D3A06"/>
    <w:rsid w:val="009E2D56"/>
    <w:rsid w:val="009E678A"/>
    <w:rsid w:val="00A073E6"/>
    <w:rsid w:val="00A25C7B"/>
    <w:rsid w:val="00A526EF"/>
    <w:rsid w:val="00AB1F24"/>
    <w:rsid w:val="00B017B0"/>
    <w:rsid w:val="00B065CD"/>
    <w:rsid w:val="00B379F5"/>
    <w:rsid w:val="00BD2277"/>
    <w:rsid w:val="00C140BC"/>
    <w:rsid w:val="00C7532E"/>
    <w:rsid w:val="00C913F0"/>
    <w:rsid w:val="00D61F9C"/>
    <w:rsid w:val="00D85C1F"/>
    <w:rsid w:val="00DF0F0C"/>
    <w:rsid w:val="00EA3D67"/>
    <w:rsid w:val="00EE51D9"/>
    <w:rsid w:val="00F4383B"/>
    <w:rsid w:val="00F7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E5D5"/>
  <w15:chartTrackingRefBased/>
  <w15:docId w15:val="{F47B8889-AB23-4A00-980B-45763FC1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C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List Paragraph1,Đoạn của Danh sách,List Paragraph11,Paragraph,liet ke,List para,bang chu,Bullet L1,Colorful List - Accent 11,bullet 1,CONTENT,1.1.1.1.1.,List Paragraph-rfp content,List Paragraph111,bullet,lp1,d"/>
    <w:basedOn w:val="Normal"/>
    <w:link w:val="ListParagraphChar"/>
    <w:uiPriority w:val="34"/>
    <w:qFormat/>
    <w:rsid w:val="009E678A"/>
    <w:pPr>
      <w:spacing w:after="200" w:line="276" w:lineRule="auto"/>
      <w:ind w:left="720"/>
      <w:contextualSpacing/>
      <w:jc w:val="left"/>
    </w:pPr>
    <w:rPr>
      <w:rFonts w:eastAsia="Calibri"/>
      <w:sz w:val="22"/>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bang chu Char,Bullet L1 Char,Colorful List - Accent 11 Char,bullet 1 Char,d Char"/>
    <w:link w:val="ListParagraph"/>
    <w:uiPriority w:val="34"/>
    <w:qFormat/>
    <w:locked/>
    <w:rsid w:val="009E678A"/>
    <w:rPr>
      <w:rFonts w:ascii="Times New Roman" w:eastAsia="Calibri" w:hAnsi="Times New Roman" w:cs="Times New Roman"/>
      <w:kern w:val="0"/>
      <w14:ligatures w14:val="none"/>
    </w:rPr>
  </w:style>
  <w:style w:type="paragraph" w:customStyle="1" w:styleId="HeaderSectionVI">
    <w:name w:val="Header.Section VI"/>
    <w:basedOn w:val="Normal"/>
    <w:rsid w:val="00467E8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84933">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Xuân Việt Nguyễn</dc:creator>
  <cp:keywords/>
  <dc:description/>
  <cp:lastModifiedBy>Admin</cp:lastModifiedBy>
  <cp:revision>48</cp:revision>
  <dcterms:created xsi:type="dcterms:W3CDTF">2024-09-29T08:15:00Z</dcterms:created>
  <dcterms:modified xsi:type="dcterms:W3CDTF">2026-02-24T08:22:00Z</dcterms:modified>
</cp:coreProperties>
</file>