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Default="00635986" w:rsidP="00C97FD0">
      <w:pPr>
        <w:spacing w:beforeLines="22" w:before="52" w:afterLines="22" w:after="52" w:line="300" w:lineRule="auto"/>
        <w:ind w:firstLine="567"/>
        <w:jc w:val="center"/>
        <w:rPr>
          <w:b/>
          <w:iCs/>
          <w:color w:val="000000"/>
          <w:sz w:val="28"/>
          <w:szCs w:val="28"/>
        </w:rPr>
      </w:pPr>
      <w:r>
        <w:rPr>
          <w:b/>
          <w:iCs/>
          <w:color w:val="000000"/>
          <w:sz w:val="28"/>
          <w:szCs w:val="28"/>
          <w:lang w:val="vi-VN"/>
        </w:rPr>
        <w:t xml:space="preserve">Phần 2. YÊU CẦU VỀ </w:t>
      </w:r>
      <w:r>
        <w:rPr>
          <w:b/>
          <w:iCs/>
          <w:color w:val="000000"/>
          <w:sz w:val="28"/>
          <w:szCs w:val="28"/>
        </w:rPr>
        <w:t>KỸ THUẬT</w:t>
      </w:r>
    </w:p>
    <w:p w14:paraId="69CB1A48" w14:textId="77777777" w:rsidR="00635986" w:rsidRDefault="00635986" w:rsidP="00C97FD0">
      <w:pPr>
        <w:pStyle w:val="Style11"/>
        <w:tabs>
          <w:tab w:val="left" w:pos="0"/>
        </w:tabs>
        <w:spacing w:beforeLines="22" w:before="52" w:afterLines="22" w:after="52" w:line="300" w:lineRule="auto"/>
        <w:ind w:firstLine="567"/>
        <w:jc w:val="center"/>
        <w:rPr>
          <w:b/>
          <w:color w:val="000000"/>
          <w:sz w:val="28"/>
          <w:szCs w:val="28"/>
        </w:rPr>
      </w:pPr>
      <w:r>
        <w:rPr>
          <w:b/>
          <w:color w:val="000000"/>
          <w:sz w:val="28"/>
          <w:szCs w:val="28"/>
        </w:rPr>
        <w:t>Chương V. YÊU CẦU VỀ KỸ THUẬT</w:t>
      </w:r>
    </w:p>
    <w:p w14:paraId="69CB1A49" w14:textId="77777777" w:rsidR="00635986" w:rsidRDefault="00635986" w:rsidP="00C97FD0">
      <w:pPr>
        <w:widowControl w:val="0"/>
        <w:spacing w:beforeLines="22" w:before="52" w:afterLines="22" w:after="52" w:line="300" w:lineRule="auto"/>
        <w:ind w:firstLine="567"/>
        <w:rPr>
          <w:b/>
          <w:color w:val="000000"/>
          <w:sz w:val="28"/>
          <w:szCs w:val="28"/>
          <w:lang w:val="vi-VN"/>
        </w:rPr>
      </w:pPr>
      <w:r>
        <w:rPr>
          <w:b/>
          <w:color w:val="000000"/>
          <w:sz w:val="28"/>
          <w:szCs w:val="28"/>
          <w:lang w:val="vi-VN"/>
        </w:rPr>
        <w:t>I. Giới thiệu về gói thầu</w:t>
      </w:r>
    </w:p>
    <w:p w14:paraId="69CB1A4A" w14:textId="77777777" w:rsidR="00635986" w:rsidRDefault="00635986" w:rsidP="00C97FD0">
      <w:pPr>
        <w:widowControl w:val="0"/>
        <w:spacing w:beforeLines="22" w:before="52" w:afterLines="22" w:after="52" w:line="300" w:lineRule="auto"/>
        <w:ind w:firstLine="567"/>
        <w:rPr>
          <w:b/>
          <w:iCs/>
          <w:color w:val="000000"/>
          <w:sz w:val="28"/>
          <w:szCs w:val="28"/>
          <w:lang w:val="es-ES"/>
        </w:rPr>
      </w:pPr>
      <w:r>
        <w:rPr>
          <w:b/>
          <w:color w:val="000000"/>
          <w:sz w:val="28"/>
          <w:szCs w:val="28"/>
          <w:lang w:val="vi-VN"/>
        </w:rPr>
        <w:t>1</w:t>
      </w:r>
      <w:r>
        <w:rPr>
          <w:b/>
          <w:iCs/>
          <w:color w:val="000000"/>
          <w:sz w:val="28"/>
          <w:szCs w:val="28"/>
          <w:lang w:val="es-ES"/>
        </w:rPr>
        <w:t>. Phạm vi công việc của gói thầu.</w:t>
      </w:r>
    </w:p>
    <w:p w14:paraId="69CB1A4B" w14:textId="506252AA" w:rsidR="00635986" w:rsidRDefault="00635986" w:rsidP="00C97FD0">
      <w:pPr>
        <w:spacing w:beforeLines="22" w:before="52" w:afterLines="22" w:after="52" w:line="300" w:lineRule="auto"/>
        <w:ind w:firstLine="567"/>
        <w:rPr>
          <w:color w:val="000000"/>
          <w:sz w:val="28"/>
          <w:szCs w:val="28"/>
          <w:lang w:val="es-PE"/>
        </w:rPr>
      </w:pPr>
      <w:r>
        <w:rPr>
          <w:b/>
          <w:color w:val="000000"/>
          <w:sz w:val="28"/>
          <w:szCs w:val="28"/>
          <w:lang w:val="es-PE"/>
        </w:rPr>
        <w:t>1.1. Tên dự án:</w:t>
      </w:r>
      <w:r>
        <w:rPr>
          <w:color w:val="000000"/>
          <w:sz w:val="28"/>
          <w:szCs w:val="28"/>
          <w:lang w:val="es-PE"/>
        </w:rPr>
        <w:t xml:space="preserve"> </w:t>
      </w:r>
      <w:r w:rsidR="00990AF0" w:rsidRPr="00990AF0">
        <w:rPr>
          <w:color w:val="000000"/>
          <w:sz w:val="28"/>
          <w:szCs w:val="28"/>
          <w:lang w:val="es-PE"/>
        </w:rPr>
        <w:t>Cải tạo, nâng cấp hệ thống sông trục Hồng Giang từ đê sông Mới đến trục sông tiêu 5 xã huyện Yên Khánh</w:t>
      </w:r>
      <w:r>
        <w:rPr>
          <w:color w:val="000000"/>
          <w:sz w:val="28"/>
          <w:szCs w:val="28"/>
          <w:lang w:val="es-PE"/>
        </w:rPr>
        <w:t>.</w:t>
      </w:r>
    </w:p>
    <w:p w14:paraId="69CB1A4C" w14:textId="2408F03E" w:rsidR="00635986" w:rsidRDefault="00635986" w:rsidP="00C97FD0">
      <w:pPr>
        <w:spacing w:beforeLines="22" w:before="52" w:afterLines="22" w:after="52" w:line="300" w:lineRule="auto"/>
        <w:ind w:firstLine="567"/>
        <w:rPr>
          <w:color w:val="000000"/>
          <w:sz w:val="28"/>
          <w:szCs w:val="28"/>
          <w:lang w:val="es-PE"/>
        </w:rPr>
      </w:pPr>
      <w:r>
        <w:rPr>
          <w:b/>
          <w:color w:val="000000"/>
          <w:sz w:val="28"/>
          <w:szCs w:val="28"/>
          <w:lang w:val="es-PE"/>
        </w:rPr>
        <w:t>1.2. Địa điểm xây dựng:</w:t>
      </w:r>
      <w:r>
        <w:rPr>
          <w:color w:val="000000"/>
          <w:sz w:val="28"/>
          <w:szCs w:val="28"/>
          <w:lang w:val="es-PE"/>
        </w:rPr>
        <w:t xml:space="preserve"> </w:t>
      </w:r>
      <w:r w:rsidR="008877A4" w:rsidRPr="008877A4">
        <w:rPr>
          <w:color w:val="000000"/>
          <w:sz w:val="28"/>
          <w:szCs w:val="28"/>
          <w:lang w:val="es-PE"/>
        </w:rPr>
        <w:t xml:space="preserve">Xã </w:t>
      </w:r>
      <w:r w:rsidR="00990AF0">
        <w:rPr>
          <w:color w:val="000000"/>
          <w:sz w:val="28"/>
          <w:szCs w:val="28"/>
          <w:lang w:val="es-PE"/>
        </w:rPr>
        <w:t>Khánh Nhạc</w:t>
      </w:r>
      <w:r w:rsidR="008877A4" w:rsidRPr="008877A4">
        <w:rPr>
          <w:color w:val="000000"/>
          <w:sz w:val="28"/>
          <w:szCs w:val="28"/>
          <w:lang w:val="es-PE"/>
        </w:rPr>
        <w:t>, tỉnh Ninh Bình</w:t>
      </w:r>
      <w:r>
        <w:rPr>
          <w:color w:val="000000"/>
          <w:sz w:val="28"/>
          <w:szCs w:val="28"/>
          <w:lang w:val="es-PE"/>
        </w:rPr>
        <w:t>.</w:t>
      </w:r>
    </w:p>
    <w:p w14:paraId="69CB1A4D" w14:textId="2289F252" w:rsidR="00635986" w:rsidRDefault="00635986" w:rsidP="00C97FD0">
      <w:pPr>
        <w:spacing w:beforeLines="22" w:before="52" w:afterLines="22" w:after="52" w:line="300" w:lineRule="auto"/>
        <w:ind w:firstLine="567"/>
        <w:rPr>
          <w:color w:val="000000"/>
          <w:sz w:val="28"/>
          <w:szCs w:val="28"/>
          <w:lang w:val="es-PE"/>
        </w:rPr>
      </w:pPr>
      <w:r>
        <w:rPr>
          <w:b/>
          <w:color w:val="000000"/>
          <w:sz w:val="28"/>
          <w:szCs w:val="28"/>
          <w:lang w:val="es-PE"/>
        </w:rPr>
        <w:t>1.3. Chủ đầu tư:</w:t>
      </w:r>
      <w:r>
        <w:rPr>
          <w:color w:val="000000"/>
          <w:sz w:val="28"/>
          <w:szCs w:val="28"/>
          <w:lang w:val="es-PE"/>
        </w:rPr>
        <w:t xml:space="preserve"> </w:t>
      </w:r>
      <w:r w:rsidR="00990AF0" w:rsidRPr="00990AF0">
        <w:rPr>
          <w:color w:val="000000"/>
          <w:sz w:val="28"/>
          <w:szCs w:val="28"/>
          <w:lang w:val="es-PE"/>
        </w:rPr>
        <w:t>Ban QLDA đầu tư xây dựng số 1 tỉnh Ninh Bình</w:t>
      </w:r>
      <w:r>
        <w:rPr>
          <w:color w:val="000000"/>
          <w:sz w:val="28"/>
          <w:szCs w:val="28"/>
          <w:lang w:val="es-PE"/>
        </w:rPr>
        <w:t>.</w:t>
      </w:r>
    </w:p>
    <w:p w14:paraId="69CB1A4E" w14:textId="2ABEF64F" w:rsidR="00635986" w:rsidRDefault="00635986" w:rsidP="00C97FD0">
      <w:pPr>
        <w:spacing w:beforeLines="22" w:before="52" w:afterLines="22" w:after="52" w:line="300" w:lineRule="auto"/>
        <w:ind w:firstLine="567"/>
        <w:rPr>
          <w:color w:val="000000"/>
          <w:sz w:val="28"/>
          <w:szCs w:val="28"/>
          <w:lang w:val="es-PE"/>
        </w:rPr>
      </w:pPr>
      <w:r>
        <w:rPr>
          <w:b/>
          <w:bCs/>
          <w:color w:val="000000"/>
          <w:sz w:val="28"/>
          <w:szCs w:val="28"/>
          <w:lang w:val="es-PE"/>
        </w:rPr>
        <w:t xml:space="preserve">1.4. Giá gói thầu: </w:t>
      </w:r>
      <w:r w:rsidR="00E22C2F">
        <w:rPr>
          <w:color w:val="000000"/>
          <w:sz w:val="28"/>
          <w:szCs w:val="28"/>
          <w:lang w:val="es-PE"/>
        </w:rPr>
        <w:t xml:space="preserve">Thuế giá trị gia tăng (VAT) áp dụng là </w:t>
      </w:r>
      <w:r w:rsidR="005506E1">
        <w:rPr>
          <w:color w:val="000000"/>
          <w:sz w:val="28"/>
          <w:szCs w:val="28"/>
          <w:lang w:val="es-PE"/>
        </w:rPr>
        <w:t>10</w:t>
      </w:r>
      <w:r w:rsidR="00E22C2F">
        <w:rPr>
          <w:color w:val="000000"/>
          <w:sz w:val="28"/>
          <w:szCs w:val="28"/>
          <w:lang w:val="es-PE"/>
        </w:rPr>
        <w:t>%</w:t>
      </w:r>
      <w:r w:rsidR="0097701F">
        <w:rPr>
          <w:color w:val="000000"/>
          <w:sz w:val="28"/>
          <w:szCs w:val="28"/>
          <w:lang w:val="es-PE"/>
        </w:rPr>
        <w:t xml:space="preserve">, </w:t>
      </w:r>
      <w:r w:rsidR="0097701F" w:rsidRPr="00092419">
        <w:rPr>
          <w:color w:val="000000"/>
          <w:sz w:val="28"/>
          <w:szCs w:val="28"/>
          <w:lang w:val="es-PE"/>
        </w:rPr>
        <w:t xml:space="preserve">tỷ lệ phí dự phòng </w:t>
      </w:r>
      <w:r w:rsidR="004B2AFF">
        <w:rPr>
          <w:color w:val="000000"/>
          <w:sz w:val="28"/>
          <w:szCs w:val="28"/>
          <w:lang w:val="es-PE"/>
        </w:rPr>
        <w:t>5,303</w:t>
      </w:r>
      <w:r w:rsidR="0097701F" w:rsidRPr="00092419">
        <w:rPr>
          <w:color w:val="000000"/>
          <w:sz w:val="28"/>
          <w:szCs w:val="28"/>
          <w:lang w:val="es-PE"/>
        </w:rPr>
        <w:t>%</w:t>
      </w:r>
      <w:r w:rsidR="00E9503C">
        <w:rPr>
          <w:color w:val="000000"/>
          <w:sz w:val="28"/>
          <w:szCs w:val="28"/>
          <w:lang w:val="es-PE"/>
        </w:rPr>
        <w:t>.</w:t>
      </w:r>
    </w:p>
    <w:p w14:paraId="69CB1A4F" w14:textId="77777777" w:rsidR="00635986" w:rsidRDefault="00635986" w:rsidP="00C97FD0">
      <w:pPr>
        <w:spacing w:beforeLines="22" w:before="52" w:afterLines="22" w:after="52" w:line="300" w:lineRule="auto"/>
        <w:ind w:firstLine="567"/>
        <w:rPr>
          <w:b/>
          <w:color w:val="000000"/>
          <w:sz w:val="28"/>
          <w:szCs w:val="28"/>
          <w:lang w:val="es-PE"/>
        </w:rPr>
      </w:pPr>
      <w:r>
        <w:rPr>
          <w:b/>
          <w:color w:val="000000"/>
          <w:sz w:val="28"/>
          <w:szCs w:val="28"/>
          <w:lang w:val="es-PE"/>
        </w:rPr>
        <w:t>1.5. Quy mô gói thầu:</w:t>
      </w:r>
    </w:p>
    <w:p w14:paraId="3C1CAC9D" w14:textId="77777777" w:rsidR="00990AF0" w:rsidRPr="00990AF0" w:rsidRDefault="00990AF0" w:rsidP="00C97FD0">
      <w:pPr>
        <w:widowControl w:val="0"/>
        <w:spacing w:beforeLines="22" w:before="52" w:afterLines="22" w:after="52" w:line="300" w:lineRule="auto"/>
        <w:ind w:firstLine="567"/>
        <w:rPr>
          <w:rFonts w:eastAsia="Arial"/>
          <w:bCs/>
          <w:sz w:val="28"/>
          <w:szCs w:val="28"/>
          <w:lang w:val="nl-NL"/>
        </w:rPr>
      </w:pPr>
      <w:r w:rsidRPr="00990AF0">
        <w:rPr>
          <w:rFonts w:eastAsia="Arial"/>
          <w:bCs/>
          <w:sz w:val="28"/>
          <w:szCs w:val="28"/>
          <w:lang w:val="nl-NL"/>
        </w:rPr>
        <w:t>a) Nạo vét khơi thông dòng chảy, kiên cố hóa kênh và cải tạo, nâng cấp bờ kênh trục sông Hồng Giang đoạn từ đê sông Mới đến trục sông tiêu 5 xã; gồm 04 đoạn có tổng chiều dài L= 3.022m với quy mô và giải pháp kỹ thuật xây dựng cụ thể như sau:</w:t>
      </w:r>
    </w:p>
    <w:p w14:paraId="3316D4EF" w14:textId="77777777" w:rsidR="00990AF0" w:rsidRPr="00990AF0" w:rsidRDefault="00990AF0" w:rsidP="00C97FD0">
      <w:pPr>
        <w:widowControl w:val="0"/>
        <w:spacing w:beforeLines="22" w:before="52" w:afterLines="22" w:after="52" w:line="300" w:lineRule="auto"/>
        <w:ind w:firstLine="567"/>
        <w:rPr>
          <w:rFonts w:eastAsia="Arial"/>
          <w:bCs/>
          <w:sz w:val="28"/>
          <w:szCs w:val="28"/>
          <w:lang w:val="nl-NL"/>
        </w:rPr>
      </w:pPr>
      <w:r w:rsidRPr="00990AF0">
        <w:rPr>
          <w:rFonts w:eastAsia="Arial"/>
          <w:bCs/>
          <w:sz w:val="28"/>
          <w:szCs w:val="28"/>
          <w:lang w:val="nl-NL"/>
        </w:rPr>
        <w:t>- Đoạn 1 từ đê Tả sông Mới đến đường tỉnh ĐT.481B chiều dài khoảng L1 = 1071m:</w:t>
      </w:r>
    </w:p>
    <w:p w14:paraId="0DF39CC2" w14:textId="77777777" w:rsidR="00990AF0" w:rsidRPr="00990AF0" w:rsidRDefault="00990AF0" w:rsidP="00C97FD0">
      <w:pPr>
        <w:widowControl w:val="0"/>
        <w:spacing w:beforeLines="22" w:before="52" w:afterLines="22" w:after="52" w:line="300" w:lineRule="auto"/>
        <w:ind w:firstLine="567"/>
        <w:rPr>
          <w:rFonts w:eastAsia="Arial"/>
          <w:bCs/>
          <w:sz w:val="28"/>
          <w:szCs w:val="28"/>
          <w:lang w:val="nl-NL"/>
        </w:rPr>
      </w:pPr>
      <w:r w:rsidRPr="00990AF0">
        <w:rPr>
          <w:rFonts w:eastAsia="Arial"/>
          <w:bCs/>
          <w:sz w:val="28"/>
          <w:szCs w:val="28"/>
          <w:lang w:val="nl-NL"/>
        </w:rPr>
        <w:t>+ Nạo vét lòng kênh chiều rộng đáy B = 5,0m, cao trình đáy kênh (-0,50), hệ số mái kênh m= 1,5; kè gia cố bảo vệ bờ Tả tuyến kênh bằng tấm lát bê tông xi măng (BTXM) đúc sẵn M200# trong khung dầm bê tông cốt thép (BTCT) M250#, chân khay mái kè bằng lăng thể đá xây vữa xi măng (VXM) M100#, gia cố nền chân khay bằng cọc tre. Riêng đoạn giáp đường tỉnh ĐT481B dài khoảng 55m kết cấu kè dạng tường chắn trọng lực bằng BTXM M150#, gia cố móng bằng cọc tre.</w:t>
      </w:r>
    </w:p>
    <w:p w14:paraId="55D18056" w14:textId="77777777" w:rsidR="00990AF0" w:rsidRPr="00990AF0" w:rsidRDefault="00990AF0" w:rsidP="00C97FD0">
      <w:pPr>
        <w:widowControl w:val="0"/>
        <w:spacing w:beforeLines="22" w:before="52" w:afterLines="22" w:after="52" w:line="300" w:lineRule="auto"/>
        <w:ind w:firstLine="567"/>
        <w:rPr>
          <w:rFonts w:eastAsia="Arial"/>
          <w:bCs/>
          <w:sz w:val="28"/>
          <w:szCs w:val="28"/>
          <w:lang w:val="nl-NL"/>
        </w:rPr>
      </w:pPr>
      <w:r w:rsidRPr="00990AF0">
        <w:rPr>
          <w:rFonts w:eastAsia="Arial"/>
          <w:bCs/>
          <w:sz w:val="28"/>
          <w:szCs w:val="28"/>
          <w:lang w:val="nl-NL"/>
        </w:rPr>
        <w:t>+ Nâng cấp bờ Tả thành đường giao thông với cao độ mặt đường (+2,00)m; chiều rộng nền Bnền= 7,5 m, chiều rộng gia cố Bmặt= 5,5 m, lề rộng Blề= 1,0x2= 2,0 m. Kết cấu mặt đường bằng bê tông nhựa dày 7cm, tưới nhựa thấm bám; lớp móng trên bằng cấp phối đá dăm dày 15 cm, lớp móng dưới bằng cấp phối đá dăm dày 18 cm; lớp tiếp giáp đáy móng đắp đất đầm chặt K≥ 95 dày 50cm; lu lèn nền đường đạt độ chặt K≥ 90.</w:t>
      </w:r>
    </w:p>
    <w:p w14:paraId="6135567B" w14:textId="77777777" w:rsidR="00990AF0" w:rsidRPr="00990AF0" w:rsidRDefault="00990AF0" w:rsidP="00C97FD0">
      <w:pPr>
        <w:widowControl w:val="0"/>
        <w:spacing w:beforeLines="22" w:before="52" w:afterLines="22" w:after="52" w:line="300" w:lineRule="auto"/>
        <w:ind w:firstLine="567"/>
        <w:rPr>
          <w:rFonts w:eastAsia="Arial"/>
          <w:bCs/>
          <w:sz w:val="28"/>
          <w:szCs w:val="28"/>
          <w:lang w:val="nl-NL"/>
        </w:rPr>
      </w:pPr>
      <w:r w:rsidRPr="00990AF0">
        <w:rPr>
          <w:rFonts w:eastAsia="Arial"/>
          <w:bCs/>
          <w:sz w:val="28"/>
          <w:szCs w:val="28"/>
          <w:lang w:val="nl-NL"/>
        </w:rPr>
        <w:t>- Đoạn 2 từ đường tỉnh ĐT.481B đến đường trục xóm 3 chiều dài khoảng L2= 216,3m:</w:t>
      </w:r>
    </w:p>
    <w:p w14:paraId="56439475" w14:textId="77777777" w:rsidR="00990AF0" w:rsidRPr="00990AF0" w:rsidRDefault="00990AF0" w:rsidP="00C97FD0">
      <w:pPr>
        <w:widowControl w:val="0"/>
        <w:spacing w:beforeLines="22" w:before="52" w:afterLines="22" w:after="52" w:line="300" w:lineRule="auto"/>
        <w:ind w:firstLine="567"/>
        <w:rPr>
          <w:rFonts w:eastAsia="Arial"/>
          <w:bCs/>
          <w:sz w:val="28"/>
          <w:szCs w:val="28"/>
          <w:lang w:val="nl-NL"/>
        </w:rPr>
      </w:pPr>
      <w:r w:rsidRPr="00990AF0">
        <w:rPr>
          <w:rFonts w:eastAsia="Arial"/>
          <w:bCs/>
          <w:sz w:val="28"/>
          <w:szCs w:val="28"/>
          <w:lang w:val="nl-NL"/>
        </w:rPr>
        <w:t xml:space="preserve">+ Nạo vét lòng kênh chiều rộng đáy B= 4,0m, cao trình đáy kênh (-0,50); kè gia cố hai bờ kênh bằng tường chắn trọng lực BTXM M150#, gia cố móng </w:t>
      </w:r>
      <w:r w:rsidRPr="00990AF0">
        <w:rPr>
          <w:rFonts w:eastAsia="Arial"/>
          <w:bCs/>
          <w:sz w:val="28"/>
          <w:szCs w:val="28"/>
          <w:lang w:val="nl-NL"/>
        </w:rPr>
        <w:lastRenderedPageBreak/>
        <w:t>bằng cọc tre.</w:t>
      </w:r>
    </w:p>
    <w:p w14:paraId="79A33C4B" w14:textId="77777777" w:rsidR="00990AF0" w:rsidRPr="00990AF0" w:rsidRDefault="00990AF0" w:rsidP="00C97FD0">
      <w:pPr>
        <w:widowControl w:val="0"/>
        <w:spacing w:beforeLines="22" w:before="52" w:afterLines="22" w:after="52" w:line="300" w:lineRule="auto"/>
        <w:ind w:firstLine="567"/>
        <w:rPr>
          <w:rFonts w:eastAsia="Arial"/>
          <w:bCs/>
          <w:sz w:val="28"/>
          <w:szCs w:val="28"/>
          <w:lang w:val="nl-NL"/>
        </w:rPr>
      </w:pPr>
      <w:r w:rsidRPr="00990AF0">
        <w:rPr>
          <w:rFonts w:eastAsia="Arial"/>
          <w:bCs/>
          <w:sz w:val="28"/>
          <w:szCs w:val="28"/>
          <w:lang w:val="nl-NL"/>
        </w:rPr>
        <w:t>+ Nâng cấp bờ Tả thành đường giao thông với cao độ mặt đường (+2,00)m, chiều rộng nền Bnền= 7,5 m, chiều rộng gia cố Bmặt= 5,5 m, lề rộng Blề= 1,0x2= 2,0 m. Kết cấu mặt đường bằng bê tông nhựa dày 7cm, tưới nhựa thấm bám; lớp móng trên bằng cấp phối đá dăm dày 15 cm, lớp móng dưới bằng cấp phối đá dăm dày 18 cm; lớp tiếp giáp đáy móng đắp đất đầm chặt K≥ 95 dày 50cm; lu lèn nền đường đạt độ chặt K≥ 90.</w:t>
      </w:r>
    </w:p>
    <w:p w14:paraId="064D09C1" w14:textId="77777777" w:rsidR="00990AF0" w:rsidRPr="00990AF0" w:rsidRDefault="00990AF0" w:rsidP="00C97FD0">
      <w:pPr>
        <w:widowControl w:val="0"/>
        <w:spacing w:beforeLines="22" w:before="52" w:afterLines="22" w:after="52" w:line="300" w:lineRule="auto"/>
        <w:ind w:firstLine="567"/>
        <w:rPr>
          <w:rFonts w:eastAsia="Arial"/>
          <w:bCs/>
          <w:sz w:val="28"/>
          <w:szCs w:val="28"/>
          <w:lang w:val="nl-NL"/>
        </w:rPr>
      </w:pPr>
      <w:r w:rsidRPr="00990AF0">
        <w:rPr>
          <w:rFonts w:eastAsia="Arial"/>
          <w:bCs/>
          <w:sz w:val="28"/>
          <w:szCs w:val="28"/>
          <w:lang w:val="nl-NL"/>
        </w:rPr>
        <w:t xml:space="preserve">+ Nâng cấp bờ Hữu thành đường giao thông với cao độ mặt đường (+2,00)m, chiều rộng nền Bnền= 9,0 m, chiều rộng gia cố Bmặt= 7,0 m, lề rộng Blề= 1,0x2= 2,0 m. Kết cấu mặt đường bằng bê tông nhựa dày 7cm, tưới nhựa thấm bám; lớp móng trên bằng cấp phối đá dăm dày 15 cm, lớp móng dưới bằng cấp phối đá dăm dày 18 cm; lớp tiếp giáp đáy móng đắp đất đầm chặt K≥ 95 dày 50cm; lu lèn nền đường đạt độ chặt K≥ 90. </w:t>
      </w:r>
    </w:p>
    <w:p w14:paraId="547BD202" w14:textId="77777777" w:rsidR="00990AF0" w:rsidRPr="00990AF0" w:rsidRDefault="00990AF0" w:rsidP="00C97FD0">
      <w:pPr>
        <w:widowControl w:val="0"/>
        <w:spacing w:beforeLines="22" w:before="52" w:afterLines="22" w:after="52" w:line="300" w:lineRule="auto"/>
        <w:ind w:firstLine="567"/>
        <w:rPr>
          <w:rFonts w:eastAsia="Arial"/>
          <w:bCs/>
          <w:sz w:val="28"/>
          <w:szCs w:val="28"/>
          <w:lang w:val="nl-NL"/>
        </w:rPr>
      </w:pPr>
      <w:r w:rsidRPr="00990AF0">
        <w:rPr>
          <w:rFonts w:eastAsia="Arial"/>
          <w:bCs/>
          <w:sz w:val="28"/>
          <w:szCs w:val="28"/>
          <w:lang w:val="nl-NL"/>
        </w:rPr>
        <w:t>- Đoạn 3 từ đường trục xóm 3 đến Đền Đông làng Bình Hoà chiều dài khoảng L3= 479,7m: Nạo vét lòng kênh chiều rộng đáy B= 4,0m, cao trình đáy kênh (-0,50).</w:t>
      </w:r>
    </w:p>
    <w:p w14:paraId="2D34669A" w14:textId="77777777" w:rsidR="00990AF0" w:rsidRPr="00990AF0" w:rsidRDefault="00990AF0" w:rsidP="00C97FD0">
      <w:pPr>
        <w:widowControl w:val="0"/>
        <w:spacing w:beforeLines="22" w:before="52" w:afterLines="22" w:after="52" w:line="300" w:lineRule="auto"/>
        <w:ind w:firstLine="567"/>
        <w:rPr>
          <w:rFonts w:eastAsia="Arial"/>
          <w:bCs/>
          <w:sz w:val="28"/>
          <w:szCs w:val="28"/>
          <w:lang w:val="nl-NL"/>
        </w:rPr>
      </w:pPr>
      <w:r w:rsidRPr="00990AF0">
        <w:rPr>
          <w:rFonts w:eastAsia="Arial"/>
          <w:bCs/>
          <w:sz w:val="28"/>
          <w:szCs w:val="28"/>
          <w:lang w:val="nl-NL"/>
        </w:rPr>
        <w:t>- Đoạn 4 từ Đền Đông làng Bình Hoà đến trục sông 5 xã chiều dài khoảng L4= 1255m, trong đó:</w:t>
      </w:r>
    </w:p>
    <w:p w14:paraId="4E50ED8C" w14:textId="77777777" w:rsidR="00990AF0" w:rsidRPr="00990AF0" w:rsidRDefault="00990AF0" w:rsidP="00C97FD0">
      <w:pPr>
        <w:widowControl w:val="0"/>
        <w:spacing w:beforeLines="22" w:before="52" w:afterLines="22" w:after="52" w:line="300" w:lineRule="auto"/>
        <w:ind w:firstLine="567"/>
        <w:rPr>
          <w:rFonts w:eastAsia="Arial"/>
          <w:bCs/>
          <w:sz w:val="28"/>
          <w:szCs w:val="28"/>
          <w:lang w:val="nl-NL"/>
        </w:rPr>
      </w:pPr>
      <w:r w:rsidRPr="00990AF0">
        <w:rPr>
          <w:rFonts w:eastAsia="Arial"/>
          <w:bCs/>
          <w:sz w:val="28"/>
          <w:szCs w:val="28"/>
          <w:lang w:val="nl-NL"/>
        </w:rPr>
        <w:t>+ Đoạn từ C37+13m đến C42+30m chiều dài 290m: Nạo vét lòng kênh chiều rộng đáy B= 4,0m, cao trình đáy kênh (-0,50); kè gia cố bờ Tả kênh từ cao trình đáy kênh đến cao trình (+1,20)m bằng tường chắn trọng lực BTXM M150#, gia cố móng bằng cọc tre, đắp đất mái bờ kênh từ cao trình (+1,20)m đến cao trình vai đường (+1,90)m. Nâng cấp bờ Tả thành đường giao thông với cao độ mặt đường (+2,00)m, chiều rộng nền Bnền= 7,5 m, chiều rộng gia cố Bmặt= 5,5 m, lề rộng Blề= 1,0x2= 2,0 m. Kết cấu mặt đường bằng bê tông nhựa dày 7cm, tưới nhựa thấm bám; lớp móng trên bằng cấp phối đá dăm dày 15 cm, lớp móng dưới bằng cấp phối đá dăm dày 18 cm; lớp tiếp giáp đáy móng đắp đất đầm chặt K≥ 95 dày 50cm; lu lèn nền đường đạt độ chặt K≥ 90.</w:t>
      </w:r>
    </w:p>
    <w:p w14:paraId="11B5F844" w14:textId="77777777" w:rsidR="00990AF0" w:rsidRPr="00990AF0" w:rsidRDefault="00990AF0" w:rsidP="00C97FD0">
      <w:pPr>
        <w:widowControl w:val="0"/>
        <w:spacing w:beforeLines="22" w:before="52" w:afterLines="22" w:after="52" w:line="300" w:lineRule="auto"/>
        <w:ind w:firstLine="567"/>
        <w:rPr>
          <w:rFonts w:eastAsia="Arial"/>
          <w:bCs/>
          <w:sz w:val="28"/>
          <w:szCs w:val="28"/>
          <w:lang w:val="nl-NL"/>
        </w:rPr>
      </w:pPr>
      <w:r w:rsidRPr="00990AF0">
        <w:rPr>
          <w:rFonts w:eastAsia="Arial"/>
          <w:bCs/>
          <w:sz w:val="28"/>
          <w:szCs w:val="28"/>
          <w:lang w:val="nl-NL"/>
        </w:rPr>
        <w:t>+ Đoạn từ C42+30m đến cuối tuyến chiều dài 965m: Nạo vét lòng kênh chiều rộng đáy B= 3,5m, cao trình đáy kênh (-0,80). Nâng cấp bờ Hữu thành đường thi công kết hợp phục vụ sản xuất nông nghiệp với chiều rộng B= 7,5m; cao độ mặt đường (+1,50); lu lèn nền đường đạt độ chặt K≥ 90.</w:t>
      </w:r>
    </w:p>
    <w:p w14:paraId="0D020B78" w14:textId="77777777" w:rsidR="00990AF0" w:rsidRPr="00990AF0" w:rsidRDefault="00990AF0" w:rsidP="00C97FD0">
      <w:pPr>
        <w:widowControl w:val="0"/>
        <w:spacing w:beforeLines="22" w:before="52" w:afterLines="22" w:after="52" w:line="300" w:lineRule="auto"/>
        <w:ind w:firstLine="567"/>
        <w:rPr>
          <w:rFonts w:eastAsia="Arial"/>
          <w:bCs/>
          <w:sz w:val="28"/>
          <w:szCs w:val="28"/>
          <w:lang w:val="nl-NL"/>
        </w:rPr>
      </w:pPr>
      <w:r w:rsidRPr="00990AF0">
        <w:rPr>
          <w:rFonts w:eastAsia="Arial"/>
          <w:bCs/>
          <w:sz w:val="28"/>
          <w:szCs w:val="28"/>
          <w:lang w:val="nl-NL"/>
        </w:rPr>
        <w:t xml:space="preserve">b) Cụm công trình đầu mối trạm bơm Khánh Hồng: Xây dựng mới trạm bơm kiểu trục ngang, công suất Q= 4.200 m3/h (03 tổ máy × 1.400 m³/h); gồm các hạng mục: Nhà trạm, bể hút, bể xả, kênh xả tưới, cống lấy nước bể hút, nhà </w:t>
      </w:r>
      <w:r w:rsidRPr="00990AF0">
        <w:rPr>
          <w:rFonts w:eastAsia="Arial"/>
          <w:bCs/>
          <w:sz w:val="28"/>
          <w:szCs w:val="28"/>
          <w:lang w:val="nl-NL"/>
        </w:rPr>
        <w:lastRenderedPageBreak/>
        <w:t>quản lý, sân, cổng, tường rào, hệ thống điện, chiếu sáng, chống sét và các công trình phụ trợ, cụ thể:</w:t>
      </w:r>
    </w:p>
    <w:p w14:paraId="227EA801" w14:textId="77777777" w:rsidR="00990AF0" w:rsidRPr="00990AF0" w:rsidRDefault="00990AF0" w:rsidP="00C97FD0">
      <w:pPr>
        <w:widowControl w:val="0"/>
        <w:spacing w:beforeLines="22" w:before="52" w:afterLines="22" w:after="52" w:line="300" w:lineRule="auto"/>
        <w:ind w:firstLine="567"/>
        <w:rPr>
          <w:rFonts w:eastAsia="Arial"/>
          <w:bCs/>
          <w:sz w:val="28"/>
          <w:szCs w:val="28"/>
          <w:lang w:val="nl-NL"/>
        </w:rPr>
      </w:pPr>
      <w:r w:rsidRPr="00990AF0">
        <w:rPr>
          <w:rFonts w:eastAsia="Arial"/>
          <w:bCs/>
          <w:sz w:val="28"/>
          <w:szCs w:val="28"/>
          <w:lang w:val="nl-NL"/>
        </w:rPr>
        <w:t>- Nhà trạm: Kích thước BxL=(5,1x10,7)m, tường nhà trạm xây gạch và trát VXM M75#, mái lợp tôn chống nóng; móng, cột, dầm, sàn bằng BTCT M250#; xử lý nền móng bằng cọc BTCT.</w:t>
      </w:r>
    </w:p>
    <w:p w14:paraId="6FFFE4AF" w14:textId="77777777" w:rsidR="00990AF0" w:rsidRPr="00990AF0" w:rsidRDefault="00990AF0" w:rsidP="00C97FD0">
      <w:pPr>
        <w:widowControl w:val="0"/>
        <w:spacing w:beforeLines="22" w:before="52" w:afterLines="22" w:after="52" w:line="300" w:lineRule="auto"/>
        <w:ind w:firstLine="567"/>
        <w:rPr>
          <w:rFonts w:eastAsia="Arial"/>
          <w:bCs/>
          <w:sz w:val="28"/>
          <w:szCs w:val="28"/>
          <w:lang w:val="nl-NL"/>
        </w:rPr>
      </w:pPr>
      <w:r w:rsidRPr="00990AF0">
        <w:rPr>
          <w:rFonts w:eastAsia="Arial"/>
          <w:bCs/>
          <w:sz w:val="28"/>
          <w:szCs w:val="28"/>
          <w:lang w:val="nl-NL"/>
        </w:rPr>
        <w:t>- Bể hút: Dạng tường chắn kết hợp mái nghiêng nối với cống lấy nước; kết cấu tường chắn bằng BTXM M150#, mái nghiêng bằng đá xây VXM M100#; gia cố nền tường chắn bằng cọc tre.</w:t>
      </w:r>
    </w:p>
    <w:p w14:paraId="46F501DD" w14:textId="77777777" w:rsidR="00990AF0" w:rsidRPr="00990AF0" w:rsidRDefault="00990AF0" w:rsidP="00C97FD0">
      <w:pPr>
        <w:widowControl w:val="0"/>
        <w:spacing w:beforeLines="22" w:before="52" w:afterLines="22" w:after="52" w:line="300" w:lineRule="auto"/>
        <w:ind w:firstLine="567"/>
        <w:rPr>
          <w:rFonts w:eastAsia="Arial"/>
          <w:bCs/>
          <w:sz w:val="28"/>
          <w:szCs w:val="28"/>
          <w:lang w:val="nl-NL"/>
        </w:rPr>
      </w:pPr>
      <w:r w:rsidRPr="00990AF0">
        <w:rPr>
          <w:rFonts w:eastAsia="Arial"/>
          <w:bCs/>
          <w:sz w:val="28"/>
          <w:szCs w:val="28"/>
          <w:lang w:val="nl-NL"/>
        </w:rPr>
        <w:t>- Bể xả: Bể xả có hình thức xả thẳng kết cấu BTCT M250#; cao trình đáy bể xả (+1,90), cao trình thành bể xả (+3,50); xử lý móng bể xả bằng cọc tre.</w:t>
      </w:r>
    </w:p>
    <w:p w14:paraId="40555187" w14:textId="77777777" w:rsidR="00990AF0" w:rsidRPr="00990AF0" w:rsidRDefault="00990AF0" w:rsidP="00C97FD0">
      <w:pPr>
        <w:widowControl w:val="0"/>
        <w:spacing w:beforeLines="22" w:before="52" w:afterLines="22" w:after="52" w:line="300" w:lineRule="auto"/>
        <w:ind w:firstLine="567"/>
        <w:rPr>
          <w:rFonts w:eastAsia="Arial"/>
          <w:bCs/>
          <w:sz w:val="28"/>
          <w:szCs w:val="28"/>
          <w:lang w:val="nl-NL"/>
        </w:rPr>
      </w:pPr>
      <w:r w:rsidRPr="00990AF0">
        <w:rPr>
          <w:rFonts w:eastAsia="Arial"/>
          <w:bCs/>
          <w:sz w:val="28"/>
          <w:szCs w:val="28"/>
          <w:lang w:val="nl-NL"/>
        </w:rPr>
        <w:t>- Kênh xả tưới: Xây dựng kênh xả tưới kết nối bể xả với tuyến kênh tưới hiện trạng; mặt cắt ngang kênh dạng chữ nhật với chiều rộng đáy kênh B=(0,80÷1,20)m; chiều cao thành kênh H=1,10m; kết cấu kênh bằng BTCT M250#.</w:t>
      </w:r>
    </w:p>
    <w:p w14:paraId="24258482" w14:textId="77777777" w:rsidR="00990AF0" w:rsidRPr="00990AF0" w:rsidRDefault="00990AF0" w:rsidP="00C97FD0">
      <w:pPr>
        <w:widowControl w:val="0"/>
        <w:spacing w:beforeLines="22" w:before="52" w:afterLines="22" w:after="52" w:line="300" w:lineRule="auto"/>
        <w:ind w:firstLine="567"/>
        <w:rPr>
          <w:rFonts w:eastAsia="Arial"/>
          <w:bCs/>
          <w:sz w:val="28"/>
          <w:szCs w:val="28"/>
          <w:lang w:val="nl-NL"/>
        </w:rPr>
      </w:pPr>
      <w:r w:rsidRPr="00990AF0">
        <w:rPr>
          <w:rFonts w:eastAsia="Arial"/>
          <w:bCs/>
          <w:sz w:val="28"/>
          <w:szCs w:val="28"/>
          <w:lang w:val="nl-NL"/>
        </w:rPr>
        <w:t>- Cống lấy nước vào bể hút: Kích thước thông nước BxH=(1,5x2,40)m; kết cấu bằng BTCT M250#, gia cố nền móng bằng cọc BTCT.</w:t>
      </w:r>
    </w:p>
    <w:p w14:paraId="4E59283F" w14:textId="77777777" w:rsidR="00990AF0" w:rsidRPr="00990AF0" w:rsidRDefault="00990AF0" w:rsidP="00C97FD0">
      <w:pPr>
        <w:widowControl w:val="0"/>
        <w:spacing w:beforeLines="22" w:before="52" w:afterLines="22" w:after="52" w:line="300" w:lineRule="auto"/>
        <w:ind w:firstLine="567"/>
        <w:rPr>
          <w:rFonts w:eastAsia="Arial"/>
          <w:bCs/>
          <w:sz w:val="28"/>
          <w:szCs w:val="28"/>
          <w:lang w:val="nl-NL"/>
        </w:rPr>
      </w:pPr>
      <w:r w:rsidRPr="00990AF0">
        <w:rPr>
          <w:rFonts w:eastAsia="Arial"/>
          <w:bCs/>
          <w:sz w:val="28"/>
          <w:szCs w:val="28"/>
          <w:lang w:val="nl-NL"/>
        </w:rPr>
        <w:t>- Nhà quản lý: Kích thước BxL=(5,62x11,32)m; kết cấu móng, dầm, sàn mái bằng BTCT M250#, tường xây gạch và trát VXM M75#, mái lợp tôn chống nóng.</w:t>
      </w:r>
    </w:p>
    <w:p w14:paraId="4D69DB7E" w14:textId="77777777" w:rsidR="00990AF0" w:rsidRPr="00990AF0" w:rsidRDefault="00990AF0" w:rsidP="00C97FD0">
      <w:pPr>
        <w:widowControl w:val="0"/>
        <w:spacing w:beforeLines="22" w:before="52" w:afterLines="22" w:after="52" w:line="300" w:lineRule="auto"/>
        <w:ind w:firstLine="567"/>
        <w:rPr>
          <w:rFonts w:eastAsia="Arial"/>
          <w:bCs/>
          <w:sz w:val="28"/>
          <w:szCs w:val="28"/>
          <w:lang w:val="nl-NL"/>
        </w:rPr>
      </w:pPr>
      <w:r w:rsidRPr="00990AF0">
        <w:rPr>
          <w:rFonts w:eastAsia="Arial"/>
          <w:bCs/>
          <w:sz w:val="28"/>
          <w:szCs w:val="28"/>
          <w:lang w:val="nl-NL"/>
        </w:rPr>
        <w:t>- Sân, cổng tường rào cụm đầu mối: Trụ cổng, tường rào xây gạch và trát VXM M75#; cánh cổng bằng tổ hợp thép hàn khung; sân gia cố bằng BTXM M200#.</w:t>
      </w:r>
    </w:p>
    <w:p w14:paraId="71164C1C" w14:textId="77777777" w:rsidR="00990AF0" w:rsidRPr="00990AF0" w:rsidRDefault="00990AF0" w:rsidP="00C97FD0">
      <w:pPr>
        <w:widowControl w:val="0"/>
        <w:spacing w:beforeLines="22" w:before="52" w:afterLines="22" w:after="52" w:line="300" w:lineRule="auto"/>
        <w:ind w:firstLine="567"/>
        <w:rPr>
          <w:rFonts w:eastAsia="Arial"/>
          <w:bCs/>
          <w:sz w:val="28"/>
          <w:szCs w:val="28"/>
          <w:lang w:val="nl-NL"/>
        </w:rPr>
      </w:pPr>
      <w:r w:rsidRPr="00990AF0">
        <w:rPr>
          <w:rFonts w:eastAsia="Arial"/>
          <w:bCs/>
          <w:sz w:val="28"/>
          <w:szCs w:val="28"/>
          <w:lang w:val="nl-NL"/>
        </w:rPr>
        <w:t>- Xây dựng thống phân phối động lực trạm bơm; điện chiếu sáng nhà trạm, nhà quản lý và hệ thống chống sét đồng bộ.</w:t>
      </w:r>
    </w:p>
    <w:p w14:paraId="7F72B81E" w14:textId="77777777" w:rsidR="00990AF0" w:rsidRPr="00990AF0" w:rsidRDefault="00990AF0" w:rsidP="00C97FD0">
      <w:pPr>
        <w:widowControl w:val="0"/>
        <w:spacing w:beforeLines="22" w:before="52" w:afterLines="22" w:after="52" w:line="300" w:lineRule="auto"/>
        <w:ind w:firstLine="567"/>
        <w:rPr>
          <w:rFonts w:eastAsia="Arial"/>
          <w:bCs/>
          <w:sz w:val="28"/>
          <w:szCs w:val="28"/>
          <w:lang w:val="nl-NL"/>
        </w:rPr>
      </w:pPr>
      <w:r w:rsidRPr="00990AF0">
        <w:rPr>
          <w:rFonts w:eastAsia="Arial"/>
          <w:bCs/>
          <w:sz w:val="28"/>
          <w:szCs w:val="28"/>
          <w:lang w:val="nl-NL"/>
        </w:rPr>
        <w:t>c) Công trình trên tuyến:</w:t>
      </w:r>
    </w:p>
    <w:p w14:paraId="6F0E511B" w14:textId="77777777" w:rsidR="00990AF0" w:rsidRPr="00990AF0" w:rsidRDefault="00990AF0" w:rsidP="00C97FD0">
      <w:pPr>
        <w:widowControl w:val="0"/>
        <w:spacing w:beforeLines="22" w:before="52" w:afterLines="22" w:after="52" w:line="300" w:lineRule="auto"/>
        <w:ind w:firstLine="567"/>
        <w:rPr>
          <w:rFonts w:eastAsia="Arial"/>
          <w:bCs/>
          <w:sz w:val="28"/>
          <w:szCs w:val="28"/>
          <w:lang w:val="nl-NL"/>
        </w:rPr>
      </w:pPr>
      <w:r w:rsidRPr="00990AF0">
        <w:rPr>
          <w:rFonts w:eastAsia="Arial"/>
          <w:bCs/>
          <w:sz w:val="28"/>
          <w:szCs w:val="28"/>
          <w:lang w:val="nl-NL"/>
        </w:rPr>
        <w:t>- Cống thông nước cuối tuyến: Xây mới cống hộp 03 cửa bằng BTCT M250#, khẩu độ BxH= 3×(3,0×3,0)m; bản đáy gia cố bằng cọc BTCT.</w:t>
      </w:r>
    </w:p>
    <w:p w14:paraId="134A5C8B" w14:textId="77777777" w:rsidR="00990AF0" w:rsidRPr="00990AF0" w:rsidRDefault="00990AF0" w:rsidP="00C97FD0">
      <w:pPr>
        <w:widowControl w:val="0"/>
        <w:spacing w:beforeLines="22" w:before="52" w:afterLines="22" w:after="52" w:line="300" w:lineRule="auto"/>
        <w:ind w:firstLine="567"/>
        <w:rPr>
          <w:rFonts w:eastAsia="Arial"/>
          <w:bCs/>
          <w:sz w:val="28"/>
          <w:szCs w:val="28"/>
          <w:lang w:val="nl-NL"/>
        </w:rPr>
      </w:pPr>
      <w:r w:rsidRPr="00990AF0">
        <w:rPr>
          <w:rFonts w:eastAsia="Arial"/>
          <w:bCs/>
          <w:sz w:val="28"/>
          <w:szCs w:val="28"/>
          <w:lang w:val="nl-NL"/>
        </w:rPr>
        <w:t>- Hoàn trả, nối dài 03 cống hiện hữu tại C23+40m; C27+15m; C37+19m:</w:t>
      </w:r>
    </w:p>
    <w:p w14:paraId="26CCEAFB" w14:textId="77777777" w:rsidR="00990AF0" w:rsidRPr="00990AF0" w:rsidRDefault="00990AF0" w:rsidP="00C97FD0">
      <w:pPr>
        <w:widowControl w:val="0"/>
        <w:spacing w:beforeLines="22" w:before="52" w:afterLines="22" w:after="52" w:line="300" w:lineRule="auto"/>
        <w:ind w:firstLine="567"/>
        <w:rPr>
          <w:rFonts w:eastAsia="Arial"/>
          <w:bCs/>
          <w:sz w:val="28"/>
          <w:szCs w:val="28"/>
          <w:lang w:val="nl-NL"/>
        </w:rPr>
      </w:pPr>
      <w:r w:rsidRPr="00990AF0">
        <w:rPr>
          <w:rFonts w:eastAsia="Arial"/>
          <w:bCs/>
          <w:sz w:val="28"/>
          <w:szCs w:val="28"/>
          <w:lang w:val="nl-NL"/>
        </w:rPr>
        <w:t>Cống hộp BTCT M250# khẩu độ tương ứng (2,9x3,0)m; (4,0x1,7)m; (4,0x1,9)m; bản đáy gia cố bằng cọc BTCT.</w:t>
      </w:r>
    </w:p>
    <w:p w14:paraId="1E5F78A6" w14:textId="77777777" w:rsidR="00990AF0" w:rsidRPr="00990AF0" w:rsidRDefault="00990AF0" w:rsidP="00C97FD0">
      <w:pPr>
        <w:widowControl w:val="0"/>
        <w:spacing w:beforeLines="22" w:before="52" w:afterLines="22" w:after="52" w:line="300" w:lineRule="auto"/>
        <w:ind w:firstLine="567"/>
        <w:rPr>
          <w:rFonts w:eastAsia="Arial"/>
          <w:bCs/>
          <w:sz w:val="28"/>
          <w:szCs w:val="28"/>
          <w:lang w:val="nl-NL"/>
        </w:rPr>
      </w:pPr>
      <w:r w:rsidRPr="00990AF0">
        <w:rPr>
          <w:rFonts w:eastAsia="Arial"/>
          <w:bCs/>
          <w:sz w:val="28"/>
          <w:szCs w:val="28"/>
          <w:lang w:val="nl-NL"/>
        </w:rPr>
        <w:t xml:space="preserve">- Các cống ngang nhỏ: Xây mới, hoàn trả 18 cống tròn D50 và 02 cống tròn D100cm trên tuyến; ống cống bằng BTCT, xử lý nền bằng cọc tre. </w:t>
      </w:r>
    </w:p>
    <w:p w14:paraId="6A54752E" w14:textId="4FA44D7F" w:rsidR="00430076" w:rsidRPr="00430076" w:rsidRDefault="00990AF0" w:rsidP="00C97FD0">
      <w:pPr>
        <w:widowControl w:val="0"/>
        <w:spacing w:beforeLines="22" w:before="52" w:afterLines="22" w:after="52" w:line="300" w:lineRule="auto"/>
        <w:ind w:firstLine="567"/>
        <w:rPr>
          <w:rFonts w:eastAsia="Arial"/>
          <w:sz w:val="28"/>
          <w:szCs w:val="28"/>
          <w:lang w:val="sv-SE"/>
        </w:rPr>
      </w:pPr>
      <w:r w:rsidRPr="00990AF0">
        <w:rPr>
          <w:rFonts w:eastAsia="Arial"/>
          <w:bCs/>
          <w:sz w:val="28"/>
          <w:szCs w:val="28"/>
          <w:lang w:val="nl-NL"/>
        </w:rPr>
        <w:t xml:space="preserve">- Xây dựng nút giao với tỉnh lộ ĐT.481B và các đường dân sinh với quy mô phù hợp, đảm bảo an toàn giao thông; thiết kế bố trí hệ thống cọc tiêu, biển </w:t>
      </w:r>
      <w:r w:rsidRPr="00990AF0">
        <w:rPr>
          <w:rFonts w:eastAsia="Arial"/>
          <w:bCs/>
          <w:sz w:val="28"/>
          <w:szCs w:val="28"/>
          <w:lang w:val="nl-NL"/>
        </w:rPr>
        <w:lastRenderedPageBreak/>
        <w:t>báo đảm bảo tuân thuỷ Quy chuẩn quốc gia QCVN 41:2024/BGTVT về báo hiệu đường bộ.</w:t>
      </w:r>
    </w:p>
    <w:p w14:paraId="69CB1A5D" w14:textId="73D50AB6" w:rsidR="00635986" w:rsidRDefault="00635986" w:rsidP="00C97FD0">
      <w:pPr>
        <w:widowControl w:val="0"/>
        <w:spacing w:beforeLines="22" w:before="52" w:afterLines="22" w:after="52" w:line="300" w:lineRule="auto"/>
        <w:ind w:firstLine="567"/>
        <w:rPr>
          <w:color w:val="000000"/>
          <w:sz w:val="28"/>
          <w:szCs w:val="28"/>
          <w:lang w:val="es-PE"/>
        </w:rPr>
      </w:pPr>
      <w:r>
        <w:rPr>
          <w:b/>
          <w:bCs/>
          <w:color w:val="000000"/>
          <w:sz w:val="28"/>
          <w:szCs w:val="28"/>
          <w:lang w:val="es-PE"/>
        </w:rPr>
        <w:t>2. Thời hạn hoàn thành:</w:t>
      </w:r>
      <w:r>
        <w:rPr>
          <w:color w:val="000000"/>
          <w:sz w:val="28"/>
          <w:szCs w:val="28"/>
          <w:lang w:val="es-PE"/>
        </w:rPr>
        <w:t xml:space="preserve"> </w:t>
      </w:r>
      <w:r w:rsidR="00990AF0">
        <w:rPr>
          <w:color w:val="000000"/>
          <w:sz w:val="28"/>
          <w:szCs w:val="28"/>
          <w:lang w:val="es-PE"/>
        </w:rPr>
        <w:t>1</w:t>
      </w:r>
      <w:r w:rsidR="00860A8F">
        <w:rPr>
          <w:color w:val="000000"/>
          <w:sz w:val="28"/>
          <w:szCs w:val="28"/>
          <w:lang w:val="es-PE"/>
        </w:rPr>
        <w:t>8</w:t>
      </w:r>
      <w:r w:rsidR="00990AF0">
        <w:rPr>
          <w:color w:val="000000"/>
          <w:sz w:val="28"/>
          <w:szCs w:val="28"/>
          <w:lang w:val="es-PE"/>
        </w:rPr>
        <w:t xml:space="preserve"> tháng</w:t>
      </w:r>
      <w:r w:rsidR="00100B9D">
        <w:rPr>
          <w:color w:val="000000"/>
          <w:sz w:val="28"/>
          <w:szCs w:val="28"/>
          <w:lang w:val="es-PE"/>
        </w:rPr>
        <w:t xml:space="preserve"> và xong trước 31/12/2027</w:t>
      </w:r>
      <w:r>
        <w:rPr>
          <w:color w:val="000000"/>
          <w:sz w:val="28"/>
          <w:szCs w:val="28"/>
          <w:lang w:val="es-PE"/>
        </w:rPr>
        <w:t>.</w:t>
      </w:r>
    </w:p>
    <w:p w14:paraId="69CB1A5E" w14:textId="77777777" w:rsidR="00635986" w:rsidRDefault="00635986" w:rsidP="00C97FD0">
      <w:pPr>
        <w:widowControl w:val="0"/>
        <w:spacing w:beforeLines="22" w:before="52" w:afterLines="22" w:after="52" w:line="300" w:lineRule="auto"/>
        <w:ind w:firstLine="567"/>
        <w:rPr>
          <w:b/>
          <w:color w:val="000000"/>
          <w:sz w:val="28"/>
          <w:szCs w:val="28"/>
          <w:lang w:val="vi-VN"/>
        </w:rPr>
      </w:pPr>
      <w:r>
        <w:rPr>
          <w:b/>
          <w:color w:val="000000"/>
          <w:sz w:val="28"/>
          <w:szCs w:val="28"/>
          <w:lang w:val="vi-VN"/>
        </w:rPr>
        <w:t>II. Yêu cầu tiến độ thực hiện</w:t>
      </w:r>
    </w:p>
    <w:p w14:paraId="69CB1A5F" w14:textId="6341A9FB"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xml:space="preserve">- Thời hạn hoàn thành công trình: trong vòng </w:t>
      </w:r>
      <w:r w:rsidR="00990AF0">
        <w:rPr>
          <w:color w:val="000000"/>
          <w:sz w:val="28"/>
          <w:szCs w:val="28"/>
        </w:rPr>
        <w:t>1</w:t>
      </w:r>
      <w:r w:rsidR="00860A8F">
        <w:rPr>
          <w:color w:val="000000"/>
          <w:sz w:val="28"/>
          <w:szCs w:val="28"/>
        </w:rPr>
        <w:t>8</w:t>
      </w:r>
      <w:r w:rsidR="00990AF0">
        <w:rPr>
          <w:color w:val="000000"/>
          <w:sz w:val="28"/>
          <w:szCs w:val="28"/>
        </w:rPr>
        <w:t xml:space="preserve"> tháng</w:t>
      </w:r>
      <w:r w:rsidR="00100B9D">
        <w:rPr>
          <w:color w:val="000000"/>
          <w:sz w:val="28"/>
          <w:szCs w:val="28"/>
        </w:rPr>
        <w:t xml:space="preserve"> và xong trước 31/12/2027</w:t>
      </w:r>
      <w:r>
        <w:rPr>
          <w:color w:val="000000"/>
          <w:sz w:val="28"/>
          <w:szCs w:val="28"/>
          <w:lang w:val="vi-VN"/>
        </w:rPr>
        <w:t xml:space="preserve"> kể từ ngày hợp đồng có hiệu lực.</w:t>
      </w:r>
    </w:p>
    <w:p w14:paraId="69CB1A60" w14:textId="77777777" w:rsidR="00635986" w:rsidRDefault="00635986" w:rsidP="00C97FD0">
      <w:pPr>
        <w:widowControl w:val="0"/>
        <w:spacing w:beforeLines="22" w:before="52" w:afterLines="22" w:after="52" w:line="300" w:lineRule="auto"/>
        <w:ind w:firstLine="567"/>
        <w:rPr>
          <w:b/>
          <w:color w:val="000000"/>
          <w:sz w:val="28"/>
          <w:szCs w:val="28"/>
          <w:lang w:val="vi-VN"/>
        </w:rPr>
      </w:pPr>
      <w:r>
        <w:rPr>
          <w:b/>
          <w:color w:val="000000"/>
          <w:sz w:val="28"/>
          <w:szCs w:val="28"/>
          <w:lang w:val="vi-VN"/>
        </w:rPr>
        <w:t>I</w:t>
      </w:r>
      <w:r>
        <w:rPr>
          <w:b/>
          <w:color w:val="000000"/>
          <w:sz w:val="28"/>
          <w:szCs w:val="28"/>
        </w:rPr>
        <w:t>I</w:t>
      </w:r>
      <w:r>
        <w:rPr>
          <w:b/>
          <w:color w:val="000000"/>
          <w:sz w:val="28"/>
          <w:szCs w:val="28"/>
          <w:lang w:val="vi-VN"/>
        </w:rPr>
        <w:t>I. Yêu cầu về kỹ thuật/chỉ dẫn kỹ thuật</w:t>
      </w:r>
    </w:p>
    <w:p w14:paraId="21889ACC" w14:textId="1F6BD7BB" w:rsidR="00FF775E" w:rsidRPr="002757FE" w:rsidRDefault="002757FE" w:rsidP="00C97FD0">
      <w:pPr>
        <w:widowControl w:val="0"/>
        <w:spacing w:beforeLines="22" w:before="52" w:afterLines="22" w:after="52" w:line="300" w:lineRule="auto"/>
        <w:ind w:firstLine="567"/>
        <w:rPr>
          <w:bCs/>
          <w:color w:val="000000"/>
          <w:sz w:val="28"/>
          <w:szCs w:val="28"/>
        </w:rPr>
      </w:pPr>
      <w:r w:rsidRPr="002757FE">
        <w:rPr>
          <w:bCs/>
          <w:color w:val="000000"/>
          <w:sz w:val="28"/>
          <w:szCs w:val="28"/>
        </w:rPr>
        <w:t>- Các Quy chuẩn, tiêu chuẩn kỹ thuật hiện hành có liên quan.</w:t>
      </w:r>
    </w:p>
    <w:p w14:paraId="69CB1A6B" w14:textId="77777777" w:rsidR="00635986" w:rsidRDefault="00635986" w:rsidP="00C97FD0">
      <w:pPr>
        <w:widowControl w:val="0"/>
        <w:spacing w:beforeLines="22" w:before="52" w:afterLines="22" w:after="52" w:line="300" w:lineRule="auto"/>
        <w:ind w:firstLine="567"/>
        <w:rPr>
          <w:b/>
          <w:bCs/>
          <w:i/>
          <w:iCs/>
          <w:color w:val="000000"/>
          <w:sz w:val="28"/>
          <w:szCs w:val="28"/>
          <w:lang w:val="es-PE"/>
        </w:rPr>
      </w:pPr>
      <w:r>
        <w:rPr>
          <w:b/>
          <w:bCs/>
          <w:i/>
          <w:iCs/>
          <w:color w:val="000000"/>
          <w:sz w:val="28"/>
          <w:szCs w:val="28"/>
          <w:lang w:val="es-PE"/>
        </w:rPr>
        <w:t>Ghi chú:</w:t>
      </w:r>
    </w:p>
    <w:p w14:paraId="69CB1A6C" w14:textId="77777777" w:rsidR="00635986" w:rsidRDefault="00635986" w:rsidP="00C97FD0">
      <w:pPr>
        <w:widowControl w:val="0"/>
        <w:spacing w:beforeLines="22" w:before="52" w:afterLines="22" w:after="52" w:line="300" w:lineRule="auto"/>
        <w:ind w:firstLine="567"/>
        <w:rPr>
          <w:color w:val="000000"/>
          <w:sz w:val="28"/>
          <w:szCs w:val="28"/>
          <w:lang w:val="es-PE"/>
        </w:rPr>
      </w:pPr>
      <w:r>
        <w:rPr>
          <w:color w:val="000000"/>
          <w:sz w:val="28"/>
          <w:szCs w:val="28"/>
          <w:lang w:val="es-PE"/>
        </w:rPr>
        <w:t>- Trong mọi trường hợp nếu tiêu chuẩn kỹ thuật không tương ứng với nhau, thì phiên bản mới nhất được áp dụng.</w:t>
      </w:r>
    </w:p>
    <w:p w14:paraId="69CB1A6D" w14:textId="77777777" w:rsidR="00635986" w:rsidRDefault="00635986" w:rsidP="00C97FD0">
      <w:pPr>
        <w:widowControl w:val="0"/>
        <w:spacing w:beforeLines="22" w:before="52" w:afterLines="22" w:after="52" w:line="300" w:lineRule="auto"/>
        <w:ind w:firstLine="567"/>
        <w:rPr>
          <w:color w:val="000000"/>
          <w:sz w:val="28"/>
          <w:szCs w:val="28"/>
          <w:lang w:val="es-PE"/>
        </w:rPr>
      </w:pPr>
      <w:r>
        <w:rPr>
          <w:color w:val="000000"/>
          <w:sz w:val="28"/>
          <w:szCs w:val="28"/>
          <w:lang w:val="es-PE"/>
        </w:rPr>
        <w:t xml:space="preserve">- Các quy chuẩn, tiêu chuẩn đã hết hiệu lực thì đựơc thay thế bằng các quy chuẩn, tiêu chuẩn mới theo quy định hiện hành. </w:t>
      </w:r>
    </w:p>
    <w:p w14:paraId="69CB1A6E" w14:textId="47F45EA4" w:rsidR="00635986" w:rsidRDefault="00635986" w:rsidP="00C97FD0">
      <w:pPr>
        <w:widowControl w:val="0"/>
        <w:spacing w:beforeLines="22" w:before="52" w:afterLines="22" w:after="52" w:line="300" w:lineRule="auto"/>
        <w:ind w:firstLine="567"/>
        <w:rPr>
          <w:color w:val="000000"/>
          <w:sz w:val="28"/>
          <w:szCs w:val="28"/>
          <w:lang w:val="es-PE"/>
        </w:rPr>
      </w:pPr>
      <w:r>
        <w:rPr>
          <w:color w:val="000000"/>
          <w:sz w:val="28"/>
          <w:szCs w:val="28"/>
          <w:lang w:val="es-PE"/>
        </w:rPr>
        <w:t xml:space="preserve">- </w:t>
      </w:r>
      <w:r w:rsidR="00241B4F">
        <w:rPr>
          <w:color w:val="000000"/>
          <w:sz w:val="28"/>
          <w:szCs w:val="28"/>
          <w:lang w:val="es-PE"/>
        </w:rPr>
        <w:t>Nhà</w:t>
      </w:r>
      <w:r>
        <w:rPr>
          <w:color w:val="000000"/>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Default="00635986" w:rsidP="00C97FD0">
      <w:pPr>
        <w:widowControl w:val="0"/>
        <w:spacing w:beforeLines="22" w:before="52" w:afterLines="22" w:after="52" w:line="300" w:lineRule="auto"/>
        <w:ind w:firstLine="567"/>
        <w:rPr>
          <w:b/>
          <w:color w:val="000000"/>
          <w:sz w:val="28"/>
          <w:szCs w:val="28"/>
          <w:lang w:val="vi-VN"/>
        </w:rPr>
      </w:pPr>
      <w:r>
        <w:rPr>
          <w:b/>
          <w:color w:val="000000"/>
          <w:sz w:val="28"/>
          <w:szCs w:val="28"/>
          <w:lang w:val="vi-VN"/>
        </w:rPr>
        <w:t>2. Các yêu cầu về tổ chức kỹ thuật thi công, giám sát:</w:t>
      </w:r>
    </w:p>
    <w:p w14:paraId="69CB1A70" w14:textId="58AEA5D5"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Lập phương án tổ chức đảm bảo an toàn giao thông, trình Chủ đầu tư chấp thuận.</w:t>
      </w:r>
    </w:p>
    <w:p w14:paraId="69CB1A72"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Lập sơ đồ tổ chức hiện trường, danh sách và năng lực cán bộ chỉ huy thi công, thiết bị thi công,thiết bị thí nghiệm…</w:t>
      </w:r>
    </w:p>
    <w:p w14:paraId="69CB1A73"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Bố trí mặt bằng thi công chi tiết, định vị hệ thống cọc chi tiết theo hồ sơ thiết kế được duyệt.</w:t>
      </w:r>
    </w:p>
    <w:p w14:paraId="69CB1A74"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69CB1A75"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Chế tạo hoặc đặt mua các cấu kiện sản xuất trước có trong thiết kế.</w:t>
      </w:r>
    </w:p>
    <w:p w14:paraId="69CB1A76"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xml:space="preserve">- Tổ chức kỹ thuật thi công đối với từng công việc xây dựng hoặc nhóm </w:t>
      </w:r>
      <w:r>
        <w:rPr>
          <w:color w:val="000000"/>
          <w:sz w:val="28"/>
          <w:szCs w:val="28"/>
          <w:lang w:val="vi-VN"/>
        </w:rPr>
        <w:lastRenderedPageBreak/>
        <w:t>công việc xây dựng, hạng mục công trình:</w:t>
      </w:r>
    </w:p>
    <w:p w14:paraId="69CB1A77"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trình tự thi công.</w:t>
      </w:r>
    </w:p>
    <w:p w14:paraId="69CB1A78"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Phân đoạn thi công hợp lý.</w:t>
      </w:r>
    </w:p>
    <w:p w14:paraId="69CB1A7A"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Thiết kế và bố trí hệ thống phụ trợ, đường công vụ.</w:t>
      </w:r>
    </w:p>
    <w:p w14:paraId="69CB1A7B"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thông số về nhân lực và thiết bị tham gia thi công.</w:t>
      </w:r>
    </w:p>
    <w:p w14:paraId="69CB1A7C"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Triển khai thi công theo trình tự và yêu cầu kỹ thuật.</w:t>
      </w:r>
    </w:p>
    <w:p w14:paraId="69CB1A7D"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Trình tự công nghệ.</w:t>
      </w:r>
    </w:p>
    <w:p w14:paraId="69CB1A80"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Các thông số kỹ thuật liên quan.</w:t>
      </w:r>
    </w:p>
    <w:p w14:paraId="69CB1A81"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Các phương tiện, máy móc sử dụng.</w:t>
      </w:r>
    </w:p>
    <w:p w14:paraId="69CB1A82"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Các yêu cầu kỹ thuật.</w:t>
      </w:r>
    </w:p>
    <w:p w14:paraId="69CB1A83"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Các phương pháp kiểm tra, kiểm soát.</w:t>
      </w:r>
    </w:p>
    <w:p w14:paraId="69CB1A84"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w:t>
      </w:r>
    </w:p>
    <w:p w14:paraId="69CB1A85" w14:textId="77777777" w:rsidR="00635986" w:rsidRDefault="00635986" w:rsidP="00C97FD0">
      <w:pPr>
        <w:widowControl w:val="0"/>
        <w:spacing w:beforeLines="22" w:before="52" w:afterLines="22" w:after="52" w:line="300" w:lineRule="auto"/>
        <w:ind w:firstLine="567"/>
        <w:rPr>
          <w:b/>
          <w:color w:val="000000"/>
          <w:sz w:val="28"/>
          <w:szCs w:val="28"/>
          <w:lang w:val="vi-VN"/>
        </w:rPr>
      </w:pPr>
      <w:r>
        <w:rPr>
          <w:b/>
          <w:color w:val="000000"/>
          <w:sz w:val="28"/>
          <w:szCs w:val="28"/>
          <w:lang w:val="vi-VN"/>
        </w:rPr>
        <w:t>3. Các yêu cầu về chủng loại, chất lượng vật tư, máy móc, thiết bị (kèm theo các tiêu chuẩn về phương pháp thử):</w:t>
      </w:r>
    </w:p>
    <w:p w14:paraId="69CB1A86"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a. Vật tư:</w:t>
      </w:r>
    </w:p>
    <w:p w14:paraId="69CB1A88"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6E2AE2AD" w14:textId="06424B56" w:rsidR="0030022A" w:rsidRDefault="00635986" w:rsidP="00C97FD0">
      <w:pPr>
        <w:widowControl w:val="0"/>
        <w:spacing w:beforeLines="22" w:before="52" w:afterLines="22" w:after="52" w:line="300" w:lineRule="auto"/>
        <w:ind w:firstLine="567"/>
        <w:rPr>
          <w:color w:val="000000"/>
          <w:sz w:val="28"/>
          <w:szCs w:val="28"/>
        </w:rPr>
      </w:pPr>
      <w:r>
        <w:rPr>
          <w:color w:val="000000"/>
          <w:sz w:val="28"/>
          <w:szCs w:val="28"/>
          <w:lang w:val="vi-VN"/>
        </w:rPr>
        <w:t xml:space="preserve">-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w:t>
      </w:r>
      <w:r>
        <w:rPr>
          <w:color w:val="000000"/>
          <w:sz w:val="28"/>
          <w:szCs w:val="28"/>
          <w:lang w:val="vi-VN"/>
        </w:rPr>
        <w:lastRenderedPageBreak/>
        <w:t>sát. Các kết quả thí nghiệm phải được thể hiện bằng văn bản</w:t>
      </w:r>
      <w:r w:rsidR="0030022A">
        <w:rPr>
          <w:color w:val="000000"/>
          <w:sz w:val="28"/>
          <w:szCs w:val="28"/>
        </w:rPr>
        <w:t>.</w:t>
      </w:r>
      <w:r>
        <w:rPr>
          <w:color w:val="000000"/>
          <w:sz w:val="28"/>
          <w:szCs w:val="28"/>
          <w:lang w:val="vi-VN"/>
        </w:rPr>
        <w:t xml:space="preserve"> </w:t>
      </w:r>
    </w:p>
    <w:p w14:paraId="69CB1A8A" w14:textId="7E470972"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69CB1A8D"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69CB1A8F"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b. Thiết bị thi công:</w:t>
      </w:r>
    </w:p>
    <w:p w14:paraId="69CB1A90"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Các thiết bị luôn ở trạng thái hoạt động tốt, phù hợp với yêu cầu của dây chuyền công nghệ thi công.</w:t>
      </w:r>
    </w:p>
    <w:p w14:paraId="69CB1A91"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69CB1A92" w14:textId="77777777" w:rsidR="00635986" w:rsidRDefault="00635986" w:rsidP="00C97FD0">
      <w:pPr>
        <w:widowControl w:val="0"/>
        <w:spacing w:beforeLines="22" w:before="52" w:afterLines="22" w:after="52" w:line="300" w:lineRule="auto"/>
        <w:ind w:firstLine="567"/>
        <w:rPr>
          <w:b/>
          <w:color w:val="000000"/>
          <w:sz w:val="28"/>
          <w:szCs w:val="28"/>
          <w:lang w:val="vi-VN"/>
        </w:rPr>
      </w:pPr>
      <w:r>
        <w:rPr>
          <w:b/>
          <w:color w:val="000000"/>
          <w:sz w:val="28"/>
          <w:szCs w:val="28"/>
          <w:lang w:val="vi-VN"/>
        </w:rPr>
        <w:t>4. Yêu cầu về trình tự thi công, lắp đặt:</w:t>
      </w:r>
    </w:p>
    <w:p w14:paraId="69CB1A93" w14:textId="77777777" w:rsidR="00635986" w:rsidRDefault="00635986" w:rsidP="00C97FD0">
      <w:pPr>
        <w:widowControl w:val="0"/>
        <w:spacing w:beforeLines="22" w:before="52" w:afterLines="22" w:after="52" w:line="300" w:lineRule="auto"/>
        <w:ind w:firstLine="567"/>
        <w:rPr>
          <w:b/>
          <w:color w:val="000000"/>
          <w:spacing w:val="2"/>
          <w:sz w:val="28"/>
          <w:szCs w:val="28"/>
          <w:lang w:val="vi-VN"/>
        </w:rPr>
      </w:pPr>
      <w:r>
        <w:rPr>
          <w:color w:val="000000"/>
          <w:spacing w:val="2"/>
          <w:sz w:val="28"/>
          <w:szCs w:val="28"/>
          <w:lang w:val="vi-VN"/>
        </w:rPr>
        <w:t>a) Trình tự chung của gói thầu:</w:t>
      </w:r>
    </w:p>
    <w:p w14:paraId="69CB1A94" w14:textId="77777777" w:rsidR="00635986" w:rsidRDefault="00635986" w:rsidP="00C97FD0">
      <w:pPr>
        <w:widowControl w:val="0"/>
        <w:tabs>
          <w:tab w:val="left" w:pos="-1134"/>
        </w:tabs>
        <w:spacing w:beforeLines="22" w:before="52" w:afterLines="22" w:after="52" w:line="300" w:lineRule="auto"/>
        <w:ind w:firstLine="567"/>
        <w:rPr>
          <w:color w:val="000000"/>
          <w:spacing w:val="2"/>
          <w:sz w:val="28"/>
          <w:szCs w:val="28"/>
          <w:lang w:val="vi-VN"/>
        </w:rPr>
      </w:pPr>
      <w:r>
        <w:rPr>
          <w:color w:val="000000"/>
          <w:spacing w:val="2"/>
          <w:sz w:val="28"/>
          <w:szCs w:val="28"/>
          <w:lang w:val="vi-VN"/>
        </w:rPr>
        <w:t>-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69CB1A95" w14:textId="77777777" w:rsidR="00635986" w:rsidRDefault="00635986" w:rsidP="00C97FD0">
      <w:pPr>
        <w:widowControl w:val="0"/>
        <w:tabs>
          <w:tab w:val="left" w:pos="-1134"/>
        </w:tabs>
        <w:spacing w:beforeLines="22" w:before="52" w:afterLines="22" w:after="52" w:line="300" w:lineRule="auto"/>
        <w:ind w:firstLine="567"/>
        <w:rPr>
          <w:color w:val="000000"/>
          <w:spacing w:val="2"/>
          <w:sz w:val="28"/>
          <w:szCs w:val="28"/>
          <w:lang w:val="vi-VN"/>
        </w:rPr>
      </w:pPr>
      <w:r>
        <w:rPr>
          <w:color w:val="000000"/>
          <w:spacing w:val="2"/>
          <w:sz w:val="28"/>
          <w:szCs w:val="28"/>
          <w:lang w:val="vi-VN"/>
        </w:rPr>
        <w:lastRenderedPageBreak/>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Default="00635986" w:rsidP="00C97FD0">
      <w:pPr>
        <w:widowControl w:val="0"/>
        <w:tabs>
          <w:tab w:val="left" w:pos="-1134"/>
        </w:tabs>
        <w:spacing w:beforeLines="22" w:before="52" w:afterLines="22" w:after="52" w:line="300" w:lineRule="auto"/>
        <w:ind w:firstLine="567"/>
        <w:rPr>
          <w:color w:val="000000"/>
          <w:spacing w:val="2"/>
          <w:sz w:val="28"/>
          <w:szCs w:val="28"/>
          <w:lang w:val="vi-VN"/>
        </w:rPr>
      </w:pPr>
      <w:r>
        <w:rPr>
          <w:color w:val="000000"/>
          <w:spacing w:val="2"/>
          <w:sz w:val="28"/>
          <w:szCs w:val="28"/>
          <w:lang w:val="vi-VN"/>
        </w:rPr>
        <w:t>- Tuy trình tự thi công có thể khác nhau do biện pháp thi công khác nhau nhưng Nhà thầu cơ bản phải tuân thủ theo trình tự thi công, xây lắp sau:</w:t>
      </w:r>
    </w:p>
    <w:p w14:paraId="69CB1A97" w14:textId="77777777" w:rsidR="00635986" w:rsidRDefault="00635986" w:rsidP="00C97FD0">
      <w:pPr>
        <w:widowControl w:val="0"/>
        <w:tabs>
          <w:tab w:val="left" w:pos="-1134"/>
        </w:tabs>
        <w:spacing w:beforeLines="22" w:before="52" w:afterLines="22" w:after="52" w:line="300" w:lineRule="auto"/>
        <w:ind w:firstLine="567"/>
        <w:rPr>
          <w:color w:val="000000"/>
          <w:spacing w:val="2"/>
          <w:sz w:val="28"/>
          <w:szCs w:val="28"/>
          <w:lang w:val="vi-VN"/>
        </w:rPr>
      </w:pPr>
      <w:r>
        <w:rPr>
          <w:color w:val="000000"/>
          <w:spacing w:val="2"/>
          <w:sz w:val="28"/>
          <w:szCs w:val="28"/>
          <w:lang w:val="vi-VN"/>
        </w:rPr>
        <w:t>+ Bố trí hệ thống cọc chi tiết và xác định phạm vi thi công.</w:t>
      </w:r>
    </w:p>
    <w:p w14:paraId="69CB1A98" w14:textId="77777777" w:rsidR="00635986" w:rsidRDefault="00635986" w:rsidP="00C97FD0">
      <w:pPr>
        <w:widowControl w:val="0"/>
        <w:spacing w:beforeLines="22" w:before="52" w:afterLines="22" w:after="52" w:line="300" w:lineRule="auto"/>
        <w:ind w:firstLine="567"/>
        <w:rPr>
          <w:color w:val="000000"/>
          <w:spacing w:val="2"/>
          <w:sz w:val="28"/>
          <w:szCs w:val="28"/>
          <w:lang w:val="vi-VN"/>
        </w:rPr>
      </w:pPr>
      <w:r>
        <w:rPr>
          <w:color w:val="000000"/>
          <w:spacing w:val="2"/>
          <w:sz w:val="28"/>
          <w:szCs w:val="28"/>
          <w:lang w:val="vi-VN"/>
        </w:rPr>
        <w:t>+ Dọn dẹp mặt bằng thi công: Di chuyển những chướng ngại vật ra khỏi phạm vi thi công.</w:t>
      </w:r>
    </w:p>
    <w:p w14:paraId="69CB1A99" w14:textId="77777777" w:rsidR="00635986" w:rsidRDefault="00635986" w:rsidP="00C97FD0">
      <w:pPr>
        <w:widowControl w:val="0"/>
        <w:spacing w:beforeLines="22" w:before="52" w:afterLines="22" w:after="52" w:line="300" w:lineRule="auto"/>
        <w:ind w:firstLine="567"/>
        <w:rPr>
          <w:color w:val="000000"/>
          <w:spacing w:val="2"/>
          <w:sz w:val="28"/>
          <w:szCs w:val="28"/>
        </w:rPr>
      </w:pPr>
      <w:r>
        <w:rPr>
          <w:color w:val="000000"/>
          <w:spacing w:val="2"/>
          <w:sz w:val="28"/>
          <w:szCs w:val="28"/>
        </w:rPr>
        <w:t>+ Thi công từng hạng mục.</w:t>
      </w:r>
    </w:p>
    <w:p w14:paraId="69CB1A9A" w14:textId="77777777" w:rsidR="00635986" w:rsidRDefault="00635986" w:rsidP="00C97FD0">
      <w:pPr>
        <w:widowControl w:val="0"/>
        <w:spacing w:beforeLines="22" w:before="52" w:afterLines="22" w:after="52" w:line="300" w:lineRule="auto"/>
        <w:ind w:firstLine="567"/>
        <w:rPr>
          <w:color w:val="000000"/>
          <w:spacing w:val="2"/>
          <w:sz w:val="28"/>
          <w:szCs w:val="28"/>
        </w:rPr>
      </w:pPr>
      <w:r>
        <w:rPr>
          <w:color w:val="000000"/>
          <w:spacing w:val="2"/>
          <w:sz w:val="28"/>
          <w:szCs w:val="28"/>
        </w:rPr>
        <w:t>+ Thi công hoàn thiện.</w:t>
      </w:r>
    </w:p>
    <w:p w14:paraId="69CB1A9B" w14:textId="77777777" w:rsidR="00635986" w:rsidRDefault="00635986" w:rsidP="00C97FD0">
      <w:pPr>
        <w:widowControl w:val="0"/>
        <w:spacing w:beforeLines="22" w:before="52" w:afterLines="22" w:after="52" w:line="300" w:lineRule="auto"/>
        <w:ind w:firstLine="567"/>
        <w:rPr>
          <w:color w:val="000000"/>
          <w:spacing w:val="2"/>
          <w:sz w:val="28"/>
          <w:szCs w:val="28"/>
        </w:rPr>
      </w:pPr>
      <w:r>
        <w:rPr>
          <w:color w:val="000000"/>
          <w:spacing w:val="2"/>
          <w:sz w:val="28"/>
          <w:szCs w:val="28"/>
        </w:rPr>
        <w:t>+ Vệ sinh, dọn dẹp, bàn giao công trình</w:t>
      </w:r>
    </w:p>
    <w:p w14:paraId="69CB1A9C" w14:textId="77777777" w:rsidR="00635986" w:rsidRDefault="00635986" w:rsidP="00C97FD0">
      <w:pPr>
        <w:widowControl w:val="0"/>
        <w:spacing w:beforeLines="22" w:before="52" w:afterLines="22" w:after="52" w:line="300" w:lineRule="auto"/>
        <w:ind w:firstLine="567"/>
        <w:rPr>
          <w:color w:val="000000"/>
          <w:spacing w:val="2"/>
          <w:sz w:val="28"/>
          <w:szCs w:val="28"/>
          <w:lang w:val="vi-VN"/>
        </w:rPr>
      </w:pPr>
      <w:r>
        <w:rPr>
          <w:color w:val="000000"/>
          <w:spacing w:val="2"/>
          <w:sz w:val="28"/>
          <w:szCs w:val="28"/>
          <w:lang w:val="vi-VN"/>
        </w:rPr>
        <w:t>b) Trình tự thi công, xây lắp đối với từng hạng mục, công việc xây dựng:</w:t>
      </w:r>
    </w:p>
    <w:p w14:paraId="69CB1A9D" w14:textId="77777777" w:rsidR="00635986" w:rsidRDefault="00635986" w:rsidP="00C97FD0">
      <w:pPr>
        <w:widowControl w:val="0"/>
        <w:spacing w:beforeLines="22" w:before="52" w:afterLines="22" w:after="52" w:line="300" w:lineRule="auto"/>
        <w:ind w:firstLine="567"/>
        <w:rPr>
          <w:color w:val="000000"/>
          <w:spacing w:val="2"/>
          <w:sz w:val="28"/>
          <w:szCs w:val="28"/>
          <w:lang w:val="vi-VN"/>
        </w:rPr>
      </w:pPr>
      <w:r>
        <w:rPr>
          <w:color w:val="000000"/>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9CB1A9E" w14:textId="77777777" w:rsidR="00635986" w:rsidRDefault="00635986" w:rsidP="00C97FD0">
      <w:pPr>
        <w:widowControl w:val="0"/>
        <w:spacing w:beforeLines="22" w:before="52" w:afterLines="22" w:after="52" w:line="300" w:lineRule="auto"/>
        <w:ind w:firstLine="567"/>
        <w:rPr>
          <w:b/>
          <w:color w:val="000000"/>
          <w:sz w:val="28"/>
          <w:szCs w:val="28"/>
          <w:lang w:val="vi-VN"/>
        </w:rPr>
      </w:pPr>
      <w:r>
        <w:rPr>
          <w:b/>
          <w:color w:val="000000"/>
          <w:sz w:val="28"/>
          <w:szCs w:val="28"/>
          <w:lang w:val="vi-VN"/>
        </w:rPr>
        <w:t>5. Yêu cầu về vận hành thử nghiệm, an toàn:</w:t>
      </w:r>
    </w:p>
    <w:p w14:paraId="69CB1A9F" w14:textId="77777777" w:rsidR="00635986" w:rsidRDefault="00635986" w:rsidP="00C97FD0">
      <w:pPr>
        <w:widowControl w:val="0"/>
        <w:spacing w:beforeLines="22" w:before="52" w:afterLines="22" w:after="52" w:line="300" w:lineRule="auto"/>
        <w:ind w:firstLine="567"/>
        <w:rPr>
          <w:color w:val="000000"/>
          <w:sz w:val="28"/>
          <w:szCs w:val="28"/>
          <w:lang w:val="vi-VN"/>
        </w:rPr>
      </w:pPr>
      <w:r>
        <w:rPr>
          <w:b/>
          <w:color w:val="000000"/>
          <w:sz w:val="28"/>
          <w:szCs w:val="28"/>
          <w:lang w:val="vi-VN"/>
        </w:rPr>
        <w:t xml:space="preserve">- </w:t>
      </w:r>
      <w:r>
        <w:rPr>
          <w:color w:val="000000"/>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69CB1AA0" w14:textId="77777777" w:rsidR="00635986" w:rsidRDefault="00635986" w:rsidP="00C97FD0">
      <w:pPr>
        <w:widowControl w:val="0"/>
        <w:spacing w:beforeLines="22" w:before="52" w:afterLines="22" w:after="52" w:line="300" w:lineRule="auto"/>
        <w:ind w:firstLine="567"/>
        <w:rPr>
          <w:color w:val="000000"/>
          <w:spacing w:val="-2"/>
          <w:sz w:val="28"/>
          <w:szCs w:val="28"/>
          <w:lang w:val="vi-VN"/>
        </w:rPr>
      </w:pPr>
      <w:r>
        <w:rPr>
          <w:color w:val="000000"/>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69CB1AA1"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9CB1AA3"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lastRenderedPageBreak/>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69CB1AA5" w14:textId="77777777" w:rsidR="00635986" w:rsidRDefault="00635986" w:rsidP="00C97FD0">
      <w:pPr>
        <w:widowControl w:val="0"/>
        <w:spacing w:beforeLines="22" w:before="52" w:afterLines="22" w:after="52" w:line="300" w:lineRule="auto"/>
        <w:ind w:firstLine="567"/>
        <w:rPr>
          <w:b/>
          <w:color w:val="000000"/>
          <w:sz w:val="28"/>
          <w:szCs w:val="28"/>
          <w:lang w:val="vi-VN"/>
        </w:rPr>
      </w:pPr>
      <w:r>
        <w:rPr>
          <w:b/>
          <w:color w:val="000000"/>
          <w:sz w:val="28"/>
          <w:szCs w:val="28"/>
          <w:lang w:val="vi-VN"/>
        </w:rPr>
        <w:t>6. Yêu cầu về phòng chống cháy, nổ (nếu có):</w:t>
      </w:r>
    </w:p>
    <w:p w14:paraId="69CB1AA6"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Nhà thầu tổ chức giáo dục cán bộ, công nhân công trường về ý chức phòng chống cháy nổ trong quá trình làm việc tại công trường.</w:t>
      </w:r>
    </w:p>
    <w:p w14:paraId="69CB1AA7"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Nhà thầu phải tập kết vật tư, vật liệu và các trang thiết bị, các vật dễ cháy nổ cách xa các nguồn gây cháy như bếp, nguồn điện.</w:t>
      </w:r>
    </w:p>
    <w:p w14:paraId="69CB1AA8"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69CB1AAA" w14:textId="77777777" w:rsidR="00635986" w:rsidRDefault="00635986" w:rsidP="00C97FD0">
      <w:pPr>
        <w:widowControl w:val="0"/>
        <w:spacing w:beforeLines="22" w:before="52" w:afterLines="22" w:after="52" w:line="300" w:lineRule="auto"/>
        <w:ind w:firstLine="567"/>
        <w:rPr>
          <w:b/>
          <w:color w:val="000000"/>
          <w:sz w:val="28"/>
          <w:szCs w:val="28"/>
          <w:lang w:val="vi-VN"/>
        </w:rPr>
      </w:pPr>
      <w:r>
        <w:rPr>
          <w:b/>
          <w:color w:val="000000"/>
          <w:sz w:val="28"/>
          <w:szCs w:val="28"/>
          <w:lang w:val="vi-VN"/>
        </w:rPr>
        <w:t>7. Yêu cầu về vệ sinh môi trường:</w:t>
      </w:r>
    </w:p>
    <w:p w14:paraId="69CB1AAB" w14:textId="77777777"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a. Nhà thầu nghiêm túc thực hiện các quy định hiện hành của Nhà nước và địa phương về các nội dung sau:</w:t>
      </w:r>
    </w:p>
    <w:p w14:paraId="69CB1AAC" w14:textId="77777777"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 Bảo vệ môi trường về tiếng ồn đối với các khu vực thi công đông dân cư.</w:t>
      </w:r>
    </w:p>
    <w:p w14:paraId="69CB1AAD" w14:textId="77777777"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 Độ rung, chấn động gây ra do các thiết bị thi công.</w:t>
      </w:r>
    </w:p>
    <w:p w14:paraId="69CB1AAE" w14:textId="5EC725A6"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 Ô nhiễm không khí do khói, bụi đất, các khí độc thải ra trong quá trình thi công như đốt nhựa đường, thảm bêtông nhựa</w:t>
      </w:r>
      <w:r w:rsidR="00E36B2C">
        <w:rPr>
          <w:color w:val="000000"/>
          <w:sz w:val="28"/>
          <w:szCs w:val="28"/>
        </w:rPr>
        <w:t xml:space="preserve"> (nếu có)</w:t>
      </w:r>
      <w:r>
        <w:rPr>
          <w:color w:val="000000"/>
          <w:sz w:val="28"/>
          <w:szCs w:val="28"/>
          <w:lang w:val="vi-VN"/>
        </w:rPr>
        <w:t>.</w:t>
      </w:r>
    </w:p>
    <w:p w14:paraId="69CB1AAF" w14:textId="77777777"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 Ô nhiễm nguồn nước.</w:t>
      </w:r>
    </w:p>
    <w:p w14:paraId="69CB1AB0" w14:textId="77777777"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 Xử lý chất thải rắn không có khả năng phân huỷ.</w:t>
      </w:r>
    </w:p>
    <w:p w14:paraId="69CB1AB1" w14:textId="77777777"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 Xử lý chất thải lỏng.</w:t>
      </w:r>
    </w:p>
    <w:p w14:paraId="69CB1AB2" w14:textId="77777777"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 Các điều kiện về vệ sinh trong sinh hoạt của công trường.</w:t>
      </w:r>
    </w:p>
    <w:p w14:paraId="69CB1AB3" w14:textId="77777777"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b. Nhà thầu thực hiện các yêu cầu cụ thể sau để đảm bảo vệ sinh, bảo vệ môi trường:</w:t>
      </w:r>
    </w:p>
    <w:p w14:paraId="69CB1AB4" w14:textId="77777777"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 Phổ biến và giáo dục cán bộ, công nhân viên về ý thức giữ gìn vệ sinh chung, bảo vệ môi trường.</w:t>
      </w:r>
    </w:p>
    <w:p w14:paraId="69CB1AB5" w14:textId="77777777"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lastRenderedPageBreak/>
        <w:t>- Có biện pháp thi công hợp lý để hạn chế tiếng ồn, rung động, ô nhiễm khói bụi đối với các khu vực dân cư nói chung và đối với công trường nói riêng.</w:t>
      </w:r>
    </w:p>
    <w:p w14:paraId="69CB1AB6" w14:textId="3E21359C"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r w:rsidR="00E36B2C">
        <w:rPr>
          <w:color w:val="000000"/>
          <w:sz w:val="28"/>
          <w:szCs w:val="28"/>
        </w:rPr>
        <w:t xml:space="preserve"> (nếu có)</w:t>
      </w:r>
      <w:r>
        <w:rPr>
          <w:color w:val="000000"/>
          <w:sz w:val="28"/>
          <w:szCs w:val="28"/>
          <w:lang w:val="vi-VN"/>
        </w:rPr>
        <w:t>.</w:t>
      </w:r>
    </w:p>
    <w:p w14:paraId="69CB1AB7" w14:textId="77777777"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69CB1AB8" w14:textId="77777777"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 Thường xuyên tổ chức dọn vệ sinh tại công trường.</w:t>
      </w:r>
    </w:p>
    <w:p w14:paraId="69CB1AB9" w14:textId="77777777"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Chịu trách nhiệm về những hậu quả xấu do mình gây ra.</w:t>
      </w:r>
    </w:p>
    <w:p w14:paraId="69CB1ABB" w14:textId="77777777" w:rsidR="00635986" w:rsidRDefault="00635986" w:rsidP="00C97FD0">
      <w:pPr>
        <w:widowControl w:val="0"/>
        <w:spacing w:beforeLines="22" w:before="52" w:afterLines="22" w:after="52" w:line="300" w:lineRule="auto"/>
        <w:ind w:firstLine="567"/>
        <w:rPr>
          <w:b/>
          <w:color w:val="000000"/>
          <w:sz w:val="28"/>
          <w:szCs w:val="28"/>
        </w:rPr>
      </w:pPr>
      <w:r>
        <w:rPr>
          <w:b/>
          <w:color w:val="000000"/>
          <w:sz w:val="28"/>
          <w:szCs w:val="28"/>
          <w:lang w:val="vi-VN"/>
        </w:rPr>
        <w:t>8. Yêu cầu về an toàn lao động</w:t>
      </w:r>
      <w:r>
        <w:rPr>
          <w:b/>
          <w:color w:val="000000"/>
          <w:sz w:val="28"/>
          <w:szCs w:val="28"/>
        </w:rPr>
        <w:t>:</w:t>
      </w:r>
    </w:p>
    <w:p w14:paraId="69CB1ABC" w14:textId="77777777"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a.</w:t>
      </w:r>
      <w:r>
        <w:rPr>
          <w:b/>
          <w:color w:val="000000"/>
          <w:sz w:val="28"/>
          <w:szCs w:val="28"/>
          <w:lang w:val="vi-VN"/>
        </w:rPr>
        <w:t xml:space="preserve"> </w:t>
      </w:r>
      <w:r>
        <w:rPr>
          <w:color w:val="000000"/>
          <w:spacing w:val="4"/>
          <w:sz w:val="28"/>
          <w:szCs w:val="28"/>
          <w:lang w:val="vi-VN"/>
        </w:rPr>
        <w:t>Nhà thầu phải có phương án tổ chức và các biện pháp cụ thể sẽ áp dụng để đảm bảo an toàn lao động trong quá trình thi công công trình bao gồm các nội dung:</w:t>
      </w:r>
      <w:r>
        <w:rPr>
          <w:color w:val="000000"/>
          <w:sz w:val="28"/>
          <w:szCs w:val="28"/>
          <w:lang w:val="vi-VN"/>
        </w:rPr>
        <w:t xml:space="preserve"> </w:t>
      </w:r>
    </w:p>
    <w:p w14:paraId="69CB1ABD"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Tổ chức công tác đảm bảo an toàn lao động chung cho toàn công trường.</w:t>
      </w:r>
    </w:p>
    <w:p w14:paraId="69CB1ABE" w14:textId="77777777"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 Đảm bảo an toàn lao động cho người và phương tiện trực tiếp tham gia thi công.</w:t>
      </w:r>
    </w:p>
    <w:p w14:paraId="69CB1ABF"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Đảm bảo an toàn lao động cho người thứ ba.</w:t>
      </w:r>
    </w:p>
    <w:p w14:paraId="69CB1AC0"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Các vị trí nguy hiểm, có thể xảy ra tai nạn, Nhà thầu phải bố trí biển thông báo, quây rào.</w:t>
      </w:r>
    </w:p>
    <w:p w14:paraId="69CB1AC1"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pacing w:val="-10"/>
          <w:sz w:val="28"/>
          <w:szCs w:val="28"/>
          <w:lang w:val="vi-VN"/>
        </w:rPr>
        <w:t>b.</w:t>
      </w:r>
      <w:r>
        <w:rPr>
          <w:b/>
          <w:color w:val="000000"/>
          <w:spacing w:val="-10"/>
          <w:sz w:val="28"/>
          <w:szCs w:val="28"/>
          <w:lang w:val="vi-VN"/>
        </w:rPr>
        <w:t xml:space="preserve"> </w:t>
      </w:r>
      <w:r>
        <w:rPr>
          <w:color w:val="000000"/>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Pr>
          <w:color w:val="000000"/>
          <w:spacing w:val="6"/>
          <w:sz w:val="28"/>
          <w:szCs w:val="28"/>
          <w:lang w:val="vi-VN"/>
        </w:rPr>
        <w:t>.</w:t>
      </w:r>
    </w:p>
    <w:p w14:paraId="69CB1AC3"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d. Nhà thầu phải mua bảo hiểm lao động và bảo hiểm y tế cho toàn bộ nhân sự tham gia thi công.</w:t>
      </w:r>
    </w:p>
    <w:p w14:paraId="69CB1AC4"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xml:space="preserve">e. </w:t>
      </w:r>
      <w:r>
        <w:rPr>
          <w:color w:val="000000"/>
          <w:spacing w:val="4"/>
          <w:sz w:val="28"/>
          <w:szCs w:val="28"/>
          <w:lang w:val="vi-VN"/>
        </w:rPr>
        <w:t xml:space="preserve">Nhà thầu hoàn toàn chịu trách nhiệm trước Pháp luật và </w:t>
      </w:r>
      <w:r>
        <w:rPr>
          <w:color w:val="000000"/>
          <w:sz w:val="28"/>
          <w:szCs w:val="28"/>
          <w:lang w:val="vi-VN"/>
        </w:rPr>
        <w:t>Chủ đầu tư</w:t>
      </w:r>
      <w:r>
        <w:rPr>
          <w:color w:val="000000"/>
          <w:spacing w:val="4"/>
          <w:sz w:val="28"/>
          <w:szCs w:val="28"/>
          <w:lang w:val="vi-VN"/>
        </w:rPr>
        <w:t xml:space="preserve"> nếu không nghiêm túc thực hiện các yêu cầu về an toàn lao động, để xảy ra các tai nạn về người</w:t>
      </w:r>
      <w:r>
        <w:rPr>
          <w:color w:val="000000"/>
          <w:sz w:val="28"/>
          <w:szCs w:val="28"/>
          <w:lang w:val="vi-VN"/>
        </w:rPr>
        <w:t>.</w:t>
      </w:r>
    </w:p>
    <w:p w14:paraId="69CB1AC5" w14:textId="77777777" w:rsidR="00635986" w:rsidRDefault="00635986" w:rsidP="00C97FD0">
      <w:pPr>
        <w:widowControl w:val="0"/>
        <w:spacing w:beforeLines="22" w:before="52" w:afterLines="22" w:after="52" w:line="300" w:lineRule="auto"/>
        <w:ind w:firstLine="567"/>
        <w:rPr>
          <w:b/>
          <w:color w:val="000000"/>
          <w:sz w:val="28"/>
          <w:szCs w:val="28"/>
        </w:rPr>
      </w:pPr>
      <w:r>
        <w:rPr>
          <w:b/>
          <w:color w:val="000000"/>
          <w:sz w:val="28"/>
          <w:szCs w:val="28"/>
          <w:lang w:val="vi-VN"/>
        </w:rPr>
        <w:lastRenderedPageBreak/>
        <w:t>9. Biện pháp huy động nhân lực và thiết bị phục vụ thi công</w:t>
      </w:r>
      <w:r>
        <w:rPr>
          <w:b/>
          <w:color w:val="000000"/>
          <w:sz w:val="28"/>
          <w:szCs w:val="28"/>
        </w:rPr>
        <w:t>:</w:t>
      </w:r>
    </w:p>
    <w:p w14:paraId="69CB1AC6" w14:textId="1E632CDB"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xml:space="preserve">Nhà thầu phải đề xuất biện pháp huy động và bố trí nhân lực, thiết bị thi công trong hồ sơ dự thầu, hồ sơ tổ chức thi công trình </w:t>
      </w:r>
      <w:r w:rsidR="00E36B2C">
        <w:rPr>
          <w:color w:val="000000"/>
          <w:sz w:val="28"/>
          <w:szCs w:val="28"/>
          <w:lang w:val="vi-VN"/>
        </w:rPr>
        <w:t>Chủ đầu tư</w:t>
      </w:r>
      <w:r>
        <w:rPr>
          <w:color w:val="000000"/>
          <w:sz w:val="28"/>
          <w:szCs w:val="28"/>
          <w:lang w:val="vi-VN"/>
        </w:rPr>
        <w:t xml:space="preserve"> duyệt sau khi trúng thầu.</w:t>
      </w:r>
    </w:p>
    <w:p w14:paraId="69CB1AC7"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a. Huy động nhân lực:</w:t>
      </w:r>
    </w:p>
    <w:p w14:paraId="69CB1AC8"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9CB1AC9"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Tài liệu chứng minh trình độ chuyên môn, bảng kê trích ngang năng lực, kinh nghiệm, các công trình hoặc công việc đã từng tham gia.</w:t>
      </w:r>
    </w:p>
    <w:p w14:paraId="69CB1ACA"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Số lượng nhân lực được huy động trong từng thời kỳ, thời gian đến và đi của các cán bộ chủ chốt của công trường.</w:t>
      </w:r>
    </w:p>
    <w:p w14:paraId="69CB1ACB"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b. Huy động thiết bị:</w:t>
      </w:r>
    </w:p>
    <w:p w14:paraId="69CB1ACF"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Nhà thầu trình Chủ đầu tư phê duyệt danh sách thiết bị thi công được huy động cho gói thầu gồm các nội dung:</w:t>
      </w:r>
    </w:p>
    <w:p w14:paraId="69CB1AD0"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Tên, chủng loại, hãng sản xuất và số lượng thiết bị được huy động.</w:t>
      </w:r>
    </w:p>
    <w:p w14:paraId="69CB1AD1"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Nguồn gốc, xuất xứ và chất lượng hiện tại của thiết bị.</w:t>
      </w:r>
    </w:p>
    <w:p w14:paraId="69CB1AD2"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Công suất và tình trạng sử dụng hiện tại kèm theo các chứng chỉ kiểm định chất lượng do cơ quan có thẩm quyền cấp.</w:t>
      </w:r>
    </w:p>
    <w:p w14:paraId="69CB1AD3"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Vị trí hiện tại của thiết bị.</w:t>
      </w:r>
    </w:p>
    <w:p w14:paraId="69CB1AD4"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Thời gian được huy động có mặt và thời gian rút khỏi công trường.</w:t>
      </w:r>
    </w:p>
    <w:p w14:paraId="69CB1AD5" w14:textId="257AF340"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lastRenderedPageBreak/>
        <w:t xml:space="preserve">- Nhà thầu có trách nhiệm huy động đầy đủ, đúng và  hợp lý nhân lực, thiết bị cho từng giai đoạn, đảm bảo thi công công trình theo đúng tiến độ Nhà thầu đề xuất trong hồ sơ dự thầu và Hợp đồng ký kết với </w:t>
      </w:r>
      <w:r w:rsidR="00E36B2C">
        <w:rPr>
          <w:color w:val="000000"/>
          <w:sz w:val="28"/>
          <w:szCs w:val="28"/>
          <w:lang w:val="vi-VN"/>
        </w:rPr>
        <w:t>Chủ đầu tư</w:t>
      </w:r>
      <w:r>
        <w:rPr>
          <w:color w:val="000000"/>
          <w:sz w:val="28"/>
          <w:szCs w:val="28"/>
          <w:lang w:val="vi-VN"/>
        </w:rPr>
        <w:t>. Trong trường hợp có nguy cơ bị chậm tiến độ, Nhà thầu phải huy động bổ sung nhân lực và máy móc để đẩy nhanh tiến độ thi công.</w:t>
      </w:r>
    </w:p>
    <w:p w14:paraId="69CB1AD6" w14:textId="77777777" w:rsidR="00635986" w:rsidRDefault="00635986" w:rsidP="00C97FD0">
      <w:pPr>
        <w:widowControl w:val="0"/>
        <w:spacing w:beforeLines="22" w:before="52" w:afterLines="22" w:after="52" w:line="300" w:lineRule="auto"/>
        <w:ind w:firstLine="567"/>
        <w:rPr>
          <w:b/>
          <w:color w:val="000000"/>
          <w:sz w:val="28"/>
          <w:szCs w:val="28"/>
          <w:lang w:val="vi-VN"/>
        </w:rPr>
      </w:pPr>
      <w:r>
        <w:rPr>
          <w:b/>
          <w:color w:val="000000"/>
          <w:sz w:val="28"/>
          <w:szCs w:val="28"/>
          <w:lang w:val="vi-VN"/>
        </w:rPr>
        <w:t>10. Yêu cầu về biện pháp tổ chức thi công tổng thể và hạng mục:</w:t>
      </w:r>
    </w:p>
    <w:p w14:paraId="69CB1AD7" w14:textId="77777777"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Công tác tổ chức thi công của Nhà thầu tuân theo quy định tại Tiêu chuẩn Việt Nam TCVN 4055:2012 - Tổ chức thi công.</w:t>
      </w:r>
    </w:p>
    <w:p w14:paraId="69CB1AD8" w14:textId="77777777"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a. Yêu cầu về biện pháp thi công tổng thể :</w:t>
      </w:r>
    </w:p>
    <w:p w14:paraId="69CB1AD9" w14:textId="77777777"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69CB1ADA"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a.1. Công tác thuẩn bị mặt bằng thi công:</w:t>
      </w:r>
    </w:p>
    <w:p w14:paraId="69CB1ADB"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Mặt bằng thi công bao gồm toàn bộ phạm vi mặt bằng của gói thầu bao gồm phạm vi diện tích sử dụng thi công và bố trí các công trình phục vụ công tác thi công:</w:t>
      </w:r>
    </w:p>
    <w:p w14:paraId="69CB1ADC"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Văn phòng điều hành công trường;</w:t>
      </w:r>
    </w:p>
    <w:p w14:paraId="69CB1ADD"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Nhà ở cho cán bộ, công nhân công trường;</w:t>
      </w:r>
    </w:p>
    <w:p w14:paraId="69CB1ADE"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Phòng thí nghiệm hiện trường;</w:t>
      </w:r>
    </w:p>
    <w:p w14:paraId="69CB1ADF"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Nhà kho, bãi chứa vật liệu, xưởng cơ khí;</w:t>
      </w:r>
    </w:p>
    <w:p w14:paraId="69CB1AE0"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Bãi tập kết xe máy, thiết bị thi công;</w:t>
      </w:r>
    </w:p>
    <w:p w14:paraId="69CB1AE1"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Khu vệ sinh và sinh hoạt chung của công trường;</w:t>
      </w:r>
    </w:p>
    <w:p w14:paraId="69CB1AE2"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Nguồn cung cấp điện, nước cho sinh hoạt và thi công;</w:t>
      </w:r>
    </w:p>
    <w:p w14:paraId="69CB1AE3"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Bố trí đường giao thông nội bộ công trường và đường công vụ, đường tránh phục vụ thi công (nếu có</w:t>
      </w:r>
      <w:r>
        <w:rPr>
          <w:color w:val="000000"/>
          <w:sz w:val="28"/>
          <w:szCs w:val="28"/>
          <w:lang w:val="vi-VN"/>
        </w:rPr>
        <w:sym w:font="Symbol" w:char="F029"/>
      </w:r>
      <w:r>
        <w:rPr>
          <w:color w:val="000000"/>
          <w:sz w:val="28"/>
          <w:szCs w:val="28"/>
          <w:lang w:val="vi-VN"/>
        </w:rPr>
        <w:t>.</w:t>
      </w:r>
    </w:p>
    <w:p w14:paraId="69CB1AE4"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w:t>
      </w:r>
      <w:r>
        <w:rPr>
          <w:color w:val="000000"/>
          <w:sz w:val="28"/>
          <w:szCs w:val="28"/>
          <w:lang w:val="vi-VN"/>
        </w:rPr>
        <w:lastRenderedPageBreak/>
        <w:t xml:space="preserve">trách nhiệm dỡ bỏ các công trình phụ tạm đã xây dựng để trả lại hiện trạng hệ thống hạ tầng kỹ thuật, mặt bằng đã thuê, mượn theo các </w:t>
      </w:r>
      <w:r>
        <w:rPr>
          <w:color w:val="000000"/>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69CB1AE5"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b. Yêu cầu về biện pháp thi công của các hạng mục:</w:t>
      </w:r>
    </w:p>
    <w:p w14:paraId="69CB1AE6"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9CB1AE7"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Khối lượng công việc phải thực hiện.</w:t>
      </w:r>
    </w:p>
    <w:p w14:paraId="69CB1AE8"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Lượng vật tư, vật liệu cần sử dụng.</w:t>
      </w:r>
    </w:p>
    <w:p w14:paraId="69CB1AE9"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Nhân lực và thiết bị cần phải bố trí.</w:t>
      </w:r>
    </w:p>
    <w:p w14:paraId="69CB1AEA"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Trình tự thực hiện các công việc xây dựng trong hạng mục.</w:t>
      </w:r>
    </w:p>
    <w:p w14:paraId="69CB1AEB"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Yêu cầu kỹ thuật khi thi công các công việc xây dựng.</w:t>
      </w:r>
    </w:p>
    <w:p w14:paraId="69CB1AEC"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Biểu tiến độ chi tiết và khối lượng hoàn thành theo thời gian.</w:t>
      </w:r>
    </w:p>
    <w:p w14:paraId="69CB1AED"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Default="00635986" w:rsidP="00C97FD0">
      <w:pPr>
        <w:widowControl w:val="0"/>
        <w:spacing w:beforeLines="22" w:before="52" w:afterLines="22" w:after="52" w:line="300" w:lineRule="auto"/>
        <w:ind w:firstLine="567"/>
        <w:rPr>
          <w:color w:val="000000"/>
          <w:sz w:val="28"/>
          <w:szCs w:val="28"/>
          <w:lang w:val="vi-VN"/>
        </w:rPr>
      </w:pPr>
      <w:r>
        <w:rPr>
          <w:b/>
          <w:color w:val="000000"/>
          <w:sz w:val="28"/>
          <w:szCs w:val="28"/>
          <w:lang w:val="vi-VN"/>
        </w:rPr>
        <w:t>11. Yêu cầu về hệ thống kiểm tra, giám sát chất lượng của Nhà thầu:</w:t>
      </w:r>
    </w:p>
    <w:p w14:paraId="69CB1AEF"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69CB1AF0" w14:textId="77777777" w:rsidR="00635986" w:rsidRDefault="00635986" w:rsidP="00C97FD0">
      <w:pPr>
        <w:widowControl w:val="0"/>
        <w:spacing w:beforeLines="22" w:before="52" w:afterLines="22" w:after="52" w:line="300" w:lineRule="auto"/>
        <w:ind w:firstLine="567"/>
        <w:rPr>
          <w:b/>
          <w:color w:val="000000"/>
          <w:sz w:val="28"/>
          <w:szCs w:val="28"/>
          <w:lang w:val="vi-VN"/>
        </w:rPr>
      </w:pPr>
      <w:r>
        <w:rPr>
          <w:b/>
          <w:color w:val="000000"/>
          <w:sz w:val="28"/>
          <w:szCs w:val="28"/>
          <w:lang w:val="vi-VN"/>
        </w:rPr>
        <w:t>12. Yêu cầu khác (căn cứ quy mô, tính chất của gói thầu):</w:t>
      </w:r>
    </w:p>
    <w:p w14:paraId="69CB1AF1" w14:textId="1F145898"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 xml:space="preserve">a. </w:t>
      </w:r>
      <w:r w:rsidR="0012212A">
        <w:rPr>
          <w:color w:val="000000"/>
          <w:sz w:val="28"/>
          <w:szCs w:val="28"/>
        </w:rPr>
        <w:t xml:space="preserve">Thông </w:t>
      </w:r>
      <w:r>
        <w:rPr>
          <w:color w:val="000000"/>
          <w:sz w:val="28"/>
          <w:szCs w:val="28"/>
          <w:lang w:val="vi-VN"/>
        </w:rPr>
        <w:t>báo thi công:</w:t>
      </w:r>
    </w:p>
    <w:p w14:paraId="69CB1AF2" w14:textId="77777777"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rPr>
        <w:t>Trước</w:t>
      </w:r>
      <w:r>
        <w:rPr>
          <w:color w:val="000000"/>
          <w:sz w:val="28"/>
          <w:szCs w:val="28"/>
          <w:lang w:val="vi-VN"/>
        </w:rPr>
        <w:t xml:space="preserve"> khi triển khai thi công, Nhà thầu phải thông báo trước bằng văn bản cho Chủ đầu tư, Tư vấn giám sát ngày, giờ tiến hành khởi công công trình, hạng mục đầu tiên tiến hành thi công.</w:t>
      </w:r>
    </w:p>
    <w:p w14:paraId="69CB1AF5" w14:textId="77777777"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b. Yêu cầu về chế độ báo cáo định kỳ và báo cáo đột xuất:</w:t>
      </w:r>
    </w:p>
    <w:p w14:paraId="69CB1AF6" w14:textId="77777777"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 xml:space="preserve">- Báo cáo định kỳ: Nhà thầu phối hợp với Tư vấn giám sát thực hiện chế độ </w:t>
      </w:r>
      <w:r>
        <w:rPr>
          <w:color w:val="000000"/>
          <w:sz w:val="28"/>
          <w:szCs w:val="28"/>
          <w:lang w:val="vi-VN"/>
        </w:rPr>
        <w:lastRenderedPageBreak/>
        <w:t>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Pr>
          <w:color w:val="000000"/>
          <w:sz w:val="28"/>
          <w:szCs w:val="28"/>
          <w:lang w:val="vi-VN"/>
        </w:rPr>
        <w:sym w:font="Symbol" w:char="F029"/>
      </w:r>
      <w:r>
        <w:rPr>
          <w:color w:val="000000"/>
          <w:sz w:val="28"/>
          <w:szCs w:val="28"/>
          <w:lang w:val="vi-VN"/>
        </w:rPr>
        <w:t xml:space="preserve">. Nhà thầu phải đảm bảo thời điểm Chủ đầu tư nhận được thông tin về sự việc không chậm quá 24h từ khi phát hiện ra sự việc. </w:t>
      </w:r>
    </w:p>
    <w:p w14:paraId="69CB1AF8" w14:textId="77777777"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 xml:space="preserve">c. Yêu cầu về hồ sơ hoàn công: </w:t>
      </w:r>
    </w:p>
    <w:p w14:paraId="69CB1AF9" w14:textId="77777777"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 Công tác lập hồ sơ hoàn công công trình thực hiện theo quy định hiện hành của nhà nước ;</w:t>
      </w:r>
    </w:p>
    <w:p w14:paraId="69CB1AFA" w14:textId="77777777"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9CB1AFB" w14:textId="77777777"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d. Yêu cầu về các cuộc họp:</w:t>
      </w:r>
    </w:p>
    <w:p w14:paraId="69CB1AFC" w14:textId="15224D43"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 xml:space="preserve">d.1.  Họp </w:t>
      </w:r>
      <w:r w:rsidR="008F53FE">
        <w:rPr>
          <w:color w:val="000000"/>
          <w:sz w:val="28"/>
          <w:szCs w:val="28"/>
        </w:rPr>
        <w:t>thương</w:t>
      </w:r>
      <w:r>
        <w:rPr>
          <w:color w:val="000000"/>
          <w:sz w:val="28"/>
          <w:szCs w:val="28"/>
          <w:lang w:val="vi-VN"/>
        </w:rPr>
        <w:t xml:space="preserve"> thảo Hợp đồng:</w:t>
      </w:r>
    </w:p>
    <w:p w14:paraId="69CB1AFD" w14:textId="50A9D75E"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 xml:space="preserve">- Sau khi Nhà thầu nhận được thông báo trúng thầu của </w:t>
      </w:r>
      <w:r w:rsidR="00E36B2C">
        <w:rPr>
          <w:color w:val="000000"/>
          <w:sz w:val="28"/>
          <w:szCs w:val="28"/>
          <w:lang w:val="vi-VN"/>
        </w:rPr>
        <w:t>Chủ đầu tư</w:t>
      </w:r>
      <w:r>
        <w:rPr>
          <w:color w:val="000000"/>
          <w:sz w:val="28"/>
          <w:szCs w:val="28"/>
          <w:lang w:val="vi-VN"/>
        </w:rPr>
        <w:t xml:space="preserve">, </w:t>
      </w:r>
      <w:r w:rsidR="00E36B2C">
        <w:rPr>
          <w:color w:val="000000"/>
          <w:sz w:val="28"/>
          <w:szCs w:val="28"/>
          <w:lang w:val="vi-VN"/>
        </w:rPr>
        <w:t>Chủ đầu tư</w:t>
      </w:r>
      <w:r>
        <w:rPr>
          <w:color w:val="000000"/>
          <w:sz w:val="28"/>
          <w:szCs w:val="28"/>
          <w:lang w:val="vi-VN"/>
        </w:rPr>
        <w:t xml:space="preserve"> sẽ tổ chức cuộc họp </w:t>
      </w:r>
      <w:r w:rsidR="008F53FE">
        <w:rPr>
          <w:color w:val="000000"/>
          <w:sz w:val="28"/>
          <w:szCs w:val="28"/>
        </w:rPr>
        <w:t xml:space="preserve">thương </w:t>
      </w:r>
      <w:r>
        <w:rPr>
          <w:color w:val="000000"/>
          <w:sz w:val="28"/>
          <w:szCs w:val="28"/>
          <w:lang w:val="vi-VN"/>
        </w:rPr>
        <w:t xml:space="preserve">thảo Hợp đồng; </w:t>
      </w:r>
    </w:p>
    <w:p w14:paraId="69CB1AFE" w14:textId="6AB604C0"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 xml:space="preserve">- Nội dung chủ yếu của cuộc họp là tiến hành </w:t>
      </w:r>
      <w:r w:rsidR="008F53FE">
        <w:rPr>
          <w:color w:val="000000"/>
          <w:sz w:val="28"/>
          <w:szCs w:val="28"/>
        </w:rPr>
        <w:t>thương</w:t>
      </w:r>
      <w:r>
        <w:rPr>
          <w:color w:val="000000"/>
          <w:sz w:val="28"/>
          <w:szCs w:val="28"/>
          <w:lang w:val="vi-VN"/>
        </w:rPr>
        <w:t xml:space="preserve"> thảo các điều khoản cụ thể của Hợp đồng.</w:t>
      </w:r>
    </w:p>
    <w:p w14:paraId="69CB1AFF"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d.2. Họp thông qua phương án tổ chức thi công chi tiết.</w:t>
      </w:r>
    </w:p>
    <w:p w14:paraId="69CB1B00" w14:textId="77777777"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d.3. Họp giao ban theo định kỳ hoặc đột xuất:</w:t>
      </w:r>
    </w:p>
    <w:p w14:paraId="69CB1B01" w14:textId="77777777"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 xml:space="preserve">- Chủ đầu tư sẽ kết luận và thực hiện thông báo để đảm bảo về tiến độ, chất </w:t>
      </w:r>
      <w:r>
        <w:rPr>
          <w:color w:val="000000"/>
          <w:sz w:val="28"/>
          <w:szCs w:val="28"/>
          <w:lang w:val="vi-VN"/>
        </w:rPr>
        <w:lastRenderedPageBreak/>
        <w:t>lượng và giải quyết các vấn đề thuộc phạm vi xử lý của Chủ đầu tư.</w:t>
      </w:r>
    </w:p>
    <w:p w14:paraId="69CB1B03" w14:textId="77777777" w:rsidR="00635986" w:rsidRDefault="00635986" w:rsidP="00C97FD0">
      <w:pPr>
        <w:widowControl w:val="0"/>
        <w:spacing w:beforeLines="22" w:before="52" w:afterLines="22" w:after="52" w:line="300" w:lineRule="auto"/>
        <w:ind w:firstLine="567"/>
        <w:rPr>
          <w:b/>
          <w:color w:val="000000"/>
          <w:sz w:val="28"/>
          <w:szCs w:val="28"/>
          <w:lang w:val="vi-VN"/>
        </w:rPr>
      </w:pPr>
      <w:r>
        <w:rPr>
          <w:color w:val="000000"/>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Default="00635986" w:rsidP="00C97FD0">
      <w:pPr>
        <w:widowControl w:val="0"/>
        <w:spacing w:beforeLines="22" w:before="52" w:afterLines="22" w:after="52" w:line="300" w:lineRule="auto"/>
        <w:ind w:firstLine="567"/>
        <w:rPr>
          <w:color w:val="000000"/>
          <w:sz w:val="28"/>
          <w:szCs w:val="28"/>
          <w:lang w:val="vi-VN"/>
        </w:rPr>
      </w:pPr>
      <w:r>
        <w:rPr>
          <w:color w:val="000000"/>
          <w:sz w:val="28"/>
          <w:szCs w:val="28"/>
          <w:lang w:val="vi-VN"/>
        </w:rPr>
        <w:t>-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Default="00635986" w:rsidP="00C97FD0">
      <w:pPr>
        <w:widowControl w:val="0"/>
        <w:spacing w:beforeLines="22" w:before="52" w:afterLines="22" w:after="52" w:line="300" w:lineRule="auto"/>
        <w:ind w:firstLine="567"/>
        <w:rPr>
          <w:b/>
          <w:color w:val="000000"/>
          <w:sz w:val="28"/>
          <w:szCs w:val="28"/>
          <w:lang w:val="vi-VN"/>
        </w:rPr>
      </w:pPr>
      <w:r>
        <w:rPr>
          <w:b/>
          <w:color w:val="000000"/>
          <w:sz w:val="28"/>
          <w:szCs w:val="28"/>
          <w:lang w:val="vi-VN"/>
        </w:rPr>
        <w:t>IV. Các bản vẽ</w:t>
      </w:r>
    </w:p>
    <w:p w14:paraId="382F5192" w14:textId="77777777" w:rsidR="006A5593" w:rsidRDefault="006A5593" w:rsidP="00C97FD0">
      <w:pPr>
        <w:widowControl w:val="0"/>
        <w:spacing w:beforeLines="22" w:before="52" w:afterLines="22" w:after="52" w:line="300" w:lineRule="auto"/>
        <w:ind w:firstLine="436"/>
        <w:rPr>
          <w:color w:val="000000"/>
          <w:sz w:val="28"/>
          <w:szCs w:val="28"/>
          <w:lang w:val="vi-VN"/>
        </w:rPr>
      </w:pPr>
      <w:r>
        <w:rPr>
          <w:color w:val="000000"/>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B83427" w14:paraId="39CF6FDD"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Default="006A5593" w:rsidP="00C97FD0">
            <w:pPr>
              <w:widowControl w:val="0"/>
              <w:autoSpaceDE w:val="0"/>
              <w:autoSpaceDN w:val="0"/>
              <w:adjustRightInd w:val="0"/>
              <w:spacing w:beforeLines="22" w:before="52" w:afterLines="22" w:after="52" w:line="300" w:lineRule="auto"/>
              <w:ind w:right="-14"/>
              <w:jc w:val="center"/>
              <w:rPr>
                <w:color w:val="000000"/>
                <w:sz w:val="26"/>
                <w:szCs w:val="26"/>
              </w:rPr>
            </w:pPr>
            <w:r>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Default="006A5593" w:rsidP="00C97FD0">
            <w:pPr>
              <w:widowControl w:val="0"/>
              <w:autoSpaceDE w:val="0"/>
              <w:autoSpaceDN w:val="0"/>
              <w:adjustRightInd w:val="0"/>
              <w:spacing w:beforeLines="22" w:before="52" w:afterLines="22" w:after="52" w:line="300" w:lineRule="auto"/>
              <w:ind w:right="-14"/>
              <w:jc w:val="center"/>
              <w:rPr>
                <w:color w:val="000000"/>
                <w:sz w:val="26"/>
                <w:szCs w:val="26"/>
              </w:rPr>
            </w:pPr>
            <w:r>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Default="006A5593" w:rsidP="00C97FD0">
            <w:pPr>
              <w:widowControl w:val="0"/>
              <w:autoSpaceDE w:val="0"/>
              <w:autoSpaceDN w:val="0"/>
              <w:adjustRightInd w:val="0"/>
              <w:spacing w:beforeLines="22" w:before="52" w:afterLines="22" w:after="52" w:line="300" w:lineRule="auto"/>
              <w:ind w:right="-14" w:firstLine="567"/>
              <w:jc w:val="center"/>
              <w:rPr>
                <w:color w:val="000000"/>
                <w:sz w:val="26"/>
                <w:szCs w:val="26"/>
              </w:rPr>
            </w:pPr>
            <w:r>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Default="006A5593" w:rsidP="00C97FD0">
            <w:pPr>
              <w:widowControl w:val="0"/>
              <w:autoSpaceDE w:val="0"/>
              <w:autoSpaceDN w:val="0"/>
              <w:adjustRightInd w:val="0"/>
              <w:spacing w:beforeLines="22" w:before="52" w:afterLines="22" w:after="52" w:line="300" w:lineRule="auto"/>
              <w:ind w:right="-14"/>
              <w:jc w:val="center"/>
              <w:rPr>
                <w:color w:val="000000"/>
                <w:sz w:val="26"/>
                <w:szCs w:val="26"/>
              </w:rPr>
            </w:pPr>
            <w:r>
              <w:rPr>
                <w:b/>
                <w:bCs/>
                <w:color w:val="000000"/>
                <w:sz w:val="26"/>
                <w:szCs w:val="26"/>
              </w:rPr>
              <w:t>Phiên bản/ngày phát hành</w:t>
            </w:r>
          </w:p>
        </w:tc>
      </w:tr>
      <w:tr w:rsidR="00535D27" w14:paraId="41A03A8A"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Default="006A5593" w:rsidP="00C97FD0">
            <w:pPr>
              <w:widowControl w:val="0"/>
              <w:autoSpaceDE w:val="0"/>
              <w:autoSpaceDN w:val="0"/>
              <w:adjustRightInd w:val="0"/>
              <w:spacing w:beforeLines="22" w:before="52" w:afterLines="22" w:after="52" w:line="300" w:lineRule="auto"/>
              <w:ind w:right="-14"/>
              <w:jc w:val="center"/>
              <w:rPr>
                <w:color w:val="000000"/>
                <w:sz w:val="26"/>
                <w:szCs w:val="26"/>
              </w:rPr>
            </w:pPr>
            <w:r>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Default="006A5593" w:rsidP="00C97FD0">
            <w:pPr>
              <w:widowControl w:val="0"/>
              <w:autoSpaceDE w:val="0"/>
              <w:autoSpaceDN w:val="0"/>
              <w:adjustRightInd w:val="0"/>
              <w:spacing w:beforeLines="22" w:before="52" w:afterLines="22" w:after="52" w:line="300" w:lineRule="auto"/>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6BFFD61D" w:rsidR="006A5593" w:rsidRDefault="006A5593" w:rsidP="00C97FD0">
            <w:pPr>
              <w:widowControl w:val="0"/>
              <w:autoSpaceDE w:val="0"/>
              <w:autoSpaceDN w:val="0"/>
              <w:adjustRightInd w:val="0"/>
              <w:spacing w:beforeLines="22" w:before="52" w:afterLines="22" w:after="52" w:line="300" w:lineRule="auto"/>
              <w:ind w:left="71" w:right="164"/>
              <w:rPr>
                <w:bCs/>
                <w:color w:val="000000"/>
                <w:sz w:val="26"/>
                <w:szCs w:val="26"/>
              </w:rPr>
            </w:pPr>
            <w:r>
              <w:rPr>
                <w:color w:val="000000"/>
                <w:sz w:val="26"/>
                <w:szCs w:val="26"/>
              </w:rPr>
              <w:t xml:space="preserve">Bản vẽ thiết kế </w:t>
            </w:r>
            <w:r w:rsidR="00AD7303">
              <w:rPr>
                <w:color w:val="000000"/>
                <w:sz w:val="26"/>
                <w:szCs w:val="26"/>
              </w:rPr>
              <w:t>dự án</w:t>
            </w:r>
            <w:r>
              <w:rPr>
                <w:color w:val="000000"/>
                <w:sz w:val="26"/>
                <w:szCs w:val="26"/>
              </w:rPr>
              <w:t xml:space="preserve">: </w:t>
            </w:r>
            <w:r w:rsidR="00C97FD0" w:rsidRPr="00C97FD0">
              <w:rPr>
                <w:color w:val="000000"/>
                <w:sz w:val="26"/>
                <w:szCs w:val="26"/>
              </w:rPr>
              <w:t>Cải tạo, nâng cấp hệ thống sông trục Hồng Giang từ đê sông Mới đến trục sông tiêu 5 xã huyện Yên Khánh</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170EE2EC" w:rsidR="006A5593" w:rsidRDefault="0065290F" w:rsidP="00C97FD0">
            <w:pPr>
              <w:widowControl w:val="0"/>
              <w:autoSpaceDE w:val="0"/>
              <w:autoSpaceDN w:val="0"/>
              <w:adjustRightInd w:val="0"/>
              <w:spacing w:beforeLines="22" w:before="52" w:afterLines="22" w:after="52" w:line="300" w:lineRule="auto"/>
              <w:ind w:right="-14"/>
              <w:jc w:val="center"/>
              <w:rPr>
                <w:color w:val="000000"/>
                <w:sz w:val="26"/>
                <w:szCs w:val="26"/>
              </w:rPr>
            </w:pPr>
            <w:r>
              <w:rPr>
                <w:color w:val="000000"/>
                <w:sz w:val="26"/>
                <w:szCs w:val="26"/>
              </w:rPr>
              <w:t>2025</w:t>
            </w:r>
          </w:p>
        </w:tc>
      </w:tr>
    </w:tbl>
    <w:p w14:paraId="69CB1B06" w14:textId="4CFCB2FE" w:rsidR="00635986" w:rsidRDefault="00635986" w:rsidP="00C97FD0">
      <w:pPr>
        <w:widowControl w:val="0"/>
        <w:spacing w:beforeLines="22" w:before="52" w:afterLines="22" w:after="52" w:line="300" w:lineRule="auto"/>
        <w:ind w:firstLine="567"/>
        <w:rPr>
          <w:color w:val="000000"/>
          <w:sz w:val="28"/>
          <w:szCs w:val="28"/>
        </w:rPr>
      </w:pPr>
    </w:p>
    <w:sectPr w:rsidR="00635986"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1FC59" w14:textId="77777777" w:rsidR="000B1EBF" w:rsidRDefault="000B1EBF" w:rsidP="00E05AF1">
      <w:r>
        <w:separator/>
      </w:r>
    </w:p>
  </w:endnote>
  <w:endnote w:type="continuationSeparator" w:id="0">
    <w:p w14:paraId="3A1330F2" w14:textId="77777777" w:rsidR="000B1EBF" w:rsidRDefault="000B1EB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altName w:val="Courier New"/>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97A6" w14:textId="77777777" w:rsidR="000B1EBF" w:rsidRDefault="000B1EBF" w:rsidP="00E05AF1">
      <w:r>
        <w:separator/>
      </w:r>
    </w:p>
  </w:footnote>
  <w:footnote w:type="continuationSeparator" w:id="0">
    <w:p w14:paraId="1CE04A54" w14:textId="77777777" w:rsidR="000B1EBF" w:rsidRDefault="000B1EBF"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16cid:durableId="29834059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46F4"/>
    <w:rsid w:val="000047A8"/>
    <w:rsid w:val="00006BCF"/>
    <w:rsid w:val="00011587"/>
    <w:rsid w:val="00011850"/>
    <w:rsid w:val="00012776"/>
    <w:rsid w:val="00013B0B"/>
    <w:rsid w:val="00013B44"/>
    <w:rsid w:val="00016527"/>
    <w:rsid w:val="0001660D"/>
    <w:rsid w:val="000171A5"/>
    <w:rsid w:val="00017C07"/>
    <w:rsid w:val="00017C46"/>
    <w:rsid w:val="00020E91"/>
    <w:rsid w:val="000217F7"/>
    <w:rsid w:val="00026D34"/>
    <w:rsid w:val="00031DF2"/>
    <w:rsid w:val="000325E5"/>
    <w:rsid w:val="00033F07"/>
    <w:rsid w:val="00035056"/>
    <w:rsid w:val="00036ACC"/>
    <w:rsid w:val="00036B67"/>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60C8"/>
    <w:rsid w:val="00067EDE"/>
    <w:rsid w:val="00074133"/>
    <w:rsid w:val="00074DEC"/>
    <w:rsid w:val="00076581"/>
    <w:rsid w:val="00077B57"/>
    <w:rsid w:val="00081531"/>
    <w:rsid w:val="0008192C"/>
    <w:rsid w:val="00084BAC"/>
    <w:rsid w:val="0008541D"/>
    <w:rsid w:val="00085907"/>
    <w:rsid w:val="000901DF"/>
    <w:rsid w:val="00090550"/>
    <w:rsid w:val="00092419"/>
    <w:rsid w:val="00092FB1"/>
    <w:rsid w:val="00093186"/>
    <w:rsid w:val="000938F2"/>
    <w:rsid w:val="00095D83"/>
    <w:rsid w:val="0009612B"/>
    <w:rsid w:val="00096A4E"/>
    <w:rsid w:val="00097604"/>
    <w:rsid w:val="000A12DE"/>
    <w:rsid w:val="000A157B"/>
    <w:rsid w:val="000A1B72"/>
    <w:rsid w:val="000A202A"/>
    <w:rsid w:val="000A295B"/>
    <w:rsid w:val="000A2BF9"/>
    <w:rsid w:val="000A32A2"/>
    <w:rsid w:val="000A379D"/>
    <w:rsid w:val="000A3E33"/>
    <w:rsid w:val="000A57A6"/>
    <w:rsid w:val="000A616E"/>
    <w:rsid w:val="000B0092"/>
    <w:rsid w:val="000B03B0"/>
    <w:rsid w:val="000B0B61"/>
    <w:rsid w:val="000B1C84"/>
    <w:rsid w:val="000B1EBF"/>
    <w:rsid w:val="000B22D5"/>
    <w:rsid w:val="000B2306"/>
    <w:rsid w:val="000B288D"/>
    <w:rsid w:val="000B3162"/>
    <w:rsid w:val="000B4569"/>
    <w:rsid w:val="000B68D1"/>
    <w:rsid w:val="000C1B89"/>
    <w:rsid w:val="000C1DA4"/>
    <w:rsid w:val="000C341B"/>
    <w:rsid w:val="000C4699"/>
    <w:rsid w:val="000C53BB"/>
    <w:rsid w:val="000C692E"/>
    <w:rsid w:val="000C724A"/>
    <w:rsid w:val="000C7867"/>
    <w:rsid w:val="000C7C8B"/>
    <w:rsid w:val="000C7C90"/>
    <w:rsid w:val="000D0FC3"/>
    <w:rsid w:val="000D1182"/>
    <w:rsid w:val="000D16C0"/>
    <w:rsid w:val="000D2752"/>
    <w:rsid w:val="000D5BA8"/>
    <w:rsid w:val="000D5CF4"/>
    <w:rsid w:val="000D6EAC"/>
    <w:rsid w:val="000D741A"/>
    <w:rsid w:val="000E1C5C"/>
    <w:rsid w:val="000E32C5"/>
    <w:rsid w:val="000E6D64"/>
    <w:rsid w:val="000E77EA"/>
    <w:rsid w:val="000F1218"/>
    <w:rsid w:val="000F3943"/>
    <w:rsid w:val="000F59EC"/>
    <w:rsid w:val="000F5A3F"/>
    <w:rsid w:val="000F682F"/>
    <w:rsid w:val="00100B9D"/>
    <w:rsid w:val="001027A9"/>
    <w:rsid w:val="00103116"/>
    <w:rsid w:val="00105154"/>
    <w:rsid w:val="00107CB5"/>
    <w:rsid w:val="00110404"/>
    <w:rsid w:val="00110C87"/>
    <w:rsid w:val="00112BFB"/>
    <w:rsid w:val="00113DAC"/>
    <w:rsid w:val="00115A40"/>
    <w:rsid w:val="00116D89"/>
    <w:rsid w:val="00116F64"/>
    <w:rsid w:val="00120868"/>
    <w:rsid w:val="0012212A"/>
    <w:rsid w:val="0012280C"/>
    <w:rsid w:val="001235D8"/>
    <w:rsid w:val="00124787"/>
    <w:rsid w:val="00125DE4"/>
    <w:rsid w:val="00127438"/>
    <w:rsid w:val="00132F50"/>
    <w:rsid w:val="00135DEF"/>
    <w:rsid w:val="00135DF2"/>
    <w:rsid w:val="00141396"/>
    <w:rsid w:val="00141579"/>
    <w:rsid w:val="00143921"/>
    <w:rsid w:val="0014474E"/>
    <w:rsid w:val="00146166"/>
    <w:rsid w:val="001475C2"/>
    <w:rsid w:val="0015127D"/>
    <w:rsid w:val="0015159B"/>
    <w:rsid w:val="001520F3"/>
    <w:rsid w:val="00152A6A"/>
    <w:rsid w:val="0015492E"/>
    <w:rsid w:val="00155799"/>
    <w:rsid w:val="00155F10"/>
    <w:rsid w:val="00155FC1"/>
    <w:rsid w:val="001569D8"/>
    <w:rsid w:val="00157C95"/>
    <w:rsid w:val="0016114D"/>
    <w:rsid w:val="00161E8C"/>
    <w:rsid w:val="001620F7"/>
    <w:rsid w:val="00162C22"/>
    <w:rsid w:val="00163088"/>
    <w:rsid w:val="001653EA"/>
    <w:rsid w:val="001669A5"/>
    <w:rsid w:val="0016786C"/>
    <w:rsid w:val="00170ACE"/>
    <w:rsid w:val="001727CE"/>
    <w:rsid w:val="001763CF"/>
    <w:rsid w:val="001767CC"/>
    <w:rsid w:val="001810B8"/>
    <w:rsid w:val="00182B92"/>
    <w:rsid w:val="0018784C"/>
    <w:rsid w:val="0018787C"/>
    <w:rsid w:val="0019136D"/>
    <w:rsid w:val="00191698"/>
    <w:rsid w:val="0019272A"/>
    <w:rsid w:val="00192B61"/>
    <w:rsid w:val="00193255"/>
    <w:rsid w:val="001969D8"/>
    <w:rsid w:val="00196FAA"/>
    <w:rsid w:val="00197C27"/>
    <w:rsid w:val="001A0EA1"/>
    <w:rsid w:val="001A23B4"/>
    <w:rsid w:val="001A58BF"/>
    <w:rsid w:val="001A5FCD"/>
    <w:rsid w:val="001B2A68"/>
    <w:rsid w:val="001B2F1B"/>
    <w:rsid w:val="001B3E10"/>
    <w:rsid w:val="001B7B9E"/>
    <w:rsid w:val="001C1972"/>
    <w:rsid w:val="001C346D"/>
    <w:rsid w:val="001C452E"/>
    <w:rsid w:val="001C4A35"/>
    <w:rsid w:val="001D0D1C"/>
    <w:rsid w:val="001D1325"/>
    <w:rsid w:val="001D3A03"/>
    <w:rsid w:val="001D4C47"/>
    <w:rsid w:val="001D5618"/>
    <w:rsid w:val="001D6842"/>
    <w:rsid w:val="001D723E"/>
    <w:rsid w:val="001D7742"/>
    <w:rsid w:val="001E1890"/>
    <w:rsid w:val="001E26F7"/>
    <w:rsid w:val="001E288E"/>
    <w:rsid w:val="001E30FB"/>
    <w:rsid w:val="001E5EBB"/>
    <w:rsid w:val="001E5EF4"/>
    <w:rsid w:val="001E66FD"/>
    <w:rsid w:val="001E737B"/>
    <w:rsid w:val="001E7C8A"/>
    <w:rsid w:val="001F0A37"/>
    <w:rsid w:val="001F2B77"/>
    <w:rsid w:val="001F45F0"/>
    <w:rsid w:val="001F57FE"/>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231AD"/>
    <w:rsid w:val="00223DB8"/>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40245"/>
    <w:rsid w:val="002407F3"/>
    <w:rsid w:val="0024138C"/>
    <w:rsid w:val="00241B4F"/>
    <w:rsid w:val="00243281"/>
    <w:rsid w:val="002453FE"/>
    <w:rsid w:val="00247C6A"/>
    <w:rsid w:val="00252FE0"/>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44B2"/>
    <w:rsid w:val="002A50CB"/>
    <w:rsid w:val="002A553A"/>
    <w:rsid w:val="002B0CE3"/>
    <w:rsid w:val="002B272E"/>
    <w:rsid w:val="002B5A34"/>
    <w:rsid w:val="002B6876"/>
    <w:rsid w:val="002C04CC"/>
    <w:rsid w:val="002C163F"/>
    <w:rsid w:val="002C1BE2"/>
    <w:rsid w:val="002C2B99"/>
    <w:rsid w:val="002C47E4"/>
    <w:rsid w:val="002C5C38"/>
    <w:rsid w:val="002D0560"/>
    <w:rsid w:val="002D1BB8"/>
    <w:rsid w:val="002D25B8"/>
    <w:rsid w:val="002D2884"/>
    <w:rsid w:val="002E0380"/>
    <w:rsid w:val="002E2F22"/>
    <w:rsid w:val="002E3838"/>
    <w:rsid w:val="002E3CBD"/>
    <w:rsid w:val="002E4DBB"/>
    <w:rsid w:val="002E564A"/>
    <w:rsid w:val="002E6272"/>
    <w:rsid w:val="002E6843"/>
    <w:rsid w:val="002E6CA0"/>
    <w:rsid w:val="002E73F0"/>
    <w:rsid w:val="002F122E"/>
    <w:rsid w:val="002F2278"/>
    <w:rsid w:val="002F34E0"/>
    <w:rsid w:val="002F35E1"/>
    <w:rsid w:val="002F4143"/>
    <w:rsid w:val="002F652F"/>
    <w:rsid w:val="0030022A"/>
    <w:rsid w:val="00301893"/>
    <w:rsid w:val="00301BD4"/>
    <w:rsid w:val="00303A42"/>
    <w:rsid w:val="00310E7A"/>
    <w:rsid w:val="0031222E"/>
    <w:rsid w:val="00316747"/>
    <w:rsid w:val="00317601"/>
    <w:rsid w:val="00322487"/>
    <w:rsid w:val="003231E4"/>
    <w:rsid w:val="00323530"/>
    <w:rsid w:val="00323878"/>
    <w:rsid w:val="00326127"/>
    <w:rsid w:val="00326363"/>
    <w:rsid w:val="00326604"/>
    <w:rsid w:val="003266FC"/>
    <w:rsid w:val="00327418"/>
    <w:rsid w:val="00330AEF"/>
    <w:rsid w:val="00334443"/>
    <w:rsid w:val="00335F4E"/>
    <w:rsid w:val="00337F8B"/>
    <w:rsid w:val="00340AA8"/>
    <w:rsid w:val="003418EF"/>
    <w:rsid w:val="0034461F"/>
    <w:rsid w:val="00345031"/>
    <w:rsid w:val="00345B37"/>
    <w:rsid w:val="00352350"/>
    <w:rsid w:val="0035405B"/>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4741"/>
    <w:rsid w:val="00387F60"/>
    <w:rsid w:val="00392C8E"/>
    <w:rsid w:val="00393301"/>
    <w:rsid w:val="00393375"/>
    <w:rsid w:val="003956E4"/>
    <w:rsid w:val="003969B6"/>
    <w:rsid w:val="003A0895"/>
    <w:rsid w:val="003A0E7D"/>
    <w:rsid w:val="003A170C"/>
    <w:rsid w:val="003A18D2"/>
    <w:rsid w:val="003A1A43"/>
    <w:rsid w:val="003A1C64"/>
    <w:rsid w:val="003A2971"/>
    <w:rsid w:val="003A335C"/>
    <w:rsid w:val="003A6CBD"/>
    <w:rsid w:val="003A77A0"/>
    <w:rsid w:val="003B15A9"/>
    <w:rsid w:val="003B1971"/>
    <w:rsid w:val="003B3C17"/>
    <w:rsid w:val="003B4378"/>
    <w:rsid w:val="003C18C4"/>
    <w:rsid w:val="003C51A4"/>
    <w:rsid w:val="003C5D87"/>
    <w:rsid w:val="003C6F61"/>
    <w:rsid w:val="003D0457"/>
    <w:rsid w:val="003D0DDA"/>
    <w:rsid w:val="003D12BE"/>
    <w:rsid w:val="003D16BF"/>
    <w:rsid w:val="003D2B60"/>
    <w:rsid w:val="003D2FB3"/>
    <w:rsid w:val="003D3556"/>
    <w:rsid w:val="003D4125"/>
    <w:rsid w:val="003D66B8"/>
    <w:rsid w:val="003E0B69"/>
    <w:rsid w:val="003E14BD"/>
    <w:rsid w:val="003E1A4B"/>
    <w:rsid w:val="003E2647"/>
    <w:rsid w:val="003E3102"/>
    <w:rsid w:val="003E4DBF"/>
    <w:rsid w:val="003E5325"/>
    <w:rsid w:val="003E54B2"/>
    <w:rsid w:val="003E7902"/>
    <w:rsid w:val="003E7A83"/>
    <w:rsid w:val="003F01F4"/>
    <w:rsid w:val="003F09E5"/>
    <w:rsid w:val="003F136B"/>
    <w:rsid w:val="003F1D79"/>
    <w:rsid w:val="003F2108"/>
    <w:rsid w:val="003F7CD1"/>
    <w:rsid w:val="00401463"/>
    <w:rsid w:val="004027E2"/>
    <w:rsid w:val="00403065"/>
    <w:rsid w:val="004040BC"/>
    <w:rsid w:val="00404A0B"/>
    <w:rsid w:val="00404EA1"/>
    <w:rsid w:val="00405372"/>
    <w:rsid w:val="00405A44"/>
    <w:rsid w:val="00410BE1"/>
    <w:rsid w:val="00411424"/>
    <w:rsid w:val="00414909"/>
    <w:rsid w:val="004173B7"/>
    <w:rsid w:val="00417861"/>
    <w:rsid w:val="00421B28"/>
    <w:rsid w:val="004226EB"/>
    <w:rsid w:val="00422BAB"/>
    <w:rsid w:val="00422ED8"/>
    <w:rsid w:val="00422F0E"/>
    <w:rsid w:val="004247E1"/>
    <w:rsid w:val="0042784E"/>
    <w:rsid w:val="00430076"/>
    <w:rsid w:val="00433ED2"/>
    <w:rsid w:val="0043445D"/>
    <w:rsid w:val="00436862"/>
    <w:rsid w:val="00437C25"/>
    <w:rsid w:val="00444AB1"/>
    <w:rsid w:val="00445E41"/>
    <w:rsid w:val="00451683"/>
    <w:rsid w:val="0045291D"/>
    <w:rsid w:val="0045369E"/>
    <w:rsid w:val="00454056"/>
    <w:rsid w:val="00454AB9"/>
    <w:rsid w:val="0045594C"/>
    <w:rsid w:val="00457C5A"/>
    <w:rsid w:val="00460E9D"/>
    <w:rsid w:val="00462267"/>
    <w:rsid w:val="00462B29"/>
    <w:rsid w:val="00464499"/>
    <w:rsid w:val="00466E4C"/>
    <w:rsid w:val="00466F9E"/>
    <w:rsid w:val="0047247D"/>
    <w:rsid w:val="00472F39"/>
    <w:rsid w:val="004747BE"/>
    <w:rsid w:val="00474E63"/>
    <w:rsid w:val="004775BB"/>
    <w:rsid w:val="00477EF8"/>
    <w:rsid w:val="004805ED"/>
    <w:rsid w:val="00480653"/>
    <w:rsid w:val="00481C3B"/>
    <w:rsid w:val="00482EA0"/>
    <w:rsid w:val="004833E7"/>
    <w:rsid w:val="004905D7"/>
    <w:rsid w:val="00490632"/>
    <w:rsid w:val="0049517A"/>
    <w:rsid w:val="00496411"/>
    <w:rsid w:val="00497C39"/>
    <w:rsid w:val="004A0352"/>
    <w:rsid w:val="004A0DEC"/>
    <w:rsid w:val="004A308B"/>
    <w:rsid w:val="004A3684"/>
    <w:rsid w:val="004A4E86"/>
    <w:rsid w:val="004A6FCB"/>
    <w:rsid w:val="004B1870"/>
    <w:rsid w:val="004B2AFF"/>
    <w:rsid w:val="004B46DB"/>
    <w:rsid w:val="004B6C92"/>
    <w:rsid w:val="004C03B0"/>
    <w:rsid w:val="004C34E4"/>
    <w:rsid w:val="004C3992"/>
    <w:rsid w:val="004D0715"/>
    <w:rsid w:val="004D082B"/>
    <w:rsid w:val="004D103A"/>
    <w:rsid w:val="004D4777"/>
    <w:rsid w:val="004D549E"/>
    <w:rsid w:val="004D6596"/>
    <w:rsid w:val="004D7267"/>
    <w:rsid w:val="004E0528"/>
    <w:rsid w:val="004E1F8E"/>
    <w:rsid w:val="004E2FFF"/>
    <w:rsid w:val="004E3887"/>
    <w:rsid w:val="004E55E6"/>
    <w:rsid w:val="004E664C"/>
    <w:rsid w:val="004E70E5"/>
    <w:rsid w:val="004F0DA8"/>
    <w:rsid w:val="004F1CB9"/>
    <w:rsid w:val="004F40B7"/>
    <w:rsid w:val="004F4ECA"/>
    <w:rsid w:val="004F5ED2"/>
    <w:rsid w:val="00501050"/>
    <w:rsid w:val="00501163"/>
    <w:rsid w:val="00501A1F"/>
    <w:rsid w:val="00502B8C"/>
    <w:rsid w:val="005038B3"/>
    <w:rsid w:val="005042B6"/>
    <w:rsid w:val="00504F5C"/>
    <w:rsid w:val="005055BF"/>
    <w:rsid w:val="00511A65"/>
    <w:rsid w:val="005120BE"/>
    <w:rsid w:val="00512A24"/>
    <w:rsid w:val="00514238"/>
    <w:rsid w:val="005144C9"/>
    <w:rsid w:val="0051589C"/>
    <w:rsid w:val="005173A1"/>
    <w:rsid w:val="00517ED2"/>
    <w:rsid w:val="005213E3"/>
    <w:rsid w:val="00523014"/>
    <w:rsid w:val="00523B42"/>
    <w:rsid w:val="0052412D"/>
    <w:rsid w:val="0052583C"/>
    <w:rsid w:val="00525E92"/>
    <w:rsid w:val="005261CF"/>
    <w:rsid w:val="00527724"/>
    <w:rsid w:val="00527ACE"/>
    <w:rsid w:val="00527C30"/>
    <w:rsid w:val="005304E5"/>
    <w:rsid w:val="00530A10"/>
    <w:rsid w:val="00530C61"/>
    <w:rsid w:val="005325C8"/>
    <w:rsid w:val="00532796"/>
    <w:rsid w:val="00533761"/>
    <w:rsid w:val="0053376D"/>
    <w:rsid w:val="00535D27"/>
    <w:rsid w:val="00536D71"/>
    <w:rsid w:val="00537383"/>
    <w:rsid w:val="00537423"/>
    <w:rsid w:val="00537A4E"/>
    <w:rsid w:val="005406AF"/>
    <w:rsid w:val="00543E62"/>
    <w:rsid w:val="005506E1"/>
    <w:rsid w:val="00552F5B"/>
    <w:rsid w:val="005530B6"/>
    <w:rsid w:val="005544BB"/>
    <w:rsid w:val="00554627"/>
    <w:rsid w:val="0055493C"/>
    <w:rsid w:val="00554DEF"/>
    <w:rsid w:val="005552BD"/>
    <w:rsid w:val="005572D7"/>
    <w:rsid w:val="005601A7"/>
    <w:rsid w:val="00560A9C"/>
    <w:rsid w:val="00561338"/>
    <w:rsid w:val="0056228A"/>
    <w:rsid w:val="00562A69"/>
    <w:rsid w:val="00563DD6"/>
    <w:rsid w:val="005657B4"/>
    <w:rsid w:val="00565E2F"/>
    <w:rsid w:val="005664FC"/>
    <w:rsid w:val="0056704E"/>
    <w:rsid w:val="00567BC3"/>
    <w:rsid w:val="00567DAA"/>
    <w:rsid w:val="00570CE2"/>
    <w:rsid w:val="0057155C"/>
    <w:rsid w:val="0057175A"/>
    <w:rsid w:val="00573830"/>
    <w:rsid w:val="0057448C"/>
    <w:rsid w:val="00574A9C"/>
    <w:rsid w:val="00574BBF"/>
    <w:rsid w:val="00575989"/>
    <w:rsid w:val="00575E9D"/>
    <w:rsid w:val="00576F9B"/>
    <w:rsid w:val="00581994"/>
    <w:rsid w:val="005842B7"/>
    <w:rsid w:val="005842D8"/>
    <w:rsid w:val="0058505D"/>
    <w:rsid w:val="00586AB4"/>
    <w:rsid w:val="00590772"/>
    <w:rsid w:val="005914DE"/>
    <w:rsid w:val="00591A56"/>
    <w:rsid w:val="00591ABA"/>
    <w:rsid w:val="00591C16"/>
    <w:rsid w:val="00593CA6"/>
    <w:rsid w:val="00593FFA"/>
    <w:rsid w:val="00594315"/>
    <w:rsid w:val="005973EF"/>
    <w:rsid w:val="00597B1A"/>
    <w:rsid w:val="005A03A1"/>
    <w:rsid w:val="005A09B9"/>
    <w:rsid w:val="005A2792"/>
    <w:rsid w:val="005A314B"/>
    <w:rsid w:val="005A3840"/>
    <w:rsid w:val="005A3D04"/>
    <w:rsid w:val="005A5184"/>
    <w:rsid w:val="005A545E"/>
    <w:rsid w:val="005A5E29"/>
    <w:rsid w:val="005A60D7"/>
    <w:rsid w:val="005A68F3"/>
    <w:rsid w:val="005A6CA0"/>
    <w:rsid w:val="005B0049"/>
    <w:rsid w:val="005B3560"/>
    <w:rsid w:val="005B3B04"/>
    <w:rsid w:val="005B3CFE"/>
    <w:rsid w:val="005B5423"/>
    <w:rsid w:val="005B60EF"/>
    <w:rsid w:val="005B6C5D"/>
    <w:rsid w:val="005B7458"/>
    <w:rsid w:val="005C221B"/>
    <w:rsid w:val="005C35EC"/>
    <w:rsid w:val="005C3893"/>
    <w:rsid w:val="005C3C4A"/>
    <w:rsid w:val="005C3FDB"/>
    <w:rsid w:val="005C4DEB"/>
    <w:rsid w:val="005C5E50"/>
    <w:rsid w:val="005C62B1"/>
    <w:rsid w:val="005D1345"/>
    <w:rsid w:val="005D1397"/>
    <w:rsid w:val="005D1585"/>
    <w:rsid w:val="005D16DC"/>
    <w:rsid w:val="005D55DE"/>
    <w:rsid w:val="005D60C0"/>
    <w:rsid w:val="005E0083"/>
    <w:rsid w:val="005E27F9"/>
    <w:rsid w:val="005E441F"/>
    <w:rsid w:val="005E6E4D"/>
    <w:rsid w:val="005F1E6F"/>
    <w:rsid w:val="005F20E3"/>
    <w:rsid w:val="005F25A2"/>
    <w:rsid w:val="005F655E"/>
    <w:rsid w:val="005F696B"/>
    <w:rsid w:val="005F6E64"/>
    <w:rsid w:val="0060153C"/>
    <w:rsid w:val="0060201D"/>
    <w:rsid w:val="00602BA8"/>
    <w:rsid w:val="006039C3"/>
    <w:rsid w:val="0060633F"/>
    <w:rsid w:val="00606C35"/>
    <w:rsid w:val="00610447"/>
    <w:rsid w:val="00611176"/>
    <w:rsid w:val="00611D75"/>
    <w:rsid w:val="00614F88"/>
    <w:rsid w:val="00615E67"/>
    <w:rsid w:val="00615FD3"/>
    <w:rsid w:val="00616260"/>
    <w:rsid w:val="006167D7"/>
    <w:rsid w:val="00621093"/>
    <w:rsid w:val="006230D9"/>
    <w:rsid w:val="00623F47"/>
    <w:rsid w:val="00624510"/>
    <w:rsid w:val="006245F8"/>
    <w:rsid w:val="00624A2C"/>
    <w:rsid w:val="006256FC"/>
    <w:rsid w:val="0062571D"/>
    <w:rsid w:val="00627AD9"/>
    <w:rsid w:val="00630711"/>
    <w:rsid w:val="00630ED1"/>
    <w:rsid w:val="00632198"/>
    <w:rsid w:val="006325D9"/>
    <w:rsid w:val="00633BA4"/>
    <w:rsid w:val="0063426D"/>
    <w:rsid w:val="00634ED2"/>
    <w:rsid w:val="006352DD"/>
    <w:rsid w:val="00635986"/>
    <w:rsid w:val="00635A10"/>
    <w:rsid w:val="00636225"/>
    <w:rsid w:val="006363B1"/>
    <w:rsid w:val="006364CC"/>
    <w:rsid w:val="006368C0"/>
    <w:rsid w:val="00636D14"/>
    <w:rsid w:val="00640403"/>
    <w:rsid w:val="0064166E"/>
    <w:rsid w:val="00641FBB"/>
    <w:rsid w:val="00642610"/>
    <w:rsid w:val="00644CD1"/>
    <w:rsid w:val="00645D95"/>
    <w:rsid w:val="00646FEB"/>
    <w:rsid w:val="0065168E"/>
    <w:rsid w:val="006523DC"/>
    <w:rsid w:val="0065290F"/>
    <w:rsid w:val="0065304E"/>
    <w:rsid w:val="00654406"/>
    <w:rsid w:val="00656102"/>
    <w:rsid w:val="0066052F"/>
    <w:rsid w:val="006606D5"/>
    <w:rsid w:val="00662A62"/>
    <w:rsid w:val="006633B5"/>
    <w:rsid w:val="006651A4"/>
    <w:rsid w:val="006652DE"/>
    <w:rsid w:val="00667384"/>
    <w:rsid w:val="006725D0"/>
    <w:rsid w:val="00672F63"/>
    <w:rsid w:val="00680A56"/>
    <w:rsid w:val="00681F7C"/>
    <w:rsid w:val="00683359"/>
    <w:rsid w:val="0068428B"/>
    <w:rsid w:val="00685EC3"/>
    <w:rsid w:val="00691868"/>
    <w:rsid w:val="00691F7D"/>
    <w:rsid w:val="00692889"/>
    <w:rsid w:val="00696957"/>
    <w:rsid w:val="00696B26"/>
    <w:rsid w:val="006A0BCC"/>
    <w:rsid w:val="006A16FB"/>
    <w:rsid w:val="006A499C"/>
    <w:rsid w:val="006A5593"/>
    <w:rsid w:val="006A6117"/>
    <w:rsid w:val="006A740E"/>
    <w:rsid w:val="006A7A70"/>
    <w:rsid w:val="006B180B"/>
    <w:rsid w:val="006B296B"/>
    <w:rsid w:val="006B3541"/>
    <w:rsid w:val="006B3591"/>
    <w:rsid w:val="006B5A83"/>
    <w:rsid w:val="006B7870"/>
    <w:rsid w:val="006B7FB7"/>
    <w:rsid w:val="006C14C8"/>
    <w:rsid w:val="006C1AF5"/>
    <w:rsid w:val="006C23A2"/>
    <w:rsid w:val="006C2654"/>
    <w:rsid w:val="006C2AAC"/>
    <w:rsid w:val="006C4AB7"/>
    <w:rsid w:val="006C5EDF"/>
    <w:rsid w:val="006C6FB9"/>
    <w:rsid w:val="006D1567"/>
    <w:rsid w:val="006D3087"/>
    <w:rsid w:val="006D4232"/>
    <w:rsid w:val="006D57BD"/>
    <w:rsid w:val="006D5DED"/>
    <w:rsid w:val="006D6BA5"/>
    <w:rsid w:val="006D745B"/>
    <w:rsid w:val="006E33E3"/>
    <w:rsid w:val="006E617F"/>
    <w:rsid w:val="006E75FE"/>
    <w:rsid w:val="006F1E80"/>
    <w:rsid w:val="006F3371"/>
    <w:rsid w:val="006F4503"/>
    <w:rsid w:val="006F47B2"/>
    <w:rsid w:val="006F6169"/>
    <w:rsid w:val="00700208"/>
    <w:rsid w:val="00702F6D"/>
    <w:rsid w:val="00704685"/>
    <w:rsid w:val="00704A73"/>
    <w:rsid w:val="00705C86"/>
    <w:rsid w:val="00707CCB"/>
    <w:rsid w:val="00713759"/>
    <w:rsid w:val="0071769D"/>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444E"/>
    <w:rsid w:val="00736AA7"/>
    <w:rsid w:val="00736CA6"/>
    <w:rsid w:val="00737AAD"/>
    <w:rsid w:val="00737D37"/>
    <w:rsid w:val="00741696"/>
    <w:rsid w:val="00743810"/>
    <w:rsid w:val="0074663D"/>
    <w:rsid w:val="00746A60"/>
    <w:rsid w:val="00750FEA"/>
    <w:rsid w:val="00752EFA"/>
    <w:rsid w:val="0075662D"/>
    <w:rsid w:val="00760514"/>
    <w:rsid w:val="007624D9"/>
    <w:rsid w:val="00762A2F"/>
    <w:rsid w:val="007640DC"/>
    <w:rsid w:val="007652EE"/>
    <w:rsid w:val="00770355"/>
    <w:rsid w:val="00771214"/>
    <w:rsid w:val="0077207A"/>
    <w:rsid w:val="00773EA3"/>
    <w:rsid w:val="007745F8"/>
    <w:rsid w:val="00776C16"/>
    <w:rsid w:val="007834E6"/>
    <w:rsid w:val="00783719"/>
    <w:rsid w:val="00783A59"/>
    <w:rsid w:val="00786B87"/>
    <w:rsid w:val="00790F4C"/>
    <w:rsid w:val="00792758"/>
    <w:rsid w:val="00792AF1"/>
    <w:rsid w:val="00792C7D"/>
    <w:rsid w:val="00792FE4"/>
    <w:rsid w:val="0079467B"/>
    <w:rsid w:val="00795366"/>
    <w:rsid w:val="007955E9"/>
    <w:rsid w:val="007972EF"/>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B28"/>
    <w:rsid w:val="007D11F8"/>
    <w:rsid w:val="007D1C5B"/>
    <w:rsid w:val="007D28E5"/>
    <w:rsid w:val="007D385A"/>
    <w:rsid w:val="007D3FC9"/>
    <w:rsid w:val="007D4100"/>
    <w:rsid w:val="007D7F20"/>
    <w:rsid w:val="007E0702"/>
    <w:rsid w:val="007E0A5C"/>
    <w:rsid w:val="007E189B"/>
    <w:rsid w:val="007E1C40"/>
    <w:rsid w:val="007E24B6"/>
    <w:rsid w:val="007E66DC"/>
    <w:rsid w:val="007F04B2"/>
    <w:rsid w:val="007F245C"/>
    <w:rsid w:val="007F2D59"/>
    <w:rsid w:val="007F3961"/>
    <w:rsid w:val="007F5602"/>
    <w:rsid w:val="007F7815"/>
    <w:rsid w:val="00800A75"/>
    <w:rsid w:val="00804D53"/>
    <w:rsid w:val="00807801"/>
    <w:rsid w:val="0081114F"/>
    <w:rsid w:val="00812A9D"/>
    <w:rsid w:val="00815AA5"/>
    <w:rsid w:val="008163A6"/>
    <w:rsid w:val="00816660"/>
    <w:rsid w:val="0082141E"/>
    <w:rsid w:val="008226DF"/>
    <w:rsid w:val="00822BBC"/>
    <w:rsid w:val="00822CE7"/>
    <w:rsid w:val="008256B9"/>
    <w:rsid w:val="008265D5"/>
    <w:rsid w:val="00826C7B"/>
    <w:rsid w:val="00832BE8"/>
    <w:rsid w:val="008338C7"/>
    <w:rsid w:val="008356CD"/>
    <w:rsid w:val="008366A1"/>
    <w:rsid w:val="00840315"/>
    <w:rsid w:val="00841A35"/>
    <w:rsid w:val="00841BBB"/>
    <w:rsid w:val="00842698"/>
    <w:rsid w:val="00842B29"/>
    <w:rsid w:val="008446E8"/>
    <w:rsid w:val="00847663"/>
    <w:rsid w:val="0085130C"/>
    <w:rsid w:val="00853123"/>
    <w:rsid w:val="008539BE"/>
    <w:rsid w:val="00853A97"/>
    <w:rsid w:val="00853BBC"/>
    <w:rsid w:val="00860A8F"/>
    <w:rsid w:val="00860E16"/>
    <w:rsid w:val="0086140A"/>
    <w:rsid w:val="008631C7"/>
    <w:rsid w:val="00863919"/>
    <w:rsid w:val="0086778F"/>
    <w:rsid w:val="00867F51"/>
    <w:rsid w:val="0087009A"/>
    <w:rsid w:val="00870CD5"/>
    <w:rsid w:val="00871509"/>
    <w:rsid w:val="00871CD6"/>
    <w:rsid w:val="00871D73"/>
    <w:rsid w:val="00873311"/>
    <w:rsid w:val="00873F18"/>
    <w:rsid w:val="0087467E"/>
    <w:rsid w:val="008755E4"/>
    <w:rsid w:val="0087561F"/>
    <w:rsid w:val="00875C99"/>
    <w:rsid w:val="00877C20"/>
    <w:rsid w:val="00877D9D"/>
    <w:rsid w:val="00880B76"/>
    <w:rsid w:val="00880E99"/>
    <w:rsid w:val="008824AD"/>
    <w:rsid w:val="00882AE0"/>
    <w:rsid w:val="0088341A"/>
    <w:rsid w:val="0088364F"/>
    <w:rsid w:val="00884EE8"/>
    <w:rsid w:val="008861D1"/>
    <w:rsid w:val="00886571"/>
    <w:rsid w:val="0088688D"/>
    <w:rsid w:val="008869E0"/>
    <w:rsid w:val="00886D30"/>
    <w:rsid w:val="00887250"/>
    <w:rsid w:val="00887652"/>
    <w:rsid w:val="008877A4"/>
    <w:rsid w:val="0089173C"/>
    <w:rsid w:val="008939E4"/>
    <w:rsid w:val="00894387"/>
    <w:rsid w:val="00896353"/>
    <w:rsid w:val="00896B17"/>
    <w:rsid w:val="008970E2"/>
    <w:rsid w:val="008A1A60"/>
    <w:rsid w:val="008A2EBB"/>
    <w:rsid w:val="008A33C5"/>
    <w:rsid w:val="008A4480"/>
    <w:rsid w:val="008A5938"/>
    <w:rsid w:val="008A60C2"/>
    <w:rsid w:val="008A7990"/>
    <w:rsid w:val="008B1976"/>
    <w:rsid w:val="008B3FA0"/>
    <w:rsid w:val="008B58DC"/>
    <w:rsid w:val="008B6AE8"/>
    <w:rsid w:val="008B7851"/>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D55"/>
    <w:rsid w:val="008E112A"/>
    <w:rsid w:val="008E174C"/>
    <w:rsid w:val="008E197D"/>
    <w:rsid w:val="008E3184"/>
    <w:rsid w:val="008E415C"/>
    <w:rsid w:val="008E4A7E"/>
    <w:rsid w:val="008E5C67"/>
    <w:rsid w:val="008E67E7"/>
    <w:rsid w:val="008E6F58"/>
    <w:rsid w:val="008E7343"/>
    <w:rsid w:val="008E7799"/>
    <w:rsid w:val="008F2D6D"/>
    <w:rsid w:val="008F35C7"/>
    <w:rsid w:val="008F37A7"/>
    <w:rsid w:val="008F492A"/>
    <w:rsid w:val="008F53FE"/>
    <w:rsid w:val="008F728A"/>
    <w:rsid w:val="00900AFA"/>
    <w:rsid w:val="00900EB7"/>
    <w:rsid w:val="0090239A"/>
    <w:rsid w:val="00904239"/>
    <w:rsid w:val="00907362"/>
    <w:rsid w:val="009079E7"/>
    <w:rsid w:val="00907E5B"/>
    <w:rsid w:val="00911133"/>
    <w:rsid w:val="00911BF9"/>
    <w:rsid w:val="0091225E"/>
    <w:rsid w:val="0091267B"/>
    <w:rsid w:val="00914432"/>
    <w:rsid w:val="00914E9E"/>
    <w:rsid w:val="0091522E"/>
    <w:rsid w:val="00917540"/>
    <w:rsid w:val="0092120C"/>
    <w:rsid w:val="00924D2D"/>
    <w:rsid w:val="009250FA"/>
    <w:rsid w:val="0092516E"/>
    <w:rsid w:val="009268B7"/>
    <w:rsid w:val="0093187A"/>
    <w:rsid w:val="0093216A"/>
    <w:rsid w:val="00932BD6"/>
    <w:rsid w:val="00932C2B"/>
    <w:rsid w:val="0093402D"/>
    <w:rsid w:val="0093572C"/>
    <w:rsid w:val="009370D1"/>
    <w:rsid w:val="00937537"/>
    <w:rsid w:val="00941DCA"/>
    <w:rsid w:val="00943C2B"/>
    <w:rsid w:val="00944C12"/>
    <w:rsid w:val="00944CEE"/>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6BF1"/>
    <w:rsid w:val="009725AE"/>
    <w:rsid w:val="00973EE9"/>
    <w:rsid w:val="00975700"/>
    <w:rsid w:val="0097582B"/>
    <w:rsid w:val="00975B98"/>
    <w:rsid w:val="0097701F"/>
    <w:rsid w:val="00977BA0"/>
    <w:rsid w:val="009815A2"/>
    <w:rsid w:val="009817DE"/>
    <w:rsid w:val="00983B97"/>
    <w:rsid w:val="009841C8"/>
    <w:rsid w:val="00985E33"/>
    <w:rsid w:val="00987C98"/>
    <w:rsid w:val="00990548"/>
    <w:rsid w:val="0099074D"/>
    <w:rsid w:val="00990AF0"/>
    <w:rsid w:val="00990FAD"/>
    <w:rsid w:val="00993625"/>
    <w:rsid w:val="00994E9E"/>
    <w:rsid w:val="009956D3"/>
    <w:rsid w:val="0099600A"/>
    <w:rsid w:val="00997374"/>
    <w:rsid w:val="009A0FF4"/>
    <w:rsid w:val="009A25CC"/>
    <w:rsid w:val="009A2981"/>
    <w:rsid w:val="009A3914"/>
    <w:rsid w:val="009A469B"/>
    <w:rsid w:val="009A56FE"/>
    <w:rsid w:val="009A5943"/>
    <w:rsid w:val="009A6177"/>
    <w:rsid w:val="009A6503"/>
    <w:rsid w:val="009A68DD"/>
    <w:rsid w:val="009A7441"/>
    <w:rsid w:val="009A767A"/>
    <w:rsid w:val="009B06E4"/>
    <w:rsid w:val="009B0811"/>
    <w:rsid w:val="009B16B8"/>
    <w:rsid w:val="009B3DC4"/>
    <w:rsid w:val="009B6D57"/>
    <w:rsid w:val="009C0016"/>
    <w:rsid w:val="009C3749"/>
    <w:rsid w:val="009C4318"/>
    <w:rsid w:val="009C6C2D"/>
    <w:rsid w:val="009C7832"/>
    <w:rsid w:val="009D1665"/>
    <w:rsid w:val="009D35C5"/>
    <w:rsid w:val="009D498F"/>
    <w:rsid w:val="009D5685"/>
    <w:rsid w:val="009D6C0C"/>
    <w:rsid w:val="009D73AB"/>
    <w:rsid w:val="009D7645"/>
    <w:rsid w:val="009E2071"/>
    <w:rsid w:val="009E2BC8"/>
    <w:rsid w:val="009E62FE"/>
    <w:rsid w:val="009E706C"/>
    <w:rsid w:val="009E786C"/>
    <w:rsid w:val="009F2047"/>
    <w:rsid w:val="009F76F2"/>
    <w:rsid w:val="009F7AB3"/>
    <w:rsid w:val="00A00EF9"/>
    <w:rsid w:val="00A01089"/>
    <w:rsid w:val="00A02036"/>
    <w:rsid w:val="00A0605B"/>
    <w:rsid w:val="00A06264"/>
    <w:rsid w:val="00A0742F"/>
    <w:rsid w:val="00A102DE"/>
    <w:rsid w:val="00A11CD0"/>
    <w:rsid w:val="00A1328F"/>
    <w:rsid w:val="00A15601"/>
    <w:rsid w:val="00A15651"/>
    <w:rsid w:val="00A21975"/>
    <w:rsid w:val="00A26059"/>
    <w:rsid w:val="00A26ED3"/>
    <w:rsid w:val="00A276D7"/>
    <w:rsid w:val="00A2770E"/>
    <w:rsid w:val="00A30119"/>
    <w:rsid w:val="00A31AFB"/>
    <w:rsid w:val="00A3256D"/>
    <w:rsid w:val="00A32DB9"/>
    <w:rsid w:val="00A33516"/>
    <w:rsid w:val="00A339CB"/>
    <w:rsid w:val="00A37337"/>
    <w:rsid w:val="00A40A14"/>
    <w:rsid w:val="00A43235"/>
    <w:rsid w:val="00A5054C"/>
    <w:rsid w:val="00A51A2A"/>
    <w:rsid w:val="00A51E11"/>
    <w:rsid w:val="00A521C7"/>
    <w:rsid w:val="00A55051"/>
    <w:rsid w:val="00A55ECE"/>
    <w:rsid w:val="00A56136"/>
    <w:rsid w:val="00A56A03"/>
    <w:rsid w:val="00A56CBD"/>
    <w:rsid w:val="00A5740F"/>
    <w:rsid w:val="00A61C53"/>
    <w:rsid w:val="00A63992"/>
    <w:rsid w:val="00A65A81"/>
    <w:rsid w:val="00A65C0B"/>
    <w:rsid w:val="00A65F3D"/>
    <w:rsid w:val="00A66066"/>
    <w:rsid w:val="00A66860"/>
    <w:rsid w:val="00A7360B"/>
    <w:rsid w:val="00A76314"/>
    <w:rsid w:val="00A813E7"/>
    <w:rsid w:val="00A814C7"/>
    <w:rsid w:val="00A81894"/>
    <w:rsid w:val="00A86554"/>
    <w:rsid w:val="00A87311"/>
    <w:rsid w:val="00A919E2"/>
    <w:rsid w:val="00A91F11"/>
    <w:rsid w:val="00A93E0E"/>
    <w:rsid w:val="00A95E69"/>
    <w:rsid w:val="00AA3827"/>
    <w:rsid w:val="00AA395B"/>
    <w:rsid w:val="00AA444D"/>
    <w:rsid w:val="00AB111B"/>
    <w:rsid w:val="00AB13B0"/>
    <w:rsid w:val="00AB1741"/>
    <w:rsid w:val="00AB2C32"/>
    <w:rsid w:val="00AB3267"/>
    <w:rsid w:val="00AB3C1B"/>
    <w:rsid w:val="00AB5041"/>
    <w:rsid w:val="00AB5518"/>
    <w:rsid w:val="00AB6697"/>
    <w:rsid w:val="00AB7BC7"/>
    <w:rsid w:val="00AC0546"/>
    <w:rsid w:val="00AC0D10"/>
    <w:rsid w:val="00AC25B1"/>
    <w:rsid w:val="00AC2B27"/>
    <w:rsid w:val="00AC3E67"/>
    <w:rsid w:val="00AC413C"/>
    <w:rsid w:val="00AC718C"/>
    <w:rsid w:val="00AC72F6"/>
    <w:rsid w:val="00AD1008"/>
    <w:rsid w:val="00AD16BF"/>
    <w:rsid w:val="00AD1994"/>
    <w:rsid w:val="00AD25B2"/>
    <w:rsid w:val="00AD2C83"/>
    <w:rsid w:val="00AD3C63"/>
    <w:rsid w:val="00AD4B01"/>
    <w:rsid w:val="00AD7303"/>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5531"/>
    <w:rsid w:val="00B16D05"/>
    <w:rsid w:val="00B22240"/>
    <w:rsid w:val="00B235C4"/>
    <w:rsid w:val="00B24C26"/>
    <w:rsid w:val="00B26353"/>
    <w:rsid w:val="00B27F81"/>
    <w:rsid w:val="00B3317D"/>
    <w:rsid w:val="00B37464"/>
    <w:rsid w:val="00B40974"/>
    <w:rsid w:val="00B41581"/>
    <w:rsid w:val="00B4205C"/>
    <w:rsid w:val="00B433E8"/>
    <w:rsid w:val="00B438D0"/>
    <w:rsid w:val="00B43AD3"/>
    <w:rsid w:val="00B4444A"/>
    <w:rsid w:val="00B44BC7"/>
    <w:rsid w:val="00B44BD1"/>
    <w:rsid w:val="00B513D0"/>
    <w:rsid w:val="00B515C4"/>
    <w:rsid w:val="00B516BA"/>
    <w:rsid w:val="00B519E3"/>
    <w:rsid w:val="00B535A3"/>
    <w:rsid w:val="00B55F04"/>
    <w:rsid w:val="00B564E0"/>
    <w:rsid w:val="00B568CD"/>
    <w:rsid w:val="00B61077"/>
    <w:rsid w:val="00B61CE0"/>
    <w:rsid w:val="00B62110"/>
    <w:rsid w:val="00B63695"/>
    <w:rsid w:val="00B6410F"/>
    <w:rsid w:val="00B644C3"/>
    <w:rsid w:val="00B72CD8"/>
    <w:rsid w:val="00B73D64"/>
    <w:rsid w:val="00B76830"/>
    <w:rsid w:val="00B80D14"/>
    <w:rsid w:val="00B82203"/>
    <w:rsid w:val="00B82E9F"/>
    <w:rsid w:val="00B83427"/>
    <w:rsid w:val="00B8345F"/>
    <w:rsid w:val="00B842B9"/>
    <w:rsid w:val="00B865FB"/>
    <w:rsid w:val="00B87728"/>
    <w:rsid w:val="00B9076E"/>
    <w:rsid w:val="00B90F7E"/>
    <w:rsid w:val="00B95165"/>
    <w:rsid w:val="00B965A2"/>
    <w:rsid w:val="00B96CC6"/>
    <w:rsid w:val="00B96F03"/>
    <w:rsid w:val="00BA33E1"/>
    <w:rsid w:val="00BA5C26"/>
    <w:rsid w:val="00BA72B5"/>
    <w:rsid w:val="00BA7336"/>
    <w:rsid w:val="00BA7A8D"/>
    <w:rsid w:val="00BB1D84"/>
    <w:rsid w:val="00BB50C4"/>
    <w:rsid w:val="00BB7717"/>
    <w:rsid w:val="00BC0650"/>
    <w:rsid w:val="00BC0E2E"/>
    <w:rsid w:val="00BC18FB"/>
    <w:rsid w:val="00BC2F8E"/>
    <w:rsid w:val="00BC313A"/>
    <w:rsid w:val="00BC3A80"/>
    <w:rsid w:val="00BC41AA"/>
    <w:rsid w:val="00BC44E8"/>
    <w:rsid w:val="00BC7BE9"/>
    <w:rsid w:val="00BD0BC4"/>
    <w:rsid w:val="00BD0FD6"/>
    <w:rsid w:val="00BD494C"/>
    <w:rsid w:val="00BD4C02"/>
    <w:rsid w:val="00BD7437"/>
    <w:rsid w:val="00BE13F1"/>
    <w:rsid w:val="00BE1A32"/>
    <w:rsid w:val="00BE2AE7"/>
    <w:rsid w:val="00BE37D8"/>
    <w:rsid w:val="00BE416B"/>
    <w:rsid w:val="00BE4444"/>
    <w:rsid w:val="00BE4A97"/>
    <w:rsid w:val="00BE4AEF"/>
    <w:rsid w:val="00BE51D3"/>
    <w:rsid w:val="00BE5540"/>
    <w:rsid w:val="00BE5A9A"/>
    <w:rsid w:val="00BE6A3C"/>
    <w:rsid w:val="00BF08BE"/>
    <w:rsid w:val="00BF1846"/>
    <w:rsid w:val="00BF2BC1"/>
    <w:rsid w:val="00BF339E"/>
    <w:rsid w:val="00BF356A"/>
    <w:rsid w:val="00BF79AD"/>
    <w:rsid w:val="00BF79DA"/>
    <w:rsid w:val="00C00D3D"/>
    <w:rsid w:val="00C01C33"/>
    <w:rsid w:val="00C025E1"/>
    <w:rsid w:val="00C03E74"/>
    <w:rsid w:val="00C04B12"/>
    <w:rsid w:val="00C055D4"/>
    <w:rsid w:val="00C0784F"/>
    <w:rsid w:val="00C07C37"/>
    <w:rsid w:val="00C07EB5"/>
    <w:rsid w:val="00C14053"/>
    <w:rsid w:val="00C14068"/>
    <w:rsid w:val="00C16BB2"/>
    <w:rsid w:val="00C16E41"/>
    <w:rsid w:val="00C214EB"/>
    <w:rsid w:val="00C21EBC"/>
    <w:rsid w:val="00C22E72"/>
    <w:rsid w:val="00C23566"/>
    <w:rsid w:val="00C23642"/>
    <w:rsid w:val="00C2426A"/>
    <w:rsid w:val="00C2535D"/>
    <w:rsid w:val="00C25A21"/>
    <w:rsid w:val="00C30E2D"/>
    <w:rsid w:val="00C311DB"/>
    <w:rsid w:val="00C3194A"/>
    <w:rsid w:val="00C3569D"/>
    <w:rsid w:val="00C3797B"/>
    <w:rsid w:val="00C37CEA"/>
    <w:rsid w:val="00C37D66"/>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FAB"/>
    <w:rsid w:val="00C66AAA"/>
    <w:rsid w:val="00C67834"/>
    <w:rsid w:val="00C67E6F"/>
    <w:rsid w:val="00C707E9"/>
    <w:rsid w:val="00C71E16"/>
    <w:rsid w:val="00C736E8"/>
    <w:rsid w:val="00C757D2"/>
    <w:rsid w:val="00C7672C"/>
    <w:rsid w:val="00C82463"/>
    <w:rsid w:val="00C84C31"/>
    <w:rsid w:val="00C84D92"/>
    <w:rsid w:val="00C86C48"/>
    <w:rsid w:val="00C87F1B"/>
    <w:rsid w:val="00C913CE"/>
    <w:rsid w:val="00C917F3"/>
    <w:rsid w:val="00C926BC"/>
    <w:rsid w:val="00C931B0"/>
    <w:rsid w:val="00C93F8B"/>
    <w:rsid w:val="00C94954"/>
    <w:rsid w:val="00C94DA0"/>
    <w:rsid w:val="00C94E41"/>
    <w:rsid w:val="00C96BC4"/>
    <w:rsid w:val="00C9749A"/>
    <w:rsid w:val="00C97C4B"/>
    <w:rsid w:val="00C97FD0"/>
    <w:rsid w:val="00CA1623"/>
    <w:rsid w:val="00CA4BF2"/>
    <w:rsid w:val="00CA6ABC"/>
    <w:rsid w:val="00CA6D23"/>
    <w:rsid w:val="00CB066A"/>
    <w:rsid w:val="00CB19FB"/>
    <w:rsid w:val="00CB4453"/>
    <w:rsid w:val="00CB6C3E"/>
    <w:rsid w:val="00CC2123"/>
    <w:rsid w:val="00CC3071"/>
    <w:rsid w:val="00CC532D"/>
    <w:rsid w:val="00CC57FF"/>
    <w:rsid w:val="00CC593D"/>
    <w:rsid w:val="00CD11B3"/>
    <w:rsid w:val="00CD3378"/>
    <w:rsid w:val="00CD3F48"/>
    <w:rsid w:val="00CD6C3D"/>
    <w:rsid w:val="00CE1A0D"/>
    <w:rsid w:val="00CE234F"/>
    <w:rsid w:val="00CE4744"/>
    <w:rsid w:val="00CE55E2"/>
    <w:rsid w:val="00CE5D3D"/>
    <w:rsid w:val="00CE6991"/>
    <w:rsid w:val="00CF0425"/>
    <w:rsid w:val="00CF12FD"/>
    <w:rsid w:val="00CF1C92"/>
    <w:rsid w:val="00CF4894"/>
    <w:rsid w:val="00CF740F"/>
    <w:rsid w:val="00CF7663"/>
    <w:rsid w:val="00D00780"/>
    <w:rsid w:val="00D0251C"/>
    <w:rsid w:val="00D03C9B"/>
    <w:rsid w:val="00D042E9"/>
    <w:rsid w:val="00D04E29"/>
    <w:rsid w:val="00D05EA8"/>
    <w:rsid w:val="00D07038"/>
    <w:rsid w:val="00D071F5"/>
    <w:rsid w:val="00D07D0F"/>
    <w:rsid w:val="00D10E60"/>
    <w:rsid w:val="00D10F5C"/>
    <w:rsid w:val="00D123E0"/>
    <w:rsid w:val="00D124CF"/>
    <w:rsid w:val="00D12E84"/>
    <w:rsid w:val="00D13E11"/>
    <w:rsid w:val="00D140C5"/>
    <w:rsid w:val="00D15C53"/>
    <w:rsid w:val="00D2020E"/>
    <w:rsid w:val="00D21092"/>
    <w:rsid w:val="00D21A73"/>
    <w:rsid w:val="00D22C66"/>
    <w:rsid w:val="00D22F3A"/>
    <w:rsid w:val="00D23578"/>
    <w:rsid w:val="00D24C3F"/>
    <w:rsid w:val="00D24D74"/>
    <w:rsid w:val="00D24DF0"/>
    <w:rsid w:val="00D25769"/>
    <w:rsid w:val="00D262C9"/>
    <w:rsid w:val="00D27326"/>
    <w:rsid w:val="00D27D62"/>
    <w:rsid w:val="00D30227"/>
    <w:rsid w:val="00D31DAC"/>
    <w:rsid w:val="00D321D4"/>
    <w:rsid w:val="00D357AC"/>
    <w:rsid w:val="00D3734E"/>
    <w:rsid w:val="00D4025E"/>
    <w:rsid w:val="00D40923"/>
    <w:rsid w:val="00D40DE0"/>
    <w:rsid w:val="00D41EA3"/>
    <w:rsid w:val="00D42E71"/>
    <w:rsid w:val="00D431EF"/>
    <w:rsid w:val="00D4441B"/>
    <w:rsid w:val="00D45E73"/>
    <w:rsid w:val="00D460DD"/>
    <w:rsid w:val="00D5359E"/>
    <w:rsid w:val="00D546EF"/>
    <w:rsid w:val="00D55AEC"/>
    <w:rsid w:val="00D56217"/>
    <w:rsid w:val="00D562D2"/>
    <w:rsid w:val="00D62CCC"/>
    <w:rsid w:val="00D63BC7"/>
    <w:rsid w:val="00D66597"/>
    <w:rsid w:val="00D666EF"/>
    <w:rsid w:val="00D70928"/>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5260"/>
    <w:rsid w:val="00D95393"/>
    <w:rsid w:val="00D95438"/>
    <w:rsid w:val="00DA0DC8"/>
    <w:rsid w:val="00DA1A2B"/>
    <w:rsid w:val="00DA20F9"/>
    <w:rsid w:val="00DA248F"/>
    <w:rsid w:val="00DA2D9A"/>
    <w:rsid w:val="00DA2EBB"/>
    <w:rsid w:val="00DA357D"/>
    <w:rsid w:val="00DA382B"/>
    <w:rsid w:val="00DA3E37"/>
    <w:rsid w:val="00DA4BB2"/>
    <w:rsid w:val="00DA6036"/>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03A"/>
    <w:rsid w:val="00DD1B70"/>
    <w:rsid w:val="00DD52FA"/>
    <w:rsid w:val="00DD5AF6"/>
    <w:rsid w:val="00DD621B"/>
    <w:rsid w:val="00DE0314"/>
    <w:rsid w:val="00DE08A1"/>
    <w:rsid w:val="00DE1CD0"/>
    <w:rsid w:val="00DE2B8A"/>
    <w:rsid w:val="00DE39D8"/>
    <w:rsid w:val="00DE49D3"/>
    <w:rsid w:val="00DE56EE"/>
    <w:rsid w:val="00DF0E3D"/>
    <w:rsid w:val="00DF2A42"/>
    <w:rsid w:val="00DF580C"/>
    <w:rsid w:val="00DF58B6"/>
    <w:rsid w:val="00E00313"/>
    <w:rsid w:val="00E00490"/>
    <w:rsid w:val="00E01EEF"/>
    <w:rsid w:val="00E036D4"/>
    <w:rsid w:val="00E05AF1"/>
    <w:rsid w:val="00E05B72"/>
    <w:rsid w:val="00E069FE"/>
    <w:rsid w:val="00E075B6"/>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27FB"/>
    <w:rsid w:val="00E32AAC"/>
    <w:rsid w:val="00E3323C"/>
    <w:rsid w:val="00E34405"/>
    <w:rsid w:val="00E34958"/>
    <w:rsid w:val="00E35E7F"/>
    <w:rsid w:val="00E36B2C"/>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C37"/>
    <w:rsid w:val="00E61039"/>
    <w:rsid w:val="00E64630"/>
    <w:rsid w:val="00E67CFB"/>
    <w:rsid w:val="00E70015"/>
    <w:rsid w:val="00E7034A"/>
    <w:rsid w:val="00E71196"/>
    <w:rsid w:val="00E713DC"/>
    <w:rsid w:val="00E714E6"/>
    <w:rsid w:val="00E71BB2"/>
    <w:rsid w:val="00E71C33"/>
    <w:rsid w:val="00E72563"/>
    <w:rsid w:val="00E73303"/>
    <w:rsid w:val="00E73D2D"/>
    <w:rsid w:val="00E73EA1"/>
    <w:rsid w:val="00E75860"/>
    <w:rsid w:val="00E75DA1"/>
    <w:rsid w:val="00E776E6"/>
    <w:rsid w:val="00E77F82"/>
    <w:rsid w:val="00E80CD6"/>
    <w:rsid w:val="00E818FC"/>
    <w:rsid w:val="00E8206E"/>
    <w:rsid w:val="00E8214B"/>
    <w:rsid w:val="00E82297"/>
    <w:rsid w:val="00E85E47"/>
    <w:rsid w:val="00E87468"/>
    <w:rsid w:val="00E87E7C"/>
    <w:rsid w:val="00E90764"/>
    <w:rsid w:val="00E90775"/>
    <w:rsid w:val="00E90B0D"/>
    <w:rsid w:val="00E91388"/>
    <w:rsid w:val="00E917DA"/>
    <w:rsid w:val="00E92249"/>
    <w:rsid w:val="00E9378F"/>
    <w:rsid w:val="00E937DC"/>
    <w:rsid w:val="00E9503C"/>
    <w:rsid w:val="00E95488"/>
    <w:rsid w:val="00E95D55"/>
    <w:rsid w:val="00E95F5D"/>
    <w:rsid w:val="00EA06FB"/>
    <w:rsid w:val="00EA18AE"/>
    <w:rsid w:val="00EA313B"/>
    <w:rsid w:val="00EA379C"/>
    <w:rsid w:val="00EA42B8"/>
    <w:rsid w:val="00EA5723"/>
    <w:rsid w:val="00EA6FDC"/>
    <w:rsid w:val="00EB2A9E"/>
    <w:rsid w:val="00EB39DF"/>
    <w:rsid w:val="00EB3FA3"/>
    <w:rsid w:val="00EB47DB"/>
    <w:rsid w:val="00EB5EEC"/>
    <w:rsid w:val="00EB5F8A"/>
    <w:rsid w:val="00EC0C52"/>
    <w:rsid w:val="00EC179D"/>
    <w:rsid w:val="00EC3BD1"/>
    <w:rsid w:val="00EC4D3C"/>
    <w:rsid w:val="00EC6E4E"/>
    <w:rsid w:val="00EC7672"/>
    <w:rsid w:val="00EC7B05"/>
    <w:rsid w:val="00ED15B7"/>
    <w:rsid w:val="00ED16AE"/>
    <w:rsid w:val="00ED1A57"/>
    <w:rsid w:val="00ED1AF1"/>
    <w:rsid w:val="00ED3B3C"/>
    <w:rsid w:val="00ED70D6"/>
    <w:rsid w:val="00ED7228"/>
    <w:rsid w:val="00ED743B"/>
    <w:rsid w:val="00ED7617"/>
    <w:rsid w:val="00EE040F"/>
    <w:rsid w:val="00EE5B92"/>
    <w:rsid w:val="00EE7E0D"/>
    <w:rsid w:val="00EF25A1"/>
    <w:rsid w:val="00EF2F8D"/>
    <w:rsid w:val="00EF51AB"/>
    <w:rsid w:val="00EF61C0"/>
    <w:rsid w:val="00F02A4E"/>
    <w:rsid w:val="00F05FA6"/>
    <w:rsid w:val="00F061BC"/>
    <w:rsid w:val="00F0759F"/>
    <w:rsid w:val="00F107F1"/>
    <w:rsid w:val="00F10B53"/>
    <w:rsid w:val="00F10EBF"/>
    <w:rsid w:val="00F11498"/>
    <w:rsid w:val="00F1595F"/>
    <w:rsid w:val="00F161F8"/>
    <w:rsid w:val="00F2120F"/>
    <w:rsid w:val="00F23878"/>
    <w:rsid w:val="00F24CD0"/>
    <w:rsid w:val="00F27749"/>
    <w:rsid w:val="00F314C5"/>
    <w:rsid w:val="00F31C33"/>
    <w:rsid w:val="00F353A2"/>
    <w:rsid w:val="00F358C1"/>
    <w:rsid w:val="00F36E30"/>
    <w:rsid w:val="00F418B4"/>
    <w:rsid w:val="00F427E8"/>
    <w:rsid w:val="00F4321D"/>
    <w:rsid w:val="00F45C4A"/>
    <w:rsid w:val="00F50B65"/>
    <w:rsid w:val="00F50C2D"/>
    <w:rsid w:val="00F5138C"/>
    <w:rsid w:val="00F52775"/>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81650"/>
    <w:rsid w:val="00F81DDA"/>
    <w:rsid w:val="00F82AED"/>
    <w:rsid w:val="00F8319A"/>
    <w:rsid w:val="00F834B1"/>
    <w:rsid w:val="00F83827"/>
    <w:rsid w:val="00F866F8"/>
    <w:rsid w:val="00F90056"/>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B3639"/>
    <w:rsid w:val="00FB4402"/>
    <w:rsid w:val="00FB4C5F"/>
    <w:rsid w:val="00FB70D5"/>
    <w:rsid w:val="00FC0237"/>
    <w:rsid w:val="00FC06C1"/>
    <w:rsid w:val="00FC1166"/>
    <w:rsid w:val="00FC1482"/>
    <w:rsid w:val="00FC5236"/>
    <w:rsid w:val="00FC70D4"/>
    <w:rsid w:val="00FC7200"/>
    <w:rsid w:val="00FC7853"/>
    <w:rsid w:val="00FD0165"/>
    <w:rsid w:val="00FD0ECB"/>
    <w:rsid w:val="00FD29B2"/>
    <w:rsid w:val="00FD2EF0"/>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BD920AB4-CD74-4A84-A604-3B1250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480</TotalTime>
  <Pages>14</Pages>
  <Words>4092</Words>
  <Characters>23327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Tú Lê</cp:lastModifiedBy>
  <cp:revision>303</cp:revision>
  <cp:lastPrinted>2025-09-12T03:22:00Z</cp:lastPrinted>
  <dcterms:created xsi:type="dcterms:W3CDTF">2024-05-05T01:30:00Z</dcterms:created>
  <dcterms:modified xsi:type="dcterms:W3CDTF">2026-03-11T01:53:00Z</dcterms:modified>
</cp:coreProperties>
</file>