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40C9" w14:textId="77777777" w:rsidR="004A6D45" w:rsidRPr="004A6D45" w:rsidRDefault="004A6D45" w:rsidP="004A6D45">
      <w:pPr>
        <w:spacing w:before="120" w:after="120"/>
        <w:ind w:firstLine="709"/>
        <w:outlineLvl w:val="2"/>
        <w:rPr>
          <w:sz w:val="26"/>
          <w:szCs w:val="26"/>
        </w:rPr>
      </w:pPr>
      <w:r w:rsidRPr="004A6D45">
        <w:rPr>
          <w:b/>
          <w:iCs/>
          <w:sz w:val="26"/>
          <w:szCs w:val="26"/>
        </w:rPr>
        <w:t>Đánh giá theo phương pháp</w:t>
      </w:r>
      <w:r w:rsidRPr="004A6D45" w:rsidDel="00BE4476">
        <w:rPr>
          <w:b/>
          <w:iCs/>
          <w:sz w:val="26"/>
          <w:szCs w:val="26"/>
        </w:rPr>
        <w:t xml:space="preserve"> </w:t>
      </w:r>
      <w:r w:rsidRPr="004A6D45">
        <w:rPr>
          <w:b/>
          <w:iCs/>
          <w:sz w:val="26"/>
          <w:szCs w:val="26"/>
        </w:rPr>
        <w:t>đạt/không đạt</w:t>
      </w:r>
      <w:r w:rsidRPr="004A6D45">
        <w:rPr>
          <w:rStyle w:val="FootnoteReference"/>
          <w:b/>
          <w:iCs/>
          <w:sz w:val="26"/>
          <w:szCs w:val="26"/>
        </w:rPr>
        <w:footnoteReference w:id="1"/>
      </w:r>
      <w:r w:rsidRPr="004A6D45">
        <w:rPr>
          <w:b/>
          <w:sz w:val="26"/>
          <w:szCs w:val="26"/>
        </w:rPr>
        <w:t>:</w:t>
      </w:r>
    </w:p>
    <w:p w14:paraId="1D814A05" w14:textId="77777777" w:rsidR="004A6D45" w:rsidRPr="004A6D45" w:rsidRDefault="004A6D45" w:rsidP="004A6D45">
      <w:pPr>
        <w:spacing w:before="120" w:after="120"/>
        <w:ind w:firstLine="709"/>
        <w:rPr>
          <w:sz w:val="26"/>
          <w:szCs w:val="26"/>
        </w:rPr>
      </w:pPr>
      <w:r w:rsidRPr="004A6D45">
        <w:rPr>
          <w:sz w:val="26"/>
          <w:szCs w:val="26"/>
        </w:rPr>
        <w:t>Căn cứ quy mô, tính chất của gói thầu mà xác định mức độ yêu cầu đối với từng nội dung. Đối với các tiêu chí đánh giá tổng quát, chỉ sử dụng tiêu chí đạt, không đạt</w:t>
      </w:r>
      <w:r w:rsidRPr="004A6D45">
        <w:rPr>
          <w:sz w:val="26"/>
          <w:szCs w:val="26"/>
          <w:lang w:val="vi-VN"/>
        </w:rPr>
        <w:t>.</w:t>
      </w:r>
      <w:r w:rsidRPr="004A6D45" w:rsidDel="00D822D6">
        <w:rPr>
          <w:sz w:val="26"/>
          <w:szCs w:val="26"/>
        </w:rPr>
        <w:t xml:space="preserve"> </w:t>
      </w:r>
      <w:r w:rsidRPr="004A6D45">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40163FB" w14:textId="77777777" w:rsidR="004A6D45" w:rsidRPr="004A6D45" w:rsidRDefault="004A6D45" w:rsidP="004A6D45">
      <w:pPr>
        <w:spacing w:before="120" w:after="120"/>
        <w:ind w:firstLine="709"/>
        <w:rPr>
          <w:sz w:val="26"/>
          <w:szCs w:val="26"/>
        </w:rPr>
      </w:pPr>
      <w:r w:rsidRPr="004A6D45">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44655692" w14:textId="77777777" w:rsidR="004A6D45" w:rsidRPr="004A6D45" w:rsidRDefault="004A6D45" w:rsidP="004A6D45">
      <w:pPr>
        <w:spacing w:before="120" w:after="120"/>
        <w:ind w:firstLine="709"/>
        <w:rPr>
          <w:sz w:val="26"/>
          <w:szCs w:val="26"/>
        </w:rPr>
      </w:pPr>
      <w:r w:rsidRPr="004A6D45">
        <w:rPr>
          <w:sz w:val="26"/>
          <w:szCs w:val="26"/>
        </w:rPr>
        <w:t>E-HSDT được đánh giá là đáp ứng yêu cầu về kỹ thuật khi có tất cả các tiêu chí tổng quát đều được đánh giá là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45"/>
        <w:gridCol w:w="7"/>
        <w:gridCol w:w="1413"/>
      </w:tblGrid>
      <w:tr w:rsidR="004A6D45" w:rsidRPr="004A6D45" w14:paraId="58C10240" w14:textId="77777777" w:rsidTr="00357CF0">
        <w:trPr>
          <w:tblHeader/>
        </w:trPr>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7EB6F654" w14:textId="77777777" w:rsidR="004A6D45" w:rsidRPr="004A6D45" w:rsidRDefault="004A6D45" w:rsidP="00357CF0">
            <w:pPr>
              <w:spacing w:before="60" w:after="60"/>
              <w:jc w:val="center"/>
              <w:rPr>
                <w:b/>
                <w:sz w:val="26"/>
                <w:szCs w:val="26"/>
              </w:rPr>
            </w:pPr>
            <w:r w:rsidRPr="004A6D45">
              <w:rPr>
                <w:b/>
                <w:sz w:val="26"/>
                <w:szCs w:val="26"/>
              </w:rPr>
              <w:t>Nội dung đánh giá</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14E5CF" w14:textId="77777777" w:rsidR="004A6D45" w:rsidRPr="004A6D45" w:rsidRDefault="004A6D45" w:rsidP="00357CF0">
            <w:pPr>
              <w:spacing w:before="60" w:after="60"/>
              <w:jc w:val="center"/>
              <w:rPr>
                <w:b/>
                <w:sz w:val="26"/>
                <w:szCs w:val="26"/>
              </w:rPr>
            </w:pPr>
            <w:r w:rsidRPr="004A6D45">
              <w:rPr>
                <w:b/>
                <w:sz w:val="26"/>
                <w:szCs w:val="26"/>
              </w:rPr>
              <w:t>Tiêu chí đánh giá</w:t>
            </w:r>
          </w:p>
        </w:tc>
      </w:tr>
      <w:tr w:rsidR="004A6D45" w:rsidRPr="004A6D45" w14:paraId="751B6AD7" w14:textId="77777777" w:rsidTr="00357CF0">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7F803919" w14:textId="77777777" w:rsidR="004A6D45" w:rsidRPr="004A6D45" w:rsidRDefault="004A6D45" w:rsidP="00357CF0">
            <w:pPr>
              <w:tabs>
                <w:tab w:val="left" w:pos="3671"/>
              </w:tabs>
              <w:spacing w:before="60" w:after="60"/>
              <w:ind w:left="141" w:right="142"/>
              <w:rPr>
                <w:sz w:val="26"/>
                <w:szCs w:val="26"/>
              </w:rPr>
            </w:pPr>
            <w:r w:rsidRPr="004A6D45">
              <w:rPr>
                <w:b/>
                <w:sz w:val="26"/>
                <w:szCs w:val="26"/>
              </w:rPr>
              <w:t>1. Phạm vi cung cấp</w:t>
            </w:r>
          </w:p>
        </w:tc>
      </w:tr>
      <w:tr w:rsidR="004A6D45" w:rsidRPr="004A6D45" w14:paraId="7B9056E4" w14:textId="77777777" w:rsidTr="00357CF0">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37DEB690" w14:textId="77777777" w:rsidR="004A6D45" w:rsidRPr="004A6D45" w:rsidRDefault="004A6D45" w:rsidP="00357CF0">
            <w:pPr>
              <w:tabs>
                <w:tab w:val="left" w:pos="3671"/>
              </w:tabs>
              <w:spacing w:before="60" w:after="60"/>
              <w:ind w:left="141" w:right="142"/>
              <w:rPr>
                <w:sz w:val="26"/>
                <w:szCs w:val="26"/>
              </w:rPr>
            </w:pPr>
            <w:r w:rsidRPr="004A6D45">
              <w:rPr>
                <w:sz w:val="26"/>
                <w:szCs w:val="26"/>
              </w:rPr>
              <w:t>Tất cả dịch vụ được chỉ rõ trong Chương IV - Phạm vi cung cấp sẽ được cung cấp bởi nhà thầu</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760E80E9" w14:textId="77777777" w:rsidR="004A6D45" w:rsidRPr="004A6D45" w:rsidRDefault="004A6D45" w:rsidP="00357CF0">
            <w:pPr>
              <w:tabs>
                <w:tab w:val="left" w:pos="3671"/>
              </w:tabs>
              <w:spacing w:before="60" w:after="60"/>
              <w:ind w:left="141" w:right="142"/>
              <w:rPr>
                <w:sz w:val="26"/>
                <w:szCs w:val="26"/>
              </w:rPr>
            </w:pPr>
            <w:r w:rsidRPr="004A6D45">
              <w:rPr>
                <w:sz w:val="26"/>
                <w:szCs w:val="26"/>
              </w:rPr>
              <w:t>Tất cả dịch vụ được chào đầy đủ</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574593E"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Đạt</w:t>
            </w:r>
          </w:p>
        </w:tc>
      </w:tr>
      <w:tr w:rsidR="004A6D45" w:rsidRPr="004A6D45" w14:paraId="27C8848A" w14:textId="77777777" w:rsidTr="00357CF0">
        <w:tc>
          <w:tcPr>
            <w:tcW w:w="0" w:type="auto"/>
            <w:vMerge/>
            <w:tcBorders>
              <w:top w:val="single" w:sz="4" w:space="0" w:color="auto"/>
              <w:left w:val="single" w:sz="4" w:space="0" w:color="auto"/>
              <w:bottom w:val="single" w:sz="4" w:space="0" w:color="auto"/>
              <w:right w:val="single" w:sz="4" w:space="0" w:color="auto"/>
            </w:tcBorders>
            <w:vAlign w:val="center"/>
            <w:hideMark/>
          </w:tcPr>
          <w:p w14:paraId="6B6271F2" w14:textId="77777777" w:rsidR="004A6D45" w:rsidRPr="004A6D45" w:rsidRDefault="004A6D45" w:rsidP="00357CF0">
            <w:pPr>
              <w:spacing w:before="60" w:after="60"/>
              <w:rPr>
                <w:sz w:val="26"/>
                <w:szCs w:val="26"/>
              </w:rPr>
            </w:pP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3ABA3A57" w14:textId="77777777" w:rsidR="004A6D45" w:rsidRPr="004A6D45" w:rsidRDefault="004A6D45" w:rsidP="00357CF0">
            <w:pPr>
              <w:tabs>
                <w:tab w:val="left" w:pos="3671"/>
              </w:tabs>
              <w:spacing w:before="60" w:after="60"/>
              <w:ind w:left="141" w:right="142"/>
              <w:rPr>
                <w:sz w:val="26"/>
                <w:szCs w:val="26"/>
              </w:rPr>
            </w:pPr>
            <w:r w:rsidRPr="004A6D45">
              <w:rPr>
                <w:sz w:val="26"/>
                <w:szCs w:val="26"/>
              </w:rPr>
              <w:t>Tất cả dịch vụ không được chào đầy đủ</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55CE4F7"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Không đạt</w:t>
            </w:r>
          </w:p>
        </w:tc>
      </w:tr>
      <w:tr w:rsidR="004A6D45" w:rsidRPr="004A6D45" w14:paraId="30202A38" w14:textId="77777777" w:rsidTr="00357CF0">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52916D6F" w14:textId="77777777" w:rsidR="004A6D45" w:rsidRPr="004A6D45" w:rsidRDefault="004A6D45" w:rsidP="00357CF0">
            <w:pPr>
              <w:tabs>
                <w:tab w:val="left" w:pos="3671"/>
              </w:tabs>
              <w:spacing w:before="60" w:after="60"/>
              <w:ind w:left="141" w:right="142"/>
              <w:rPr>
                <w:sz w:val="26"/>
                <w:szCs w:val="26"/>
              </w:rPr>
            </w:pPr>
            <w:r w:rsidRPr="004A6D45">
              <w:rPr>
                <w:b/>
                <w:sz w:val="26"/>
                <w:szCs w:val="26"/>
              </w:rPr>
              <w:t>2. Biện pháp tổ chức thi công</w:t>
            </w:r>
          </w:p>
        </w:tc>
      </w:tr>
      <w:tr w:rsidR="004A6D45" w:rsidRPr="004A6D45" w14:paraId="43D5E2C0" w14:textId="77777777" w:rsidTr="00357CF0">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5D007996" w14:textId="77777777" w:rsidR="004A6D45" w:rsidRPr="004A6D45" w:rsidRDefault="004A6D45" w:rsidP="00357CF0">
            <w:pPr>
              <w:spacing w:before="60" w:after="60"/>
              <w:ind w:left="147" w:right="137"/>
              <w:rPr>
                <w:sz w:val="26"/>
                <w:szCs w:val="26"/>
              </w:rPr>
            </w:pPr>
            <w:r w:rsidRPr="004A6D45">
              <w:rPr>
                <w:spacing w:val="-4"/>
                <w:sz w:val="26"/>
                <w:szCs w:val="26"/>
              </w:rPr>
              <w:t>Trình bày đủ rõ ràng, hợp lý, thuyết minh về biện pháp thực hiện công tác Lắp đặt, thủ nghiệm và nghiệm thu hệ thống điều khiển máy tính cho mở rộng các ngăn lắp mới; Khai báo cấu hình hệ thống điều khiển tích hợp TBA 220kV Cần Đước</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76456820" w14:textId="77777777" w:rsidR="004A6D45" w:rsidRPr="004A6D45" w:rsidRDefault="004A6D45" w:rsidP="00357CF0">
            <w:pPr>
              <w:spacing w:before="60" w:after="60"/>
              <w:ind w:left="141" w:right="142"/>
              <w:rPr>
                <w:sz w:val="26"/>
                <w:szCs w:val="26"/>
              </w:rPr>
            </w:pPr>
            <w:r w:rsidRPr="004A6D45">
              <w:rPr>
                <w:rFonts w:eastAsia="MS Gothic"/>
                <w:kern w:val="2"/>
                <w:sz w:val="26"/>
                <w:szCs w:val="26"/>
              </w:rPr>
              <w:t>Trình bày đủ rõ ràng, hợp lý</w:t>
            </w:r>
            <w:r w:rsidRPr="004A6D45">
              <w:rPr>
                <w:sz w:val="26"/>
                <w:szCs w:val="26"/>
              </w:rPr>
              <w:t xml:space="preserve"> phù hợp đáp ứng yêu cầu của HSMT.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FB87E65"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Đạt</w:t>
            </w:r>
          </w:p>
        </w:tc>
      </w:tr>
      <w:tr w:rsidR="004A6D45" w:rsidRPr="004A6D45" w14:paraId="7A497857" w14:textId="77777777" w:rsidTr="00357CF0">
        <w:tc>
          <w:tcPr>
            <w:tcW w:w="0" w:type="auto"/>
            <w:vMerge/>
            <w:tcBorders>
              <w:top w:val="single" w:sz="4" w:space="0" w:color="auto"/>
              <w:left w:val="single" w:sz="4" w:space="0" w:color="auto"/>
              <w:bottom w:val="single" w:sz="4" w:space="0" w:color="auto"/>
              <w:right w:val="single" w:sz="4" w:space="0" w:color="auto"/>
            </w:tcBorders>
            <w:vAlign w:val="center"/>
            <w:hideMark/>
          </w:tcPr>
          <w:p w14:paraId="7F68B577" w14:textId="77777777" w:rsidR="004A6D45" w:rsidRPr="004A6D45" w:rsidRDefault="004A6D45" w:rsidP="00357CF0">
            <w:pPr>
              <w:spacing w:before="60" w:after="60"/>
              <w:rPr>
                <w:sz w:val="26"/>
                <w:szCs w:val="26"/>
              </w:rPr>
            </w:pP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6F068EA3" w14:textId="77777777" w:rsidR="004A6D45" w:rsidRPr="004A6D45" w:rsidRDefault="004A6D45" w:rsidP="00357CF0">
            <w:pPr>
              <w:spacing w:before="60" w:after="60"/>
              <w:ind w:left="141" w:right="142"/>
              <w:rPr>
                <w:sz w:val="26"/>
                <w:szCs w:val="26"/>
              </w:rPr>
            </w:pPr>
            <w:r w:rsidRPr="004A6D45">
              <w:rPr>
                <w:rFonts w:eastAsia="MS Gothic"/>
                <w:kern w:val="2"/>
                <w:sz w:val="26"/>
                <w:szCs w:val="26"/>
              </w:rPr>
              <w:t xml:space="preserve">Trình bày </w:t>
            </w:r>
            <w:r w:rsidRPr="004A6D45">
              <w:rPr>
                <w:sz w:val="26"/>
                <w:szCs w:val="26"/>
              </w:rPr>
              <w:t>không</w:t>
            </w:r>
            <w:r w:rsidRPr="004A6D45">
              <w:rPr>
                <w:rFonts w:eastAsia="MS Gothic"/>
                <w:kern w:val="2"/>
                <w:sz w:val="26"/>
                <w:szCs w:val="26"/>
              </w:rPr>
              <w:t xml:space="preserve"> đủ rõ ràng, hợp lý</w:t>
            </w:r>
            <w:r w:rsidRPr="004A6D45">
              <w:rPr>
                <w:sz w:val="26"/>
                <w:szCs w:val="26"/>
              </w:rPr>
              <w:t xml:space="preserve"> không đáp ứng yêu cầu của HSMT.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99AFF85"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Không đạt</w:t>
            </w:r>
          </w:p>
        </w:tc>
      </w:tr>
      <w:tr w:rsidR="004A6D45" w:rsidRPr="004A6D45" w14:paraId="18D70430" w14:textId="77777777" w:rsidTr="00357CF0">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6F9A9870" w14:textId="77777777" w:rsidR="004A6D45" w:rsidRPr="004A6D45" w:rsidRDefault="004A6D45" w:rsidP="00357CF0">
            <w:pPr>
              <w:spacing w:before="60" w:after="60"/>
              <w:ind w:left="142"/>
              <w:rPr>
                <w:b/>
                <w:sz w:val="26"/>
                <w:szCs w:val="26"/>
              </w:rPr>
            </w:pPr>
            <w:r w:rsidRPr="004A6D45">
              <w:rPr>
                <w:b/>
                <w:sz w:val="26"/>
                <w:szCs w:val="26"/>
              </w:rPr>
              <w:t>3. Tiến độ thực hiện và cung cấp dịch vụ</w:t>
            </w:r>
          </w:p>
        </w:tc>
      </w:tr>
      <w:tr w:rsidR="004A6D45" w:rsidRPr="004A6D45" w14:paraId="5FF6A849" w14:textId="77777777" w:rsidTr="00357CF0">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BC876E3" w14:textId="77777777" w:rsidR="004A6D45" w:rsidRPr="004A6D45" w:rsidRDefault="004A6D45" w:rsidP="00357CF0">
            <w:pPr>
              <w:spacing w:before="60" w:after="60"/>
              <w:ind w:left="147" w:right="137" w:hanging="5"/>
              <w:rPr>
                <w:spacing w:val="-4"/>
                <w:sz w:val="26"/>
                <w:szCs w:val="26"/>
              </w:rPr>
            </w:pPr>
            <w:r w:rsidRPr="004A6D45">
              <w:rPr>
                <w:sz w:val="26"/>
                <w:szCs w:val="26"/>
              </w:rPr>
              <w:t xml:space="preserve">Trình bày đủ rõ ràng, hợp lý </w:t>
            </w:r>
            <w:r w:rsidRPr="004A6D45">
              <w:rPr>
                <w:spacing w:val="-4"/>
                <w:sz w:val="26"/>
                <w:szCs w:val="26"/>
              </w:rPr>
              <w:t xml:space="preserve">Kèm biểu đồ tiến độ thực hiện, biểu đồ huy động nhân lực đáp ứng tiến độ yêu cầu của E-HSMT; </w:t>
            </w:r>
            <w:r w:rsidRPr="004A6D45">
              <w:rPr>
                <w:sz w:val="26"/>
                <w:szCs w:val="26"/>
              </w:rPr>
              <w:t>Bảng tiến độ cung cấp dịch vụ hợp lý, khả thi phù hợp với đề xuất kỹ thuật và đáp ứng yêu cầu của E-HSMT.</w:t>
            </w:r>
          </w:p>
          <w:p w14:paraId="2485A6F4" w14:textId="77777777" w:rsidR="004A6D45" w:rsidRPr="004A6D45" w:rsidRDefault="004A6D45" w:rsidP="00357CF0">
            <w:pPr>
              <w:tabs>
                <w:tab w:val="left" w:pos="3671"/>
              </w:tabs>
              <w:spacing w:before="60" w:after="60"/>
              <w:ind w:right="142"/>
              <w:rPr>
                <w:sz w:val="26"/>
                <w:szCs w:val="26"/>
              </w:rPr>
            </w:pPr>
            <w:r w:rsidRPr="004A6D45">
              <w:rPr>
                <w:spacing w:val="-4"/>
                <w:sz w:val="26"/>
                <w:szCs w:val="26"/>
              </w:rPr>
              <w:lastRenderedPageBreak/>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366292DE" w14:textId="77777777" w:rsidR="004A6D45" w:rsidRPr="004A6D45" w:rsidRDefault="004A6D45" w:rsidP="00357CF0">
            <w:pPr>
              <w:spacing w:before="60" w:after="60"/>
              <w:ind w:left="147" w:right="137" w:hanging="6"/>
              <w:rPr>
                <w:spacing w:val="-4"/>
                <w:sz w:val="26"/>
                <w:szCs w:val="26"/>
              </w:rPr>
            </w:pPr>
            <w:r w:rsidRPr="004A6D45">
              <w:rPr>
                <w:sz w:val="26"/>
                <w:szCs w:val="26"/>
              </w:rPr>
              <w:lastRenderedPageBreak/>
              <w:t xml:space="preserve">- </w:t>
            </w:r>
            <w:r w:rsidRPr="004A6D45">
              <w:rPr>
                <w:spacing w:val="-4"/>
                <w:sz w:val="26"/>
                <w:szCs w:val="26"/>
              </w:rPr>
              <w:t>Trình bày đủ rõ ràng, hợp lý Kèm biểu đồ tiến độ thực hiện, biểu đồ huy động nhân lực đáp ứng tiến độ yêu cầu của E-HSMT;</w:t>
            </w:r>
          </w:p>
          <w:p w14:paraId="7EA91946" w14:textId="77777777" w:rsidR="004A6D45" w:rsidRPr="004A6D45" w:rsidRDefault="004A6D45" w:rsidP="00357CF0">
            <w:pPr>
              <w:spacing w:before="60" w:after="60"/>
              <w:ind w:left="147" w:right="137" w:hanging="6"/>
              <w:rPr>
                <w:sz w:val="26"/>
                <w:szCs w:val="26"/>
              </w:rPr>
            </w:pPr>
            <w:r w:rsidRPr="004A6D45">
              <w:rPr>
                <w:spacing w:val="-4"/>
                <w:sz w:val="26"/>
                <w:szCs w:val="26"/>
              </w:rPr>
              <w:t xml:space="preserve">- </w:t>
            </w:r>
            <w:r w:rsidRPr="004A6D45">
              <w:rPr>
                <w:sz w:val="26"/>
                <w:szCs w:val="26"/>
              </w:rPr>
              <w:t>Bảng</w:t>
            </w:r>
            <w:r w:rsidRPr="004A6D45">
              <w:rPr>
                <w:spacing w:val="-4"/>
                <w:sz w:val="26"/>
                <w:szCs w:val="26"/>
              </w:rPr>
              <w:t xml:space="preserve"> tiến độ cung cấp dịch vụ hợp lý, khả thi phù hợp với đề xuất kỹ thuật và đáp ứng yêu cầu của E-HSMT;.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83B8F56"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Đạt</w:t>
            </w:r>
          </w:p>
        </w:tc>
      </w:tr>
      <w:tr w:rsidR="004A6D45" w:rsidRPr="004A6D45" w14:paraId="77C7362C" w14:textId="77777777" w:rsidTr="00357CF0">
        <w:tc>
          <w:tcPr>
            <w:tcW w:w="0" w:type="auto"/>
            <w:vMerge/>
            <w:tcBorders>
              <w:top w:val="single" w:sz="4" w:space="0" w:color="auto"/>
              <w:left w:val="single" w:sz="4" w:space="0" w:color="auto"/>
              <w:bottom w:val="single" w:sz="4" w:space="0" w:color="auto"/>
              <w:right w:val="single" w:sz="4" w:space="0" w:color="auto"/>
            </w:tcBorders>
            <w:vAlign w:val="center"/>
            <w:hideMark/>
          </w:tcPr>
          <w:p w14:paraId="14A2F4C1" w14:textId="77777777" w:rsidR="004A6D45" w:rsidRPr="004A6D45" w:rsidRDefault="004A6D45" w:rsidP="00357CF0">
            <w:pPr>
              <w:spacing w:before="60" w:after="60"/>
              <w:rPr>
                <w:sz w:val="26"/>
                <w:szCs w:val="26"/>
              </w:rPr>
            </w:pP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4A9449BC" w14:textId="77777777" w:rsidR="004A6D45" w:rsidRPr="004A6D45" w:rsidRDefault="004A6D45" w:rsidP="00357CF0">
            <w:pPr>
              <w:spacing w:before="60" w:after="60"/>
              <w:ind w:left="147" w:right="137" w:hanging="6"/>
              <w:rPr>
                <w:spacing w:val="-4"/>
                <w:sz w:val="26"/>
                <w:szCs w:val="26"/>
              </w:rPr>
            </w:pPr>
            <w:r w:rsidRPr="004A6D45">
              <w:rPr>
                <w:sz w:val="26"/>
                <w:szCs w:val="26"/>
              </w:rPr>
              <w:t xml:space="preserve">- </w:t>
            </w:r>
            <w:r w:rsidRPr="004A6D45">
              <w:rPr>
                <w:spacing w:val="-4"/>
                <w:sz w:val="26"/>
                <w:szCs w:val="26"/>
              </w:rPr>
              <w:t>Trình bày không đủ rõ ràng, hợp lý Kèm biểu đồ tiến độ thực hiện, biểu đồ huy động nhân lực đáp ứng tiến độ yêu cầu của E-HSMT;</w:t>
            </w:r>
          </w:p>
          <w:p w14:paraId="35DD7EEC" w14:textId="77777777" w:rsidR="004A6D45" w:rsidRPr="004A6D45" w:rsidRDefault="004A6D45" w:rsidP="00357CF0">
            <w:pPr>
              <w:spacing w:before="60" w:after="60"/>
              <w:ind w:left="147" w:right="137" w:hanging="6"/>
              <w:rPr>
                <w:sz w:val="26"/>
                <w:szCs w:val="26"/>
              </w:rPr>
            </w:pPr>
            <w:r w:rsidRPr="004A6D45">
              <w:rPr>
                <w:spacing w:val="-4"/>
                <w:sz w:val="26"/>
                <w:szCs w:val="26"/>
              </w:rPr>
              <w:t xml:space="preserve">- </w:t>
            </w:r>
            <w:r w:rsidRPr="004A6D45">
              <w:rPr>
                <w:sz w:val="26"/>
                <w:szCs w:val="26"/>
              </w:rPr>
              <w:t>Không</w:t>
            </w:r>
            <w:r w:rsidRPr="004A6D45">
              <w:rPr>
                <w:spacing w:val="-4"/>
                <w:sz w:val="26"/>
                <w:szCs w:val="26"/>
              </w:rPr>
              <w:t xml:space="preserve"> có bảng tiến độ cung cấp dịch vụ hợp lý, khả thi phù hợp với đề xuất kỹ thuật và đáp ứng yêu cầu của E-HSMT;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D5B0478"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Không đạt</w:t>
            </w:r>
          </w:p>
        </w:tc>
      </w:tr>
      <w:tr w:rsidR="004A6D45" w:rsidRPr="004A6D45" w14:paraId="42A4DA33" w14:textId="77777777" w:rsidTr="00357CF0">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30763A3C" w14:textId="77777777" w:rsidR="004A6D45" w:rsidRPr="004A6D45" w:rsidRDefault="004A6D45" w:rsidP="00357CF0">
            <w:pPr>
              <w:tabs>
                <w:tab w:val="left" w:pos="3671"/>
              </w:tabs>
              <w:spacing w:before="60" w:after="60"/>
              <w:ind w:left="141" w:right="142"/>
              <w:rPr>
                <w:sz w:val="26"/>
                <w:szCs w:val="26"/>
              </w:rPr>
            </w:pPr>
            <w:r w:rsidRPr="004A6D45">
              <w:rPr>
                <w:b/>
                <w:sz w:val="26"/>
                <w:szCs w:val="26"/>
              </w:rPr>
              <w:t>4. Bảo hành, bảo trì</w:t>
            </w:r>
          </w:p>
        </w:tc>
      </w:tr>
      <w:tr w:rsidR="004A6D45" w:rsidRPr="004A6D45" w14:paraId="191C1E2F" w14:textId="77777777" w:rsidTr="00357CF0">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953BE87" w14:textId="77777777" w:rsidR="004A6D45" w:rsidRPr="004A6D45" w:rsidRDefault="004A6D45" w:rsidP="00357CF0">
            <w:pPr>
              <w:widowControl w:val="0"/>
              <w:spacing w:before="60" w:after="60"/>
              <w:ind w:left="138" w:right="51"/>
              <w:rPr>
                <w:sz w:val="26"/>
                <w:szCs w:val="26"/>
                <w:lang w:val="nl-NL"/>
              </w:rPr>
            </w:pPr>
            <w:r w:rsidRPr="004A6D45">
              <w:rPr>
                <w:sz w:val="26"/>
                <w:szCs w:val="26"/>
              </w:rPr>
              <w:t>Thời gian bảo hành 24 tháng</w:t>
            </w:r>
            <w:r w:rsidRPr="004A6D45">
              <w:rPr>
                <w:sz w:val="26"/>
                <w:szCs w:val="26"/>
                <w:lang w:val="nl-NL"/>
              </w:rPr>
              <w:t>.</w:t>
            </w:r>
          </w:p>
          <w:p w14:paraId="2CC11F61" w14:textId="77777777" w:rsidR="004A6D45" w:rsidRPr="004A6D45" w:rsidRDefault="004A6D45" w:rsidP="00357CF0">
            <w:pPr>
              <w:widowControl w:val="0"/>
              <w:spacing w:before="60" w:after="60"/>
              <w:ind w:left="138" w:right="51"/>
              <w:rPr>
                <w:sz w:val="26"/>
                <w:szCs w:val="26"/>
                <w:lang w:val="nl-NL"/>
              </w:rPr>
            </w:pP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07DD9A05" w14:textId="77777777" w:rsidR="004A6D45" w:rsidRPr="004A6D45" w:rsidRDefault="004A6D45" w:rsidP="00357CF0">
            <w:pPr>
              <w:tabs>
                <w:tab w:val="left" w:pos="3671"/>
              </w:tabs>
              <w:spacing w:before="60" w:after="60"/>
              <w:ind w:left="141" w:right="142"/>
              <w:rPr>
                <w:sz w:val="26"/>
                <w:szCs w:val="26"/>
                <w:lang w:val="nl-NL"/>
              </w:rPr>
            </w:pPr>
            <w:r w:rsidRPr="004A6D45">
              <w:rPr>
                <w:sz w:val="26"/>
                <w:szCs w:val="26"/>
                <w:lang w:val="nl-NL"/>
              </w:rPr>
              <w:t>Đáp ứng yêu cầu về thời gian bảo hành, bảo trì</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B6A53C2"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Đạt</w:t>
            </w:r>
          </w:p>
        </w:tc>
      </w:tr>
      <w:tr w:rsidR="004A6D45" w:rsidRPr="004A6D45" w14:paraId="57BFA754" w14:textId="77777777" w:rsidTr="00357CF0">
        <w:tc>
          <w:tcPr>
            <w:tcW w:w="0" w:type="auto"/>
            <w:vMerge/>
            <w:tcBorders>
              <w:top w:val="single" w:sz="4" w:space="0" w:color="auto"/>
              <w:left w:val="single" w:sz="4" w:space="0" w:color="auto"/>
              <w:bottom w:val="single" w:sz="4" w:space="0" w:color="auto"/>
              <w:right w:val="single" w:sz="4" w:space="0" w:color="auto"/>
            </w:tcBorders>
            <w:vAlign w:val="center"/>
            <w:hideMark/>
          </w:tcPr>
          <w:p w14:paraId="66BEA958" w14:textId="77777777" w:rsidR="004A6D45" w:rsidRPr="004A6D45" w:rsidRDefault="004A6D45" w:rsidP="00357CF0">
            <w:pPr>
              <w:spacing w:before="60" w:after="60"/>
              <w:rPr>
                <w:sz w:val="26"/>
                <w:szCs w:val="26"/>
              </w:rPr>
            </w:pP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3B737E9E" w14:textId="77777777" w:rsidR="004A6D45" w:rsidRPr="004A6D45" w:rsidRDefault="004A6D45" w:rsidP="00357CF0">
            <w:pPr>
              <w:tabs>
                <w:tab w:val="left" w:pos="3671"/>
              </w:tabs>
              <w:spacing w:before="60" w:after="60"/>
              <w:ind w:left="141" w:right="142"/>
              <w:rPr>
                <w:sz w:val="26"/>
                <w:szCs w:val="26"/>
              </w:rPr>
            </w:pPr>
            <w:r w:rsidRPr="004A6D45">
              <w:rPr>
                <w:sz w:val="26"/>
                <w:szCs w:val="26"/>
              </w:rPr>
              <w:t>Không đáp ứng yêu cầu trên</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8CD5195"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Không đạt</w:t>
            </w:r>
          </w:p>
        </w:tc>
      </w:tr>
      <w:tr w:rsidR="004A6D45" w:rsidRPr="004A6D45" w14:paraId="3B18918D" w14:textId="77777777" w:rsidTr="00357CF0">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6E83386D" w14:textId="77777777" w:rsidR="004A6D45" w:rsidRPr="004A6D45" w:rsidRDefault="004A6D45" w:rsidP="00357CF0">
            <w:pPr>
              <w:tabs>
                <w:tab w:val="left" w:pos="3671"/>
              </w:tabs>
              <w:spacing w:before="60" w:after="60"/>
              <w:ind w:left="141" w:right="142"/>
              <w:rPr>
                <w:sz w:val="26"/>
                <w:szCs w:val="26"/>
              </w:rPr>
            </w:pPr>
            <w:r w:rsidRPr="004A6D45">
              <w:rPr>
                <w:b/>
                <w:sz w:val="26"/>
                <w:szCs w:val="26"/>
              </w:rPr>
              <w:t>5. Cam kết về bản quyền</w:t>
            </w:r>
          </w:p>
        </w:tc>
      </w:tr>
      <w:tr w:rsidR="004A6D45" w:rsidRPr="004A6D45" w14:paraId="6943245A" w14:textId="77777777" w:rsidTr="00357CF0">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3894B40D" w14:textId="77777777" w:rsidR="004A6D45" w:rsidRPr="004A6D45" w:rsidRDefault="004A6D45" w:rsidP="00357CF0">
            <w:pPr>
              <w:tabs>
                <w:tab w:val="left" w:pos="3671"/>
              </w:tabs>
              <w:spacing w:before="60" w:after="60"/>
              <w:ind w:left="141" w:right="142"/>
              <w:rPr>
                <w:sz w:val="26"/>
                <w:szCs w:val="26"/>
              </w:rPr>
            </w:pPr>
            <w:r w:rsidRPr="004A6D45">
              <w:rPr>
                <w:sz w:val="26"/>
                <w:szCs w:val="26"/>
              </w:rPr>
              <w:t>Nhà thầu có cam kết bẳng văn bản về việc không vi phạm quyền sở hữu trí tuệ đối với sản phẩm cung cấp; Cam kết bán hàng (nếu có bổ sung hàng hóa).</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3BCC2ACB" w14:textId="77777777" w:rsidR="004A6D45" w:rsidRPr="004A6D45" w:rsidRDefault="004A6D45" w:rsidP="00357CF0">
            <w:pPr>
              <w:tabs>
                <w:tab w:val="left" w:pos="3671"/>
              </w:tabs>
              <w:spacing w:before="60" w:after="60"/>
              <w:ind w:left="141" w:right="142"/>
              <w:rPr>
                <w:sz w:val="26"/>
                <w:szCs w:val="26"/>
              </w:rPr>
            </w:pPr>
            <w:r w:rsidRPr="004A6D45">
              <w:rPr>
                <w:sz w:val="26"/>
                <w:szCs w:val="26"/>
              </w:rPr>
              <w:t>Có cung cấp tài liệu chứng minh tính đáp ứng và cam kết theo yêu cầu.</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2927FF2"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Đạt</w:t>
            </w:r>
          </w:p>
        </w:tc>
      </w:tr>
      <w:tr w:rsidR="004A6D45" w:rsidRPr="004A6D45" w14:paraId="5FCAFA7D" w14:textId="77777777" w:rsidTr="00357CF0">
        <w:tc>
          <w:tcPr>
            <w:tcW w:w="0" w:type="auto"/>
            <w:vMerge/>
            <w:tcBorders>
              <w:top w:val="single" w:sz="4" w:space="0" w:color="auto"/>
              <w:left w:val="single" w:sz="4" w:space="0" w:color="auto"/>
              <w:bottom w:val="single" w:sz="4" w:space="0" w:color="auto"/>
              <w:right w:val="single" w:sz="4" w:space="0" w:color="auto"/>
            </w:tcBorders>
            <w:vAlign w:val="center"/>
            <w:hideMark/>
          </w:tcPr>
          <w:p w14:paraId="4FD68ECD" w14:textId="77777777" w:rsidR="004A6D45" w:rsidRPr="004A6D45" w:rsidRDefault="004A6D45" w:rsidP="00357CF0">
            <w:pPr>
              <w:spacing w:before="60" w:after="60"/>
              <w:rPr>
                <w:sz w:val="26"/>
                <w:szCs w:val="26"/>
              </w:rPr>
            </w:pP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75311CD8" w14:textId="77777777" w:rsidR="004A6D45" w:rsidRPr="004A6D45" w:rsidRDefault="004A6D45" w:rsidP="00357CF0">
            <w:pPr>
              <w:tabs>
                <w:tab w:val="left" w:pos="3671"/>
              </w:tabs>
              <w:spacing w:before="60" w:after="60"/>
              <w:ind w:left="141" w:right="142"/>
              <w:rPr>
                <w:sz w:val="26"/>
                <w:szCs w:val="26"/>
              </w:rPr>
            </w:pPr>
            <w:r w:rsidRPr="004A6D45">
              <w:rPr>
                <w:sz w:val="26"/>
                <w:szCs w:val="26"/>
              </w:rPr>
              <w:t>Không cung cấp tài liệu chứng minh và/hoặc không có cam kết theo yêu cầu.</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82C8A85"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Không đạt</w:t>
            </w:r>
          </w:p>
        </w:tc>
      </w:tr>
      <w:tr w:rsidR="004A6D45" w:rsidRPr="004A6D45" w14:paraId="3ED6FA51" w14:textId="77777777" w:rsidTr="00357CF0">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08F87617" w14:textId="77777777" w:rsidR="004A6D45" w:rsidRPr="004A6D45" w:rsidRDefault="004A6D45" w:rsidP="00357CF0">
            <w:pPr>
              <w:tabs>
                <w:tab w:val="left" w:pos="3671"/>
              </w:tabs>
              <w:spacing w:before="60" w:after="60"/>
              <w:ind w:left="141" w:right="142"/>
              <w:rPr>
                <w:b/>
                <w:sz w:val="26"/>
                <w:szCs w:val="26"/>
              </w:rPr>
            </w:pPr>
            <w:r w:rsidRPr="004A6D45">
              <w:rPr>
                <w:b/>
                <w:sz w:val="26"/>
                <w:szCs w:val="26"/>
              </w:rPr>
              <w:t>6. Kinh nghiệm của nhà thầu cung cấp dịch vụ cấu hình</w:t>
            </w:r>
          </w:p>
        </w:tc>
      </w:tr>
      <w:tr w:rsidR="004A6D45" w:rsidRPr="004A6D45" w14:paraId="03BE4ABC" w14:textId="77777777" w:rsidTr="00357CF0">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584DC479" w14:textId="77777777" w:rsidR="004A6D45" w:rsidRPr="004A6D45" w:rsidRDefault="004A6D45" w:rsidP="00357CF0">
            <w:pPr>
              <w:spacing w:before="60" w:after="60"/>
              <w:ind w:left="147" w:right="137" w:hanging="5"/>
              <w:rPr>
                <w:spacing w:val="-4"/>
                <w:sz w:val="26"/>
                <w:szCs w:val="26"/>
              </w:rPr>
            </w:pPr>
            <w:r w:rsidRPr="004A6D45">
              <w:rPr>
                <w:spacing w:val="-4"/>
                <w:sz w:val="26"/>
                <w:szCs w:val="26"/>
              </w:rPr>
              <w:t>Giấy xác nhận của người sử dụng cuối cùng về khả năng khai báo, cấu hình hệ thống điều khiển máy tính;</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3A774800" w14:textId="77777777" w:rsidR="004A6D45" w:rsidRPr="004A6D45" w:rsidRDefault="004A6D45" w:rsidP="00357CF0">
            <w:pPr>
              <w:tabs>
                <w:tab w:val="left" w:pos="3671"/>
              </w:tabs>
              <w:spacing w:before="60" w:after="60"/>
              <w:ind w:left="141" w:right="142"/>
              <w:rPr>
                <w:sz w:val="26"/>
                <w:szCs w:val="26"/>
              </w:rPr>
            </w:pPr>
            <w:r w:rsidRPr="004A6D45">
              <w:rPr>
                <w:sz w:val="26"/>
                <w:szCs w:val="26"/>
              </w:rPr>
              <w:t xml:space="preserve">- Nhà thầu phải cung cấp số lượng giấy xác nhận của người sử dụng chứng minh khả năng khai báo, cấu hình hệ thống điều khiển máy tính tương tự hệ thống hiện hữu tại </w:t>
            </w:r>
            <w:r w:rsidRPr="004A6D45">
              <w:rPr>
                <w:spacing w:val="-4"/>
                <w:sz w:val="26"/>
                <w:szCs w:val="26"/>
              </w:rPr>
              <w:t xml:space="preserve">TBA 220kV Cần Đước </w:t>
            </w:r>
            <w:r w:rsidRPr="004A6D45">
              <w:rPr>
                <w:sz w:val="26"/>
                <w:szCs w:val="26"/>
              </w:rPr>
              <w:t>đã hoạt động an toàn trên lưới điện 220kV trong thời gian tối thiểu 2 năm: Tối thiểu 2 giấy xác nhận;</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D11ED03"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Đạt</w:t>
            </w:r>
          </w:p>
        </w:tc>
      </w:tr>
      <w:tr w:rsidR="004A6D45" w:rsidRPr="004A6D45" w14:paraId="6876E50E" w14:textId="77777777" w:rsidTr="00357CF0">
        <w:tc>
          <w:tcPr>
            <w:tcW w:w="0" w:type="auto"/>
            <w:vMerge/>
            <w:tcBorders>
              <w:top w:val="single" w:sz="4" w:space="0" w:color="auto"/>
              <w:left w:val="single" w:sz="4" w:space="0" w:color="auto"/>
              <w:bottom w:val="single" w:sz="4" w:space="0" w:color="auto"/>
              <w:right w:val="single" w:sz="4" w:space="0" w:color="auto"/>
            </w:tcBorders>
            <w:vAlign w:val="center"/>
            <w:hideMark/>
          </w:tcPr>
          <w:p w14:paraId="3645BC14" w14:textId="77777777" w:rsidR="004A6D45" w:rsidRPr="004A6D45" w:rsidRDefault="004A6D45" w:rsidP="00357CF0">
            <w:pPr>
              <w:spacing w:before="60" w:after="60"/>
              <w:rPr>
                <w:sz w:val="26"/>
                <w:szCs w:val="26"/>
              </w:rPr>
            </w:pP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2C4D246F" w14:textId="77777777" w:rsidR="004A6D45" w:rsidRPr="004A6D45" w:rsidRDefault="004A6D45" w:rsidP="00357CF0">
            <w:pPr>
              <w:tabs>
                <w:tab w:val="left" w:pos="3671"/>
              </w:tabs>
              <w:spacing w:before="60" w:after="60"/>
              <w:ind w:left="141" w:right="142"/>
              <w:rPr>
                <w:sz w:val="26"/>
                <w:szCs w:val="26"/>
              </w:rPr>
            </w:pPr>
            <w:r w:rsidRPr="004A6D45">
              <w:rPr>
                <w:sz w:val="26"/>
                <w:szCs w:val="26"/>
              </w:rPr>
              <w:t>Không đáp ứng yêu cầu.</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67B6FA5" w14:textId="77777777" w:rsidR="004A6D45" w:rsidRPr="004A6D45" w:rsidRDefault="004A6D45" w:rsidP="00357CF0">
            <w:pPr>
              <w:tabs>
                <w:tab w:val="left" w:pos="3671"/>
              </w:tabs>
              <w:spacing w:before="60" w:after="60"/>
              <w:ind w:left="141" w:right="142"/>
              <w:rPr>
                <w:sz w:val="26"/>
                <w:szCs w:val="26"/>
              </w:rPr>
            </w:pPr>
            <w:r w:rsidRPr="004A6D45">
              <w:rPr>
                <w:sz w:val="26"/>
                <w:szCs w:val="26"/>
              </w:rPr>
              <w:t>Không đạt</w:t>
            </w:r>
          </w:p>
        </w:tc>
      </w:tr>
      <w:tr w:rsidR="004A6D45" w:rsidRPr="004A6D45" w14:paraId="5275E46B" w14:textId="77777777" w:rsidTr="00357CF0">
        <w:trPr>
          <w:trHeight w:val="148"/>
        </w:trPr>
        <w:tc>
          <w:tcPr>
            <w:tcW w:w="949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3E3B4E" w14:textId="77777777" w:rsidR="004A6D45" w:rsidRPr="004A6D45" w:rsidRDefault="004A6D45" w:rsidP="00357CF0">
            <w:pPr>
              <w:widowControl w:val="0"/>
              <w:tabs>
                <w:tab w:val="left" w:pos="851"/>
              </w:tabs>
              <w:spacing w:before="60" w:after="60"/>
              <w:rPr>
                <w:b/>
                <w:sz w:val="26"/>
                <w:szCs w:val="26"/>
              </w:rPr>
            </w:pPr>
            <w:r w:rsidRPr="004A6D45">
              <w:rPr>
                <w:b/>
                <w:sz w:val="26"/>
                <w:szCs w:val="26"/>
              </w:rPr>
              <w:t xml:space="preserve">7. </w:t>
            </w:r>
            <w:r w:rsidRPr="004A6D45">
              <w:rPr>
                <w:b/>
                <w:sz w:val="26"/>
                <w:szCs w:val="26"/>
                <w:lang w:val="it-IT"/>
              </w:rPr>
              <w:t>Các yếu tố về điều kiện thương mại, thời gian thực hiện, đào tạo chuyển giao công nghệ</w:t>
            </w:r>
          </w:p>
        </w:tc>
      </w:tr>
      <w:tr w:rsidR="004A6D45" w:rsidRPr="004A6D45" w14:paraId="31FCCE3A" w14:textId="77777777" w:rsidTr="00357CF0">
        <w:trPr>
          <w:trHeight w:val="148"/>
        </w:trPr>
        <w:tc>
          <w:tcPr>
            <w:tcW w:w="38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C8C8D9" w14:textId="77777777" w:rsidR="004A6D45" w:rsidRPr="004A6D45" w:rsidRDefault="004A6D45" w:rsidP="00357CF0">
            <w:pPr>
              <w:tabs>
                <w:tab w:val="left" w:pos="3671"/>
              </w:tabs>
              <w:spacing w:before="60" w:after="60"/>
              <w:ind w:right="142"/>
              <w:rPr>
                <w:sz w:val="26"/>
                <w:szCs w:val="26"/>
              </w:rPr>
            </w:pPr>
            <w:r w:rsidRPr="004A6D45">
              <w:rPr>
                <w:sz w:val="26"/>
                <w:szCs w:val="26"/>
                <w:lang w:val="it-IT"/>
              </w:rPr>
              <w:t>Đ</w:t>
            </w:r>
            <w:r w:rsidRPr="004A6D45">
              <w:rPr>
                <w:sz w:val="26"/>
                <w:szCs w:val="26"/>
                <w:lang w:val="vi-VN"/>
              </w:rPr>
              <w:t>iều kiện thương mại, thời gian thực hiện, đào tạo</w:t>
            </w:r>
            <w:r w:rsidRPr="004A6D45">
              <w:rPr>
                <w:sz w:val="26"/>
                <w:szCs w:val="26"/>
                <w:lang w:val="it-IT"/>
              </w:rPr>
              <w:t>,</w:t>
            </w:r>
            <w:r w:rsidRPr="004A6D45">
              <w:rPr>
                <w:sz w:val="26"/>
                <w:szCs w:val="26"/>
                <w:lang w:val="vi-VN"/>
              </w:rPr>
              <w:t xml:space="preserve"> chuyển giao công nghệ</w:t>
            </w:r>
            <w:r w:rsidRPr="004A6D45">
              <w:rPr>
                <w:sz w:val="26"/>
                <w:szCs w:val="26"/>
                <w:lang w:val="it-IT"/>
              </w:rPr>
              <w:t xml:space="preserve"> hợp lý, khả thi, phù </w:t>
            </w:r>
            <w:r w:rsidRPr="004A6D45">
              <w:rPr>
                <w:sz w:val="26"/>
                <w:szCs w:val="26"/>
                <w:lang w:val="it-IT"/>
              </w:rPr>
              <w:lastRenderedPageBreak/>
              <w:t>hợp với đề xuất về tiến độ thực hiện</w:t>
            </w:r>
            <w:r w:rsidRPr="004A6D45">
              <w:rPr>
                <w:sz w:val="26"/>
                <w:szCs w:val="26"/>
              </w:rPr>
              <w:t>.</w:t>
            </w:r>
          </w:p>
        </w:tc>
        <w:tc>
          <w:tcPr>
            <w:tcW w:w="4252" w:type="dxa"/>
            <w:gridSpan w:val="2"/>
            <w:tcMar>
              <w:top w:w="0" w:type="dxa"/>
              <w:left w:w="108" w:type="dxa"/>
              <w:bottom w:w="0" w:type="dxa"/>
              <w:right w:w="108" w:type="dxa"/>
            </w:tcMar>
            <w:vAlign w:val="center"/>
            <w:hideMark/>
          </w:tcPr>
          <w:p w14:paraId="24CDD67F" w14:textId="77777777" w:rsidR="004A6D45" w:rsidRPr="004A6D45" w:rsidRDefault="004A6D45" w:rsidP="00357CF0">
            <w:pPr>
              <w:widowControl w:val="0"/>
              <w:tabs>
                <w:tab w:val="left" w:pos="851"/>
              </w:tabs>
              <w:spacing w:before="60" w:after="60"/>
              <w:rPr>
                <w:sz w:val="26"/>
                <w:szCs w:val="26"/>
              </w:rPr>
            </w:pPr>
            <w:r w:rsidRPr="004A6D45">
              <w:rPr>
                <w:sz w:val="26"/>
                <w:szCs w:val="26"/>
                <w:lang w:val="it-IT"/>
              </w:rPr>
              <w:lastRenderedPageBreak/>
              <w:t>Có đ</w:t>
            </w:r>
            <w:r w:rsidRPr="004A6D45">
              <w:rPr>
                <w:sz w:val="26"/>
                <w:szCs w:val="26"/>
                <w:lang w:val="vi-VN"/>
              </w:rPr>
              <w:t>iều kiện thương mại, thời gian thực hiện, đào tạo</w:t>
            </w:r>
            <w:r w:rsidRPr="004A6D45">
              <w:rPr>
                <w:sz w:val="26"/>
                <w:szCs w:val="26"/>
                <w:lang w:val="it-IT"/>
              </w:rPr>
              <w:t>,</w:t>
            </w:r>
            <w:r w:rsidRPr="004A6D45">
              <w:rPr>
                <w:sz w:val="26"/>
                <w:szCs w:val="26"/>
                <w:lang w:val="vi-VN"/>
              </w:rPr>
              <w:t xml:space="preserve"> chuyển giao công nghệ</w:t>
            </w:r>
            <w:r w:rsidRPr="004A6D45">
              <w:rPr>
                <w:sz w:val="26"/>
                <w:szCs w:val="26"/>
                <w:lang w:val="it-IT"/>
              </w:rPr>
              <w:t xml:space="preserve"> hợp lý, khả thi, phù hợp với đề xuất về tiến độ thực hiện.</w:t>
            </w:r>
          </w:p>
        </w:tc>
        <w:tc>
          <w:tcPr>
            <w:tcW w:w="1413" w:type="dxa"/>
            <w:tcMar>
              <w:top w:w="0" w:type="dxa"/>
              <w:left w:w="108" w:type="dxa"/>
              <w:bottom w:w="0" w:type="dxa"/>
              <w:right w:w="108" w:type="dxa"/>
            </w:tcMar>
            <w:vAlign w:val="center"/>
            <w:hideMark/>
          </w:tcPr>
          <w:p w14:paraId="07AA7951" w14:textId="77777777" w:rsidR="004A6D45" w:rsidRPr="004A6D45" w:rsidRDefault="004A6D45" w:rsidP="00357CF0">
            <w:pPr>
              <w:widowControl w:val="0"/>
              <w:tabs>
                <w:tab w:val="left" w:pos="851"/>
              </w:tabs>
              <w:spacing w:before="60" w:after="60"/>
              <w:jc w:val="center"/>
              <w:rPr>
                <w:bCs/>
                <w:sz w:val="26"/>
                <w:szCs w:val="26"/>
              </w:rPr>
            </w:pPr>
            <w:r w:rsidRPr="004A6D45">
              <w:rPr>
                <w:bCs/>
                <w:sz w:val="26"/>
                <w:szCs w:val="26"/>
              </w:rPr>
              <w:t>Đạt</w:t>
            </w:r>
          </w:p>
        </w:tc>
      </w:tr>
      <w:tr w:rsidR="004A6D45" w:rsidRPr="004A6D45" w14:paraId="0B9ACBBB" w14:textId="77777777" w:rsidTr="00357CF0">
        <w:trPr>
          <w:trHeight w:val="1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04A95" w14:textId="77777777" w:rsidR="004A6D45" w:rsidRPr="004A6D45" w:rsidRDefault="004A6D45" w:rsidP="00357CF0">
            <w:pPr>
              <w:spacing w:before="60" w:after="60"/>
              <w:rPr>
                <w:sz w:val="26"/>
                <w:szCs w:val="26"/>
              </w:rPr>
            </w:pPr>
          </w:p>
        </w:tc>
        <w:tc>
          <w:tcPr>
            <w:tcW w:w="4245" w:type="dxa"/>
            <w:tcMar>
              <w:top w:w="0" w:type="dxa"/>
              <w:left w:w="108" w:type="dxa"/>
              <w:bottom w:w="0" w:type="dxa"/>
              <w:right w:w="108" w:type="dxa"/>
            </w:tcMar>
            <w:vAlign w:val="center"/>
            <w:hideMark/>
          </w:tcPr>
          <w:p w14:paraId="36BA02DB" w14:textId="77777777" w:rsidR="004A6D45" w:rsidRPr="004A6D45" w:rsidRDefault="004A6D45" w:rsidP="00357CF0">
            <w:pPr>
              <w:widowControl w:val="0"/>
              <w:tabs>
                <w:tab w:val="left" w:pos="851"/>
              </w:tabs>
              <w:spacing w:before="60" w:after="60"/>
              <w:rPr>
                <w:sz w:val="26"/>
                <w:szCs w:val="26"/>
              </w:rPr>
            </w:pPr>
            <w:r w:rsidRPr="004A6D45">
              <w:rPr>
                <w:sz w:val="26"/>
                <w:szCs w:val="26"/>
              </w:rPr>
              <w:t>Đ</w:t>
            </w:r>
            <w:r w:rsidRPr="004A6D45">
              <w:rPr>
                <w:sz w:val="26"/>
                <w:szCs w:val="26"/>
                <w:lang w:val="vi-VN"/>
              </w:rPr>
              <w:t>iều kiện thương mại, thời gian thực hiện, đào tạo</w:t>
            </w:r>
            <w:r w:rsidRPr="004A6D45">
              <w:rPr>
                <w:sz w:val="26"/>
                <w:szCs w:val="26"/>
              </w:rPr>
              <w:t>,</w:t>
            </w:r>
            <w:r w:rsidRPr="004A6D45">
              <w:rPr>
                <w:sz w:val="26"/>
                <w:szCs w:val="26"/>
                <w:lang w:val="vi-VN"/>
              </w:rPr>
              <w:t xml:space="preserve"> chuyển giao công nghệ</w:t>
            </w:r>
            <w:r w:rsidRPr="004A6D45">
              <w:rPr>
                <w:sz w:val="26"/>
                <w:szCs w:val="26"/>
              </w:rPr>
              <w:t xml:space="preserve"> không hợp lý, khả thi, không phù hợp với đề xuất về tiến độ thực hiện.</w:t>
            </w:r>
          </w:p>
        </w:tc>
        <w:tc>
          <w:tcPr>
            <w:tcW w:w="1420" w:type="dxa"/>
            <w:gridSpan w:val="2"/>
            <w:vAlign w:val="center"/>
          </w:tcPr>
          <w:p w14:paraId="190C6566" w14:textId="77777777" w:rsidR="004A6D45" w:rsidRPr="004A6D45" w:rsidRDefault="004A6D45" w:rsidP="00357CF0">
            <w:pPr>
              <w:widowControl w:val="0"/>
              <w:tabs>
                <w:tab w:val="left" w:pos="851"/>
              </w:tabs>
              <w:spacing w:before="60" w:after="60"/>
              <w:jc w:val="center"/>
              <w:rPr>
                <w:bCs/>
                <w:sz w:val="26"/>
                <w:szCs w:val="26"/>
              </w:rPr>
            </w:pPr>
            <w:r w:rsidRPr="004A6D45">
              <w:rPr>
                <w:bCs/>
                <w:sz w:val="26"/>
                <w:szCs w:val="26"/>
              </w:rPr>
              <w:t>Không đạt</w:t>
            </w:r>
          </w:p>
        </w:tc>
      </w:tr>
      <w:tr w:rsidR="004A6D45" w:rsidRPr="004A6D45" w14:paraId="5DB4E697" w14:textId="77777777" w:rsidTr="00357CF0">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4C8677F6" w14:textId="77777777" w:rsidR="004A6D45" w:rsidRPr="004A6D45" w:rsidRDefault="004A6D45" w:rsidP="00357CF0">
            <w:pPr>
              <w:spacing w:before="60" w:after="60"/>
              <w:ind w:left="142"/>
              <w:rPr>
                <w:b/>
                <w:sz w:val="26"/>
                <w:szCs w:val="26"/>
                <w:lang w:val="pl-PL"/>
              </w:rPr>
            </w:pPr>
            <w:r w:rsidRPr="004A6D45">
              <w:rPr>
                <w:b/>
                <w:sz w:val="26"/>
                <w:szCs w:val="26"/>
                <w:lang w:val="pl-PL"/>
              </w:rPr>
              <w:t>8. Năng lực và kinh nghiệm</w:t>
            </w:r>
          </w:p>
        </w:tc>
      </w:tr>
      <w:tr w:rsidR="004A6D45" w:rsidRPr="004A6D45" w14:paraId="79A0BC6E" w14:textId="77777777" w:rsidTr="00357CF0">
        <w:tc>
          <w:tcPr>
            <w:tcW w:w="9493" w:type="dxa"/>
            <w:gridSpan w:val="4"/>
            <w:tcBorders>
              <w:top w:val="single" w:sz="4" w:space="0" w:color="auto"/>
              <w:left w:val="single" w:sz="4" w:space="0" w:color="auto"/>
              <w:bottom w:val="single" w:sz="4" w:space="0" w:color="auto"/>
              <w:right w:val="single" w:sz="4" w:space="0" w:color="auto"/>
            </w:tcBorders>
            <w:vAlign w:val="center"/>
          </w:tcPr>
          <w:p w14:paraId="7FFF20F8" w14:textId="77777777" w:rsidR="004A6D45" w:rsidRPr="004A6D45" w:rsidRDefault="004A6D45" w:rsidP="00357CF0">
            <w:pPr>
              <w:spacing w:before="60" w:after="60"/>
              <w:ind w:left="142"/>
              <w:rPr>
                <w:b/>
                <w:sz w:val="26"/>
                <w:szCs w:val="26"/>
                <w:lang w:val="pl-PL"/>
              </w:rPr>
            </w:pPr>
            <w:r w:rsidRPr="004A6D45">
              <w:rPr>
                <w:b/>
                <w:sz w:val="26"/>
                <w:szCs w:val="26"/>
                <w:lang w:val="pl-PL"/>
              </w:rPr>
              <w:t>8.1. Kinh nghiệm nhân sự thực hiện</w:t>
            </w:r>
          </w:p>
        </w:tc>
      </w:tr>
      <w:tr w:rsidR="004A6D45" w:rsidRPr="004A6D45" w14:paraId="582171C7" w14:textId="77777777" w:rsidTr="00357CF0">
        <w:tc>
          <w:tcPr>
            <w:tcW w:w="3828" w:type="dxa"/>
            <w:vMerge w:val="restart"/>
            <w:tcBorders>
              <w:top w:val="single" w:sz="4" w:space="0" w:color="auto"/>
              <w:left w:val="single" w:sz="4" w:space="0" w:color="auto"/>
              <w:bottom w:val="dotted" w:sz="4" w:space="0" w:color="auto"/>
              <w:right w:val="single" w:sz="4" w:space="0" w:color="auto"/>
            </w:tcBorders>
            <w:vAlign w:val="center"/>
            <w:hideMark/>
          </w:tcPr>
          <w:p w14:paraId="2669CF5C" w14:textId="77777777" w:rsidR="004A6D45" w:rsidRPr="004A6D45" w:rsidRDefault="004A6D45" w:rsidP="00357CF0">
            <w:pPr>
              <w:tabs>
                <w:tab w:val="left" w:pos="3671"/>
              </w:tabs>
              <w:spacing w:before="60" w:after="60"/>
              <w:ind w:left="141" w:right="142"/>
              <w:rPr>
                <w:sz w:val="26"/>
                <w:szCs w:val="26"/>
                <w:lang w:val="pl-PL"/>
              </w:rPr>
            </w:pPr>
            <w:r w:rsidRPr="004A6D45">
              <w:rPr>
                <w:sz w:val="26"/>
                <w:szCs w:val="26"/>
                <w:lang w:val="pl-PL"/>
              </w:rPr>
              <w:t>Kết nối, nâng cấp, khai báo, cấu hình thiết bị lắp mới vào hệ thống điều tích hợp hiện có.</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4444B897" w14:textId="77777777" w:rsidR="004A6D45" w:rsidRPr="004A6D45" w:rsidRDefault="004A6D45" w:rsidP="00357CF0">
            <w:pPr>
              <w:tabs>
                <w:tab w:val="left" w:pos="3671"/>
              </w:tabs>
              <w:spacing w:before="60" w:after="60"/>
              <w:ind w:left="141" w:right="142"/>
              <w:rPr>
                <w:sz w:val="26"/>
                <w:szCs w:val="26"/>
              </w:rPr>
            </w:pPr>
            <w:r w:rsidRPr="004A6D45">
              <w:rPr>
                <w:sz w:val="26"/>
                <w:szCs w:val="26"/>
              </w:rPr>
              <w:t>Đề xuất đáp ứng yêu cầu tại “Bảng số 02: Yêu cầu về nhân sự chủ chốt” thuộc Chương III. Tiêu chuẩn đánh giá.</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B6A4D3A"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Đạt</w:t>
            </w:r>
          </w:p>
        </w:tc>
      </w:tr>
      <w:tr w:rsidR="004A6D45" w:rsidRPr="004A6D45" w14:paraId="155827C7" w14:textId="77777777" w:rsidTr="00357CF0">
        <w:tc>
          <w:tcPr>
            <w:tcW w:w="0" w:type="auto"/>
            <w:vMerge/>
            <w:tcBorders>
              <w:top w:val="single" w:sz="4" w:space="0" w:color="auto"/>
              <w:left w:val="single" w:sz="4" w:space="0" w:color="auto"/>
              <w:bottom w:val="dotted" w:sz="4" w:space="0" w:color="auto"/>
              <w:right w:val="single" w:sz="4" w:space="0" w:color="auto"/>
            </w:tcBorders>
            <w:vAlign w:val="center"/>
            <w:hideMark/>
          </w:tcPr>
          <w:p w14:paraId="1616B29E" w14:textId="77777777" w:rsidR="004A6D45" w:rsidRPr="004A6D45" w:rsidRDefault="004A6D45" w:rsidP="00357CF0">
            <w:pPr>
              <w:spacing w:before="60" w:after="60"/>
              <w:rPr>
                <w:sz w:val="26"/>
                <w:szCs w:val="26"/>
              </w:rPr>
            </w:pPr>
          </w:p>
        </w:tc>
        <w:tc>
          <w:tcPr>
            <w:tcW w:w="4252" w:type="dxa"/>
            <w:gridSpan w:val="2"/>
            <w:tcBorders>
              <w:top w:val="single" w:sz="4" w:space="0" w:color="auto"/>
              <w:left w:val="single" w:sz="4" w:space="0" w:color="auto"/>
              <w:bottom w:val="dotted" w:sz="4" w:space="0" w:color="auto"/>
              <w:right w:val="single" w:sz="4" w:space="0" w:color="auto"/>
            </w:tcBorders>
            <w:vAlign w:val="center"/>
            <w:hideMark/>
          </w:tcPr>
          <w:p w14:paraId="7FCF0A45" w14:textId="77777777" w:rsidR="004A6D45" w:rsidRPr="004A6D45" w:rsidRDefault="004A6D45" w:rsidP="00357CF0">
            <w:pPr>
              <w:spacing w:before="60" w:after="60"/>
              <w:ind w:left="141" w:right="142"/>
              <w:rPr>
                <w:sz w:val="26"/>
                <w:szCs w:val="26"/>
              </w:rPr>
            </w:pPr>
            <w:r w:rsidRPr="004A6D45">
              <w:rPr>
                <w:sz w:val="26"/>
                <w:szCs w:val="26"/>
              </w:rPr>
              <w:t>Không đề xuất.</w:t>
            </w:r>
          </w:p>
        </w:tc>
        <w:tc>
          <w:tcPr>
            <w:tcW w:w="1413" w:type="dxa"/>
            <w:tcBorders>
              <w:top w:val="single" w:sz="4" w:space="0" w:color="auto"/>
              <w:left w:val="single" w:sz="4" w:space="0" w:color="auto"/>
              <w:bottom w:val="dotted" w:sz="4" w:space="0" w:color="auto"/>
              <w:right w:val="single" w:sz="4" w:space="0" w:color="auto"/>
            </w:tcBorders>
            <w:vAlign w:val="center"/>
            <w:hideMark/>
          </w:tcPr>
          <w:p w14:paraId="44CA0615"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Không đạt</w:t>
            </w:r>
          </w:p>
        </w:tc>
      </w:tr>
      <w:tr w:rsidR="004A6D45" w:rsidRPr="004A6D45" w14:paraId="39426867" w14:textId="77777777" w:rsidTr="00357CF0">
        <w:tc>
          <w:tcPr>
            <w:tcW w:w="9493" w:type="dxa"/>
            <w:gridSpan w:val="4"/>
            <w:tcBorders>
              <w:top w:val="single" w:sz="4" w:space="0" w:color="auto"/>
              <w:left w:val="single" w:sz="4" w:space="0" w:color="auto"/>
              <w:bottom w:val="dotted" w:sz="4" w:space="0" w:color="auto"/>
              <w:right w:val="single" w:sz="4" w:space="0" w:color="auto"/>
            </w:tcBorders>
            <w:vAlign w:val="center"/>
            <w:hideMark/>
          </w:tcPr>
          <w:p w14:paraId="71FAB017" w14:textId="77777777" w:rsidR="004A6D45" w:rsidRPr="004A6D45" w:rsidRDefault="004A6D45" w:rsidP="00357CF0">
            <w:pPr>
              <w:tabs>
                <w:tab w:val="left" w:pos="3671"/>
              </w:tabs>
              <w:spacing w:before="60" w:after="60"/>
              <w:ind w:left="141" w:right="142"/>
              <w:rPr>
                <w:sz w:val="26"/>
                <w:szCs w:val="26"/>
              </w:rPr>
            </w:pPr>
            <w:r w:rsidRPr="004A6D45">
              <w:rPr>
                <w:b/>
                <w:bCs/>
                <w:sz w:val="26"/>
                <w:szCs w:val="26"/>
              </w:rPr>
              <w:t>8.2. Xác nhận vận hành thành công</w:t>
            </w:r>
          </w:p>
        </w:tc>
      </w:tr>
      <w:tr w:rsidR="004A6D45" w:rsidRPr="004A6D45" w14:paraId="1EDC3D6E" w14:textId="77777777" w:rsidTr="00357CF0">
        <w:tc>
          <w:tcPr>
            <w:tcW w:w="3828" w:type="dxa"/>
            <w:vMerge w:val="restart"/>
            <w:tcBorders>
              <w:top w:val="single" w:sz="4" w:space="0" w:color="auto"/>
              <w:left w:val="single" w:sz="4" w:space="0" w:color="auto"/>
              <w:bottom w:val="dotted" w:sz="4" w:space="0" w:color="auto"/>
              <w:right w:val="single" w:sz="4" w:space="0" w:color="auto"/>
            </w:tcBorders>
            <w:vAlign w:val="center"/>
            <w:hideMark/>
          </w:tcPr>
          <w:p w14:paraId="43AC0F9C" w14:textId="77777777" w:rsidR="004A6D45" w:rsidRPr="004A6D45" w:rsidRDefault="004A6D45" w:rsidP="00357CF0">
            <w:pPr>
              <w:tabs>
                <w:tab w:val="left" w:pos="3671"/>
              </w:tabs>
              <w:spacing w:before="60" w:after="60"/>
              <w:ind w:left="141" w:right="142"/>
              <w:rPr>
                <w:sz w:val="26"/>
                <w:szCs w:val="26"/>
              </w:rPr>
            </w:pPr>
            <w:r w:rsidRPr="004A6D45">
              <w:rPr>
                <w:sz w:val="26"/>
                <w:szCs w:val="26"/>
                <w:lang w:val="nl-NL"/>
              </w:rPr>
              <w:t xml:space="preserve">Nhà thầu phải cung cấp giấy xác nhận của Chủ đầu tư hoặc hồ sơ tài liệu tương đương. </w:t>
            </w:r>
          </w:p>
        </w:tc>
        <w:tc>
          <w:tcPr>
            <w:tcW w:w="4252" w:type="dxa"/>
            <w:gridSpan w:val="2"/>
            <w:tcBorders>
              <w:top w:val="single" w:sz="4" w:space="0" w:color="auto"/>
              <w:left w:val="single" w:sz="4" w:space="0" w:color="auto"/>
              <w:bottom w:val="dotted" w:sz="4" w:space="0" w:color="auto"/>
              <w:right w:val="single" w:sz="4" w:space="0" w:color="auto"/>
            </w:tcBorders>
            <w:vAlign w:val="center"/>
            <w:hideMark/>
          </w:tcPr>
          <w:p w14:paraId="3ADFA57F" w14:textId="77777777" w:rsidR="004A6D45" w:rsidRPr="004A6D45" w:rsidRDefault="004A6D45" w:rsidP="00357CF0">
            <w:pPr>
              <w:spacing w:before="60" w:after="60"/>
              <w:ind w:left="141" w:right="142"/>
              <w:rPr>
                <w:sz w:val="26"/>
                <w:szCs w:val="26"/>
              </w:rPr>
            </w:pPr>
            <w:r w:rsidRPr="004A6D45">
              <w:rPr>
                <w:sz w:val="26"/>
                <w:szCs w:val="26"/>
              </w:rPr>
              <w:t>Có cung cấp 02 xác nhận vận hành thành công của người sử dụng cuối cùng theo yêu cầu</w:t>
            </w:r>
          </w:p>
        </w:tc>
        <w:tc>
          <w:tcPr>
            <w:tcW w:w="1413" w:type="dxa"/>
            <w:tcBorders>
              <w:top w:val="single" w:sz="4" w:space="0" w:color="auto"/>
              <w:left w:val="single" w:sz="4" w:space="0" w:color="auto"/>
              <w:bottom w:val="dotted" w:sz="4" w:space="0" w:color="auto"/>
              <w:right w:val="single" w:sz="4" w:space="0" w:color="auto"/>
            </w:tcBorders>
            <w:vAlign w:val="center"/>
            <w:hideMark/>
          </w:tcPr>
          <w:p w14:paraId="30DCBA1A"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Đạt</w:t>
            </w:r>
          </w:p>
        </w:tc>
      </w:tr>
      <w:tr w:rsidR="004A6D45" w:rsidRPr="004A6D45" w14:paraId="40083084" w14:textId="77777777" w:rsidTr="00357CF0">
        <w:tc>
          <w:tcPr>
            <w:tcW w:w="0" w:type="auto"/>
            <w:vMerge/>
            <w:tcBorders>
              <w:top w:val="single" w:sz="4" w:space="0" w:color="auto"/>
              <w:left w:val="single" w:sz="4" w:space="0" w:color="auto"/>
              <w:bottom w:val="dotted" w:sz="4" w:space="0" w:color="auto"/>
              <w:right w:val="single" w:sz="4" w:space="0" w:color="auto"/>
            </w:tcBorders>
            <w:vAlign w:val="center"/>
            <w:hideMark/>
          </w:tcPr>
          <w:p w14:paraId="022D7178" w14:textId="77777777" w:rsidR="004A6D45" w:rsidRPr="004A6D45" w:rsidRDefault="004A6D45" w:rsidP="00357CF0">
            <w:pPr>
              <w:spacing w:before="60" w:after="60"/>
              <w:rPr>
                <w:sz w:val="26"/>
                <w:szCs w:val="26"/>
              </w:rPr>
            </w:pPr>
          </w:p>
        </w:tc>
        <w:tc>
          <w:tcPr>
            <w:tcW w:w="4252" w:type="dxa"/>
            <w:gridSpan w:val="2"/>
            <w:tcBorders>
              <w:top w:val="single" w:sz="4" w:space="0" w:color="auto"/>
              <w:left w:val="single" w:sz="4" w:space="0" w:color="auto"/>
              <w:bottom w:val="dotted" w:sz="4" w:space="0" w:color="auto"/>
              <w:right w:val="single" w:sz="4" w:space="0" w:color="auto"/>
            </w:tcBorders>
            <w:vAlign w:val="center"/>
            <w:hideMark/>
          </w:tcPr>
          <w:p w14:paraId="2466A72B" w14:textId="77777777" w:rsidR="004A6D45" w:rsidRPr="004A6D45" w:rsidRDefault="004A6D45" w:rsidP="00357CF0">
            <w:pPr>
              <w:spacing w:before="60" w:after="60"/>
              <w:ind w:left="141" w:right="142"/>
              <w:rPr>
                <w:sz w:val="26"/>
                <w:szCs w:val="26"/>
              </w:rPr>
            </w:pPr>
            <w:r w:rsidRPr="004A6D45">
              <w:rPr>
                <w:sz w:val="26"/>
                <w:szCs w:val="26"/>
              </w:rPr>
              <w:t>Không cung cấp 02 xác nhận vận hành thành công của người sử dụng cuối cùng theo yêu cầu hoặc giấy xác nhận vận hành không đáp ứng yêu cầu</w:t>
            </w:r>
          </w:p>
        </w:tc>
        <w:tc>
          <w:tcPr>
            <w:tcW w:w="1413" w:type="dxa"/>
            <w:tcBorders>
              <w:top w:val="single" w:sz="4" w:space="0" w:color="auto"/>
              <w:left w:val="single" w:sz="4" w:space="0" w:color="auto"/>
              <w:bottom w:val="dotted" w:sz="4" w:space="0" w:color="auto"/>
              <w:right w:val="single" w:sz="4" w:space="0" w:color="auto"/>
            </w:tcBorders>
            <w:vAlign w:val="center"/>
            <w:hideMark/>
          </w:tcPr>
          <w:p w14:paraId="1127D44C"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Không đạt</w:t>
            </w:r>
          </w:p>
        </w:tc>
      </w:tr>
      <w:tr w:rsidR="004A6D45" w:rsidRPr="004A6D45" w14:paraId="6E455BE0" w14:textId="77777777" w:rsidTr="00357CF0">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153A07AE" w14:textId="77777777" w:rsidR="004A6D45" w:rsidRPr="004A6D45" w:rsidRDefault="004A6D45" w:rsidP="00357CF0">
            <w:pPr>
              <w:tabs>
                <w:tab w:val="left" w:pos="3671"/>
              </w:tabs>
              <w:spacing w:before="60" w:after="60"/>
              <w:ind w:left="141" w:right="142"/>
              <w:rPr>
                <w:sz w:val="26"/>
                <w:szCs w:val="26"/>
              </w:rPr>
            </w:pPr>
            <w:r w:rsidRPr="004A6D45">
              <w:rPr>
                <w:b/>
                <w:sz w:val="26"/>
                <w:szCs w:val="26"/>
              </w:rPr>
              <w:t>8.3. Biện pháp đảm bảo an toàn chung</w:t>
            </w:r>
          </w:p>
        </w:tc>
      </w:tr>
      <w:tr w:rsidR="004A6D45" w:rsidRPr="004A6D45" w14:paraId="7ACBED38" w14:textId="77777777" w:rsidTr="00357CF0">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75E28D05" w14:textId="77777777" w:rsidR="004A6D45" w:rsidRPr="004A6D45" w:rsidRDefault="004A6D45" w:rsidP="00357CF0">
            <w:pPr>
              <w:tabs>
                <w:tab w:val="left" w:pos="3671"/>
              </w:tabs>
              <w:spacing w:before="60" w:after="60"/>
              <w:ind w:left="141" w:right="142"/>
              <w:rPr>
                <w:sz w:val="26"/>
                <w:szCs w:val="26"/>
              </w:rPr>
            </w:pPr>
            <w:r w:rsidRPr="004A6D45">
              <w:rPr>
                <w:sz w:val="26"/>
                <w:szCs w:val="26"/>
                <w:lang w:val="nl-NL"/>
              </w:rPr>
              <w:t xml:space="preserve">Nhà thầu phải trình </w:t>
            </w:r>
            <w:r w:rsidRPr="004A6D45">
              <w:rPr>
                <w:rFonts w:eastAsia="MS Gothic"/>
                <w:kern w:val="2"/>
                <w:sz w:val="26"/>
                <w:szCs w:val="26"/>
              </w:rPr>
              <w:t xml:space="preserve">bày đủ rõ ràng, hợp lý, </w:t>
            </w:r>
            <w:r w:rsidRPr="004A6D45">
              <w:rPr>
                <w:rFonts w:eastAsia="MS Gothic"/>
                <w:spacing w:val="-4"/>
                <w:kern w:val="2"/>
                <w:sz w:val="26"/>
                <w:szCs w:val="26"/>
              </w:rPr>
              <w:t>Biện pháp phòng chống cháy nổ và vệ sinh môi trường tại nơi thực hiện (</w:t>
            </w:r>
            <w:r w:rsidRPr="004A6D45">
              <w:rPr>
                <w:spacing w:val="-4"/>
                <w:sz w:val="26"/>
                <w:szCs w:val="26"/>
              </w:rPr>
              <w:t>TBA 220kV Cần Đước)</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0F48E158" w14:textId="77777777" w:rsidR="004A6D45" w:rsidRPr="004A6D45" w:rsidRDefault="004A6D45" w:rsidP="00357CF0">
            <w:pPr>
              <w:spacing w:before="60" w:after="60"/>
              <w:ind w:left="141" w:right="142"/>
              <w:rPr>
                <w:sz w:val="26"/>
                <w:szCs w:val="26"/>
              </w:rPr>
            </w:pPr>
            <w:r w:rsidRPr="004A6D45">
              <w:rPr>
                <w:rFonts w:eastAsia="MS Gothic"/>
                <w:kern w:val="2"/>
                <w:sz w:val="26"/>
                <w:szCs w:val="26"/>
              </w:rPr>
              <w:t xml:space="preserve">Trình bày đủ rõ ràng, hợp lý, </w:t>
            </w:r>
            <w:r w:rsidRPr="004A6D45">
              <w:rPr>
                <w:rFonts w:eastAsia="MS Gothic"/>
                <w:spacing w:val="-4"/>
                <w:kern w:val="2"/>
                <w:sz w:val="26"/>
                <w:szCs w:val="26"/>
              </w:rPr>
              <w:t>Biện pháp phòng chống cháy nổ và vệ sinh môi trường</w:t>
            </w:r>
            <w:r w:rsidRPr="004A6D45">
              <w:rPr>
                <w:sz w:val="26"/>
                <w:szCs w:val="26"/>
              </w:rPr>
              <w:t xml:space="preserve"> đáp ứng yêu cầu.</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9F9AF6D"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Đạt</w:t>
            </w:r>
          </w:p>
        </w:tc>
      </w:tr>
      <w:tr w:rsidR="004A6D45" w:rsidRPr="004A6D45" w14:paraId="1F8B6600" w14:textId="77777777" w:rsidTr="00357CF0">
        <w:tc>
          <w:tcPr>
            <w:tcW w:w="0" w:type="auto"/>
            <w:vMerge/>
            <w:tcBorders>
              <w:top w:val="single" w:sz="4" w:space="0" w:color="auto"/>
              <w:left w:val="single" w:sz="4" w:space="0" w:color="auto"/>
              <w:bottom w:val="single" w:sz="4" w:space="0" w:color="auto"/>
              <w:right w:val="single" w:sz="4" w:space="0" w:color="auto"/>
            </w:tcBorders>
            <w:vAlign w:val="center"/>
            <w:hideMark/>
          </w:tcPr>
          <w:p w14:paraId="7C586AA9" w14:textId="77777777" w:rsidR="004A6D45" w:rsidRPr="004A6D45" w:rsidRDefault="004A6D45" w:rsidP="00357CF0">
            <w:pPr>
              <w:spacing w:before="60" w:after="60"/>
              <w:rPr>
                <w:sz w:val="26"/>
                <w:szCs w:val="26"/>
              </w:rPr>
            </w:pP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6700D632" w14:textId="77777777" w:rsidR="004A6D45" w:rsidRPr="004A6D45" w:rsidRDefault="004A6D45" w:rsidP="00357CF0">
            <w:pPr>
              <w:spacing w:before="60" w:after="60"/>
              <w:ind w:left="141" w:right="142"/>
              <w:rPr>
                <w:sz w:val="26"/>
                <w:szCs w:val="26"/>
              </w:rPr>
            </w:pPr>
            <w:r w:rsidRPr="004A6D45">
              <w:rPr>
                <w:sz w:val="26"/>
                <w:szCs w:val="26"/>
              </w:rPr>
              <w:t>Không t</w:t>
            </w:r>
            <w:r w:rsidRPr="004A6D45">
              <w:rPr>
                <w:rFonts w:eastAsia="MS Gothic"/>
                <w:kern w:val="2"/>
                <w:sz w:val="26"/>
                <w:szCs w:val="26"/>
              </w:rPr>
              <w:t xml:space="preserve">rình bày đủ rõ ràng, hợp lý, </w:t>
            </w:r>
            <w:r w:rsidRPr="004A6D45">
              <w:rPr>
                <w:rFonts w:eastAsia="MS Gothic"/>
                <w:spacing w:val="-4"/>
                <w:kern w:val="2"/>
                <w:sz w:val="26"/>
                <w:szCs w:val="26"/>
              </w:rPr>
              <w:t>Biện pháp phòng chống cháy nổ và vệ sinh môi trường</w:t>
            </w:r>
            <w:r w:rsidRPr="004A6D45">
              <w:rPr>
                <w:sz w:val="26"/>
                <w:szCs w:val="26"/>
              </w:rPr>
              <w:t xml:space="preserve"> đáp ứng yêu cầu.</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6261F4C" w14:textId="77777777" w:rsidR="004A6D45" w:rsidRPr="004A6D45" w:rsidRDefault="004A6D45" w:rsidP="00357CF0">
            <w:pPr>
              <w:tabs>
                <w:tab w:val="left" w:pos="3671"/>
              </w:tabs>
              <w:spacing w:before="60" w:after="60"/>
              <w:ind w:left="141" w:right="142"/>
              <w:jc w:val="center"/>
              <w:rPr>
                <w:sz w:val="26"/>
                <w:szCs w:val="26"/>
              </w:rPr>
            </w:pPr>
            <w:r w:rsidRPr="004A6D45">
              <w:rPr>
                <w:sz w:val="26"/>
                <w:szCs w:val="26"/>
              </w:rPr>
              <w:t>Không đạt</w:t>
            </w:r>
          </w:p>
        </w:tc>
      </w:tr>
      <w:tr w:rsidR="004A6D45" w:rsidRPr="004A6D45" w14:paraId="26CEFE46" w14:textId="77777777" w:rsidTr="00357CF0">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41D4DB1A" w14:textId="77777777" w:rsidR="004A6D45" w:rsidRPr="004A6D45" w:rsidRDefault="004A6D45" w:rsidP="00357CF0">
            <w:pPr>
              <w:tabs>
                <w:tab w:val="left" w:pos="3671"/>
              </w:tabs>
              <w:spacing w:before="60" w:after="60"/>
              <w:ind w:left="141" w:right="142"/>
              <w:rPr>
                <w:b/>
                <w:sz w:val="26"/>
                <w:szCs w:val="26"/>
                <w:vertAlign w:val="superscript"/>
              </w:rPr>
            </w:pPr>
            <w:r w:rsidRPr="004A6D45">
              <w:rPr>
                <w:b/>
                <w:sz w:val="26"/>
                <w:szCs w:val="26"/>
              </w:rPr>
              <w:t>Kết luận</w:t>
            </w:r>
          </w:p>
        </w:tc>
        <w:tc>
          <w:tcPr>
            <w:tcW w:w="1413" w:type="dxa"/>
            <w:tcBorders>
              <w:top w:val="single" w:sz="4" w:space="0" w:color="auto"/>
              <w:left w:val="single" w:sz="4" w:space="0" w:color="auto"/>
              <w:bottom w:val="single" w:sz="4" w:space="0" w:color="auto"/>
              <w:right w:val="single" w:sz="4" w:space="0" w:color="auto"/>
            </w:tcBorders>
            <w:vAlign w:val="center"/>
          </w:tcPr>
          <w:p w14:paraId="1DE64AC4" w14:textId="77777777" w:rsidR="004A6D45" w:rsidRPr="004A6D45" w:rsidRDefault="004A6D45" w:rsidP="00357CF0">
            <w:pPr>
              <w:spacing w:before="60" w:after="60"/>
              <w:rPr>
                <w:b/>
                <w:sz w:val="26"/>
                <w:szCs w:val="26"/>
              </w:rPr>
            </w:pPr>
          </w:p>
        </w:tc>
      </w:tr>
    </w:tbl>
    <w:p w14:paraId="3AF6ECE9" w14:textId="77777777" w:rsidR="004E753B" w:rsidRDefault="004E753B"/>
    <w:sectPr w:rsidR="004E75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79BF" w14:textId="77777777" w:rsidR="00B96A6F" w:rsidRDefault="00B96A6F" w:rsidP="004A6D45">
      <w:r>
        <w:separator/>
      </w:r>
    </w:p>
  </w:endnote>
  <w:endnote w:type="continuationSeparator" w:id="0">
    <w:p w14:paraId="5F2059C2" w14:textId="77777777" w:rsidR="00B96A6F" w:rsidRDefault="00B96A6F" w:rsidP="004A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72EC" w14:textId="77777777" w:rsidR="00B96A6F" w:rsidRDefault="00B96A6F" w:rsidP="004A6D45">
      <w:r>
        <w:separator/>
      </w:r>
    </w:p>
  </w:footnote>
  <w:footnote w:type="continuationSeparator" w:id="0">
    <w:p w14:paraId="66C74BEA" w14:textId="77777777" w:rsidR="00B96A6F" w:rsidRDefault="00B96A6F" w:rsidP="004A6D45">
      <w:r>
        <w:continuationSeparator/>
      </w:r>
    </w:p>
  </w:footnote>
  <w:footnote w:id="1">
    <w:p w14:paraId="6DFD7854" w14:textId="77777777" w:rsidR="004A6D45" w:rsidRPr="008110CC" w:rsidRDefault="004A6D45" w:rsidP="004A6D45">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9E"/>
    <w:rsid w:val="00324779"/>
    <w:rsid w:val="004A6D45"/>
    <w:rsid w:val="004B09E5"/>
    <w:rsid w:val="004E753B"/>
    <w:rsid w:val="005879E3"/>
    <w:rsid w:val="00951866"/>
    <w:rsid w:val="00B96A6F"/>
    <w:rsid w:val="00BF6800"/>
    <w:rsid w:val="00EB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59522-DFE4-4816-8AD3-C73866F3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45"/>
    <w:pPr>
      <w:spacing w:before="0" w:after="0"/>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B3B9E"/>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B9E"/>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B9E"/>
    <w:pPr>
      <w:keepNext/>
      <w:keepLines/>
      <w:spacing w:before="160" w:after="8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B9E"/>
    <w:pPr>
      <w:keepNext/>
      <w:keepLines/>
      <w:spacing w:before="80" w:after="4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B3B9E"/>
    <w:pPr>
      <w:keepNext/>
      <w:keepLines/>
      <w:spacing w:before="80" w:after="4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B3B9E"/>
    <w:pPr>
      <w:keepNext/>
      <w:keepLines/>
      <w:spacing w:before="4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B3B9E"/>
    <w:pPr>
      <w:keepNext/>
      <w:keepLines/>
      <w:spacing w:before="4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B3B9E"/>
    <w:pPr>
      <w:keepNext/>
      <w:keepLines/>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B3B9E"/>
    <w:pPr>
      <w:keepNext/>
      <w:keepLines/>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B9E"/>
    <w:rPr>
      <w:rFonts w:eastAsiaTheme="majorEastAsia" w:cstheme="majorBidi"/>
      <w:color w:val="272727" w:themeColor="text1" w:themeTint="D8"/>
    </w:rPr>
  </w:style>
  <w:style w:type="paragraph" w:styleId="Title">
    <w:name w:val="Title"/>
    <w:basedOn w:val="Normal"/>
    <w:next w:val="Normal"/>
    <w:link w:val="TitleChar"/>
    <w:uiPriority w:val="10"/>
    <w:qFormat/>
    <w:rsid w:val="00EB3B9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B9E"/>
    <w:pPr>
      <w:numPr>
        <w:ilvl w:val="1"/>
      </w:numPr>
      <w:spacing w:before="40"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B9E"/>
    <w:pPr>
      <w:spacing w:before="160" w:after="16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B3B9E"/>
    <w:rPr>
      <w:i/>
      <w:iCs/>
      <w:color w:val="404040" w:themeColor="text1" w:themeTint="BF"/>
    </w:rPr>
  </w:style>
  <w:style w:type="paragraph" w:styleId="ListParagraph">
    <w:name w:val="List Paragraph"/>
    <w:basedOn w:val="Normal"/>
    <w:uiPriority w:val="34"/>
    <w:qFormat/>
    <w:rsid w:val="00EB3B9E"/>
    <w:pPr>
      <w:spacing w:before="40"/>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B3B9E"/>
    <w:rPr>
      <w:i/>
      <w:iCs/>
      <w:color w:val="0F4761" w:themeColor="accent1" w:themeShade="BF"/>
    </w:rPr>
  </w:style>
  <w:style w:type="paragraph" w:styleId="IntenseQuote">
    <w:name w:val="Intense Quote"/>
    <w:basedOn w:val="Normal"/>
    <w:next w:val="Normal"/>
    <w:link w:val="IntenseQuoteChar"/>
    <w:uiPriority w:val="30"/>
    <w:qFormat/>
    <w:rsid w:val="00EB3B9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B3B9E"/>
    <w:rPr>
      <w:i/>
      <w:iCs/>
      <w:color w:val="0F4761" w:themeColor="accent1" w:themeShade="BF"/>
    </w:rPr>
  </w:style>
  <w:style w:type="character" w:styleId="IntenseReference">
    <w:name w:val="Intense Reference"/>
    <w:basedOn w:val="DefaultParagraphFont"/>
    <w:uiPriority w:val="32"/>
    <w:qFormat/>
    <w:rsid w:val="00EB3B9E"/>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A6D45"/>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A6D45"/>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4A6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Khắc Huy (PMB)</dc:creator>
  <cp:keywords/>
  <dc:description/>
  <cp:lastModifiedBy>Nguyễn Khắc Huy (PMB)</cp:lastModifiedBy>
  <cp:revision>2</cp:revision>
  <dcterms:created xsi:type="dcterms:W3CDTF">2026-03-19T01:22:00Z</dcterms:created>
  <dcterms:modified xsi:type="dcterms:W3CDTF">2026-03-19T01:22:00Z</dcterms:modified>
</cp:coreProperties>
</file>