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FE8" w:rsidRPr="005B4EDD" w:rsidRDefault="00285FE8" w:rsidP="00285FE8">
      <w:pPr>
        <w:jc w:val="center"/>
        <w:outlineLvl w:val="0"/>
        <w:rPr>
          <w:b/>
          <w:lang w:val="nl-NL"/>
        </w:rPr>
      </w:pPr>
      <w:r w:rsidRPr="005B4EDD">
        <w:rPr>
          <w:b/>
          <w:lang w:val="nl-NL"/>
        </w:rPr>
        <w:t>Phần 2. YÊU CẦU VỀ KỸ THUẬT</w:t>
      </w:r>
    </w:p>
    <w:p w:rsidR="008839A7" w:rsidRDefault="00285FE8" w:rsidP="00331F92">
      <w:pPr>
        <w:pStyle w:val="Subtitle"/>
        <w:widowControl w:val="0"/>
        <w:spacing w:line="390" w:lineRule="exact"/>
        <w:rPr>
          <w:rFonts w:ascii="Times New Roman" w:hAnsi="Times New Roman"/>
          <w:szCs w:val="28"/>
          <w:lang w:val="nl-NL"/>
        </w:rPr>
      </w:pPr>
      <w:r w:rsidRPr="005B4EDD">
        <w:rPr>
          <w:rFonts w:ascii="Times New Roman" w:hAnsi="Times New Roman"/>
          <w:szCs w:val="28"/>
          <w:lang w:val="nl-NL"/>
        </w:rPr>
        <w:t>Chương V. Yêu cầu về kỹ thuật</w:t>
      </w:r>
    </w:p>
    <w:p w:rsidR="00034112" w:rsidRPr="00034112" w:rsidRDefault="00034112" w:rsidP="00034112">
      <w:pPr>
        <w:pStyle w:val="Subtitle"/>
        <w:widowControl w:val="0"/>
        <w:spacing w:line="360" w:lineRule="atLeast"/>
        <w:ind w:firstLine="720"/>
        <w:jc w:val="left"/>
        <w:rPr>
          <w:rStyle w:val="fontstyle01"/>
          <w:b/>
        </w:rPr>
      </w:pPr>
      <w:r w:rsidRPr="00034112">
        <w:rPr>
          <w:rStyle w:val="fontstyle01"/>
          <w:b/>
        </w:rPr>
        <w:t>I. Giới thiệu chung về dự toán và gói thầu:</w:t>
      </w:r>
    </w:p>
    <w:p w:rsidR="00034112" w:rsidRPr="00034112" w:rsidRDefault="00034112" w:rsidP="00034112">
      <w:pPr>
        <w:jc w:val="both"/>
      </w:pPr>
      <w:r>
        <w:rPr>
          <w:rStyle w:val="fontstyle21"/>
        </w:rPr>
        <w:t xml:space="preserve">1. Tên dự toán: </w:t>
      </w:r>
      <w:r>
        <w:t>M</w:t>
      </w:r>
      <w:r w:rsidRPr="00034112">
        <w:t xml:space="preserve">ua sắm vật tư, hàng hóa phục vụ công tác củng cố mái, góc thủ kho đạn K1, K1, cải tạo nhà xe KKT Kho 701 </w:t>
      </w:r>
      <w:r w:rsidRPr="00034112">
        <w:rPr>
          <w:bCs/>
          <w:lang w:val="pt-BR"/>
        </w:rPr>
        <w:t>ngành TMKHKT đợt 1 năm 2026</w:t>
      </w:r>
      <w:r>
        <w:rPr>
          <w:bCs/>
          <w:lang w:val="pt-BR"/>
        </w:rPr>
        <w:t>.</w:t>
      </w:r>
    </w:p>
    <w:p w:rsidR="00034112" w:rsidRPr="00034112" w:rsidRDefault="00034112" w:rsidP="00034112">
      <w:pPr>
        <w:pStyle w:val="Subtitle"/>
        <w:widowControl w:val="0"/>
        <w:spacing w:line="360" w:lineRule="atLeast"/>
        <w:ind w:firstLine="720"/>
        <w:jc w:val="both"/>
        <w:rPr>
          <w:rFonts w:ascii="Times New Roman" w:hAnsi="Times New Roman"/>
          <w:b w:val="0"/>
          <w:szCs w:val="28"/>
        </w:rPr>
      </w:pPr>
      <w:r>
        <w:rPr>
          <w:rStyle w:val="fontstyle21"/>
          <w:b w:val="0"/>
        </w:rPr>
        <w:t xml:space="preserve">2. Tên gói thầu: </w:t>
      </w:r>
      <w:r w:rsidR="00331F92">
        <w:rPr>
          <w:rFonts w:ascii="Times New Roman" w:hAnsi="Times New Roman"/>
          <w:b w:val="0"/>
          <w:szCs w:val="28"/>
        </w:rPr>
        <w:t>G</w:t>
      </w:r>
      <w:r w:rsidRPr="00034112">
        <w:rPr>
          <w:rFonts w:ascii="Times New Roman" w:hAnsi="Times New Roman"/>
          <w:b w:val="0"/>
          <w:szCs w:val="28"/>
        </w:rPr>
        <w:t>ói thầu số 01</w:t>
      </w:r>
      <w:r w:rsidRPr="00034112">
        <w:rPr>
          <w:rFonts w:ascii="Times New Roman" w:hAnsi="Times New Roman"/>
          <w:b w:val="0"/>
        </w:rPr>
        <w:t xml:space="preserve"> - Mua sắm vật tư, hàng hóa phục vụ công tác củng cố mái, góc thủ kho đạn K1, K1, cải tạo nhà xe KKT Kho 701 </w:t>
      </w:r>
      <w:r w:rsidRPr="00034112">
        <w:rPr>
          <w:rFonts w:ascii="Times New Roman" w:hAnsi="Times New Roman"/>
          <w:b w:val="0"/>
          <w:bCs/>
          <w:lang w:val="pt-BR"/>
        </w:rPr>
        <w:t>ngành TMKHKT đợt 1 năm 2026</w:t>
      </w:r>
    </w:p>
    <w:p w:rsidR="00034112" w:rsidRDefault="00034112" w:rsidP="00034112">
      <w:pPr>
        <w:pStyle w:val="Subtitle"/>
        <w:widowControl w:val="0"/>
        <w:spacing w:line="360" w:lineRule="atLeast"/>
        <w:ind w:firstLine="720"/>
        <w:jc w:val="left"/>
        <w:rPr>
          <w:rStyle w:val="fontstyle21"/>
          <w:b w:val="0"/>
        </w:rPr>
      </w:pPr>
      <w:r>
        <w:rPr>
          <w:rStyle w:val="fontstyle21"/>
          <w:b w:val="0"/>
        </w:rPr>
        <w:t xml:space="preserve">3. Nguồn vốn: Ngân sách </w:t>
      </w:r>
      <w:r>
        <w:rPr>
          <w:rStyle w:val="fontstyle21"/>
          <w:b w:val="0"/>
          <w:lang w:val="vi-VN"/>
        </w:rPr>
        <w:t xml:space="preserve">Quốc phòng, khoản kinh phí </w:t>
      </w:r>
      <w:r>
        <w:rPr>
          <w:rStyle w:val="fontstyle21"/>
          <w:b w:val="0"/>
        </w:rPr>
        <w:t>nghiệp vụ</w:t>
      </w:r>
    </w:p>
    <w:p w:rsidR="00034112" w:rsidRDefault="00034112" w:rsidP="00034112">
      <w:pPr>
        <w:pStyle w:val="Subtitle"/>
        <w:widowControl w:val="0"/>
        <w:spacing w:line="360" w:lineRule="atLeast"/>
        <w:ind w:left="567" w:firstLine="153"/>
        <w:jc w:val="left"/>
        <w:rPr>
          <w:rStyle w:val="fontstyle21"/>
          <w:b w:val="0"/>
        </w:rPr>
      </w:pPr>
      <w:r>
        <w:rPr>
          <w:rStyle w:val="fontstyle21"/>
          <w:b w:val="0"/>
        </w:rPr>
        <w:t xml:space="preserve">4. Bên mời thầu: </w:t>
      </w:r>
      <w:r>
        <w:rPr>
          <w:rStyle w:val="fontstyle21"/>
          <w:b w:val="0"/>
        </w:rPr>
        <w:tab/>
        <w:t>Phòng Hậu cần-Kỹ thuật/Bộ Tư lệnh Vùng 1 Hải quân</w:t>
      </w:r>
    </w:p>
    <w:p w:rsidR="00034112" w:rsidRDefault="00034112" w:rsidP="00034112">
      <w:pPr>
        <w:pStyle w:val="Subtitle"/>
        <w:widowControl w:val="0"/>
        <w:spacing w:line="360" w:lineRule="atLeast"/>
        <w:ind w:left="567" w:firstLine="153"/>
        <w:jc w:val="left"/>
        <w:rPr>
          <w:rStyle w:val="fontstyle21"/>
          <w:b w:val="0"/>
        </w:rPr>
      </w:pPr>
      <w:r>
        <w:rPr>
          <w:rStyle w:val="fontstyle21"/>
          <w:b w:val="0"/>
        </w:rPr>
        <w:t>5. Thời gian thực hiện: Quý II năm 2026</w:t>
      </w:r>
    </w:p>
    <w:p w:rsidR="00034112" w:rsidRDefault="00034112" w:rsidP="00034112">
      <w:pPr>
        <w:pStyle w:val="Subtitle"/>
        <w:widowControl w:val="0"/>
        <w:spacing w:line="360" w:lineRule="atLeast"/>
        <w:ind w:firstLine="720"/>
        <w:jc w:val="left"/>
        <w:rPr>
          <w:rStyle w:val="fontstyle21"/>
          <w:b w:val="0"/>
          <w:spacing w:val="-4"/>
        </w:rPr>
      </w:pPr>
      <w:r>
        <w:rPr>
          <w:rStyle w:val="fontstyle21"/>
          <w:b w:val="0"/>
          <w:spacing w:val="-4"/>
        </w:rPr>
        <w:t xml:space="preserve">6. Địa điểm </w:t>
      </w:r>
      <w:r>
        <w:rPr>
          <w:rStyle w:val="fontstyle21"/>
          <w:b w:val="0"/>
          <w:spacing w:val="-4"/>
          <w:lang w:val="vi-VN"/>
        </w:rPr>
        <w:t>giao hàng</w:t>
      </w:r>
      <w:r>
        <w:rPr>
          <w:rStyle w:val="fontstyle21"/>
          <w:b w:val="0"/>
          <w:spacing w:val="-4"/>
        </w:rPr>
        <w:t>: Kho 701, Phường hà Tu, Tỉnh Quảng Ninh</w:t>
      </w:r>
    </w:p>
    <w:p w:rsidR="00034112" w:rsidRDefault="00034112" w:rsidP="00034112">
      <w:pPr>
        <w:pStyle w:val="Subtitle"/>
        <w:widowControl w:val="0"/>
        <w:spacing w:line="360" w:lineRule="atLeast"/>
        <w:ind w:firstLine="720"/>
        <w:jc w:val="both"/>
        <w:rPr>
          <w:rFonts w:ascii="Times New Roman" w:hAnsi="Times New Roman"/>
          <w:szCs w:val="28"/>
          <w:lang w:val="nl-NL"/>
        </w:rPr>
      </w:pPr>
      <w:r>
        <w:rPr>
          <w:rStyle w:val="fontstyle21"/>
          <w:b w:val="0"/>
        </w:rPr>
        <w:t>7. Mục tiêu mua sắm: Bảo đảm vật tư</w:t>
      </w:r>
      <w:r>
        <w:rPr>
          <w:rStyle w:val="fontstyle21"/>
          <w:b w:val="0"/>
          <w:lang w:val="vi-VN"/>
        </w:rPr>
        <w:t xml:space="preserve"> </w:t>
      </w:r>
      <w:r w:rsidRPr="00034112">
        <w:rPr>
          <w:rFonts w:ascii="Times New Roman" w:hAnsi="Times New Roman"/>
          <w:b w:val="0"/>
        </w:rPr>
        <w:t>phục vụ công tác củng cố mái, góc thủ kho đạn K1, K1, cải tạo nhà xe KKT Kho 701</w:t>
      </w:r>
      <w:r>
        <w:rPr>
          <w:rFonts w:ascii="Times New Roman" w:hAnsi="Times New Roman"/>
          <w:b w:val="0"/>
        </w:rPr>
        <w:t>.</w:t>
      </w:r>
    </w:p>
    <w:p w:rsidR="006F4AF1" w:rsidRPr="000A7B53" w:rsidRDefault="006F4AF1" w:rsidP="006F4AF1">
      <w:pPr>
        <w:spacing w:line="360" w:lineRule="atLeast"/>
        <w:ind w:firstLine="567"/>
        <w:jc w:val="both"/>
        <w:rPr>
          <w:b/>
          <w:lang w:val="nl-NL"/>
        </w:rPr>
      </w:pPr>
      <w:r w:rsidRPr="000A7B53">
        <w:rPr>
          <w:b/>
          <w:lang w:val="nl-NL"/>
        </w:rPr>
        <w:t>1. Yêu cầu kỹ thuật chung:</w:t>
      </w:r>
    </w:p>
    <w:p w:rsidR="00034112" w:rsidRDefault="00034112" w:rsidP="00034112">
      <w:pPr>
        <w:pStyle w:val="Subtitle"/>
        <w:widowControl w:val="0"/>
        <w:spacing w:beforeLines="40" w:before="96" w:afterLines="40" w:after="96" w:line="360" w:lineRule="atLeast"/>
        <w:jc w:val="both"/>
        <w:rPr>
          <w:rFonts w:ascii="Times New Roman" w:hAnsi="Times New Roman"/>
          <w:b w:val="0"/>
          <w:szCs w:val="28"/>
        </w:rPr>
      </w:pPr>
      <w:r w:rsidRPr="00484078">
        <w:rPr>
          <w:rFonts w:ascii="Times New Roman" w:hAnsi="Times New Roman"/>
          <w:b w:val="0"/>
          <w:szCs w:val="28"/>
          <w:lang w:val="nl-NL"/>
        </w:rPr>
        <w:tab/>
      </w:r>
      <w:r w:rsidRPr="00D06576">
        <w:rPr>
          <w:rFonts w:ascii="Times New Roman" w:hAnsi="Times New Roman"/>
          <w:b w:val="0"/>
          <w:szCs w:val="28"/>
          <w:lang w:val="nl-NL"/>
        </w:rPr>
        <w:t xml:space="preserve">- </w:t>
      </w:r>
      <w:r>
        <w:rPr>
          <w:rFonts w:ascii="Times New Roman" w:hAnsi="Times New Roman"/>
          <w:b w:val="0"/>
          <w:szCs w:val="28"/>
          <w:lang w:val="nl-NL"/>
        </w:rPr>
        <w:t>Hàng hóa</w:t>
      </w:r>
      <w:r w:rsidRPr="00D06576">
        <w:rPr>
          <w:rFonts w:ascii="Times New Roman" w:hAnsi="Times New Roman"/>
          <w:b w:val="0"/>
          <w:szCs w:val="28"/>
          <w:lang w:val="nl-NL"/>
        </w:rPr>
        <w:t xml:space="preserve"> phải mới 100%, chưa qua sử dụng, đúng chủng loại, có danh điểm theo đúng yêu cầu, </w:t>
      </w:r>
      <w:r w:rsidRPr="00D06576">
        <w:rPr>
          <w:rFonts w:ascii="Times New Roman" w:hAnsi="Times New Roman"/>
          <w:b w:val="0"/>
          <w:szCs w:val="28"/>
          <w:lang w:val="vi-VN"/>
        </w:rPr>
        <w:t>tiêu chuẩn hàng hóa (quốc gia và quốc tế được</w:t>
      </w:r>
      <w:r w:rsidRPr="00D06576">
        <w:rPr>
          <w:rFonts w:ascii="Times New Roman" w:hAnsi="Times New Roman"/>
          <w:b w:val="0"/>
          <w:szCs w:val="28"/>
        </w:rPr>
        <w:t xml:space="preserve"> công nh</w:t>
      </w:r>
      <w:r w:rsidRPr="00D06576">
        <w:rPr>
          <w:rFonts w:ascii="Times New Roman" w:hAnsi="Times New Roman"/>
          <w:b w:val="0"/>
          <w:szCs w:val="28"/>
          <w:lang w:val="vi-VN"/>
        </w:rPr>
        <w:t>ận)</w:t>
      </w:r>
      <w:r w:rsidRPr="00D06576">
        <w:rPr>
          <w:rFonts w:ascii="Times New Roman" w:hAnsi="Times New Roman"/>
          <w:b w:val="0"/>
          <w:szCs w:val="28"/>
          <w:lang w:val="nl-NL"/>
        </w:rPr>
        <w:t>, có nhãn mác đầy đủ</w:t>
      </w:r>
      <w:r>
        <w:rPr>
          <w:rFonts w:ascii="Times New Roman" w:hAnsi="Times New Roman"/>
          <w:b w:val="0"/>
          <w:szCs w:val="28"/>
          <w:lang w:val="nl-NL"/>
        </w:rPr>
        <w:t>,</w:t>
      </w:r>
      <w:r w:rsidRPr="0005427E">
        <w:t xml:space="preserve"> </w:t>
      </w:r>
      <w:r w:rsidRPr="0005427E">
        <w:rPr>
          <w:rFonts w:ascii="Times New Roman" w:hAnsi="Times New Roman"/>
          <w:b w:val="0"/>
        </w:rPr>
        <w:t>phả</w:t>
      </w:r>
      <w:r>
        <w:rPr>
          <w:rFonts w:ascii="Times New Roman" w:hAnsi="Times New Roman"/>
          <w:b w:val="0"/>
        </w:rPr>
        <w:t>i rõ nét, không</w:t>
      </w:r>
      <w:r w:rsidRPr="0005427E">
        <w:rPr>
          <w:rFonts w:ascii="Times New Roman" w:hAnsi="Times New Roman"/>
          <w:b w:val="0"/>
        </w:rPr>
        <w:t xml:space="preserve"> bong tróc…</w:t>
      </w:r>
      <w:r w:rsidRPr="00D06576">
        <w:rPr>
          <w:rFonts w:ascii="Times New Roman" w:hAnsi="Times New Roman"/>
          <w:b w:val="0"/>
          <w:szCs w:val="28"/>
          <w:lang w:val="nl-NL"/>
        </w:rPr>
        <w:t>;</w:t>
      </w:r>
      <w:r w:rsidRPr="00D06576">
        <w:rPr>
          <w:rFonts w:ascii="Times New Roman" w:hAnsi="Times New Roman"/>
          <w:b w:val="0"/>
          <w:szCs w:val="28"/>
          <w:lang w:val="vi-VN"/>
        </w:rPr>
        <w:t xml:space="preserve"> các </w:t>
      </w:r>
      <w:r w:rsidRPr="00D06576">
        <w:rPr>
          <w:rFonts w:ascii="Times New Roman" w:hAnsi="Times New Roman"/>
          <w:b w:val="0"/>
          <w:szCs w:val="28"/>
        </w:rPr>
        <w:t>kết quả</w:t>
      </w:r>
      <w:r w:rsidRPr="00D06576">
        <w:rPr>
          <w:rFonts w:ascii="Times New Roman" w:hAnsi="Times New Roman"/>
          <w:b w:val="0"/>
          <w:szCs w:val="28"/>
          <w:lang w:val="vi-VN"/>
        </w:rPr>
        <w:t xml:space="preserve"> về kiểm tra, thử nghiệm</w:t>
      </w:r>
      <w:r w:rsidRPr="00D06576">
        <w:rPr>
          <w:rFonts w:ascii="Times New Roman" w:hAnsi="Times New Roman"/>
          <w:b w:val="0"/>
          <w:szCs w:val="28"/>
        </w:rPr>
        <w:t>;</w:t>
      </w:r>
      <w:r w:rsidRPr="00D06576">
        <w:rPr>
          <w:rFonts w:ascii="Times New Roman" w:hAnsi="Times New Roman"/>
          <w:b w:val="0"/>
          <w:szCs w:val="28"/>
          <w:lang w:val="vi-VN"/>
        </w:rPr>
        <w:t xml:space="preserve"> </w:t>
      </w:r>
      <w:r w:rsidRPr="00D06576">
        <w:rPr>
          <w:rFonts w:ascii="Times New Roman" w:hAnsi="Times New Roman"/>
          <w:b w:val="0"/>
          <w:szCs w:val="28"/>
        </w:rPr>
        <w:t>cung cách đóng gói, v</w:t>
      </w:r>
      <w:r w:rsidRPr="00D06576">
        <w:rPr>
          <w:rFonts w:ascii="Times New Roman" w:hAnsi="Times New Roman"/>
          <w:b w:val="0"/>
          <w:szCs w:val="28"/>
          <w:lang w:val="vi-VN"/>
        </w:rPr>
        <w:t>ận chuyển</w:t>
      </w:r>
      <w:r w:rsidRPr="00D06576">
        <w:rPr>
          <w:rFonts w:ascii="Times New Roman" w:hAnsi="Times New Roman"/>
          <w:b w:val="0"/>
          <w:szCs w:val="28"/>
        </w:rPr>
        <w:t>;</w:t>
      </w:r>
      <w:r w:rsidRPr="00D06576">
        <w:rPr>
          <w:rFonts w:ascii="Times New Roman" w:hAnsi="Times New Roman"/>
          <w:b w:val="0"/>
          <w:szCs w:val="28"/>
          <w:lang w:val="vi-VN"/>
        </w:rPr>
        <w:t xml:space="preserve"> các </w:t>
      </w:r>
      <w:r w:rsidRPr="00D06576">
        <w:rPr>
          <w:rFonts w:ascii="Times New Roman" w:hAnsi="Times New Roman"/>
          <w:b w:val="0"/>
          <w:szCs w:val="28"/>
        </w:rPr>
        <w:t>đi</w:t>
      </w:r>
      <w:r w:rsidRPr="00D06576">
        <w:rPr>
          <w:rFonts w:ascii="Times New Roman" w:hAnsi="Times New Roman"/>
          <w:b w:val="0"/>
          <w:szCs w:val="28"/>
          <w:lang w:val="vi-VN"/>
        </w:rPr>
        <w:t>ều</w:t>
      </w:r>
      <w:r w:rsidRPr="00D06576">
        <w:rPr>
          <w:rFonts w:ascii="Times New Roman" w:hAnsi="Times New Roman"/>
          <w:b w:val="0"/>
          <w:szCs w:val="28"/>
        </w:rPr>
        <w:t xml:space="preserve"> ki</w:t>
      </w:r>
      <w:r w:rsidRPr="00D06576">
        <w:rPr>
          <w:rFonts w:ascii="Times New Roman" w:hAnsi="Times New Roman"/>
          <w:b w:val="0"/>
          <w:szCs w:val="28"/>
          <w:lang w:val="vi-VN"/>
        </w:rPr>
        <w:t>ện khí hậu</w:t>
      </w:r>
      <w:r w:rsidRPr="00D06576">
        <w:rPr>
          <w:rFonts w:ascii="Times New Roman" w:hAnsi="Times New Roman"/>
          <w:b w:val="0"/>
          <w:szCs w:val="28"/>
        </w:rPr>
        <w:t>, nhiệt độ ảnh hưởng</w:t>
      </w:r>
      <w:r>
        <w:rPr>
          <w:rFonts w:ascii="Times New Roman" w:hAnsi="Times New Roman"/>
          <w:b w:val="0"/>
          <w:szCs w:val="28"/>
        </w:rPr>
        <w:t xml:space="preserve">. </w:t>
      </w:r>
    </w:p>
    <w:p w:rsidR="00034112" w:rsidRPr="00D06576" w:rsidRDefault="00034112" w:rsidP="00034112">
      <w:pPr>
        <w:pStyle w:val="Subtitle"/>
        <w:widowControl w:val="0"/>
        <w:spacing w:beforeLines="40" w:before="96" w:afterLines="40" w:after="96" w:line="360" w:lineRule="atLeast"/>
        <w:ind w:firstLine="720"/>
        <w:jc w:val="both"/>
        <w:rPr>
          <w:rFonts w:ascii="Times New Roman" w:hAnsi="Times New Roman"/>
          <w:b w:val="0"/>
          <w:szCs w:val="28"/>
          <w:lang w:val="nl-NL"/>
        </w:rPr>
      </w:pPr>
      <w:r w:rsidRPr="00313977">
        <w:rPr>
          <w:rFonts w:ascii="Times New Roman" w:hAnsi="Times New Roman"/>
          <w:b w:val="0"/>
          <w:szCs w:val="28"/>
          <w:lang w:val="nl-NL"/>
        </w:rPr>
        <w:t>- Nhà thầu phải cung cấp phụ tùng phải đúng chủng loại máy, thông số, yêu cầu kỹ thuật đúng theo danh điểm của catalogue máy, bảo đảm đúng các thông số về kích thước, về độ nhẵn bóng các bề mặt, không rỉ sét, ố vàng, không dập móp, nứt gãy, trầy xước. Nhà thầu có thể cung cấp phụ tùng, thiết bị tương đương, nhưng phải đảm bảo đặc tính kỹ thuật, thông số kích thước, tính năng sử dụng… toàn bộ phải tương đương với phụ tùng theo ký mã hiệu trong catalog</w:t>
      </w:r>
      <w:r>
        <w:rPr>
          <w:rFonts w:ascii="Times New Roman" w:hAnsi="Times New Roman"/>
          <w:b w:val="0"/>
          <w:szCs w:val="28"/>
          <w:lang w:val="nl-NL"/>
        </w:rPr>
        <w:t>ue</w:t>
      </w:r>
      <w:r w:rsidRPr="00313977">
        <w:rPr>
          <w:rFonts w:ascii="Times New Roman" w:hAnsi="Times New Roman"/>
          <w:b w:val="0"/>
          <w:szCs w:val="28"/>
          <w:lang w:val="nl-NL"/>
        </w:rPr>
        <w:t xml:space="preserve"> máy.</w:t>
      </w:r>
      <w:r>
        <w:rPr>
          <w:rFonts w:ascii="Times New Roman" w:hAnsi="Times New Roman"/>
          <w:b w:val="0"/>
          <w:szCs w:val="28"/>
          <w:lang w:val="nl-NL"/>
        </w:rPr>
        <w:t xml:space="preserve"> </w:t>
      </w:r>
      <w:r w:rsidRPr="00D06576">
        <w:rPr>
          <w:rFonts w:ascii="Times New Roman" w:hAnsi="Times New Roman"/>
          <w:b w:val="0"/>
          <w:spacing w:val="-6"/>
          <w:szCs w:val="28"/>
        </w:rPr>
        <w:t xml:space="preserve">Nhà thầu phải cam kết bảo hành tất cả các hàng hoá tối thiểu </w:t>
      </w:r>
      <w:r>
        <w:rPr>
          <w:rFonts w:ascii="Times New Roman" w:hAnsi="Times New Roman"/>
          <w:b w:val="0"/>
          <w:spacing w:val="-6"/>
          <w:szCs w:val="28"/>
        </w:rPr>
        <w:t>12</w:t>
      </w:r>
      <w:r w:rsidRPr="00D06576">
        <w:rPr>
          <w:rFonts w:ascii="Times New Roman" w:hAnsi="Times New Roman"/>
          <w:b w:val="0"/>
          <w:spacing w:val="-6"/>
          <w:szCs w:val="28"/>
        </w:rPr>
        <w:t xml:space="preserve"> tháng hoặc theo tiêu chuẩn của nhà sản xuất (nhưng không ít hơn </w:t>
      </w:r>
      <w:r>
        <w:rPr>
          <w:rFonts w:ascii="Times New Roman" w:hAnsi="Times New Roman"/>
          <w:b w:val="0"/>
          <w:spacing w:val="-6"/>
          <w:szCs w:val="28"/>
        </w:rPr>
        <w:t>12</w:t>
      </w:r>
      <w:r w:rsidRPr="00D06576">
        <w:rPr>
          <w:rFonts w:ascii="Times New Roman" w:hAnsi="Times New Roman"/>
          <w:b w:val="0"/>
          <w:spacing w:val="-6"/>
          <w:szCs w:val="28"/>
        </w:rPr>
        <w:t xml:space="preserve"> tháng) tại nơi sử dụng vật tư hàng hoá kể từ ngà</w:t>
      </w:r>
      <w:r>
        <w:rPr>
          <w:rFonts w:ascii="Times New Roman" w:hAnsi="Times New Roman"/>
          <w:b w:val="0"/>
          <w:spacing w:val="-6"/>
          <w:szCs w:val="28"/>
        </w:rPr>
        <w:t>y nghiệm thu, bàn giao hàng hoá.</w:t>
      </w:r>
    </w:p>
    <w:p w:rsidR="00034112" w:rsidRPr="00635CCB" w:rsidRDefault="00034112" w:rsidP="00034112">
      <w:pPr>
        <w:pStyle w:val="Subtitle"/>
        <w:widowControl w:val="0"/>
        <w:spacing w:beforeLines="40" w:before="96" w:afterLines="40" w:after="96" w:line="360" w:lineRule="atLeast"/>
        <w:ind w:right="71"/>
        <w:jc w:val="both"/>
        <w:rPr>
          <w:rFonts w:ascii="Times New Roman" w:hAnsi="Times New Roman"/>
          <w:spacing w:val="-2"/>
          <w:szCs w:val="28"/>
          <w:lang w:val="nl-NL"/>
        </w:rPr>
      </w:pPr>
      <w:r>
        <w:rPr>
          <w:rFonts w:ascii="Times New Roman" w:hAnsi="Times New Roman"/>
          <w:b w:val="0"/>
          <w:szCs w:val="28"/>
          <w:lang w:val="nl-NL"/>
        </w:rPr>
        <w:tab/>
      </w:r>
      <w:r w:rsidRPr="00635CCB">
        <w:rPr>
          <w:rFonts w:ascii="Times New Roman" w:hAnsi="Times New Roman"/>
          <w:b w:val="0"/>
          <w:spacing w:val="-2"/>
          <w:szCs w:val="28"/>
          <w:lang w:val="nl-NL"/>
        </w:rPr>
        <w:t>- Vật tư hàng hoá phải được phân loại riêng biệt khi đóng gói và bảo quản;</w:t>
      </w:r>
    </w:p>
    <w:p w:rsidR="00034112" w:rsidRPr="0005427E" w:rsidRDefault="00034112" w:rsidP="00034112">
      <w:pPr>
        <w:pStyle w:val="Subtitle"/>
        <w:widowControl w:val="0"/>
        <w:spacing w:beforeLines="40" w:before="96" w:afterLines="40" w:after="96" w:line="360" w:lineRule="atLeast"/>
        <w:ind w:right="71"/>
        <w:jc w:val="both"/>
        <w:rPr>
          <w:rFonts w:ascii="Times New Roman" w:hAnsi="Times New Roman"/>
          <w:b w:val="0"/>
        </w:rPr>
      </w:pPr>
      <w:r>
        <w:tab/>
      </w:r>
      <w:r w:rsidRPr="0005427E">
        <w:rPr>
          <w:rFonts w:ascii="Times New Roman" w:hAnsi="Times New Roman"/>
          <w:b w:val="0"/>
        </w:rPr>
        <w:t>- Các loại vật tư hàng hoá có tính nhạy cảm với xung tĩnh điện phải được để trong hộp hoặc túi chống tĩnh điện</w:t>
      </w:r>
      <w:r>
        <w:rPr>
          <w:rFonts w:ascii="Times New Roman" w:hAnsi="Times New Roman"/>
          <w:b w:val="0"/>
        </w:rPr>
        <w:t>.</w:t>
      </w:r>
    </w:p>
    <w:p w:rsidR="00034112" w:rsidRPr="00FD4EB6" w:rsidRDefault="00034112" w:rsidP="00034112">
      <w:pPr>
        <w:autoSpaceDE w:val="0"/>
        <w:autoSpaceDN w:val="0"/>
        <w:adjustRightInd w:val="0"/>
        <w:spacing w:beforeLines="40" w:before="96" w:afterLines="40" w:after="96" w:line="360" w:lineRule="atLeast"/>
        <w:ind w:right="71"/>
        <w:jc w:val="both"/>
        <w:rPr>
          <w:lang w:val="nl-NL"/>
        </w:rPr>
      </w:pPr>
      <w:r>
        <w:tab/>
      </w:r>
      <w:r w:rsidRPr="009C53CE">
        <w:rPr>
          <w:lang w:val="nl-NL"/>
        </w:rPr>
        <w:t>-</w:t>
      </w:r>
      <w:r>
        <w:rPr>
          <w:lang w:val="nl-NL"/>
        </w:rPr>
        <w:t xml:space="preserve"> </w:t>
      </w:r>
      <w:r w:rsidRPr="001B2194">
        <w:t xml:space="preserve">Để chứng minh sự phù hợp của </w:t>
      </w:r>
      <w:r>
        <w:t xml:space="preserve">vật tư </w:t>
      </w:r>
      <w:r w:rsidRPr="001B2194">
        <w:t xml:space="preserve">hàng hóa nhà thầu phải cung cấp các tài liệu có thể là hồ sơ, giấy tờ, bản vẽ, số liệu được mô tả chi tiết theo từng khoản mục về đặc tính kỹ thuật, tính năng sử dụng cơ bản của </w:t>
      </w:r>
      <w:r>
        <w:t xml:space="preserve">vật tư </w:t>
      </w:r>
      <w:r w:rsidRPr="001B2194">
        <w:t>hàng hóa và một bảng kê những điểm sai khác và ngoại lệ (nếu có)</w:t>
      </w:r>
    </w:p>
    <w:p w:rsidR="00034112" w:rsidRDefault="00034112" w:rsidP="00034112">
      <w:pPr>
        <w:pStyle w:val="Subtitle"/>
        <w:widowControl w:val="0"/>
        <w:spacing w:beforeLines="40" w:before="96" w:afterLines="40" w:after="96" w:line="360" w:lineRule="atLeast"/>
        <w:ind w:right="71"/>
        <w:jc w:val="both"/>
        <w:rPr>
          <w:rFonts w:ascii="Times New Roman" w:hAnsi="Times New Roman"/>
          <w:b w:val="0"/>
          <w:szCs w:val="28"/>
          <w:lang w:val="nl-NL"/>
        </w:rPr>
      </w:pPr>
      <w:r>
        <w:rPr>
          <w:rFonts w:ascii="Times New Roman" w:hAnsi="Times New Roman"/>
          <w:b w:val="0"/>
          <w:szCs w:val="28"/>
        </w:rPr>
        <w:tab/>
      </w:r>
      <w:r w:rsidRPr="001B2194">
        <w:rPr>
          <w:rFonts w:ascii="Times New Roman" w:hAnsi="Times New Roman"/>
          <w:b w:val="0"/>
          <w:szCs w:val="28"/>
        </w:rPr>
        <w:t xml:space="preserve">Tiêu chuẩn về chế tạo, quy trình sản xuất các vật tư cũng như các tham </w:t>
      </w:r>
      <w:r w:rsidRPr="001B2194">
        <w:rPr>
          <w:rFonts w:ascii="Times New Roman" w:hAnsi="Times New Roman"/>
          <w:b w:val="0"/>
          <w:szCs w:val="28"/>
        </w:rPr>
        <w:lastRenderedPageBreak/>
        <w:t xml:space="preserve">chiếu đến </w:t>
      </w:r>
      <w:r>
        <w:rPr>
          <w:rFonts w:ascii="Times New Roman" w:hAnsi="Times New Roman"/>
          <w:b w:val="0"/>
          <w:szCs w:val="28"/>
        </w:rPr>
        <w:t>ký mã</w:t>
      </w:r>
      <w:r w:rsidRPr="001B2194">
        <w:rPr>
          <w:rFonts w:ascii="Times New Roman" w:hAnsi="Times New Roman"/>
          <w:b w:val="0"/>
          <w:szCs w:val="28"/>
        </w:rPr>
        <w:t xml:space="preserve"> hiệu </w:t>
      </w:r>
      <w:r>
        <w:rPr>
          <w:rFonts w:ascii="Times New Roman" w:hAnsi="Times New Roman"/>
          <w:b w:val="0"/>
          <w:szCs w:val="28"/>
        </w:rPr>
        <w:t xml:space="preserve">vật tư </w:t>
      </w:r>
      <w:r w:rsidRPr="001B2194">
        <w:rPr>
          <w:rFonts w:ascii="Times New Roman" w:hAnsi="Times New Roman"/>
          <w:b w:val="0"/>
          <w:szCs w:val="28"/>
        </w:rPr>
        <w:t xml:space="preserve">hàng hóa do Bên mời thầu </w:t>
      </w:r>
      <w:r>
        <w:rPr>
          <w:rFonts w:ascii="Times New Roman" w:hAnsi="Times New Roman"/>
          <w:b w:val="0"/>
          <w:szCs w:val="28"/>
        </w:rPr>
        <w:t>nêu</w:t>
      </w:r>
      <w:r w:rsidRPr="001B2194">
        <w:rPr>
          <w:rFonts w:ascii="Times New Roman" w:hAnsi="Times New Roman"/>
          <w:b w:val="0"/>
          <w:szCs w:val="28"/>
        </w:rPr>
        <w:t xml:space="preserve"> tại </w:t>
      </w:r>
      <w:r>
        <w:rPr>
          <w:rFonts w:ascii="Times New Roman" w:hAnsi="Times New Roman"/>
          <w:b w:val="0"/>
          <w:szCs w:val="28"/>
        </w:rPr>
        <w:t>bảng Danh mục vật tư (Phạm vi cung cấp)</w:t>
      </w:r>
      <w:r w:rsidRPr="001B2194">
        <w:rPr>
          <w:rFonts w:ascii="Times New Roman" w:hAnsi="Times New Roman"/>
          <w:b w:val="0"/>
          <w:szCs w:val="28"/>
        </w:rPr>
        <w:t xml:space="preserve"> chỉ nhằm mục đích mô tả và không nhằm mục đích hạn chế nhà thầu. Nhà thầu có thể đưa ra các </w:t>
      </w:r>
      <w:r>
        <w:rPr>
          <w:rFonts w:ascii="Times New Roman" w:hAnsi="Times New Roman"/>
          <w:b w:val="0"/>
          <w:szCs w:val="28"/>
        </w:rPr>
        <w:t>vật tư hàng hóa</w:t>
      </w:r>
      <w:r w:rsidRPr="005612B4">
        <w:rPr>
          <w:rFonts w:ascii="Times New Roman" w:hAnsi="Times New Roman"/>
          <w:b w:val="0"/>
          <w:szCs w:val="28"/>
        </w:rPr>
        <w:t xml:space="preserve"> tương đương</w:t>
      </w:r>
      <w:r w:rsidRPr="001B2194">
        <w:rPr>
          <w:rFonts w:ascii="Times New Roman" w:hAnsi="Times New Roman"/>
          <w:b w:val="0"/>
          <w:szCs w:val="28"/>
        </w:rPr>
        <w:t xml:space="preserve"> </w:t>
      </w:r>
      <w:r>
        <w:rPr>
          <w:rFonts w:ascii="Times New Roman" w:hAnsi="Times New Roman"/>
          <w:b w:val="0"/>
          <w:szCs w:val="28"/>
        </w:rPr>
        <w:t xml:space="preserve">về </w:t>
      </w:r>
      <w:r w:rsidRPr="001B2194">
        <w:rPr>
          <w:rFonts w:ascii="Times New Roman" w:hAnsi="Times New Roman"/>
          <w:b w:val="0"/>
          <w:szCs w:val="28"/>
        </w:rPr>
        <w:t>tiêu chuẩn chất lượng, nhãn hiệu hàng hóa, catal</w:t>
      </w:r>
      <w:r>
        <w:rPr>
          <w:rFonts w:ascii="Times New Roman" w:hAnsi="Times New Roman"/>
          <w:b w:val="0"/>
          <w:szCs w:val="28"/>
        </w:rPr>
        <w:t>ogue</w:t>
      </w:r>
      <w:r w:rsidRPr="001B2194">
        <w:rPr>
          <w:rFonts w:ascii="Times New Roman" w:hAnsi="Times New Roman"/>
          <w:b w:val="0"/>
          <w:szCs w:val="28"/>
        </w:rPr>
        <w:t xml:space="preserve"> khác </w:t>
      </w:r>
      <w:r w:rsidRPr="005612B4">
        <w:rPr>
          <w:rFonts w:ascii="Times New Roman" w:hAnsi="Times New Roman"/>
          <w:b w:val="0"/>
          <w:szCs w:val="28"/>
        </w:rPr>
        <w:t>nhưng</w:t>
      </w:r>
      <w:r>
        <w:rPr>
          <w:rFonts w:ascii="Times New Roman" w:hAnsi="Times New Roman"/>
          <w:b w:val="0"/>
          <w:szCs w:val="28"/>
        </w:rPr>
        <w:t xml:space="preserve"> </w:t>
      </w:r>
      <w:r w:rsidRPr="001B2194">
        <w:rPr>
          <w:rFonts w:ascii="Times New Roman" w:hAnsi="Times New Roman"/>
          <w:b w:val="0"/>
          <w:szCs w:val="28"/>
        </w:rPr>
        <w:t xml:space="preserve">nhà thầu </w:t>
      </w:r>
      <w:r>
        <w:rPr>
          <w:rFonts w:ascii="Times New Roman" w:hAnsi="Times New Roman"/>
          <w:b w:val="0"/>
          <w:szCs w:val="28"/>
        </w:rPr>
        <w:t xml:space="preserve">phải </w:t>
      </w:r>
      <w:r w:rsidRPr="001B2194">
        <w:rPr>
          <w:rFonts w:ascii="Times New Roman" w:hAnsi="Times New Roman"/>
          <w:b w:val="0"/>
          <w:szCs w:val="28"/>
        </w:rPr>
        <w:t>chứng minh cho Bên mời thầu thấy rằ</w:t>
      </w:r>
      <w:r>
        <w:rPr>
          <w:rFonts w:ascii="Times New Roman" w:hAnsi="Times New Roman"/>
          <w:b w:val="0"/>
          <w:szCs w:val="28"/>
        </w:rPr>
        <w:t>ng</w:t>
      </w:r>
      <w:r w:rsidRPr="001B2194">
        <w:rPr>
          <w:rFonts w:ascii="Times New Roman" w:hAnsi="Times New Roman"/>
          <w:b w:val="0"/>
          <w:szCs w:val="28"/>
        </w:rPr>
        <w:t xml:space="preserve"> sự tương đương</w:t>
      </w:r>
      <w:r>
        <w:rPr>
          <w:rFonts w:ascii="Times New Roman" w:hAnsi="Times New Roman"/>
          <w:b w:val="0"/>
          <w:szCs w:val="28"/>
        </w:rPr>
        <w:t xml:space="preserve"> đó</w:t>
      </w:r>
      <w:r w:rsidRPr="001B2194">
        <w:rPr>
          <w:rFonts w:ascii="Times New Roman" w:hAnsi="Times New Roman"/>
          <w:b w:val="0"/>
          <w:szCs w:val="28"/>
        </w:rPr>
        <w:t xml:space="preserve"> </w:t>
      </w:r>
      <w:r w:rsidRPr="005612B4">
        <w:rPr>
          <w:rFonts w:ascii="Times New Roman" w:hAnsi="Times New Roman"/>
          <w:b w:val="0"/>
          <w:szCs w:val="28"/>
        </w:rPr>
        <w:t>phải đảm bảo đặc tính kỹ thuật, thông số</w:t>
      </w:r>
      <w:r>
        <w:rPr>
          <w:rFonts w:ascii="Times New Roman" w:hAnsi="Times New Roman"/>
          <w:b w:val="0"/>
          <w:szCs w:val="28"/>
        </w:rPr>
        <w:t>,</w:t>
      </w:r>
      <w:r w:rsidRPr="005612B4">
        <w:rPr>
          <w:rFonts w:ascii="Times New Roman" w:hAnsi="Times New Roman"/>
          <w:b w:val="0"/>
          <w:szCs w:val="28"/>
        </w:rPr>
        <w:t xml:space="preserve"> kích thước, tính năng sử dụng…</w:t>
      </w:r>
      <w:r>
        <w:rPr>
          <w:rFonts w:ascii="Times New Roman" w:hAnsi="Times New Roman"/>
          <w:b w:val="0"/>
          <w:szCs w:val="28"/>
        </w:rPr>
        <w:t xml:space="preserve">bằng </w:t>
      </w:r>
      <w:r w:rsidRPr="001B2194">
        <w:rPr>
          <w:rFonts w:ascii="Times New Roman" w:hAnsi="Times New Roman"/>
          <w:b w:val="0"/>
          <w:szCs w:val="28"/>
        </w:rPr>
        <w:t xml:space="preserve">hoặc cao hơn so với yêu cầu kỹ thuật </w:t>
      </w:r>
      <w:r>
        <w:rPr>
          <w:rFonts w:ascii="Times New Roman" w:hAnsi="Times New Roman"/>
          <w:b w:val="0"/>
          <w:szCs w:val="28"/>
        </w:rPr>
        <w:t>của các loại vật tư hàng hoá nêu trong bảng</w:t>
      </w:r>
      <w:r w:rsidRPr="001B2194">
        <w:rPr>
          <w:rFonts w:ascii="Times New Roman" w:hAnsi="Times New Roman"/>
          <w:b w:val="0"/>
          <w:szCs w:val="28"/>
        </w:rPr>
        <w:t>.</w:t>
      </w:r>
      <w:r w:rsidRPr="0005427E">
        <w:rPr>
          <w:rFonts w:ascii="Times New Roman" w:hAnsi="Times New Roman"/>
          <w:b w:val="0"/>
          <w:szCs w:val="28"/>
          <w:lang w:val="nl-NL"/>
        </w:rPr>
        <w:t xml:space="preserve"> </w:t>
      </w:r>
    </w:p>
    <w:p w:rsidR="00034112" w:rsidRDefault="00034112" w:rsidP="00034112">
      <w:pPr>
        <w:pStyle w:val="Subtitle"/>
        <w:widowControl w:val="0"/>
        <w:spacing w:beforeLines="40" w:before="96" w:afterLines="40" w:after="96" w:line="360" w:lineRule="atLeast"/>
        <w:ind w:right="71"/>
        <w:jc w:val="both"/>
        <w:rPr>
          <w:rFonts w:ascii="Times New Roman" w:hAnsi="Times New Roman"/>
          <w:b w:val="0"/>
          <w:szCs w:val="28"/>
          <w:lang w:val="nl-NL"/>
        </w:rPr>
      </w:pPr>
      <w:r>
        <w:rPr>
          <w:rFonts w:ascii="Times New Roman" w:hAnsi="Times New Roman"/>
          <w:b w:val="0"/>
          <w:szCs w:val="28"/>
          <w:lang w:val="nl-NL"/>
        </w:rPr>
        <w:tab/>
        <w:t>- Nếu có một loại vật tư hàng hóa trong danh mục của phạm vi cung cấp không đáp ứng yêu cầu về kỹ thuật theo E-HSMT chủ đầu tư sẽ không nhận toàn bộ hàng.</w:t>
      </w:r>
    </w:p>
    <w:p w:rsidR="00034112" w:rsidRDefault="00034112" w:rsidP="00034112">
      <w:pPr>
        <w:pStyle w:val="Subtitle"/>
        <w:widowControl w:val="0"/>
        <w:spacing w:beforeLines="40" w:before="96" w:afterLines="40" w:after="96" w:line="360" w:lineRule="atLeast"/>
        <w:ind w:right="71"/>
        <w:jc w:val="both"/>
        <w:rPr>
          <w:rFonts w:ascii="Times New Roman" w:hAnsi="Times New Roman"/>
          <w:b w:val="0"/>
          <w:szCs w:val="28"/>
          <w:lang w:val="nl-NL"/>
        </w:rPr>
      </w:pPr>
      <w:r>
        <w:rPr>
          <w:rFonts w:ascii="Times New Roman" w:hAnsi="Times New Roman"/>
          <w:b w:val="0"/>
          <w:szCs w:val="28"/>
          <w:lang w:val="nl-NL"/>
        </w:rPr>
        <w:tab/>
        <w:t>- Hàng hóa phải được sản xuất sau năm 2024.</w:t>
      </w:r>
    </w:p>
    <w:p w:rsidR="005019D1" w:rsidRDefault="008839A7" w:rsidP="005019D1">
      <w:pPr>
        <w:pStyle w:val="Subtitle"/>
        <w:widowControl w:val="0"/>
        <w:spacing w:line="360" w:lineRule="atLeast"/>
        <w:ind w:firstLine="720"/>
        <w:jc w:val="left"/>
        <w:rPr>
          <w:rFonts w:ascii="Times New Roman" w:hAnsi="Times New Roman"/>
          <w:b w:val="0"/>
          <w:color w:val="000000"/>
          <w:szCs w:val="28"/>
        </w:rPr>
      </w:pPr>
      <w:r>
        <w:rPr>
          <w:rFonts w:ascii="Times New Roman" w:hAnsi="Times New Roman"/>
          <w:szCs w:val="28"/>
          <w:lang w:val="nl-NL"/>
        </w:rPr>
        <w:t xml:space="preserve">2. </w:t>
      </w:r>
      <w:r w:rsidR="00306187">
        <w:rPr>
          <w:rFonts w:ascii="Times New Roman" w:hAnsi="Times New Roman"/>
          <w:szCs w:val="28"/>
          <w:lang w:val="nl-NL"/>
        </w:rPr>
        <w:t>Yêu cầu cụ thể:</w:t>
      </w:r>
      <w:r w:rsidR="005019D1">
        <w:rPr>
          <w:rFonts w:ascii="Times New Roman" w:hAnsi="Times New Roman"/>
          <w:szCs w:val="28"/>
          <w:lang w:val="nl-NL"/>
        </w:rPr>
        <w:t xml:space="preserve"> </w:t>
      </w:r>
      <w:r w:rsidR="005019D1" w:rsidRPr="00B16229">
        <w:rPr>
          <w:rFonts w:ascii="Times New Roman" w:hAnsi="Times New Roman"/>
          <w:b w:val="0"/>
          <w:color w:val="000000"/>
          <w:szCs w:val="28"/>
        </w:rPr>
        <w:t>Thông số, tiêu chuẩn kỹ thuật, hình dáng, kích thước của hàng hoá cung cấp phải tương đương với phụ tùng theo ký mã hiệu trong catalog máy</w:t>
      </w:r>
      <w:r w:rsidR="005019D1">
        <w:rPr>
          <w:rFonts w:ascii="Times New Roman" w:hAnsi="Times New Roman"/>
          <w:b w:val="0"/>
          <w:color w:val="000000"/>
          <w:szCs w:val="28"/>
        </w:rPr>
        <w:t>.</w:t>
      </w:r>
    </w:p>
    <w:p w:rsidR="008839A7" w:rsidRDefault="008839A7" w:rsidP="005F3B02">
      <w:pPr>
        <w:pStyle w:val="Subtitle"/>
        <w:widowControl w:val="0"/>
        <w:spacing w:line="390" w:lineRule="exact"/>
        <w:jc w:val="left"/>
        <w:rPr>
          <w:rFonts w:ascii="Times New Roman" w:hAnsi="Times New Roman"/>
          <w:szCs w:val="28"/>
          <w:lang w:val="nl-NL"/>
        </w:rPr>
      </w:pPr>
    </w:p>
    <w:tbl>
      <w:tblPr>
        <w:tblW w:w="9194" w:type="dxa"/>
        <w:tblInd w:w="9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812"/>
        <w:gridCol w:w="2484"/>
        <w:gridCol w:w="1114"/>
        <w:gridCol w:w="4784"/>
      </w:tblGrid>
      <w:tr w:rsidR="00034112" w:rsidRPr="00647EFB" w:rsidTr="005019D1">
        <w:trPr>
          <w:trHeight w:val="315"/>
          <w:tblHeader/>
        </w:trPr>
        <w:tc>
          <w:tcPr>
            <w:tcW w:w="812" w:type="dxa"/>
            <w:tcBorders>
              <w:top w:val="single" w:sz="4" w:space="0" w:color="auto"/>
              <w:bottom w:val="single" w:sz="4" w:space="0" w:color="auto"/>
            </w:tcBorders>
            <w:shd w:val="clear" w:color="auto" w:fill="auto"/>
            <w:noWrap/>
            <w:vAlign w:val="center"/>
            <w:hideMark/>
          </w:tcPr>
          <w:p w:rsidR="00034112" w:rsidRPr="00145EEC" w:rsidRDefault="00034112" w:rsidP="00FE47D8">
            <w:pPr>
              <w:spacing w:before="40" w:after="40"/>
              <w:jc w:val="center"/>
              <w:rPr>
                <w:b/>
                <w:bCs/>
                <w:sz w:val="26"/>
              </w:rPr>
            </w:pPr>
            <w:r w:rsidRPr="00145EEC">
              <w:rPr>
                <w:b/>
                <w:bCs/>
                <w:sz w:val="26"/>
              </w:rPr>
              <w:t>TT</w:t>
            </w:r>
          </w:p>
        </w:tc>
        <w:tc>
          <w:tcPr>
            <w:tcW w:w="2484" w:type="dxa"/>
            <w:tcBorders>
              <w:top w:val="single" w:sz="4" w:space="0" w:color="auto"/>
              <w:bottom w:val="single" w:sz="4" w:space="0" w:color="auto"/>
            </w:tcBorders>
            <w:shd w:val="clear" w:color="auto" w:fill="auto"/>
            <w:noWrap/>
            <w:vAlign w:val="center"/>
            <w:hideMark/>
          </w:tcPr>
          <w:p w:rsidR="00034112" w:rsidRPr="00145EEC" w:rsidRDefault="00034112" w:rsidP="00FE47D8">
            <w:pPr>
              <w:spacing w:before="40" w:after="40"/>
              <w:jc w:val="center"/>
              <w:rPr>
                <w:b/>
                <w:bCs/>
                <w:sz w:val="26"/>
              </w:rPr>
            </w:pPr>
            <w:r>
              <w:rPr>
                <w:b/>
                <w:bCs/>
                <w:sz w:val="26"/>
              </w:rPr>
              <w:t>Tên hàng hóa</w:t>
            </w:r>
          </w:p>
        </w:tc>
        <w:tc>
          <w:tcPr>
            <w:tcW w:w="1114" w:type="dxa"/>
            <w:tcBorders>
              <w:top w:val="single" w:sz="4" w:space="0" w:color="auto"/>
              <w:bottom w:val="single" w:sz="4" w:space="0" w:color="auto"/>
            </w:tcBorders>
          </w:tcPr>
          <w:p w:rsidR="00034112" w:rsidRPr="00145EEC" w:rsidRDefault="00034112" w:rsidP="00FE47D8">
            <w:pPr>
              <w:spacing w:before="40" w:after="40"/>
              <w:jc w:val="center"/>
              <w:rPr>
                <w:b/>
                <w:bCs/>
                <w:sz w:val="26"/>
              </w:rPr>
            </w:pPr>
            <w:r>
              <w:rPr>
                <w:b/>
                <w:bCs/>
                <w:sz w:val="26"/>
              </w:rPr>
              <w:t>Kỹ mã hiệu</w:t>
            </w:r>
          </w:p>
        </w:tc>
        <w:tc>
          <w:tcPr>
            <w:tcW w:w="4784" w:type="dxa"/>
            <w:tcBorders>
              <w:top w:val="single" w:sz="4" w:space="0" w:color="auto"/>
              <w:bottom w:val="single" w:sz="4" w:space="0" w:color="auto"/>
            </w:tcBorders>
            <w:shd w:val="clear" w:color="auto" w:fill="auto"/>
            <w:noWrap/>
            <w:vAlign w:val="center"/>
            <w:hideMark/>
          </w:tcPr>
          <w:p w:rsidR="00034112" w:rsidRPr="00145EEC" w:rsidRDefault="00034112" w:rsidP="00FE47D8">
            <w:pPr>
              <w:spacing w:before="40" w:after="40"/>
              <w:jc w:val="center"/>
              <w:rPr>
                <w:b/>
                <w:bCs/>
                <w:sz w:val="26"/>
              </w:rPr>
            </w:pPr>
            <w:r w:rsidRPr="00145EEC">
              <w:rPr>
                <w:b/>
                <w:bCs/>
                <w:sz w:val="26"/>
              </w:rPr>
              <w:t>Đặc</w:t>
            </w:r>
            <w:r>
              <w:rPr>
                <w:b/>
                <w:bCs/>
                <w:sz w:val="26"/>
              </w:rPr>
              <w:t xml:space="preserve"> </w:t>
            </w:r>
            <w:r w:rsidRPr="00145EEC">
              <w:rPr>
                <w:b/>
                <w:bCs/>
                <w:sz w:val="26"/>
              </w:rPr>
              <w:t>tính, thông</w:t>
            </w:r>
            <w:r>
              <w:rPr>
                <w:b/>
                <w:bCs/>
                <w:sz w:val="26"/>
              </w:rPr>
              <w:t xml:space="preserve"> </w:t>
            </w:r>
            <w:r w:rsidRPr="00145EEC">
              <w:rPr>
                <w:b/>
                <w:bCs/>
                <w:sz w:val="26"/>
              </w:rPr>
              <w:t>số</w:t>
            </w:r>
            <w:r>
              <w:rPr>
                <w:b/>
                <w:bCs/>
                <w:sz w:val="26"/>
              </w:rPr>
              <w:t xml:space="preserve"> </w:t>
            </w:r>
            <w:r w:rsidRPr="00145EEC">
              <w:rPr>
                <w:b/>
                <w:bCs/>
                <w:sz w:val="26"/>
              </w:rPr>
              <w:t>kỹ</w:t>
            </w:r>
            <w:r>
              <w:rPr>
                <w:b/>
                <w:bCs/>
                <w:sz w:val="26"/>
              </w:rPr>
              <w:t xml:space="preserve"> </w:t>
            </w:r>
            <w:r w:rsidRPr="00145EEC">
              <w:rPr>
                <w:b/>
                <w:bCs/>
                <w:sz w:val="26"/>
              </w:rPr>
              <w:t>thuật</w:t>
            </w:r>
          </w:p>
        </w:tc>
      </w:tr>
      <w:tr w:rsidR="00034112" w:rsidRPr="00647EFB" w:rsidTr="005019D1">
        <w:trPr>
          <w:trHeight w:val="750"/>
        </w:trPr>
        <w:tc>
          <w:tcPr>
            <w:tcW w:w="812" w:type="dxa"/>
            <w:tcBorders>
              <w:top w:val="single" w:sz="4" w:space="0" w:color="auto"/>
            </w:tcBorders>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tcBorders>
              <w:top w:val="single" w:sz="4" w:space="0" w:color="auto"/>
            </w:tcBorders>
            <w:shd w:val="clear" w:color="auto" w:fill="auto"/>
            <w:vAlign w:val="center"/>
          </w:tcPr>
          <w:p w:rsidR="00034112" w:rsidRPr="0033509D" w:rsidRDefault="00034112" w:rsidP="00034112">
            <w:pPr>
              <w:rPr>
                <w:color w:val="000000"/>
                <w:sz w:val="26"/>
                <w:szCs w:val="26"/>
              </w:rPr>
            </w:pPr>
            <w:r w:rsidRPr="0033509D">
              <w:rPr>
                <w:color w:val="000000"/>
                <w:sz w:val="26"/>
                <w:szCs w:val="26"/>
              </w:rPr>
              <w:t>Thép cây mạ kẽm Phi 10</w:t>
            </w:r>
          </w:p>
        </w:tc>
        <w:tc>
          <w:tcPr>
            <w:tcW w:w="1114" w:type="dxa"/>
            <w:tcBorders>
              <w:top w:val="single" w:sz="4" w:space="0" w:color="auto"/>
            </w:tcBorders>
            <w:vAlign w:val="center"/>
          </w:tcPr>
          <w:p w:rsidR="00034112" w:rsidRPr="0033509D" w:rsidRDefault="00034112" w:rsidP="00034112">
            <w:pPr>
              <w:jc w:val="center"/>
              <w:rPr>
                <w:color w:val="000000"/>
                <w:sz w:val="26"/>
                <w:szCs w:val="26"/>
              </w:rPr>
            </w:pPr>
            <w:r w:rsidRPr="0033509D">
              <w:rPr>
                <w:color w:val="000000"/>
                <w:sz w:val="26"/>
                <w:szCs w:val="26"/>
              </w:rPr>
              <w:t>Φ10</w:t>
            </w:r>
          </w:p>
        </w:tc>
        <w:tc>
          <w:tcPr>
            <w:tcW w:w="4784" w:type="dxa"/>
            <w:tcBorders>
              <w:top w:val="single" w:sz="4" w:space="0" w:color="auto"/>
            </w:tcBorders>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Mạ kẽm nhúng nóng; bề mặt sáng bóng, chống gỉ tốt, chống ăn mòn và xâm thực tốt; kích thước d= 10; cây dài 6m, trọng lượng tương đối 3,6 kg; tiêu chuẩn JISG 3466.</w:t>
            </w:r>
            <w:r w:rsidRPr="0033509D">
              <w:rPr>
                <w:color w:val="000000"/>
                <w:sz w:val="26"/>
                <w:szCs w:val="26"/>
              </w:rPr>
              <w:t xml:space="preserve"> </w:t>
            </w:r>
          </w:p>
        </w:tc>
      </w:tr>
      <w:tr w:rsidR="00034112" w:rsidRPr="00647EFB" w:rsidTr="005019D1">
        <w:trPr>
          <w:trHeight w:val="37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Thép V mạ kẽm V 50x50</w:t>
            </w:r>
          </w:p>
        </w:tc>
        <w:tc>
          <w:tcPr>
            <w:tcW w:w="1114" w:type="dxa"/>
            <w:vAlign w:val="center"/>
          </w:tcPr>
          <w:p w:rsidR="00034112" w:rsidRPr="0033509D" w:rsidRDefault="00034112" w:rsidP="00034112">
            <w:pPr>
              <w:jc w:val="center"/>
              <w:rPr>
                <w:color w:val="000000"/>
                <w:sz w:val="26"/>
                <w:szCs w:val="26"/>
              </w:rPr>
            </w:pPr>
            <w:r w:rsidRPr="0033509D">
              <w:rPr>
                <w:sz w:val="26"/>
                <w:szCs w:val="26"/>
              </w:rPr>
              <w:t>V5</w:t>
            </w:r>
            <w:bookmarkStart w:id="0" w:name="_GoBack"/>
            <w:bookmarkEnd w:id="0"/>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 </w:t>
            </w:r>
            <w:r w:rsidRPr="0033509D">
              <w:rPr>
                <w:sz w:val="26"/>
                <w:szCs w:val="26"/>
              </w:rPr>
              <w:t>Mạ kẽm nhúng nóng; bề mặt sáng bóng, chống gỉ tốt, chống ăn mòn và xâm thực tốt; kích thước 50x50mm, dày 3,5mm; cây dài 6m, trọng lượng tương đối 15 kg; tiêu chuẩn JISG 3466.</w:t>
            </w:r>
          </w:p>
        </w:tc>
      </w:tr>
      <w:tr w:rsidR="00034112" w:rsidRPr="00647EFB" w:rsidTr="005019D1">
        <w:trPr>
          <w:trHeight w:val="37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Thép V mạ kẽm V 30x30</w:t>
            </w:r>
          </w:p>
        </w:tc>
        <w:tc>
          <w:tcPr>
            <w:tcW w:w="1114" w:type="dxa"/>
            <w:vAlign w:val="center"/>
          </w:tcPr>
          <w:p w:rsidR="00034112" w:rsidRPr="0033509D" w:rsidRDefault="00034112" w:rsidP="00034112">
            <w:pPr>
              <w:jc w:val="center"/>
              <w:rPr>
                <w:color w:val="000000"/>
                <w:sz w:val="26"/>
                <w:szCs w:val="26"/>
              </w:rPr>
            </w:pPr>
            <w:r w:rsidRPr="0033509D">
              <w:rPr>
                <w:sz w:val="26"/>
                <w:szCs w:val="26"/>
              </w:rPr>
              <w:t>V3</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 </w:t>
            </w:r>
            <w:r w:rsidRPr="0033509D">
              <w:rPr>
                <w:sz w:val="26"/>
                <w:szCs w:val="26"/>
              </w:rPr>
              <w:t xml:space="preserve">Mạ kẽm nhúng nóng; bề mặt sáng bóng, chống gỉ tốt, chống ăn mòn và xâm thực tốt; kích thước 30x30mm, dày 3,5mm; cây dài 6m, trọng lượng tương đối 15 kg; tiêu chuẩn JISG 3466. </w:t>
            </w:r>
          </w:p>
        </w:tc>
      </w:tr>
      <w:tr w:rsidR="00034112" w:rsidRPr="00647EFB" w:rsidTr="005019D1">
        <w:trPr>
          <w:trHeight w:val="37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Thép hộp mạ kẽm 16x16x1,4</w:t>
            </w:r>
          </w:p>
        </w:tc>
        <w:tc>
          <w:tcPr>
            <w:tcW w:w="1114" w:type="dxa"/>
            <w:vAlign w:val="center"/>
          </w:tcPr>
          <w:p w:rsidR="00034112" w:rsidRPr="0033509D" w:rsidRDefault="00034112" w:rsidP="00034112">
            <w:pPr>
              <w:jc w:val="center"/>
              <w:rPr>
                <w:color w:val="000000"/>
                <w:sz w:val="26"/>
                <w:szCs w:val="26"/>
              </w:rPr>
            </w:pPr>
            <w:r w:rsidRPr="0033509D">
              <w:rPr>
                <w:color w:val="000000"/>
                <w:sz w:val="26"/>
                <w:szCs w:val="26"/>
              </w:rPr>
              <w:t>G3466</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 </w:t>
            </w:r>
            <w:r w:rsidRPr="0033509D">
              <w:rPr>
                <w:sz w:val="26"/>
                <w:szCs w:val="26"/>
              </w:rPr>
              <w:t>Mạ kẽm nhúng nóng; bề mặt sáng bóng, chống gỉ tốt, chống ăn mòn và xâm thực tốt; kích thước 16x16mm, dày 1,4mm; cây dài 6m, trọng lượng tương đối 3,78 kg; tiêu chuẩn JISG 3466.</w:t>
            </w:r>
          </w:p>
        </w:tc>
      </w:tr>
      <w:tr w:rsidR="00034112" w:rsidRPr="00647EFB" w:rsidTr="005019D1">
        <w:trPr>
          <w:trHeight w:val="99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Thép hộp mạ kẽm 20x20x1,8</w:t>
            </w:r>
          </w:p>
        </w:tc>
        <w:tc>
          <w:tcPr>
            <w:tcW w:w="1114" w:type="dxa"/>
            <w:vAlign w:val="center"/>
          </w:tcPr>
          <w:p w:rsidR="00034112" w:rsidRPr="0033509D" w:rsidRDefault="00034112" w:rsidP="00034112">
            <w:pPr>
              <w:jc w:val="center"/>
              <w:rPr>
                <w:sz w:val="26"/>
                <w:szCs w:val="26"/>
              </w:rPr>
            </w:pPr>
            <w:r w:rsidRPr="0033509D">
              <w:rPr>
                <w:color w:val="000000"/>
                <w:sz w:val="26"/>
                <w:szCs w:val="26"/>
              </w:rPr>
              <w:t>G3466</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 Mạ kẽm nhúng nóng; bề mặt sáng bóng, chống gỉ tốt, chống ăn mòn và xâm thực tốt; kích thước 20x20mm, dày 1,8mm; cây dài 6m, nặng 9,72 kg; tiêu chuẩn JISG 3466.</w:t>
            </w:r>
          </w:p>
        </w:tc>
      </w:tr>
      <w:tr w:rsidR="00034112" w:rsidRPr="00647EFB" w:rsidTr="005019D1">
        <w:trPr>
          <w:trHeight w:val="99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Thép hộp mạ kẽm 20x40x2,5</w:t>
            </w:r>
          </w:p>
        </w:tc>
        <w:tc>
          <w:tcPr>
            <w:tcW w:w="1114" w:type="dxa"/>
            <w:vAlign w:val="center"/>
          </w:tcPr>
          <w:p w:rsidR="00034112" w:rsidRPr="0033509D" w:rsidRDefault="00034112" w:rsidP="00034112">
            <w:pPr>
              <w:jc w:val="center"/>
              <w:rPr>
                <w:sz w:val="26"/>
                <w:szCs w:val="26"/>
              </w:rPr>
            </w:pPr>
            <w:r w:rsidRPr="0033509D">
              <w:rPr>
                <w:color w:val="000000"/>
                <w:sz w:val="26"/>
                <w:szCs w:val="26"/>
              </w:rPr>
              <w:t>G3466</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Mạ kẽm nhúng nóng; bề mặt sáng bóng, chống gỉ tốt, chống ăn mòn và xâm thực tốt; kích thước 20x40mm, dày 2,5mm; cây dài 6m, nặng 12,72 kg; tiêu chuẩn JISG 3466.</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Thép hộp mạ kẽm 25x50x2,5</w:t>
            </w:r>
          </w:p>
        </w:tc>
        <w:tc>
          <w:tcPr>
            <w:tcW w:w="1114" w:type="dxa"/>
            <w:vAlign w:val="center"/>
          </w:tcPr>
          <w:p w:rsidR="00034112" w:rsidRPr="0033509D" w:rsidRDefault="00034112" w:rsidP="00034112">
            <w:pPr>
              <w:jc w:val="center"/>
              <w:rPr>
                <w:sz w:val="26"/>
                <w:szCs w:val="26"/>
              </w:rPr>
            </w:pPr>
            <w:r w:rsidRPr="0033509D">
              <w:rPr>
                <w:color w:val="000000"/>
                <w:sz w:val="26"/>
                <w:szCs w:val="26"/>
              </w:rPr>
              <w:t>G3466</w:t>
            </w:r>
          </w:p>
        </w:tc>
        <w:tc>
          <w:tcPr>
            <w:tcW w:w="4784" w:type="dxa"/>
            <w:shd w:val="clear" w:color="auto" w:fill="auto"/>
            <w:noWrap/>
            <w:vAlign w:val="bottom"/>
          </w:tcPr>
          <w:p w:rsidR="00034112" w:rsidRPr="0033509D" w:rsidRDefault="00034112" w:rsidP="00331F92">
            <w:pPr>
              <w:jc w:val="both"/>
              <w:rPr>
                <w:color w:val="000000"/>
                <w:sz w:val="26"/>
                <w:szCs w:val="26"/>
              </w:rPr>
            </w:pPr>
            <w:r w:rsidRPr="0033509D">
              <w:rPr>
                <w:color w:val="000000"/>
                <w:sz w:val="26"/>
                <w:szCs w:val="26"/>
              </w:rPr>
              <w:t>Mạ kẽm nhúng nóng; bề mặt sáng bóng, chống gỉ tốt, chống ăn mòn và xâm thực tốt; kích thước 25x50mm, dày 2,5mm; cây dài 6m, trọng lượng tương đối 19,78 kg; tiêu chuẩn JISG 3466. </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Thép hộp mạ kẽm 30x60x2,5</w:t>
            </w:r>
          </w:p>
        </w:tc>
        <w:tc>
          <w:tcPr>
            <w:tcW w:w="1114" w:type="dxa"/>
            <w:vAlign w:val="center"/>
          </w:tcPr>
          <w:p w:rsidR="00034112" w:rsidRPr="0033509D" w:rsidRDefault="00034112" w:rsidP="00034112">
            <w:pPr>
              <w:jc w:val="center"/>
              <w:rPr>
                <w:sz w:val="26"/>
                <w:szCs w:val="26"/>
              </w:rPr>
            </w:pPr>
            <w:r w:rsidRPr="0033509D">
              <w:rPr>
                <w:color w:val="000000"/>
                <w:sz w:val="26"/>
                <w:szCs w:val="26"/>
              </w:rPr>
              <w:t>G3466</w:t>
            </w:r>
          </w:p>
        </w:tc>
        <w:tc>
          <w:tcPr>
            <w:tcW w:w="4784" w:type="dxa"/>
            <w:shd w:val="clear" w:color="auto" w:fill="auto"/>
            <w:noWrap/>
            <w:vAlign w:val="bottom"/>
          </w:tcPr>
          <w:p w:rsidR="00034112" w:rsidRPr="0033509D" w:rsidRDefault="00034112" w:rsidP="00331F92">
            <w:pPr>
              <w:jc w:val="both"/>
              <w:rPr>
                <w:color w:val="000000"/>
                <w:sz w:val="26"/>
                <w:szCs w:val="26"/>
              </w:rPr>
            </w:pPr>
            <w:r w:rsidRPr="0033509D">
              <w:rPr>
                <w:color w:val="000000"/>
                <w:sz w:val="26"/>
                <w:szCs w:val="26"/>
              </w:rPr>
              <w:t>Mạ kẽm nhúng nóng; bề mặt sáng bóng, chống gỉ tốt, chống ăn mòn và xâm thực tốt; kích thước 30x60mm, dày 2,5mm; cây dài 6m, trọng lượng tương đối 19,78 kg; tiêu chuẩn JISG 3466</w:t>
            </w:r>
            <w:r>
              <w:rPr>
                <w:color w:val="000000"/>
                <w:sz w:val="26"/>
                <w:szCs w:val="26"/>
              </w:rPr>
              <w:t>.</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Thép ống mạ kẽm D21x2</w:t>
            </w:r>
          </w:p>
        </w:tc>
        <w:tc>
          <w:tcPr>
            <w:tcW w:w="1114" w:type="dxa"/>
            <w:vAlign w:val="center"/>
          </w:tcPr>
          <w:p w:rsidR="00034112" w:rsidRPr="0033509D" w:rsidRDefault="00034112" w:rsidP="00034112">
            <w:pPr>
              <w:jc w:val="center"/>
              <w:rPr>
                <w:sz w:val="26"/>
                <w:szCs w:val="26"/>
              </w:rPr>
            </w:pPr>
            <w:r w:rsidRPr="0033509D">
              <w:rPr>
                <w:color w:val="000000"/>
                <w:sz w:val="26"/>
                <w:szCs w:val="26"/>
              </w:rPr>
              <w:t>G3466</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Mạ kẽm nhúng nóng tiêu chuẩn BS 1387/1985; bề mặt sáng bóng, chống gỉ tốt, chống ăn mòn và xâm thực tốt; kích thước D = 21,2mm, dày 2mm; cây dài 6m, trọng lượng tương đối 5,68 kg; tiêu chuẩn TCVN 3783-83</w:t>
            </w:r>
            <w:r w:rsidRPr="0033509D">
              <w:rPr>
                <w:sz w:val="26"/>
                <w:szCs w:val="26"/>
              </w:rPr>
              <w:t>.</w:t>
            </w:r>
            <w:r w:rsidRPr="0033509D">
              <w:rPr>
                <w:color w:val="000000"/>
                <w:sz w:val="26"/>
                <w:szCs w:val="26"/>
              </w:rPr>
              <w:t> </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Thép ống mạ kẽm D42x2.5</w:t>
            </w:r>
          </w:p>
        </w:tc>
        <w:tc>
          <w:tcPr>
            <w:tcW w:w="1114" w:type="dxa"/>
            <w:vAlign w:val="center"/>
          </w:tcPr>
          <w:p w:rsidR="00034112" w:rsidRPr="0033509D" w:rsidRDefault="00034112" w:rsidP="00034112">
            <w:pPr>
              <w:jc w:val="center"/>
              <w:rPr>
                <w:sz w:val="26"/>
                <w:szCs w:val="26"/>
              </w:rPr>
            </w:pPr>
            <w:r w:rsidRPr="0033509D">
              <w:rPr>
                <w:color w:val="000000"/>
                <w:sz w:val="26"/>
                <w:szCs w:val="26"/>
              </w:rPr>
              <w:t>G3466</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Mạ kẽm nhúng nóng tiêu chuẩn BS 1387/1985; bề mặt sáng bóng, chống gỉ tốt, chống ăn mòn và xâm thực tốt; kích thước D = 42mm, dày 2,5 mm; cây dài 6m, trọng lượng tương đối 5,68 kg; tiêu chuẩn TCVN 3783-83.</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Ống thép mạ kẽm D60x3</w:t>
            </w:r>
          </w:p>
        </w:tc>
        <w:tc>
          <w:tcPr>
            <w:tcW w:w="1114" w:type="dxa"/>
            <w:vAlign w:val="center"/>
          </w:tcPr>
          <w:p w:rsidR="00034112" w:rsidRPr="0033509D" w:rsidRDefault="00034112" w:rsidP="00034112">
            <w:pPr>
              <w:jc w:val="center"/>
              <w:rPr>
                <w:sz w:val="26"/>
                <w:szCs w:val="26"/>
              </w:rPr>
            </w:pPr>
            <w:r w:rsidRPr="0033509D">
              <w:rPr>
                <w:color w:val="000000"/>
                <w:sz w:val="26"/>
                <w:szCs w:val="26"/>
              </w:rPr>
              <w:t>G3466</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Mạ kẽm nhúng nóng tiêu chuẩn BS 1387/1985; bề mặt sáng bóng, chống gỉ tốt, chống ăn mòn và xâm thực tốt; kích thước 16x16mm, dày 1,4mm; cây dài 6m, trọng lượng tương đối 5,68 kg; tiêu chuẩn TCVN 3783-83.</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 xml:space="preserve">Ống </w:t>
            </w:r>
            <w:proofErr w:type="gramStart"/>
            <w:r w:rsidRPr="0033509D">
              <w:rPr>
                <w:sz w:val="26"/>
                <w:szCs w:val="26"/>
              </w:rPr>
              <w:t>Thép  D</w:t>
            </w:r>
            <w:proofErr w:type="gramEnd"/>
            <w:r w:rsidRPr="0033509D">
              <w:rPr>
                <w:sz w:val="26"/>
                <w:szCs w:val="26"/>
              </w:rPr>
              <w:t>100x2,5</w:t>
            </w:r>
          </w:p>
        </w:tc>
        <w:tc>
          <w:tcPr>
            <w:tcW w:w="1114" w:type="dxa"/>
            <w:vAlign w:val="center"/>
          </w:tcPr>
          <w:p w:rsidR="00034112" w:rsidRPr="0033509D" w:rsidRDefault="00034112" w:rsidP="00034112">
            <w:pPr>
              <w:jc w:val="center"/>
              <w:rPr>
                <w:sz w:val="26"/>
                <w:szCs w:val="26"/>
              </w:rPr>
            </w:pPr>
            <w:r w:rsidRPr="0033509D">
              <w:rPr>
                <w:color w:val="000000"/>
                <w:sz w:val="26"/>
                <w:szCs w:val="26"/>
              </w:rPr>
              <w:t>G3466</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 xml:space="preserve">Mạ kẽm nhúng nóng tiêu chuẩn BS 1387/1985; bề mặt sáng bóng, chống gỉ tốt, </w:t>
            </w:r>
            <w:r w:rsidRPr="0033509D">
              <w:rPr>
                <w:color w:val="000000"/>
                <w:sz w:val="26"/>
                <w:szCs w:val="26"/>
              </w:rPr>
              <w:lastRenderedPageBreak/>
              <w:t>chống ăn mòn và xâm thực tốt; kích thước D = 100mm, dày 2,5 mm; cây dài 6m, trọng lượng tương đối 5,68 kg; tiêu chuẩn TCVN 3783-83.</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Thép gai mạ kẽm 30 (Dây trục D 3,0mm, dài liên tục; dây cuốn gai D 2,5mm)</w:t>
            </w:r>
          </w:p>
        </w:tc>
        <w:tc>
          <w:tcPr>
            <w:tcW w:w="1114" w:type="dxa"/>
            <w:vAlign w:val="center"/>
          </w:tcPr>
          <w:p w:rsidR="00034112" w:rsidRPr="0033509D" w:rsidRDefault="00034112" w:rsidP="00034112">
            <w:pPr>
              <w:jc w:val="center"/>
              <w:rPr>
                <w:sz w:val="26"/>
                <w:szCs w:val="26"/>
              </w:rPr>
            </w:pPr>
            <w:r w:rsidRPr="0033509D">
              <w:rPr>
                <w:color w:val="000000"/>
                <w:sz w:val="26"/>
                <w:szCs w:val="26"/>
              </w:rPr>
              <w:t>Φ2.5mm</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lang w:eastAsia="vi-VN"/>
              </w:rPr>
              <w:t xml:space="preserve">Tiêu chuẩn ISO 9001: 2015 </w:t>
            </w:r>
            <w:r w:rsidRPr="0033509D">
              <w:rPr>
                <w:color w:val="000000"/>
                <w:sz w:val="26"/>
                <w:szCs w:val="26"/>
                <w:lang w:val="vi-VN" w:eastAsia="vi-VN"/>
              </w:rPr>
              <w:t>Dây trục D 3,0mm, dài liên tục; dây cuốn gai D 2,5mm</w:t>
            </w:r>
            <w:r w:rsidRPr="0033509D">
              <w:rPr>
                <w:color w:val="000000"/>
                <w:sz w:val="26"/>
                <w:szCs w:val="26"/>
                <w:lang w:eastAsia="vi-VN"/>
              </w:rPr>
              <w:t>.</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Thép B40 mạ kẽm</w:t>
            </w:r>
          </w:p>
        </w:tc>
        <w:tc>
          <w:tcPr>
            <w:tcW w:w="1114" w:type="dxa"/>
            <w:vAlign w:val="center"/>
          </w:tcPr>
          <w:p w:rsidR="00034112" w:rsidRPr="0033509D" w:rsidRDefault="00034112" w:rsidP="00034112">
            <w:pPr>
              <w:jc w:val="center"/>
              <w:rPr>
                <w:sz w:val="26"/>
                <w:szCs w:val="26"/>
              </w:rPr>
            </w:pPr>
            <w:r w:rsidRPr="0033509D">
              <w:rPr>
                <w:sz w:val="26"/>
                <w:szCs w:val="26"/>
              </w:rPr>
              <w:t>B40</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Đường kính 3.0mm, kích thước ô lưới60x60mm, khổ lưới 2,4m, trọng lượng 3,5 kg/m, chiều dài quận: 20m, thép cacbon thấp, mạ kẽm nhúng nóng.</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Đá cắt sắt D125x22,23x3</w:t>
            </w:r>
          </w:p>
        </w:tc>
        <w:tc>
          <w:tcPr>
            <w:tcW w:w="1114" w:type="dxa"/>
            <w:vAlign w:val="center"/>
          </w:tcPr>
          <w:p w:rsidR="00034112" w:rsidRPr="0033509D" w:rsidRDefault="00034112" w:rsidP="00034112">
            <w:pPr>
              <w:jc w:val="center"/>
              <w:rPr>
                <w:sz w:val="26"/>
                <w:szCs w:val="26"/>
              </w:rPr>
            </w:pPr>
            <w:r w:rsidRPr="0033509D">
              <w:rPr>
                <w:color w:val="000000"/>
                <w:sz w:val="26"/>
                <w:szCs w:val="26"/>
              </w:rPr>
              <w:t>HD125</w:t>
            </w:r>
          </w:p>
        </w:tc>
        <w:tc>
          <w:tcPr>
            <w:tcW w:w="4784" w:type="dxa"/>
            <w:shd w:val="clear" w:color="auto" w:fill="auto"/>
            <w:noWrap/>
            <w:vAlign w:val="bottom"/>
          </w:tcPr>
          <w:p w:rsidR="00034112" w:rsidRPr="0033509D" w:rsidRDefault="00034112" w:rsidP="00331F92">
            <w:pPr>
              <w:jc w:val="both"/>
              <w:rPr>
                <w:sz w:val="26"/>
                <w:szCs w:val="26"/>
              </w:rPr>
            </w:pPr>
            <w:r w:rsidRPr="0033509D">
              <w:rPr>
                <w:color w:val="000000"/>
                <w:sz w:val="26"/>
                <w:szCs w:val="26"/>
              </w:rPr>
              <w:t xml:space="preserve">Tiêu chuẩn SA 60 T BF; đường kính ngoài 125 mm; đường kính trong 22,23mm; độ dày 3mm. </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Đá cắt sắt D355x22,23x3</w:t>
            </w:r>
          </w:p>
        </w:tc>
        <w:tc>
          <w:tcPr>
            <w:tcW w:w="1114" w:type="dxa"/>
            <w:vAlign w:val="center"/>
          </w:tcPr>
          <w:p w:rsidR="00034112" w:rsidRPr="0033509D" w:rsidRDefault="00034112" w:rsidP="00034112">
            <w:pPr>
              <w:jc w:val="center"/>
              <w:rPr>
                <w:sz w:val="26"/>
                <w:szCs w:val="26"/>
              </w:rPr>
            </w:pPr>
            <w:r w:rsidRPr="0033509D">
              <w:rPr>
                <w:color w:val="000000"/>
                <w:sz w:val="26"/>
                <w:szCs w:val="26"/>
              </w:rPr>
              <w:t>HD335</w:t>
            </w:r>
          </w:p>
        </w:tc>
        <w:tc>
          <w:tcPr>
            <w:tcW w:w="4784" w:type="dxa"/>
            <w:shd w:val="clear" w:color="auto" w:fill="auto"/>
            <w:noWrap/>
            <w:vAlign w:val="bottom"/>
          </w:tcPr>
          <w:p w:rsidR="00034112" w:rsidRPr="0033509D" w:rsidRDefault="00034112" w:rsidP="00331F92">
            <w:pPr>
              <w:jc w:val="both"/>
              <w:rPr>
                <w:sz w:val="26"/>
                <w:szCs w:val="26"/>
              </w:rPr>
            </w:pPr>
            <w:r w:rsidRPr="0033509D">
              <w:rPr>
                <w:sz w:val="26"/>
                <w:szCs w:val="26"/>
              </w:rPr>
              <w:t> </w:t>
            </w:r>
            <w:r w:rsidRPr="0033509D">
              <w:rPr>
                <w:color w:val="000000"/>
                <w:sz w:val="26"/>
                <w:szCs w:val="26"/>
              </w:rPr>
              <w:t xml:space="preserve">Tiêu chuẩn SA 60 T BF; đường kính ngoài 355 mm; đường kính trong 22,23mm; độ dày 3mm. </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Máy mài góc cầm tay</w:t>
            </w:r>
          </w:p>
        </w:tc>
        <w:tc>
          <w:tcPr>
            <w:tcW w:w="1114" w:type="dxa"/>
            <w:vAlign w:val="center"/>
          </w:tcPr>
          <w:p w:rsidR="00034112" w:rsidRPr="0033509D" w:rsidRDefault="00034112" w:rsidP="00034112">
            <w:pPr>
              <w:jc w:val="center"/>
              <w:rPr>
                <w:sz w:val="26"/>
                <w:szCs w:val="26"/>
              </w:rPr>
            </w:pPr>
            <w:r w:rsidRPr="0033509D">
              <w:rPr>
                <w:sz w:val="26"/>
                <w:szCs w:val="26"/>
              </w:rPr>
              <w:t>GWS 750</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Công xuất 750W, đường kính bánh mài M14, tốc độ không tải 1000V/p, trọng lượng 1,8 Kg.</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sz w:val="26"/>
                <w:szCs w:val="26"/>
              </w:rPr>
            </w:pPr>
            <w:r w:rsidRPr="0033509D">
              <w:rPr>
                <w:sz w:val="26"/>
                <w:szCs w:val="26"/>
              </w:rPr>
              <w:t>Máy khoan búa Bosh</w:t>
            </w:r>
          </w:p>
        </w:tc>
        <w:tc>
          <w:tcPr>
            <w:tcW w:w="1114" w:type="dxa"/>
            <w:vAlign w:val="center"/>
          </w:tcPr>
          <w:p w:rsidR="00034112" w:rsidRPr="0033509D" w:rsidRDefault="00034112" w:rsidP="00034112">
            <w:pPr>
              <w:jc w:val="center"/>
              <w:rPr>
                <w:sz w:val="26"/>
                <w:szCs w:val="26"/>
              </w:rPr>
            </w:pPr>
            <w:r w:rsidRPr="0033509D">
              <w:rPr>
                <w:sz w:val="26"/>
                <w:szCs w:val="26"/>
              </w:rPr>
              <w:t>Bosh</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Công xuất 450W, khả năng khoan sắt 10mm, gỗ 25mm, tốc độ không tải 2300V/p, trọng lượng 1,3 Kg.</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sz w:val="26"/>
                <w:szCs w:val="26"/>
              </w:rPr>
            </w:pPr>
            <w:r w:rsidRPr="0033509D">
              <w:rPr>
                <w:sz w:val="26"/>
                <w:szCs w:val="26"/>
              </w:rPr>
              <w:t>Tôn múi cách nhiệt</w:t>
            </w:r>
          </w:p>
        </w:tc>
        <w:tc>
          <w:tcPr>
            <w:tcW w:w="1114" w:type="dxa"/>
            <w:vAlign w:val="center"/>
          </w:tcPr>
          <w:p w:rsidR="00034112" w:rsidRPr="0033509D" w:rsidRDefault="00034112" w:rsidP="00034112">
            <w:pPr>
              <w:jc w:val="center"/>
              <w:rPr>
                <w:sz w:val="26"/>
                <w:szCs w:val="26"/>
              </w:rPr>
            </w:pPr>
            <w:r w:rsidRPr="0033509D">
              <w:rPr>
                <w:sz w:val="26"/>
                <w:szCs w:val="26"/>
              </w:rPr>
              <w:t>S 0.4</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Khổ rộng tấm tôn 1070mm, dài 3,5m, độ dày tôn 0,35mm, dộ dầy lớp phủ 22mm, khoảng cách giữa hai vân sóng 200mm, chiều cao sóng tôn 22mm.</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sz w:val="26"/>
                <w:szCs w:val="26"/>
              </w:rPr>
            </w:pPr>
            <w:r w:rsidRPr="0033509D">
              <w:rPr>
                <w:sz w:val="26"/>
                <w:szCs w:val="26"/>
              </w:rPr>
              <w:t>Tôn úp lóc</w:t>
            </w:r>
          </w:p>
        </w:tc>
        <w:tc>
          <w:tcPr>
            <w:tcW w:w="1114" w:type="dxa"/>
            <w:vAlign w:val="center"/>
          </w:tcPr>
          <w:p w:rsidR="00034112" w:rsidRPr="0033509D" w:rsidRDefault="00034112" w:rsidP="00034112">
            <w:pPr>
              <w:jc w:val="center"/>
              <w:rPr>
                <w:sz w:val="26"/>
                <w:szCs w:val="26"/>
              </w:rPr>
            </w:pPr>
            <w:r w:rsidRPr="0033509D">
              <w:rPr>
                <w:sz w:val="26"/>
                <w:szCs w:val="26"/>
              </w:rPr>
              <w:t>V 0.4</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Chiều rộng: 600mm; độ dày: 0.4mm, chiều dài: 4m hình chữ V, lớp phủ mạ kẽm bên trong, lớp sơn màu phía bên ngoà</w:t>
            </w:r>
            <w:r>
              <w:rPr>
                <w:sz w:val="26"/>
                <w:szCs w:val="26"/>
              </w:rPr>
              <w:t>i</w:t>
            </w:r>
            <w:r w:rsidRPr="0033509D">
              <w:rPr>
                <w:sz w:val="26"/>
                <w:szCs w:val="26"/>
              </w:rPr>
              <w:t>.</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color w:val="000000"/>
                <w:sz w:val="26"/>
                <w:szCs w:val="26"/>
              </w:rPr>
            </w:pPr>
            <w:r w:rsidRPr="0033509D">
              <w:rPr>
                <w:color w:val="000000"/>
                <w:sz w:val="26"/>
                <w:szCs w:val="26"/>
              </w:rPr>
              <w:t>Vít bắn tôn 5 cm</w:t>
            </w:r>
          </w:p>
        </w:tc>
        <w:tc>
          <w:tcPr>
            <w:tcW w:w="1114" w:type="dxa"/>
            <w:vAlign w:val="center"/>
          </w:tcPr>
          <w:p w:rsidR="00034112" w:rsidRPr="0033509D" w:rsidRDefault="00034112" w:rsidP="00034112">
            <w:pPr>
              <w:jc w:val="center"/>
              <w:rPr>
                <w:color w:val="000000"/>
                <w:sz w:val="26"/>
                <w:szCs w:val="26"/>
              </w:rPr>
            </w:pPr>
            <w:r w:rsidRPr="0033509D">
              <w:rPr>
                <w:sz w:val="26"/>
                <w:szCs w:val="26"/>
              </w:rPr>
              <w:t>VNSHE</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Đường kính 5.5 mm; dài: 5 cm, mũi vít dạng mũi khoan, long đền cao su EPDM, thân vít ren sâu, đầu lục giác 6 cạch, Việt Nam.</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sz w:val="26"/>
                <w:szCs w:val="26"/>
              </w:rPr>
            </w:pPr>
            <w:r w:rsidRPr="0033509D">
              <w:rPr>
                <w:sz w:val="26"/>
                <w:szCs w:val="26"/>
              </w:rPr>
              <w:t>Bản lề mở 2 chiều</w:t>
            </w:r>
          </w:p>
        </w:tc>
        <w:tc>
          <w:tcPr>
            <w:tcW w:w="1114" w:type="dxa"/>
            <w:vAlign w:val="center"/>
          </w:tcPr>
          <w:p w:rsidR="00034112" w:rsidRPr="0033509D" w:rsidRDefault="00034112" w:rsidP="00034112">
            <w:pPr>
              <w:jc w:val="center"/>
              <w:rPr>
                <w:sz w:val="26"/>
                <w:szCs w:val="26"/>
              </w:rPr>
            </w:pPr>
            <w:r w:rsidRPr="0033509D">
              <w:rPr>
                <w:sz w:val="26"/>
                <w:szCs w:val="26"/>
              </w:rPr>
              <w:t>C45</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Vật liệu sắt; kích thước D20mm, chiều dài 80mm; chịu được tải trọng lớn</w:t>
            </w:r>
            <w:r>
              <w:rPr>
                <w:sz w:val="26"/>
                <w:szCs w:val="26"/>
              </w:rPr>
              <w:t>.</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sz w:val="26"/>
                <w:szCs w:val="26"/>
              </w:rPr>
            </w:pPr>
            <w:r w:rsidRPr="0033509D">
              <w:rPr>
                <w:sz w:val="26"/>
                <w:szCs w:val="26"/>
              </w:rPr>
              <w:t>Bản lề cối thép dài 125mm</w:t>
            </w:r>
          </w:p>
        </w:tc>
        <w:tc>
          <w:tcPr>
            <w:tcW w:w="1114" w:type="dxa"/>
            <w:vAlign w:val="center"/>
          </w:tcPr>
          <w:p w:rsidR="00034112" w:rsidRPr="0033509D" w:rsidRDefault="00034112" w:rsidP="00034112">
            <w:pPr>
              <w:jc w:val="center"/>
              <w:rPr>
                <w:sz w:val="26"/>
                <w:szCs w:val="26"/>
              </w:rPr>
            </w:pPr>
            <w:r w:rsidRPr="0033509D">
              <w:rPr>
                <w:sz w:val="26"/>
                <w:szCs w:val="26"/>
              </w:rPr>
              <w:t>125mm</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Vật liệu sắt; kích thước D26mm, trục D15mm, chiều dài 110mm; chịu được tải trọng lớn</w:t>
            </w:r>
            <w:r>
              <w:rPr>
                <w:sz w:val="26"/>
                <w:szCs w:val="26"/>
              </w:rPr>
              <w:t>.</w:t>
            </w:r>
            <w:r w:rsidRPr="0033509D">
              <w:rPr>
                <w:sz w:val="26"/>
                <w:szCs w:val="26"/>
              </w:rPr>
              <w:t xml:space="preserve"> </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color w:val="000000"/>
                <w:sz w:val="26"/>
                <w:szCs w:val="26"/>
              </w:rPr>
            </w:pPr>
            <w:r w:rsidRPr="0033509D">
              <w:rPr>
                <w:color w:val="000000"/>
                <w:sz w:val="26"/>
                <w:szCs w:val="26"/>
              </w:rPr>
              <w:t>Que hàn 2.5mm</w:t>
            </w:r>
          </w:p>
        </w:tc>
        <w:tc>
          <w:tcPr>
            <w:tcW w:w="1114" w:type="dxa"/>
            <w:vAlign w:val="center"/>
          </w:tcPr>
          <w:p w:rsidR="00034112" w:rsidRPr="0033509D" w:rsidRDefault="00034112" w:rsidP="00034112">
            <w:pPr>
              <w:jc w:val="center"/>
              <w:rPr>
                <w:color w:val="000000"/>
                <w:sz w:val="26"/>
                <w:szCs w:val="26"/>
              </w:rPr>
            </w:pPr>
            <w:r w:rsidRPr="0033509D">
              <w:rPr>
                <w:color w:val="000000"/>
                <w:sz w:val="26"/>
                <w:szCs w:val="26"/>
              </w:rPr>
              <w:t>KT</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Tiêu chuẩn AWS: Chiều dài que hàn L: 250-500mm; đường kính D: 2,5mm, một đầu trần không tráng dung để kẹp hàn dài 15-30 mm đầu còn lại có tráng, góc α: 35</w:t>
            </w:r>
            <w:r w:rsidRPr="0033509D">
              <w:rPr>
                <w:color w:val="000000"/>
                <w:sz w:val="26"/>
                <w:szCs w:val="26"/>
                <w:vertAlign w:val="superscript"/>
              </w:rPr>
              <w:t>0</w:t>
            </w:r>
            <w:r w:rsidRPr="0033509D">
              <w:rPr>
                <w:color w:val="000000"/>
                <w:sz w:val="26"/>
                <w:szCs w:val="26"/>
              </w:rPr>
              <w:t>-45</w:t>
            </w:r>
            <w:r w:rsidRPr="0033509D">
              <w:rPr>
                <w:color w:val="000000"/>
                <w:sz w:val="26"/>
                <w:szCs w:val="26"/>
                <w:vertAlign w:val="superscript"/>
              </w:rPr>
              <w:t>0</w:t>
            </w:r>
            <w:r w:rsidRPr="0033509D">
              <w:rPr>
                <w:color w:val="000000"/>
                <w:sz w:val="26"/>
                <w:szCs w:val="26"/>
              </w:rPr>
              <w:t>, khe hở 1-1,5mm, độ dầy lớp phủ 1-3mm.</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color w:val="000000"/>
                <w:sz w:val="26"/>
                <w:szCs w:val="26"/>
              </w:rPr>
            </w:pPr>
            <w:r w:rsidRPr="0033509D">
              <w:rPr>
                <w:color w:val="000000"/>
                <w:sz w:val="26"/>
                <w:szCs w:val="26"/>
              </w:rPr>
              <w:t>Keo silicon Apolo</w:t>
            </w:r>
          </w:p>
        </w:tc>
        <w:tc>
          <w:tcPr>
            <w:tcW w:w="1114" w:type="dxa"/>
            <w:vAlign w:val="center"/>
          </w:tcPr>
          <w:p w:rsidR="00034112" w:rsidRPr="0033509D" w:rsidRDefault="00034112" w:rsidP="00034112">
            <w:pPr>
              <w:jc w:val="center"/>
              <w:rPr>
                <w:color w:val="000000"/>
                <w:sz w:val="26"/>
                <w:szCs w:val="26"/>
              </w:rPr>
            </w:pPr>
            <w:r w:rsidRPr="0033509D">
              <w:rPr>
                <w:sz w:val="26"/>
                <w:szCs w:val="26"/>
              </w:rPr>
              <w:t>A500</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Dung tích 300ml, trọng lượng470g, khả năng đun chảy 7giây, độ chảy 1,3 giây, thời gian không dính bề mặt 15’; cường độ bám dính 542,6kP; sấy 88</w:t>
            </w:r>
            <w:r w:rsidRPr="0033509D">
              <w:rPr>
                <w:sz w:val="26"/>
                <w:szCs w:val="26"/>
                <w:vertAlign w:val="superscript"/>
              </w:rPr>
              <w:t>0</w:t>
            </w:r>
            <w:r w:rsidRPr="0033509D">
              <w:rPr>
                <w:sz w:val="26"/>
                <w:szCs w:val="26"/>
              </w:rPr>
              <w:t>C, độ cứng 37A.</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sz w:val="26"/>
                <w:szCs w:val="26"/>
              </w:rPr>
            </w:pPr>
            <w:r w:rsidRPr="0033509D">
              <w:rPr>
                <w:sz w:val="26"/>
                <w:szCs w:val="26"/>
              </w:rPr>
              <w:t>Sơn chống rỉ đỏ AK</w:t>
            </w:r>
          </w:p>
        </w:tc>
        <w:tc>
          <w:tcPr>
            <w:tcW w:w="1114" w:type="dxa"/>
            <w:vAlign w:val="center"/>
          </w:tcPr>
          <w:p w:rsidR="00034112" w:rsidRPr="0033509D" w:rsidRDefault="00034112" w:rsidP="00034112">
            <w:pPr>
              <w:jc w:val="center"/>
              <w:rPr>
                <w:sz w:val="26"/>
                <w:szCs w:val="26"/>
              </w:rPr>
            </w:pPr>
            <w:r w:rsidRPr="0033509D">
              <w:rPr>
                <w:color w:val="000000"/>
                <w:sz w:val="26"/>
                <w:szCs w:val="26"/>
              </w:rPr>
              <w:t>AK</w:t>
            </w:r>
          </w:p>
        </w:tc>
        <w:tc>
          <w:tcPr>
            <w:tcW w:w="4784" w:type="dxa"/>
            <w:shd w:val="clear" w:color="auto" w:fill="auto"/>
            <w:noWrap/>
            <w:vAlign w:val="center"/>
          </w:tcPr>
          <w:p w:rsidR="00034112" w:rsidRPr="0033509D" w:rsidRDefault="00034112" w:rsidP="00331F92">
            <w:pPr>
              <w:jc w:val="both"/>
              <w:rPr>
                <w:color w:val="000000"/>
                <w:sz w:val="26"/>
                <w:szCs w:val="26"/>
              </w:rPr>
            </w:pPr>
            <w:r w:rsidRPr="0033509D">
              <w:rPr>
                <w:color w:val="000000"/>
                <w:sz w:val="26"/>
                <w:szCs w:val="26"/>
              </w:rPr>
              <w:t xml:space="preserve">Độ mịn &lt; 30 </w:t>
            </w:r>
            <w:proofErr w:type="gramStart"/>
            <w:r w:rsidRPr="0033509D">
              <w:rPr>
                <w:color w:val="000000"/>
                <w:sz w:val="26"/>
                <w:szCs w:val="26"/>
              </w:rPr>
              <w:t>micromet.A</w:t>
            </w:r>
            <w:proofErr w:type="gramEnd"/>
            <w:r w:rsidRPr="0033509D">
              <w:rPr>
                <w:color w:val="000000"/>
                <w:sz w:val="26"/>
                <w:szCs w:val="26"/>
              </w:rPr>
              <w:t>; độ nhớt ở 23</w:t>
            </w:r>
            <w:r w:rsidRPr="0033509D">
              <w:rPr>
                <w:color w:val="000000"/>
                <w:sz w:val="26"/>
                <w:szCs w:val="26"/>
                <w:vertAlign w:val="superscript"/>
              </w:rPr>
              <w:t>o</w:t>
            </w:r>
            <w:r w:rsidRPr="0033509D">
              <w:rPr>
                <w:color w:val="000000"/>
                <w:sz w:val="26"/>
                <w:szCs w:val="26"/>
              </w:rPr>
              <w:t>C trong khoảng 75-85; độ che phủ &gt;10,8 m</w:t>
            </w:r>
            <w:r w:rsidRPr="0033509D">
              <w:rPr>
                <w:color w:val="000000"/>
                <w:sz w:val="26"/>
                <w:szCs w:val="26"/>
                <w:vertAlign w:val="superscript"/>
              </w:rPr>
              <w:t>2</w:t>
            </w:r>
            <w:r w:rsidRPr="0033509D">
              <w:rPr>
                <w:color w:val="000000"/>
                <w:sz w:val="26"/>
                <w:szCs w:val="26"/>
              </w:rPr>
              <w:t>/l; độ bám dính &lt; 1 điểm; thời gian khô bề mặt ở 23</w:t>
            </w:r>
            <w:r w:rsidRPr="0033509D">
              <w:rPr>
                <w:color w:val="000000"/>
                <w:sz w:val="26"/>
                <w:szCs w:val="26"/>
                <w:vertAlign w:val="superscript"/>
              </w:rPr>
              <w:t>o</w:t>
            </w:r>
            <w:r w:rsidRPr="0033509D">
              <w:rPr>
                <w:color w:val="000000"/>
                <w:sz w:val="26"/>
                <w:szCs w:val="26"/>
              </w:rPr>
              <w:t>C &lt; 6 giờ; khô hoàn toàn ở 23</w:t>
            </w:r>
            <w:r w:rsidRPr="0033509D">
              <w:rPr>
                <w:color w:val="000000"/>
                <w:sz w:val="26"/>
                <w:szCs w:val="26"/>
                <w:vertAlign w:val="superscript"/>
              </w:rPr>
              <w:t>o</w:t>
            </w:r>
            <w:r w:rsidRPr="0033509D">
              <w:rPr>
                <w:color w:val="000000"/>
                <w:sz w:val="26"/>
                <w:szCs w:val="26"/>
              </w:rPr>
              <w:t>C &lt; 24 giờ; độ bóng &gt; 10%.</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sz w:val="26"/>
                <w:szCs w:val="26"/>
              </w:rPr>
            </w:pPr>
            <w:r w:rsidRPr="0033509D">
              <w:rPr>
                <w:sz w:val="26"/>
                <w:szCs w:val="26"/>
              </w:rPr>
              <w:t>Sơn xanh quân sự Hải phòng</w:t>
            </w:r>
          </w:p>
        </w:tc>
        <w:tc>
          <w:tcPr>
            <w:tcW w:w="1114" w:type="dxa"/>
            <w:vAlign w:val="center"/>
          </w:tcPr>
          <w:p w:rsidR="00034112" w:rsidRPr="0033509D" w:rsidRDefault="00034112" w:rsidP="00034112">
            <w:pPr>
              <w:jc w:val="center"/>
              <w:rPr>
                <w:sz w:val="26"/>
                <w:szCs w:val="26"/>
              </w:rPr>
            </w:pPr>
            <w:r w:rsidRPr="0033509D">
              <w:rPr>
                <w:sz w:val="26"/>
                <w:szCs w:val="26"/>
              </w:rPr>
              <w:t>HEX</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 xml:space="preserve">Độ mịn &lt; 30 </w:t>
            </w:r>
            <w:proofErr w:type="gramStart"/>
            <w:r w:rsidRPr="0033509D">
              <w:rPr>
                <w:color w:val="000000"/>
                <w:sz w:val="26"/>
                <w:szCs w:val="26"/>
              </w:rPr>
              <w:t>micromet.A</w:t>
            </w:r>
            <w:proofErr w:type="gramEnd"/>
            <w:r w:rsidRPr="0033509D">
              <w:rPr>
                <w:color w:val="000000"/>
                <w:sz w:val="26"/>
                <w:szCs w:val="26"/>
              </w:rPr>
              <w:t>; độ nhớt ở 23</w:t>
            </w:r>
            <w:r w:rsidRPr="0033509D">
              <w:rPr>
                <w:color w:val="000000"/>
                <w:sz w:val="26"/>
                <w:szCs w:val="26"/>
                <w:vertAlign w:val="superscript"/>
              </w:rPr>
              <w:t>o</w:t>
            </w:r>
            <w:r w:rsidRPr="0033509D">
              <w:rPr>
                <w:color w:val="000000"/>
                <w:sz w:val="26"/>
                <w:szCs w:val="26"/>
              </w:rPr>
              <w:t>C trong khoảng 75-85; độ che phủ &gt;10,8 m</w:t>
            </w:r>
            <w:r w:rsidRPr="0033509D">
              <w:rPr>
                <w:color w:val="000000"/>
                <w:sz w:val="26"/>
                <w:szCs w:val="26"/>
                <w:vertAlign w:val="superscript"/>
              </w:rPr>
              <w:t>2</w:t>
            </w:r>
            <w:r w:rsidRPr="0033509D">
              <w:rPr>
                <w:color w:val="000000"/>
                <w:sz w:val="26"/>
                <w:szCs w:val="26"/>
              </w:rPr>
              <w:t>/l; độ bám dính &lt; 1 điểm; thời gian khô bề mặt ở 23</w:t>
            </w:r>
            <w:r w:rsidRPr="0033509D">
              <w:rPr>
                <w:color w:val="000000"/>
                <w:sz w:val="26"/>
                <w:szCs w:val="26"/>
                <w:vertAlign w:val="superscript"/>
              </w:rPr>
              <w:t>o</w:t>
            </w:r>
            <w:r w:rsidRPr="0033509D">
              <w:rPr>
                <w:color w:val="000000"/>
                <w:sz w:val="26"/>
                <w:szCs w:val="26"/>
              </w:rPr>
              <w:t>C &lt; 6 giờ; khô hoàn toàn ở 23</w:t>
            </w:r>
            <w:r w:rsidRPr="0033509D">
              <w:rPr>
                <w:color w:val="000000"/>
                <w:sz w:val="26"/>
                <w:szCs w:val="26"/>
                <w:vertAlign w:val="superscript"/>
              </w:rPr>
              <w:t>o</w:t>
            </w:r>
            <w:r w:rsidRPr="0033509D">
              <w:rPr>
                <w:color w:val="000000"/>
                <w:sz w:val="26"/>
                <w:szCs w:val="26"/>
              </w:rPr>
              <w:t>C &lt; 24 giờ; độ bóng &gt; 10%.</w:t>
            </w:r>
            <w:r w:rsidRPr="0033509D">
              <w:rPr>
                <w:sz w:val="26"/>
                <w:szCs w:val="26"/>
              </w:rPr>
              <w:t xml:space="preserve"> </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sz w:val="26"/>
                <w:szCs w:val="26"/>
              </w:rPr>
            </w:pPr>
            <w:r w:rsidRPr="0033509D">
              <w:rPr>
                <w:sz w:val="26"/>
                <w:szCs w:val="26"/>
              </w:rPr>
              <w:t>Sơn xanh ghi Hải phòng</w:t>
            </w:r>
          </w:p>
        </w:tc>
        <w:tc>
          <w:tcPr>
            <w:tcW w:w="1114" w:type="dxa"/>
            <w:vAlign w:val="center"/>
          </w:tcPr>
          <w:p w:rsidR="00034112" w:rsidRPr="0033509D" w:rsidRDefault="00034112" w:rsidP="00034112">
            <w:pPr>
              <w:jc w:val="center"/>
              <w:rPr>
                <w:sz w:val="26"/>
                <w:szCs w:val="26"/>
              </w:rPr>
            </w:pPr>
            <w:r w:rsidRPr="0033509D">
              <w:rPr>
                <w:sz w:val="26"/>
                <w:szCs w:val="26"/>
              </w:rPr>
              <w:t>QH</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 xml:space="preserve">Độ mịn &lt; 30 </w:t>
            </w:r>
            <w:proofErr w:type="gramStart"/>
            <w:r w:rsidRPr="0033509D">
              <w:rPr>
                <w:color w:val="000000"/>
                <w:sz w:val="26"/>
                <w:szCs w:val="26"/>
              </w:rPr>
              <w:t>micromet.A</w:t>
            </w:r>
            <w:proofErr w:type="gramEnd"/>
            <w:r w:rsidRPr="0033509D">
              <w:rPr>
                <w:color w:val="000000"/>
                <w:sz w:val="26"/>
                <w:szCs w:val="26"/>
              </w:rPr>
              <w:t>; độ nhớt ở 23</w:t>
            </w:r>
            <w:r w:rsidRPr="0033509D">
              <w:rPr>
                <w:color w:val="000000"/>
                <w:sz w:val="26"/>
                <w:szCs w:val="26"/>
                <w:vertAlign w:val="superscript"/>
              </w:rPr>
              <w:t>o</w:t>
            </w:r>
            <w:r w:rsidRPr="0033509D">
              <w:rPr>
                <w:color w:val="000000"/>
                <w:sz w:val="26"/>
                <w:szCs w:val="26"/>
              </w:rPr>
              <w:t>C trong khoảng 75-85; độ che phủ &gt;10,8 m</w:t>
            </w:r>
            <w:r w:rsidRPr="0033509D">
              <w:rPr>
                <w:color w:val="000000"/>
                <w:sz w:val="26"/>
                <w:szCs w:val="26"/>
                <w:vertAlign w:val="superscript"/>
              </w:rPr>
              <w:t>2</w:t>
            </w:r>
            <w:r w:rsidRPr="0033509D">
              <w:rPr>
                <w:color w:val="000000"/>
                <w:sz w:val="26"/>
                <w:szCs w:val="26"/>
              </w:rPr>
              <w:t>/l; độ bám dính &lt; 1 điểm; thời gian khô bề mặt ở 23</w:t>
            </w:r>
            <w:r w:rsidRPr="0033509D">
              <w:rPr>
                <w:color w:val="000000"/>
                <w:sz w:val="26"/>
                <w:szCs w:val="26"/>
                <w:vertAlign w:val="superscript"/>
              </w:rPr>
              <w:t>o</w:t>
            </w:r>
            <w:r w:rsidRPr="0033509D">
              <w:rPr>
                <w:color w:val="000000"/>
                <w:sz w:val="26"/>
                <w:szCs w:val="26"/>
              </w:rPr>
              <w:t>C &lt; 6 giờ; khô hoàn toàn ở 23</w:t>
            </w:r>
            <w:r w:rsidRPr="0033509D">
              <w:rPr>
                <w:color w:val="000000"/>
                <w:sz w:val="26"/>
                <w:szCs w:val="26"/>
                <w:vertAlign w:val="superscript"/>
              </w:rPr>
              <w:t>o</w:t>
            </w:r>
            <w:r w:rsidRPr="0033509D">
              <w:rPr>
                <w:color w:val="000000"/>
                <w:sz w:val="26"/>
                <w:szCs w:val="26"/>
              </w:rPr>
              <w:t>C &lt; 24 giờ; độ bóng &gt; 10%</w:t>
            </w:r>
            <w:r>
              <w:rPr>
                <w:color w:val="000000"/>
                <w:sz w:val="26"/>
                <w:szCs w:val="26"/>
              </w:rPr>
              <w:t>.</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sz w:val="26"/>
                <w:szCs w:val="26"/>
              </w:rPr>
            </w:pPr>
            <w:r w:rsidRPr="0033509D">
              <w:rPr>
                <w:sz w:val="26"/>
                <w:szCs w:val="26"/>
              </w:rPr>
              <w:t>Chổi lăn</w:t>
            </w:r>
          </w:p>
        </w:tc>
        <w:tc>
          <w:tcPr>
            <w:tcW w:w="1114" w:type="dxa"/>
            <w:vAlign w:val="center"/>
          </w:tcPr>
          <w:p w:rsidR="00034112" w:rsidRPr="0033509D" w:rsidRDefault="00034112" w:rsidP="00034112">
            <w:pPr>
              <w:jc w:val="center"/>
              <w:rPr>
                <w:color w:val="000000"/>
                <w:sz w:val="26"/>
                <w:szCs w:val="26"/>
              </w:rPr>
            </w:pPr>
            <w:r w:rsidRPr="0033509D">
              <w:rPr>
                <w:color w:val="000000"/>
                <w:sz w:val="26"/>
                <w:szCs w:val="26"/>
              </w:rPr>
              <w:t>V</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Kích thước 10cm, chất liệu lông heo trộn sợi filament, cán nhựa vàng.</w:t>
            </w:r>
          </w:p>
        </w:tc>
      </w:tr>
      <w:tr w:rsidR="00034112" w:rsidRPr="00647EFB" w:rsidTr="005019D1">
        <w:trPr>
          <w:trHeight w:val="94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sz w:val="26"/>
                <w:szCs w:val="26"/>
              </w:rPr>
            </w:pPr>
            <w:r w:rsidRPr="0033509D">
              <w:rPr>
                <w:sz w:val="26"/>
                <w:szCs w:val="26"/>
              </w:rPr>
              <w:t>Chổi quét 2641</w:t>
            </w:r>
          </w:p>
        </w:tc>
        <w:tc>
          <w:tcPr>
            <w:tcW w:w="1114" w:type="dxa"/>
            <w:vAlign w:val="center"/>
          </w:tcPr>
          <w:p w:rsidR="00034112" w:rsidRPr="0033509D" w:rsidRDefault="00034112" w:rsidP="00034112">
            <w:pPr>
              <w:jc w:val="center"/>
              <w:rPr>
                <w:color w:val="000000"/>
                <w:sz w:val="26"/>
                <w:szCs w:val="26"/>
              </w:rPr>
            </w:pPr>
            <w:r w:rsidRPr="0033509D">
              <w:rPr>
                <w:sz w:val="26"/>
                <w:szCs w:val="26"/>
              </w:rPr>
              <w:t>2641</w:t>
            </w:r>
          </w:p>
        </w:tc>
        <w:tc>
          <w:tcPr>
            <w:tcW w:w="4784" w:type="dxa"/>
            <w:shd w:val="clear" w:color="auto" w:fill="auto"/>
            <w:noWrap/>
            <w:vAlign w:val="center"/>
          </w:tcPr>
          <w:p w:rsidR="00034112" w:rsidRPr="0033509D" w:rsidRDefault="00034112" w:rsidP="00331F92">
            <w:pPr>
              <w:spacing w:line="276" w:lineRule="auto"/>
              <w:jc w:val="both"/>
              <w:rPr>
                <w:b/>
                <w:sz w:val="26"/>
                <w:szCs w:val="26"/>
              </w:rPr>
            </w:pPr>
            <w:r w:rsidRPr="0033509D">
              <w:rPr>
                <w:rStyle w:val="Strong"/>
                <w:b w:val="0"/>
                <w:sz w:val="26"/>
                <w:szCs w:val="26"/>
              </w:rPr>
              <w:t>Kích thước 127x36 cm, chất liệu PP, Inox.</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sz w:val="26"/>
                <w:szCs w:val="26"/>
              </w:rPr>
            </w:pPr>
            <w:r w:rsidRPr="0033509D">
              <w:rPr>
                <w:sz w:val="26"/>
                <w:szCs w:val="26"/>
              </w:rPr>
              <w:t>Chổi đót</w:t>
            </w:r>
          </w:p>
        </w:tc>
        <w:tc>
          <w:tcPr>
            <w:tcW w:w="1114" w:type="dxa"/>
            <w:vAlign w:val="center"/>
          </w:tcPr>
          <w:p w:rsidR="00034112" w:rsidRPr="0033509D" w:rsidRDefault="00034112" w:rsidP="00034112">
            <w:pPr>
              <w:jc w:val="center"/>
              <w:rPr>
                <w:color w:val="000000"/>
                <w:sz w:val="26"/>
                <w:szCs w:val="26"/>
              </w:rPr>
            </w:pPr>
            <w:r w:rsidRPr="0033509D">
              <w:rPr>
                <w:sz w:val="26"/>
                <w:szCs w:val="26"/>
              </w:rPr>
              <w:t>Vn</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Dài 63cm, rộng 25cm, chất liệu sợi chít, bọc cán nhựa</w:t>
            </w:r>
            <w:r>
              <w:rPr>
                <w:color w:val="000000"/>
                <w:sz w:val="26"/>
                <w:szCs w:val="26"/>
              </w:rPr>
              <w:t>.</w:t>
            </w:r>
          </w:p>
        </w:tc>
      </w:tr>
      <w:tr w:rsidR="00034112" w:rsidRPr="00647EFB" w:rsidTr="005019D1">
        <w:trPr>
          <w:trHeight w:val="315"/>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noWrap/>
            <w:vAlign w:val="center"/>
          </w:tcPr>
          <w:p w:rsidR="00034112" w:rsidRPr="0033509D" w:rsidRDefault="00034112" w:rsidP="00034112">
            <w:pPr>
              <w:rPr>
                <w:color w:val="000000"/>
                <w:sz w:val="26"/>
                <w:szCs w:val="26"/>
              </w:rPr>
            </w:pPr>
            <w:r w:rsidRPr="0033509D">
              <w:rPr>
                <w:color w:val="000000"/>
                <w:sz w:val="26"/>
                <w:szCs w:val="26"/>
              </w:rPr>
              <w:t>Chổi đánh gỉ</w:t>
            </w:r>
          </w:p>
        </w:tc>
        <w:tc>
          <w:tcPr>
            <w:tcW w:w="1114" w:type="dxa"/>
            <w:vAlign w:val="center"/>
          </w:tcPr>
          <w:p w:rsidR="00034112" w:rsidRPr="0033509D" w:rsidRDefault="00034112" w:rsidP="00034112">
            <w:pPr>
              <w:jc w:val="center"/>
              <w:rPr>
                <w:color w:val="000000"/>
                <w:sz w:val="26"/>
                <w:szCs w:val="26"/>
              </w:rPr>
            </w:pPr>
            <w:r w:rsidRPr="0033509D">
              <w:rPr>
                <w:color w:val="000000"/>
                <w:sz w:val="26"/>
                <w:szCs w:val="26"/>
              </w:rPr>
              <w:t>CĐR-BAT</w:t>
            </w:r>
          </w:p>
        </w:tc>
        <w:tc>
          <w:tcPr>
            <w:tcW w:w="4784" w:type="dxa"/>
            <w:shd w:val="clear" w:color="auto" w:fill="auto"/>
            <w:noWrap/>
            <w:vAlign w:val="bottom"/>
          </w:tcPr>
          <w:p w:rsidR="00034112" w:rsidRPr="0033509D" w:rsidRDefault="00034112" w:rsidP="00331F92">
            <w:pPr>
              <w:jc w:val="both"/>
              <w:rPr>
                <w:color w:val="000000"/>
                <w:sz w:val="26"/>
                <w:szCs w:val="26"/>
              </w:rPr>
            </w:pPr>
            <w:r w:rsidRPr="0033509D">
              <w:rPr>
                <w:color w:val="000000"/>
                <w:sz w:val="26"/>
                <w:szCs w:val="26"/>
              </w:rPr>
              <w:t>Chất liệu sợi thép kim loại mềm; chắc chắn, không bị bung, gãy sợi khi sử d</w:t>
            </w:r>
            <w:r>
              <w:rPr>
                <w:color w:val="000000"/>
                <w:sz w:val="26"/>
                <w:szCs w:val="26"/>
              </w:rPr>
              <w:t>ụng; kích thước 100mm.</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Giấy nhám</w:t>
            </w:r>
          </w:p>
        </w:tc>
        <w:tc>
          <w:tcPr>
            <w:tcW w:w="1114" w:type="dxa"/>
            <w:vAlign w:val="center"/>
          </w:tcPr>
          <w:p w:rsidR="00034112" w:rsidRPr="0033509D" w:rsidRDefault="00034112" w:rsidP="00034112">
            <w:pPr>
              <w:jc w:val="center"/>
              <w:rPr>
                <w:color w:val="000000"/>
                <w:sz w:val="26"/>
                <w:szCs w:val="26"/>
              </w:rPr>
            </w:pPr>
            <w:r w:rsidRPr="0033509D">
              <w:rPr>
                <w:sz w:val="26"/>
                <w:szCs w:val="26"/>
              </w:rPr>
              <w:t>JB5</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Độ nhám từ P1500, kích thước 6” một mặt dung để chà, một mặt dung để dán.</w:t>
            </w:r>
          </w:p>
        </w:tc>
      </w:tr>
      <w:tr w:rsidR="00034112" w:rsidRPr="00647EFB" w:rsidTr="005019D1">
        <w:trPr>
          <w:trHeight w:val="66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color w:val="000000"/>
                <w:sz w:val="26"/>
                <w:szCs w:val="26"/>
              </w:rPr>
            </w:pPr>
            <w:r w:rsidRPr="0033509D">
              <w:rPr>
                <w:color w:val="000000"/>
                <w:sz w:val="26"/>
                <w:szCs w:val="26"/>
              </w:rPr>
              <w:t>Tủ điện kỹ thuật</w:t>
            </w:r>
          </w:p>
        </w:tc>
        <w:tc>
          <w:tcPr>
            <w:tcW w:w="1114" w:type="dxa"/>
            <w:vAlign w:val="center"/>
          </w:tcPr>
          <w:p w:rsidR="00034112" w:rsidRPr="0033509D" w:rsidRDefault="00034112" w:rsidP="00034112">
            <w:pPr>
              <w:jc w:val="center"/>
              <w:rPr>
                <w:color w:val="000000"/>
                <w:sz w:val="26"/>
                <w:szCs w:val="26"/>
              </w:rPr>
            </w:pPr>
            <w:r w:rsidRPr="0033509D">
              <w:rPr>
                <w:sz w:val="26"/>
                <w:szCs w:val="26"/>
              </w:rPr>
              <w:t>HAS</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Tủ điện bằng thép, kích thước 400x300x200mm, sơn tĩnh điện màu xám.</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 xml:space="preserve">Máy hút bụi không </w:t>
            </w:r>
            <w:r w:rsidRPr="0033509D">
              <w:rPr>
                <w:sz w:val="26"/>
                <w:szCs w:val="26"/>
              </w:rPr>
              <w:lastRenderedPageBreak/>
              <w:t>dây cầm tay</w:t>
            </w:r>
          </w:p>
        </w:tc>
        <w:tc>
          <w:tcPr>
            <w:tcW w:w="1114" w:type="dxa"/>
            <w:vAlign w:val="center"/>
          </w:tcPr>
          <w:p w:rsidR="00034112" w:rsidRPr="0033509D" w:rsidRDefault="00034112" w:rsidP="00034112">
            <w:pPr>
              <w:jc w:val="center"/>
              <w:rPr>
                <w:sz w:val="26"/>
                <w:szCs w:val="26"/>
              </w:rPr>
            </w:pPr>
            <w:r w:rsidRPr="0033509D">
              <w:rPr>
                <w:color w:val="000000"/>
                <w:sz w:val="26"/>
                <w:szCs w:val="26"/>
              </w:rPr>
              <w:lastRenderedPageBreak/>
              <w:t>SL1930</w:t>
            </w:r>
            <w:r w:rsidRPr="0033509D">
              <w:rPr>
                <w:color w:val="000000"/>
                <w:sz w:val="26"/>
                <w:szCs w:val="26"/>
              </w:rPr>
              <w:lastRenderedPageBreak/>
              <w:t>1-4BA</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lastRenderedPageBreak/>
              <w:t xml:space="preserve">Lực hút: 130: AW, pin: 40 phút, dài: 334 </w:t>
            </w:r>
            <w:r w:rsidRPr="0033509D">
              <w:rPr>
                <w:color w:val="000000"/>
                <w:sz w:val="26"/>
                <w:szCs w:val="26"/>
              </w:rPr>
              <w:lastRenderedPageBreak/>
              <w:t>mm, cao: 208mm, rộng: 134 mm.</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Quạt điện treo tường</w:t>
            </w:r>
          </w:p>
        </w:tc>
        <w:tc>
          <w:tcPr>
            <w:tcW w:w="1114" w:type="dxa"/>
            <w:vAlign w:val="center"/>
          </w:tcPr>
          <w:p w:rsidR="00034112" w:rsidRPr="0033509D" w:rsidRDefault="00034112" w:rsidP="00034112">
            <w:pPr>
              <w:jc w:val="center"/>
              <w:rPr>
                <w:sz w:val="26"/>
                <w:szCs w:val="26"/>
              </w:rPr>
            </w:pPr>
            <w:r w:rsidRPr="0033509D">
              <w:rPr>
                <w:sz w:val="26"/>
                <w:szCs w:val="26"/>
              </w:rPr>
              <w:t>400X-HĐ</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 xml:space="preserve">Quạt treo tường có điện áp 46W, thiết kế 3 cánh, sải </w:t>
            </w:r>
            <w:proofErr w:type="gramStart"/>
            <w:r w:rsidRPr="0033509D">
              <w:rPr>
                <w:sz w:val="26"/>
                <w:szCs w:val="26"/>
              </w:rPr>
              <w:t>cánh  40</w:t>
            </w:r>
            <w:proofErr w:type="gramEnd"/>
            <w:r w:rsidRPr="0033509D">
              <w:rPr>
                <w:sz w:val="26"/>
                <w:szCs w:val="26"/>
              </w:rPr>
              <w:t>cm.</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Tủ điện 3 pha</w:t>
            </w:r>
          </w:p>
        </w:tc>
        <w:tc>
          <w:tcPr>
            <w:tcW w:w="1114" w:type="dxa"/>
            <w:vAlign w:val="center"/>
          </w:tcPr>
          <w:p w:rsidR="00034112" w:rsidRPr="0033509D" w:rsidRDefault="00034112" w:rsidP="00034112">
            <w:pPr>
              <w:jc w:val="center"/>
              <w:rPr>
                <w:sz w:val="26"/>
                <w:szCs w:val="26"/>
              </w:rPr>
            </w:pPr>
            <w:r w:rsidRPr="0033509D">
              <w:rPr>
                <w:sz w:val="26"/>
                <w:szCs w:val="26"/>
              </w:rPr>
              <w:t>HAS</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Tủ điện bằng thép, kích thước 800x400x200mm, sơn tĩnh điện màu xám.</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Attomat 3 pha</w:t>
            </w:r>
          </w:p>
        </w:tc>
        <w:tc>
          <w:tcPr>
            <w:tcW w:w="1114" w:type="dxa"/>
            <w:vAlign w:val="center"/>
          </w:tcPr>
          <w:p w:rsidR="00034112" w:rsidRPr="0033509D" w:rsidRDefault="00034112" w:rsidP="00034112">
            <w:pPr>
              <w:jc w:val="center"/>
              <w:rPr>
                <w:sz w:val="26"/>
                <w:szCs w:val="26"/>
              </w:rPr>
            </w:pPr>
            <w:r w:rsidRPr="0033509D">
              <w:rPr>
                <w:sz w:val="26"/>
                <w:szCs w:val="26"/>
              </w:rPr>
              <w:t>ABN203100A</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 xml:space="preserve">Là </w:t>
            </w:r>
            <w:r>
              <w:rPr>
                <w:sz w:val="26"/>
                <w:szCs w:val="26"/>
              </w:rPr>
              <w:t>loại aptomat 3 pha - 100A- 30kA.</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Attomat 1 pha</w:t>
            </w:r>
          </w:p>
        </w:tc>
        <w:tc>
          <w:tcPr>
            <w:tcW w:w="1114" w:type="dxa"/>
            <w:vAlign w:val="center"/>
          </w:tcPr>
          <w:p w:rsidR="00034112" w:rsidRPr="0033509D" w:rsidRDefault="00034112" w:rsidP="00034112">
            <w:pPr>
              <w:jc w:val="center"/>
              <w:rPr>
                <w:sz w:val="26"/>
                <w:szCs w:val="26"/>
              </w:rPr>
            </w:pPr>
            <w:r w:rsidRPr="0033509D">
              <w:rPr>
                <w:sz w:val="26"/>
                <w:szCs w:val="26"/>
              </w:rPr>
              <w:t>ABN201100A</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Là loại aptomat 3 pha - 100A- 30</w:t>
            </w:r>
            <w:proofErr w:type="gramStart"/>
            <w:r w:rsidRPr="0033509D">
              <w:rPr>
                <w:sz w:val="26"/>
                <w:szCs w:val="26"/>
              </w:rPr>
              <w:t xml:space="preserve">kA </w:t>
            </w:r>
            <w:r>
              <w:rPr>
                <w:sz w:val="26"/>
                <w:szCs w:val="26"/>
              </w:rPr>
              <w:t>.</w:t>
            </w:r>
            <w:proofErr w:type="gramEnd"/>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 xml:space="preserve">Dây điện ô van ruột mềm2x2,5 </w:t>
            </w:r>
          </w:p>
        </w:tc>
        <w:tc>
          <w:tcPr>
            <w:tcW w:w="1114" w:type="dxa"/>
            <w:vAlign w:val="center"/>
          </w:tcPr>
          <w:p w:rsidR="00034112" w:rsidRPr="0033509D" w:rsidRDefault="00034112" w:rsidP="00034112">
            <w:pPr>
              <w:jc w:val="center"/>
              <w:rPr>
                <w:sz w:val="26"/>
                <w:szCs w:val="26"/>
              </w:rPr>
            </w:pPr>
            <w:r w:rsidRPr="0033509D">
              <w:rPr>
                <w:sz w:val="26"/>
                <w:szCs w:val="26"/>
              </w:rPr>
              <w:t>Cadivi</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Dây dẹt trần Phú, ruột đồng, cách nhiệt PVC, vỏ bọc PVC.</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Dây điện ô van ruột mềm 2x4</w:t>
            </w:r>
          </w:p>
        </w:tc>
        <w:tc>
          <w:tcPr>
            <w:tcW w:w="1114" w:type="dxa"/>
            <w:vAlign w:val="center"/>
          </w:tcPr>
          <w:p w:rsidR="00034112" w:rsidRPr="0033509D" w:rsidRDefault="00034112" w:rsidP="00034112">
            <w:pPr>
              <w:jc w:val="center"/>
              <w:rPr>
                <w:sz w:val="26"/>
                <w:szCs w:val="26"/>
              </w:rPr>
            </w:pPr>
            <w:r w:rsidRPr="0033509D">
              <w:rPr>
                <w:sz w:val="26"/>
                <w:szCs w:val="26"/>
              </w:rPr>
              <w:t>Cadivi</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Dây dẹt trần Phú, ruột đồng, cách nhiệt PVC, vỏ bọc PVC</w:t>
            </w:r>
            <w:r>
              <w:rPr>
                <w:sz w:val="26"/>
                <w:szCs w:val="26"/>
              </w:rPr>
              <w:t>.</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Ống luồn dây điện D20</w:t>
            </w:r>
          </w:p>
        </w:tc>
        <w:tc>
          <w:tcPr>
            <w:tcW w:w="1114" w:type="dxa"/>
            <w:vAlign w:val="center"/>
          </w:tcPr>
          <w:p w:rsidR="00034112" w:rsidRPr="0033509D" w:rsidRDefault="00034112" w:rsidP="00034112">
            <w:pPr>
              <w:jc w:val="center"/>
              <w:rPr>
                <w:sz w:val="26"/>
                <w:szCs w:val="26"/>
              </w:rPr>
            </w:pPr>
            <w:r w:rsidRPr="0033509D">
              <w:rPr>
                <w:color w:val="000000"/>
                <w:sz w:val="26"/>
                <w:szCs w:val="26"/>
              </w:rPr>
              <w:t>SP9025</w:t>
            </w:r>
          </w:p>
        </w:tc>
        <w:tc>
          <w:tcPr>
            <w:tcW w:w="4784" w:type="dxa"/>
            <w:shd w:val="clear" w:color="auto" w:fill="auto"/>
            <w:noWrap/>
            <w:vAlign w:val="center"/>
          </w:tcPr>
          <w:p w:rsidR="00034112" w:rsidRPr="0033509D" w:rsidRDefault="00034112" w:rsidP="00331F92">
            <w:pPr>
              <w:jc w:val="both"/>
              <w:rPr>
                <w:sz w:val="26"/>
                <w:szCs w:val="26"/>
              </w:rPr>
            </w:pPr>
            <w:r w:rsidRPr="0033509D">
              <w:rPr>
                <w:color w:val="000000"/>
                <w:sz w:val="26"/>
                <w:szCs w:val="26"/>
              </w:rPr>
              <w:t>Loại gen mềm chống cháy, D=20, d=14,5, T=0,35, a=3,5, b=2,3; 50m/cuộn.</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Ống luồn dây điện D32</w:t>
            </w:r>
          </w:p>
        </w:tc>
        <w:tc>
          <w:tcPr>
            <w:tcW w:w="1114" w:type="dxa"/>
            <w:vAlign w:val="center"/>
          </w:tcPr>
          <w:p w:rsidR="00034112" w:rsidRPr="0033509D" w:rsidRDefault="00034112" w:rsidP="00034112">
            <w:pPr>
              <w:jc w:val="center"/>
              <w:rPr>
                <w:sz w:val="26"/>
                <w:szCs w:val="26"/>
              </w:rPr>
            </w:pPr>
            <w:r w:rsidRPr="0033509D">
              <w:rPr>
                <w:color w:val="000000"/>
                <w:sz w:val="26"/>
                <w:szCs w:val="26"/>
              </w:rPr>
              <w:t>SP9025</w:t>
            </w:r>
          </w:p>
        </w:tc>
        <w:tc>
          <w:tcPr>
            <w:tcW w:w="4784" w:type="dxa"/>
            <w:shd w:val="clear" w:color="auto" w:fill="auto"/>
            <w:noWrap/>
            <w:vAlign w:val="bottom"/>
          </w:tcPr>
          <w:p w:rsidR="00034112" w:rsidRPr="0033509D" w:rsidRDefault="00034112" w:rsidP="00331F92">
            <w:pPr>
              <w:jc w:val="both"/>
              <w:rPr>
                <w:sz w:val="26"/>
                <w:szCs w:val="26"/>
              </w:rPr>
            </w:pPr>
            <w:r w:rsidRPr="0033509D">
              <w:rPr>
                <w:sz w:val="26"/>
                <w:szCs w:val="26"/>
              </w:rPr>
              <w:t> </w:t>
            </w:r>
            <w:r w:rsidRPr="0033509D">
              <w:rPr>
                <w:color w:val="000000"/>
                <w:sz w:val="26"/>
                <w:szCs w:val="26"/>
              </w:rPr>
              <w:t>Loại gen mềm chống cháy, D=32, d=25, T=0,45, a=4,5, b=3; 50m/cuộn.</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 xml:space="preserve">Đèn chiếu sáng LED 120W </w:t>
            </w:r>
          </w:p>
        </w:tc>
        <w:tc>
          <w:tcPr>
            <w:tcW w:w="1114" w:type="dxa"/>
            <w:vAlign w:val="center"/>
          </w:tcPr>
          <w:p w:rsidR="00034112" w:rsidRPr="0033509D" w:rsidRDefault="00034112" w:rsidP="00034112">
            <w:pPr>
              <w:jc w:val="center"/>
              <w:rPr>
                <w:sz w:val="26"/>
                <w:szCs w:val="26"/>
              </w:rPr>
            </w:pPr>
            <w:r w:rsidRPr="0033509D">
              <w:rPr>
                <w:sz w:val="26"/>
                <w:szCs w:val="26"/>
              </w:rPr>
              <w:t>LED 120W</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Công suất 120W; dòng điện max 560 mA; điện áp có thể hoạt động 150V-270V; tuổi thọ đèn 50000 giờ; chu kỳ bật/tắt 50000 lần; KT: dài 725mm, rộng 285mm, cao 90mm; thời gian khởi động &lt;0,5 giây; khối lượng 5,6kg</w:t>
            </w:r>
            <w:r w:rsidRPr="0033509D">
              <w:rPr>
                <w:sz w:val="26"/>
                <w:szCs w:val="26"/>
              </w:rPr>
              <w:t>.</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Băng dính điện Nanoco</w:t>
            </w:r>
          </w:p>
        </w:tc>
        <w:tc>
          <w:tcPr>
            <w:tcW w:w="1114" w:type="dxa"/>
            <w:vAlign w:val="center"/>
          </w:tcPr>
          <w:p w:rsidR="00034112" w:rsidRPr="0033509D" w:rsidRDefault="00034112" w:rsidP="00034112">
            <w:pPr>
              <w:jc w:val="center"/>
              <w:rPr>
                <w:sz w:val="26"/>
                <w:szCs w:val="26"/>
              </w:rPr>
            </w:pPr>
            <w:r w:rsidRPr="0033509D">
              <w:rPr>
                <w:color w:val="000000"/>
                <w:sz w:val="26"/>
                <w:szCs w:val="26"/>
              </w:rPr>
              <w:t>Nanoco</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Màu đen, dày 0,12mm, rộng 18mm, dài 18m/cuộn; chất liệu PVC.</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Bàn làm việc hoà phát 1,2m</w:t>
            </w:r>
          </w:p>
        </w:tc>
        <w:tc>
          <w:tcPr>
            <w:tcW w:w="1114" w:type="dxa"/>
            <w:vAlign w:val="center"/>
          </w:tcPr>
          <w:p w:rsidR="00034112" w:rsidRPr="0033509D" w:rsidRDefault="00034112" w:rsidP="00034112">
            <w:pPr>
              <w:jc w:val="center"/>
              <w:rPr>
                <w:sz w:val="26"/>
                <w:szCs w:val="26"/>
              </w:rPr>
            </w:pPr>
            <w:r w:rsidRPr="0033509D">
              <w:rPr>
                <w:sz w:val="26"/>
                <w:szCs w:val="26"/>
              </w:rPr>
              <w:t>BLV63X</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Kích thước 120x60x75 cm; chất liệu MFC dày 25mm, ghi sáng.</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Ghế làm việc hoà phát</w:t>
            </w:r>
          </w:p>
        </w:tc>
        <w:tc>
          <w:tcPr>
            <w:tcW w:w="1114" w:type="dxa"/>
            <w:vAlign w:val="center"/>
          </w:tcPr>
          <w:p w:rsidR="00034112" w:rsidRPr="0033509D" w:rsidRDefault="00034112" w:rsidP="00034112">
            <w:pPr>
              <w:jc w:val="center"/>
              <w:rPr>
                <w:sz w:val="26"/>
                <w:szCs w:val="26"/>
              </w:rPr>
            </w:pPr>
            <w:r w:rsidRPr="0033509D">
              <w:rPr>
                <w:sz w:val="26"/>
                <w:szCs w:val="26"/>
              </w:rPr>
              <w:t>AM05</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sz w:val="26"/>
                <w:szCs w:val="26"/>
              </w:rPr>
              <w:t>Kích thước 445x505x850mm; giả da, inox.</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Khung bảng nhôm sơ đồ sắp xếp kích thước(1.240x</w:t>
            </w:r>
            <w:proofErr w:type="gramStart"/>
            <w:r w:rsidRPr="0033509D">
              <w:rPr>
                <w:sz w:val="26"/>
                <w:szCs w:val="26"/>
              </w:rPr>
              <w:t>980)mm</w:t>
            </w:r>
            <w:proofErr w:type="gramEnd"/>
          </w:p>
        </w:tc>
        <w:tc>
          <w:tcPr>
            <w:tcW w:w="1114" w:type="dxa"/>
            <w:vAlign w:val="center"/>
          </w:tcPr>
          <w:p w:rsidR="00034112" w:rsidRPr="0033509D" w:rsidRDefault="00034112" w:rsidP="00034112">
            <w:pPr>
              <w:jc w:val="center"/>
              <w:rPr>
                <w:sz w:val="26"/>
                <w:szCs w:val="26"/>
              </w:rPr>
            </w:pPr>
            <w:r w:rsidRPr="0033509D">
              <w:rPr>
                <w:sz w:val="26"/>
                <w:szCs w:val="26"/>
              </w:rPr>
              <w:t>1.240x980</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 xml:space="preserve">Chất liệu: kính, khung bằng nhôm màu vàng, lót aluminium; khung nhôm: 2x5cm; độ dày aluminium: 5mm; độ dày kính 5mm; kích thước bảng: 1,24x0,98m. </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Khung bảng nhôm lịch công tác, kích thước 2mx1,4m</w:t>
            </w:r>
          </w:p>
        </w:tc>
        <w:tc>
          <w:tcPr>
            <w:tcW w:w="1114" w:type="dxa"/>
            <w:vAlign w:val="center"/>
          </w:tcPr>
          <w:p w:rsidR="00034112" w:rsidRPr="0033509D" w:rsidRDefault="00034112" w:rsidP="00034112">
            <w:pPr>
              <w:jc w:val="center"/>
              <w:rPr>
                <w:sz w:val="26"/>
                <w:szCs w:val="26"/>
              </w:rPr>
            </w:pPr>
            <w:r w:rsidRPr="0033509D">
              <w:rPr>
                <w:sz w:val="26"/>
                <w:szCs w:val="26"/>
              </w:rPr>
              <w:t>200x140</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Chất liệu: kính, khung bằng nhôm màu vàng, lót aluminium; khung nhôm: 2x5cm; độ dày aluminium: 5mm; độ dày kính 5mm; kích thước bảng: 2x1,4m</w:t>
            </w:r>
            <w:r w:rsidRPr="0033509D">
              <w:rPr>
                <w:sz w:val="26"/>
                <w:szCs w:val="26"/>
              </w:rPr>
              <w:t>.</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khung khẩu hiệu kích thước 560x980mm</w:t>
            </w:r>
          </w:p>
        </w:tc>
        <w:tc>
          <w:tcPr>
            <w:tcW w:w="1114" w:type="dxa"/>
            <w:vAlign w:val="center"/>
          </w:tcPr>
          <w:p w:rsidR="00034112" w:rsidRPr="0033509D" w:rsidRDefault="00034112" w:rsidP="00034112">
            <w:pPr>
              <w:jc w:val="center"/>
              <w:rPr>
                <w:sz w:val="26"/>
                <w:szCs w:val="26"/>
              </w:rPr>
            </w:pPr>
            <w:r w:rsidRPr="0033509D">
              <w:rPr>
                <w:sz w:val="26"/>
                <w:szCs w:val="26"/>
              </w:rPr>
              <w:t>560x980</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 xml:space="preserve">Chất liệu: kính, khung bằng nhôm màu vàng, lót aluminium; khung nhôm: 2x5cm; độ dày aluminium: 5mm; độ dày kính </w:t>
            </w:r>
            <w:r w:rsidRPr="0033509D">
              <w:rPr>
                <w:color w:val="000000"/>
                <w:sz w:val="26"/>
                <w:szCs w:val="26"/>
              </w:rPr>
              <w:lastRenderedPageBreak/>
              <w:t>5mm; kích thước bảng: 0,56x0,98m</w:t>
            </w:r>
            <w:r w:rsidRPr="0033509D">
              <w:rPr>
                <w:sz w:val="26"/>
                <w:szCs w:val="26"/>
              </w:rPr>
              <w:t>.</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Biển chức danh để bàn</w:t>
            </w:r>
          </w:p>
        </w:tc>
        <w:tc>
          <w:tcPr>
            <w:tcW w:w="1114" w:type="dxa"/>
            <w:vAlign w:val="center"/>
          </w:tcPr>
          <w:p w:rsidR="00034112" w:rsidRPr="0033509D" w:rsidRDefault="00034112" w:rsidP="00034112">
            <w:pPr>
              <w:jc w:val="center"/>
              <w:rPr>
                <w:sz w:val="26"/>
                <w:szCs w:val="26"/>
              </w:rPr>
            </w:pPr>
            <w:r w:rsidRPr="0033509D">
              <w:rPr>
                <w:sz w:val="26"/>
                <w:szCs w:val="26"/>
              </w:rPr>
              <w:t>130x60</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Kệ mica chức danh 2 mặt; kích thước mặt dựng: 13x26cm; kích thước đế: 5,5x29cm, mica dày: 30mm.</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Biển cửa sổ kích thước 10x10cm</w:t>
            </w:r>
          </w:p>
        </w:tc>
        <w:tc>
          <w:tcPr>
            <w:tcW w:w="1114" w:type="dxa"/>
            <w:vAlign w:val="center"/>
          </w:tcPr>
          <w:p w:rsidR="00034112" w:rsidRPr="0033509D" w:rsidRDefault="00034112" w:rsidP="00034112">
            <w:pPr>
              <w:jc w:val="center"/>
              <w:rPr>
                <w:sz w:val="26"/>
                <w:szCs w:val="26"/>
              </w:rPr>
            </w:pPr>
            <w:r w:rsidRPr="0033509D">
              <w:rPr>
                <w:sz w:val="26"/>
                <w:szCs w:val="26"/>
              </w:rPr>
              <w:t>100x100</w:t>
            </w:r>
          </w:p>
        </w:tc>
        <w:tc>
          <w:tcPr>
            <w:tcW w:w="4784" w:type="dxa"/>
            <w:shd w:val="clear" w:color="auto" w:fill="auto"/>
            <w:noWrap/>
          </w:tcPr>
          <w:p w:rsidR="00034112" w:rsidRPr="0033509D" w:rsidRDefault="00034112" w:rsidP="00331F92">
            <w:pPr>
              <w:jc w:val="both"/>
              <w:rPr>
                <w:sz w:val="26"/>
                <w:szCs w:val="26"/>
              </w:rPr>
            </w:pPr>
            <w:r w:rsidRPr="0033509D">
              <w:rPr>
                <w:color w:val="000000"/>
                <w:sz w:val="26"/>
                <w:szCs w:val="26"/>
              </w:rPr>
              <w:t>Chất liệu mica, nền đỏ, chữ vàng; kích thước: 10x10cm; độ dày mica: 5mm</w:t>
            </w:r>
            <w:r w:rsidRPr="0033509D">
              <w:rPr>
                <w:sz w:val="26"/>
                <w:szCs w:val="26"/>
              </w:rPr>
              <w:t>.</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Biển cửa đi kích thước 14x14cm</w:t>
            </w:r>
          </w:p>
        </w:tc>
        <w:tc>
          <w:tcPr>
            <w:tcW w:w="1114" w:type="dxa"/>
            <w:vAlign w:val="center"/>
          </w:tcPr>
          <w:p w:rsidR="00034112" w:rsidRPr="0033509D" w:rsidRDefault="00034112" w:rsidP="00034112">
            <w:pPr>
              <w:jc w:val="center"/>
              <w:rPr>
                <w:sz w:val="26"/>
                <w:szCs w:val="26"/>
              </w:rPr>
            </w:pPr>
            <w:r w:rsidRPr="0033509D">
              <w:rPr>
                <w:sz w:val="26"/>
                <w:szCs w:val="26"/>
              </w:rPr>
              <w:t>140x140</w:t>
            </w:r>
          </w:p>
        </w:tc>
        <w:tc>
          <w:tcPr>
            <w:tcW w:w="4784" w:type="dxa"/>
            <w:shd w:val="clear" w:color="auto" w:fill="auto"/>
            <w:noWrap/>
          </w:tcPr>
          <w:p w:rsidR="00034112" w:rsidRPr="0033509D" w:rsidRDefault="00034112" w:rsidP="00331F92">
            <w:pPr>
              <w:jc w:val="both"/>
              <w:rPr>
                <w:sz w:val="26"/>
                <w:szCs w:val="26"/>
              </w:rPr>
            </w:pPr>
            <w:r w:rsidRPr="0033509D">
              <w:rPr>
                <w:color w:val="000000"/>
                <w:sz w:val="26"/>
                <w:szCs w:val="26"/>
              </w:rPr>
              <w:t>Chất liệu mica, nền đỏ, chữ vàng; kích thước: 14x14cm; độ dày mica: 5mm.</w:t>
            </w:r>
            <w:r w:rsidRPr="0033509D">
              <w:rPr>
                <w:sz w:val="26"/>
                <w:szCs w:val="26"/>
              </w:rPr>
              <w:t> </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Bảng nội quy, chức trách, nhiệm vụ, kích thước A1</w:t>
            </w:r>
          </w:p>
        </w:tc>
        <w:tc>
          <w:tcPr>
            <w:tcW w:w="1114" w:type="dxa"/>
            <w:vAlign w:val="center"/>
          </w:tcPr>
          <w:p w:rsidR="00034112" w:rsidRPr="0033509D" w:rsidRDefault="00034112" w:rsidP="00034112">
            <w:pPr>
              <w:jc w:val="center"/>
              <w:rPr>
                <w:sz w:val="26"/>
                <w:szCs w:val="26"/>
              </w:rPr>
            </w:pPr>
            <w:r w:rsidRPr="0033509D">
              <w:rPr>
                <w:sz w:val="26"/>
                <w:szCs w:val="26"/>
              </w:rPr>
              <w:t>A1</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Chất liệu mica, nền đỏ, chữ vàng; kích thước: 20x40cm; độ dày mica: 5mm.</w:t>
            </w:r>
            <w:r w:rsidRPr="0033509D">
              <w:rPr>
                <w:sz w:val="26"/>
                <w:szCs w:val="26"/>
              </w:rPr>
              <w:t> </w:t>
            </w:r>
          </w:p>
        </w:tc>
      </w:tr>
      <w:tr w:rsidR="00034112" w:rsidRPr="00647EFB" w:rsidTr="005019D1">
        <w:trPr>
          <w:trHeight w:val="330"/>
        </w:trPr>
        <w:tc>
          <w:tcPr>
            <w:tcW w:w="812" w:type="dxa"/>
            <w:shd w:val="clear" w:color="auto" w:fill="auto"/>
            <w:noWrap/>
            <w:vAlign w:val="center"/>
          </w:tcPr>
          <w:p w:rsidR="00034112" w:rsidRPr="0033509D" w:rsidRDefault="00034112" w:rsidP="00034112">
            <w:pPr>
              <w:numPr>
                <w:ilvl w:val="0"/>
                <w:numId w:val="6"/>
              </w:numPr>
              <w:ind w:right="-37"/>
              <w:jc w:val="center"/>
              <w:rPr>
                <w:sz w:val="26"/>
                <w:szCs w:val="26"/>
              </w:rPr>
            </w:pPr>
          </w:p>
        </w:tc>
        <w:tc>
          <w:tcPr>
            <w:tcW w:w="2484" w:type="dxa"/>
            <w:shd w:val="clear" w:color="auto" w:fill="auto"/>
            <w:vAlign w:val="center"/>
          </w:tcPr>
          <w:p w:rsidR="00034112" w:rsidRPr="0033509D" w:rsidRDefault="00034112" w:rsidP="00034112">
            <w:pPr>
              <w:rPr>
                <w:sz w:val="26"/>
                <w:szCs w:val="26"/>
              </w:rPr>
            </w:pPr>
            <w:r w:rsidRPr="0033509D">
              <w:rPr>
                <w:sz w:val="26"/>
                <w:szCs w:val="26"/>
              </w:rPr>
              <w:t xml:space="preserve">Nội quy, tiêu lệnh PCCC </w:t>
            </w:r>
            <w:r w:rsidRPr="0033509D">
              <w:rPr>
                <w:i/>
                <w:iCs/>
                <w:sz w:val="26"/>
                <w:szCs w:val="26"/>
              </w:rPr>
              <w:t>(04 bảng)</w:t>
            </w:r>
          </w:p>
        </w:tc>
        <w:tc>
          <w:tcPr>
            <w:tcW w:w="1114" w:type="dxa"/>
            <w:vAlign w:val="center"/>
          </w:tcPr>
          <w:p w:rsidR="00034112" w:rsidRPr="0033509D" w:rsidRDefault="00034112" w:rsidP="00034112">
            <w:pPr>
              <w:jc w:val="center"/>
              <w:rPr>
                <w:sz w:val="26"/>
                <w:szCs w:val="26"/>
              </w:rPr>
            </w:pPr>
            <w:r w:rsidRPr="0033509D">
              <w:rPr>
                <w:sz w:val="26"/>
                <w:szCs w:val="26"/>
              </w:rPr>
              <w:t>PCCC</w:t>
            </w:r>
          </w:p>
        </w:tc>
        <w:tc>
          <w:tcPr>
            <w:tcW w:w="4784" w:type="dxa"/>
            <w:shd w:val="clear" w:color="auto" w:fill="auto"/>
            <w:noWrap/>
            <w:vAlign w:val="center"/>
          </w:tcPr>
          <w:p w:rsidR="00034112" w:rsidRPr="0033509D" w:rsidRDefault="00034112" w:rsidP="00331F92">
            <w:pPr>
              <w:spacing w:line="276" w:lineRule="auto"/>
              <w:jc w:val="both"/>
              <w:rPr>
                <w:sz w:val="26"/>
                <w:szCs w:val="26"/>
              </w:rPr>
            </w:pPr>
            <w:r w:rsidRPr="0033509D">
              <w:rPr>
                <w:color w:val="000000"/>
                <w:sz w:val="26"/>
                <w:szCs w:val="26"/>
              </w:rPr>
              <w:t>Chất liệu mica, kích thước bảng 40x60cm, độ dày mica 3mm.</w:t>
            </w:r>
          </w:p>
        </w:tc>
      </w:tr>
    </w:tbl>
    <w:p w:rsidR="005F3B02" w:rsidRPr="005F3B02" w:rsidRDefault="005F3B02" w:rsidP="005F3B02">
      <w:pPr>
        <w:rPr>
          <w:b/>
          <w:sz w:val="10"/>
        </w:rPr>
      </w:pPr>
    </w:p>
    <w:p w:rsidR="00EE2E23" w:rsidRDefault="00EE2E23" w:rsidP="00EE2E23">
      <w:pPr>
        <w:widowControl w:val="0"/>
        <w:spacing w:line="340" w:lineRule="atLeast"/>
        <w:ind w:firstLine="720"/>
        <w:jc w:val="both"/>
        <w:rPr>
          <w:b/>
        </w:rPr>
      </w:pPr>
      <w:r>
        <w:rPr>
          <w:b/>
        </w:rPr>
        <w:t>Lưu ý</w:t>
      </w:r>
      <w:r w:rsidRPr="00360978">
        <w:rPr>
          <w:b/>
        </w:rPr>
        <w:t xml:space="preserve">: </w:t>
      </w:r>
    </w:p>
    <w:p w:rsidR="00EE2E23" w:rsidRPr="005A52F5" w:rsidRDefault="00EE2E23" w:rsidP="00EE2E23">
      <w:pPr>
        <w:pStyle w:val="Subtitle"/>
        <w:widowControl w:val="0"/>
        <w:spacing w:line="360" w:lineRule="atLeast"/>
        <w:ind w:firstLine="720"/>
        <w:jc w:val="both"/>
        <w:rPr>
          <w:rFonts w:ascii="Times New Roman" w:hAnsi="Times New Roman"/>
          <w:b w:val="0"/>
          <w:szCs w:val="28"/>
        </w:rPr>
      </w:pPr>
      <w:r w:rsidRPr="005A52F5">
        <w:rPr>
          <w:rFonts w:ascii="Times New Roman" w:hAnsi="Times New Roman"/>
          <w:b w:val="0"/>
          <w:szCs w:val="28"/>
        </w:rPr>
        <w:t>- Cụm từ “tương đương” được hiểu là tương đương về thành phần, kích thước, tham số k</w:t>
      </w:r>
      <w:r>
        <w:rPr>
          <w:rFonts w:ascii="Times New Roman" w:hAnsi="Times New Roman"/>
          <w:b w:val="0"/>
          <w:szCs w:val="28"/>
        </w:rPr>
        <w:t>ỹ thuật và tiêu chuẩn công nghệ.</w:t>
      </w:r>
    </w:p>
    <w:p w:rsidR="00EE2E23" w:rsidRDefault="00EE2E23" w:rsidP="00EE2E23">
      <w:pPr>
        <w:widowControl w:val="0"/>
        <w:spacing w:line="360" w:lineRule="atLeast"/>
        <w:ind w:firstLine="720"/>
        <w:jc w:val="both"/>
      </w:pPr>
      <w:r w:rsidRPr="00360978">
        <w:t xml:space="preserve">- </w:t>
      </w:r>
      <w:r>
        <w:t>Hàng hóa</w:t>
      </w:r>
      <w:r w:rsidRPr="00360978">
        <w:t xml:space="preserve"> do nhà thầu chào thầu phải nêu rõ</w:t>
      </w:r>
      <w:r>
        <w:t xml:space="preserve"> ràng, cụ thể: Model, mã hàng, h</w:t>
      </w:r>
      <w:r w:rsidRPr="00360978">
        <w:t xml:space="preserve">ãng sản xuất, xuất xứ… của </w:t>
      </w:r>
      <w:r>
        <w:t>mặt hàng</w:t>
      </w:r>
      <w:r w:rsidRPr="00360978">
        <w:t xml:space="preserve"> đó.</w:t>
      </w:r>
    </w:p>
    <w:p w:rsidR="00EE2E23" w:rsidRPr="005A52F5" w:rsidRDefault="00EE2E23" w:rsidP="00EE2E23">
      <w:pPr>
        <w:pStyle w:val="Subtitle"/>
        <w:widowControl w:val="0"/>
        <w:spacing w:line="360" w:lineRule="atLeast"/>
        <w:ind w:firstLine="720"/>
        <w:jc w:val="both"/>
        <w:rPr>
          <w:rFonts w:ascii="Times New Roman" w:hAnsi="Times New Roman"/>
          <w:b w:val="0"/>
          <w:szCs w:val="28"/>
        </w:rPr>
      </w:pPr>
      <w:r w:rsidRPr="005A52F5">
        <w:rPr>
          <w:rFonts w:ascii="Times New Roman" w:hAnsi="Times New Roman"/>
          <w:b w:val="0"/>
          <w:szCs w:val="28"/>
        </w:rPr>
        <w:t>- Hàng hoá dự thầu có nguồn gốc xuất xứ, nhà sản xuất, thương hiệu, mã hiệu phù hợp với điều kiện cung cấp nhưng phải đảm bảo có tiêu chuẩn, đặc tính kỹ thuật, tính năng sử dụng tương đương hoặc “ưu việt hơn” (có chứng minh bằng văn bản Tiếng Việt do nơi có thẩm quyền xác nhận) so với các yêu cầu tối thiểu nhưng đảm bảo hệ thống hoạt động ổn định, không xung đột.</w:t>
      </w:r>
    </w:p>
    <w:p w:rsidR="00EE2E23" w:rsidRPr="00360978" w:rsidRDefault="00EE2E23" w:rsidP="00EE2E23">
      <w:pPr>
        <w:widowControl w:val="0"/>
        <w:spacing w:line="360" w:lineRule="atLeast"/>
        <w:ind w:firstLine="720"/>
        <w:jc w:val="both"/>
      </w:pPr>
      <w:r w:rsidRPr="00360978">
        <w:t>- Các thông số kỹ thuật nhà thầu kê khai trong E-HSĐX làm cơ sở đánh giá phải đồng nhất với thông số kỹ thuật trên trang thông tin sản phẩm chính thức của nhà sản xuất hoặc catalogue sản phẩm.</w:t>
      </w:r>
    </w:p>
    <w:p w:rsidR="00EE2E23" w:rsidRPr="00A013D0" w:rsidRDefault="00EE2E23" w:rsidP="00EE2E23">
      <w:pPr>
        <w:spacing w:line="360" w:lineRule="atLeast"/>
        <w:jc w:val="both"/>
      </w:pPr>
      <w:r>
        <w:rPr>
          <w:b/>
        </w:rPr>
        <w:tab/>
      </w:r>
      <w:r w:rsidRPr="00A013D0">
        <w:t xml:space="preserve">- Nếu cung cấp các mặt hàng tương đương thì Nhà thầu phải cung cấp giấy chứng nhận của cơ quan chức năng có thẩm quyền về </w:t>
      </w:r>
      <w:r>
        <w:t xml:space="preserve">tính tương đồng </w:t>
      </w:r>
      <w:r w:rsidRPr="00A013D0">
        <w:t xml:space="preserve">giữa hai sản </w:t>
      </w:r>
      <w:proofErr w:type="gramStart"/>
      <w:r w:rsidRPr="00A013D0">
        <w:t>phẩm.</w:t>
      </w:r>
      <w:r>
        <w:t>Chất</w:t>
      </w:r>
      <w:proofErr w:type="gramEnd"/>
      <w:r>
        <w:t xml:space="preserve"> lượng các mặt hàng do nhà thầu cung cấp phải bằng hoặc tốt hơn sản phẩm do Chủ đầu tư yêu cầu.</w:t>
      </w:r>
    </w:p>
    <w:p w:rsidR="00EE2E23" w:rsidRPr="00360978" w:rsidRDefault="00EE2E23" w:rsidP="00EE2E23">
      <w:pPr>
        <w:widowControl w:val="0"/>
        <w:spacing w:line="360" w:lineRule="atLeast"/>
        <w:ind w:firstLine="567"/>
        <w:jc w:val="both"/>
        <w:rPr>
          <w:b/>
        </w:rPr>
      </w:pPr>
      <w:r w:rsidRPr="00360978">
        <w:rPr>
          <w:b/>
        </w:rPr>
        <w:t>3. Các yêu cầu khác</w:t>
      </w:r>
      <w:r>
        <w:rPr>
          <w:b/>
        </w:rPr>
        <w:t>:</w:t>
      </w:r>
    </w:p>
    <w:p w:rsidR="00EE2E23" w:rsidRPr="00360978" w:rsidRDefault="00EE2E23" w:rsidP="00EE2E23">
      <w:pPr>
        <w:spacing w:line="360" w:lineRule="atLeast"/>
        <w:ind w:firstLine="567"/>
        <w:jc w:val="both"/>
      </w:pPr>
      <w:r>
        <w:t xml:space="preserve">- </w:t>
      </w:r>
      <w:r w:rsidRPr="00360978">
        <w:t xml:space="preserve">Đảm bảo cung cấp phụ tùng, phụ kiện, các </w:t>
      </w:r>
      <w:r>
        <w:t xml:space="preserve">dịch vụ kỹ thuật khi khách hàng </w:t>
      </w:r>
      <w:r w:rsidRPr="00360978">
        <w:t>có yêu cầu trong thời gian bảo hành của hãng sản xuất.</w:t>
      </w:r>
    </w:p>
    <w:p w:rsidR="00EE2E23" w:rsidRPr="00360978" w:rsidRDefault="00EE2E23" w:rsidP="00EE2E23">
      <w:pPr>
        <w:spacing w:line="360" w:lineRule="atLeast"/>
        <w:ind w:firstLine="567"/>
        <w:jc w:val="both"/>
      </w:pPr>
      <w:r w:rsidRPr="00360978">
        <w:t>- Có cam kết hàng hóa mới 100%, sản xuất từ năm 202</w:t>
      </w:r>
      <w:r w:rsidR="003A4455">
        <w:t>5</w:t>
      </w:r>
      <w:r w:rsidRPr="00360978">
        <w:t xml:space="preserve"> trở về sau.</w:t>
      </w:r>
    </w:p>
    <w:p w:rsidR="00EE2E23" w:rsidRPr="00360978" w:rsidRDefault="00EE2E23" w:rsidP="00EE2E23">
      <w:pPr>
        <w:spacing w:line="360" w:lineRule="atLeast"/>
        <w:ind w:firstLine="567"/>
        <w:jc w:val="both"/>
      </w:pPr>
      <w:r w:rsidRPr="00360978">
        <w:t xml:space="preserve">- Có cam kết cung cấp bản gốc (hoặc được chứng thực bởi cơ quan chức năng) giấy chứng nhận xuất xứ hàng hóa (C/O) và chứng nhận chất lượng hàng hóa (C/Q) đối với </w:t>
      </w:r>
      <w:r>
        <w:t xml:space="preserve">hàng hóa, </w:t>
      </w:r>
      <w:r w:rsidRPr="00360978">
        <w:t>thiết bị nhập khẩu.</w:t>
      </w:r>
    </w:p>
    <w:p w:rsidR="00EE2E23" w:rsidRDefault="00EE2E23" w:rsidP="00EE2E23">
      <w:pPr>
        <w:spacing w:line="360" w:lineRule="atLeast"/>
        <w:ind w:firstLine="567"/>
        <w:jc w:val="both"/>
      </w:pPr>
      <w:r>
        <w:lastRenderedPageBreak/>
        <w:t xml:space="preserve">- </w:t>
      </w:r>
      <w:r w:rsidRPr="00360978">
        <w:t>Có cam kết cung cấp phiếu xuất xưởn</w:t>
      </w:r>
      <w:r>
        <w:t xml:space="preserve">g và chứng nhận chất lượng hàng hóa </w:t>
      </w:r>
      <w:r w:rsidRPr="00360978">
        <w:t>của nhà sản xuất đối với hàng hóa trong nước.</w:t>
      </w:r>
    </w:p>
    <w:p w:rsidR="00EE2E23" w:rsidRPr="005A52F5" w:rsidRDefault="00EE2E23" w:rsidP="00EE2E23">
      <w:pPr>
        <w:pStyle w:val="Subtitle"/>
        <w:widowControl w:val="0"/>
        <w:spacing w:line="360" w:lineRule="atLeast"/>
        <w:ind w:firstLine="567"/>
        <w:jc w:val="both"/>
        <w:rPr>
          <w:rFonts w:ascii="Times New Roman" w:hAnsi="Times New Roman"/>
          <w:b w:val="0"/>
          <w:szCs w:val="28"/>
        </w:rPr>
      </w:pPr>
      <w:r w:rsidRPr="005A52F5">
        <w:rPr>
          <w:rFonts w:ascii="Times New Roman" w:hAnsi="Times New Roman"/>
          <w:b w:val="0"/>
          <w:szCs w:val="28"/>
        </w:rPr>
        <w:t>- Nhà thầu được mời thương thảo, hoàn thiện hợp đồng phải chuẩn bị 01 bộ hàng mẫu theo danh mục của phạm vi cung cấp</w:t>
      </w:r>
      <w:r>
        <w:rPr>
          <w:rFonts w:ascii="Times New Roman" w:hAnsi="Times New Roman"/>
          <w:b w:val="0"/>
          <w:szCs w:val="28"/>
        </w:rPr>
        <w:t>. T</w:t>
      </w:r>
      <w:r w:rsidRPr="005A52F5">
        <w:rPr>
          <w:rFonts w:ascii="Times New Roman" w:hAnsi="Times New Roman"/>
          <w:b w:val="0"/>
          <w:szCs w:val="28"/>
        </w:rPr>
        <w:t xml:space="preserve">rong trường hợp nhà thầu trúng thầu thì hàng mẫu sẽ là một phần hàng hoá của hợp đồng; số hàng mẫu nêu trên được bàn giao đầy đủ cho đại diện bên mời thầu trước khi thương thảo; </w:t>
      </w:r>
    </w:p>
    <w:p w:rsidR="00EE2E23" w:rsidRPr="005A52F5" w:rsidRDefault="00EE2E23" w:rsidP="00EE2E23">
      <w:pPr>
        <w:pStyle w:val="Subtitle"/>
        <w:widowControl w:val="0"/>
        <w:spacing w:line="360" w:lineRule="atLeast"/>
        <w:ind w:firstLine="567"/>
        <w:jc w:val="both"/>
        <w:rPr>
          <w:rFonts w:ascii="Times New Roman" w:hAnsi="Times New Roman"/>
          <w:b w:val="0"/>
          <w:szCs w:val="28"/>
        </w:rPr>
      </w:pPr>
      <w:r w:rsidRPr="005A52F5">
        <w:rPr>
          <w:rFonts w:ascii="Times New Roman" w:hAnsi="Times New Roman"/>
          <w:b w:val="0"/>
          <w:szCs w:val="28"/>
        </w:rPr>
        <w:t>- Vật tư phải chưa qua sử dụng và phải được bao gói theo đúng quy định, có nhãn mác đầy đủ; nếu có một loại vật tư hàng hóa trong danh mục của phạm vi cung cấp không đáp ứng yêu cầu về kỹ thuật theo E-HSMT chủ đầu tư sẽ không nhận toàn bộ hàng.</w:t>
      </w:r>
    </w:p>
    <w:p w:rsidR="00EE2E23" w:rsidRPr="00360978" w:rsidRDefault="00EE2E23" w:rsidP="00EE2E23">
      <w:pPr>
        <w:pStyle w:val="SectionVIHeader"/>
        <w:widowControl w:val="0"/>
        <w:spacing w:before="0" w:after="0" w:line="360" w:lineRule="atLeast"/>
        <w:ind w:firstLine="556"/>
        <w:jc w:val="both"/>
        <w:rPr>
          <w:sz w:val="28"/>
          <w:szCs w:val="28"/>
        </w:rPr>
      </w:pPr>
      <w:bookmarkStart w:id="1" w:name="_Toc68320562"/>
      <w:r w:rsidRPr="00360978">
        <w:rPr>
          <w:sz w:val="28"/>
          <w:szCs w:val="28"/>
        </w:rPr>
        <w:t>4.</w:t>
      </w:r>
      <w:bookmarkEnd w:id="1"/>
      <w:r w:rsidRPr="00360978">
        <w:rPr>
          <w:sz w:val="28"/>
          <w:szCs w:val="28"/>
        </w:rPr>
        <w:t xml:space="preserve"> Kiểm tra và thử nghiệm:</w:t>
      </w:r>
    </w:p>
    <w:p w:rsidR="005019D1" w:rsidRPr="002223A0" w:rsidRDefault="005019D1" w:rsidP="005019D1">
      <w:pPr>
        <w:widowControl w:val="0"/>
        <w:autoSpaceDE w:val="0"/>
        <w:autoSpaceDN w:val="0"/>
        <w:adjustRightInd w:val="0"/>
        <w:spacing w:line="360" w:lineRule="atLeast"/>
        <w:ind w:firstLine="709"/>
        <w:contextualSpacing/>
        <w:jc w:val="both"/>
      </w:pPr>
      <w:r w:rsidRPr="002223A0">
        <w:t>- Kiểm tra nguồn gốc, xuất xứ, nhãn mác, ký hiệu, chất lượng, chứng chỉ CO, CQ theo các yêu cầu của E-HSMT và đề xuất, cam kết trong E-HSDT.</w:t>
      </w:r>
    </w:p>
    <w:p w:rsidR="005019D1" w:rsidRPr="002223A0" w:rsidRDefault="005019D1" w:rsidP="005019D1">
      <w:pPr>
        <w:widowControl w:val="0"/>
        <w:autoSpaceDE w:val="0"/>
        <w:autoSpaceDN w:val="0"/>
        <w:adjustRightInd w:val="0"/>
        <w:spacing w:line="360" w:lineRule="atLeast"/>
        <w:ind w:firstLine="709"/>
        <w:contextualSpacing/>
        <w:jc w:val="both"/>
      </w:pPr>
      <w:r w:rsidRPr="002223A0">
        <w:t>- Toàn bộ hàng hoá sẽ được kiểm tra, nghiệm thu theo các tiêu chuẩn kỹ thuật trong chương V</w:t>
      </w:r>
      <w:r>
        <w:t xml:space="preserve"> của </w:t>
      </w:r>
      <w:r w:rsidRPr="002223A0">
        <w:t>E</w:t>
      </w:r>
      <w:r>
        <w:t>-</w:t>
      </w:r>
      <w:r w:rsidRPr="002223A0">
        <w:t xml:space="preserve">HSMT. </w:t>
      </w:r>
    </w:p>
    <w:p w:rsidR="005019D1" w:rsidRPr="002223A0" w:rsidRDefault="005019D1" w:rsidP="005019D1">
      <w:pPr>
        <w:spacing w:line="360" w:lineRule="atLeast"/>
        <w:ind w:firstLine="709"/>
        <w:jc w:val="both"/>
      </w:pPr>
      <w:r w:rsidRPr="002223A0">
        <w:t xml:space="preserve">- Trường hợp phát hiện ra bất cứ sự hư hỏng, không đúng chủng loại, không đảm bảo chất lượng, không đúng quy cách, không đúng nhà sản xuất, không đúng xuất xứ, không đúng năm sản xuất, hai </w:t>
      </w:r>
      <w:r>
        <w:t>b</w:t>
      </w:r>
      <w:r w:rsidRPr="002223A0">
        <w:t>ên phải tiến hành lập biên bản. Nhà thầu phải đưa ra phương án thực hiện việc sửa đổi, bổ sung các khiếm khuyết này và phải chịu mọi chi phí cho việc cung cấp hàng hóa thay thế, các sai sót phát sinh (nếu có).</w:t>
      </w:r>
    </w:p>
    <w:p w:rsidR="005019D1" w:rsidRPr="001D39EA" w:rsidRDefault="005019D1" w:rsidP="005019D1">
      <w:pPr>
        <w:spacing w:line="360" w:lineRule="atLeast"/>
        <w:ind w:firstLine="709"/>
        <w:jc w:val="both"/>
      </w:pPr>
      <w:r w:rsidRPr="002223A0">
        <w:t xml:space="preserve">- Sau khi kiểm tra hàng hóa đáp ứng yêu cầu quy định của hợp đồng, hai </w:t>
      </w:r>
      <w:r>
        <w:t>b</w:t>
      </w:r>
      <w:r w:rsidRPr="002223A0">
        <w:t xml:space="preserve">ên tiến hành nghiệm thu bàn giao hàng hóa đưa vào sử dụng. Việc nghiệm thu bàn giao phải được lập thành văn bản có xác nhận của đại diện hai </w:t>
      </w:r>
      <w:r>
        <w:t>b</w:t>
      </w:r>
      <w:r w:rsidRPr="002223A0">
        <w:t>ên trong đó thể hiện các hàng hóa đáp ứng được theo yêu cầu của Hợp đồng.</w:t>
      </w:r>
    </w:p>
    <w:p w:rsidR="00EE2E23" w:rsidRDefault="00EE2E23" w:rsidP="00EE2E23">
      <w:pPr>
        <w:pStyle w:val="Subtitle"/>
        <w:widowControl w:val="0"/>
        <w:spacing w:line="360" w:lineRule="atLeast"/>
        <w:jc w:val="left"/>
        <w:rPr>
          <w:rFonts w:ascii="Times New Roman" w:hAnsi="Times New Roman"/>
          <w:szCs w:val="28"/>
          <w:lang w:val="nl-NL"/>
        </w:rPr>
      </w:pPr>
    </w:p>
    <w:sectPr w:rsidR="00EE2E23" w:rsidSect="008359C8">
      <w:headerReference w:type="default" r:id="rId8"/>
      <w:pgSz w:w="11907" w:h="16840" w:code="9"/>
      <w:pgMar w:top="1418" w:right="851" w:bottom="1134"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1A2" w:rsidRDefault="000221A2" w:rsidP="008359C8">
      <w:r>
        <w:separator/>
      </w:r>
    </w:p>
  </w:endnote>
  <w:endnote w:type="continuationSeparator" w:id="0">
    <w:p w:rsidR="000221A2" w:rsidRDefault="000221A2" w:rsidP="0083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1A2" w:rsidRDefault="000221A2" w:rsidP="008359C8">
      <w:r>
        <w:separator/>
      </w:r>
    </w:p>
  </w:footnote>
  <w:footnote w:type="continuationSeparator" w:id="0">
    <w:p w:rsidR="000221A2" w:rsidRDefault="000221A2" w:rsidP="00835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496514"/>
      <w:docPartObj>
        <w:docPartGallery w:val="Page Numbers (Top of Page)"/>
        <w:docPartUnique/>
      </w:docPartObj>
    </w:sdtPr>
    <w:sdtEndPr>
      <w:rPr>
        <w:noProof/>
      </w:rPr>
    </w:sdtEndPr>
    <w:sdtContent>
      <w:p w:rsidR="00FE47D8" w:rsidRDefault="00C21DC6">
        <w:pPr>
          <w:pStyle w:val="Header"/>
          <w:jc w:val="center"/>
        </w:pPr>
        <w:r>
          <w:fldChar w:fldCharType="begin"/>
        </w:r>
        <w:r>
          <w:instrText xml:space="preserve"> PAGE   \* MERGEFORMAT </w:instrText>
        </w:r>
        <w:r>
          <w:fldChar w:fldCharType="separate"/>
        </w:r>
        <w:r w:rsidR="003A4455">
          <w:rPr>
            <w:noProof/>
          </w:rPr>
          <w:t>6</w:t>
        </w:r>
        <w:r>
          <w:rPr>
            <w:noProof/>
          </w:rPr>
          <w:fldChar w:fldCharType="end"/>
        </w:r>
      </w:p>
    </w:sdtContent>
  </w:sdt>
  <w:p w:rsidR="00FE47D8" w:rsidRDefault="00FE4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21C9"/>
    <w:multiLevelType w:val="multilevel"/>
    <w:tmpl w:val="86EEFB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065E5"/>
    <w:multiLevelType w:val="hybridMultilevel"/>
    <w:tmpl w:val="BA945C12"/>
    <w:lvl w:ilvl="0" w:tplc="75E08C74">
      <w:start w:val="1"/>
      <w:numFmt w:val="decimal"/>
      <w:lvlText w:val="%1"/>
      <w:lvlJc w:val="center"/>
      <w:pPr>
        <w:ind w:left="608" w:hanging="360"/>
      </w:pPr>
      <w:rPr>
        <w:rFonts w:ascii="Times New Roman" w:hAnsi="Times New Roman" w:hint="default"/>
        <w:sz w:val="28"/>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2" w15:restartNumberingAfterBreak="0">
    <w:nsid w:val="1EA54AB5"/>
    <w:multiLevelType w:val="hybridMultilevel"/>
    <w:tmpl w:val="ACBADC02"/>
    <w:lvl w:ilvl="0" w:tplc="C70473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D0603A">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EA3E7C">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721AF0">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F4A044">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E8E046">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14A88A">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E27176">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66EDBC">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4493CAC"/>
    <w:multiLevelType w:val="hybridMultilevel"/>
    <w:tmpl w:val="B7B2CFFE"/>
    <w:lvl w:ilvl="0" w:tplc="D7A8F0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050FC"/>
    <w:multiLevelType w:val="multilevel"/>
    <w:tmpl w:val="0E9C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C7B29"/>
    <w:multiLevelType w:val="hybridMultilevel"/>
    <w:tmpl w:val="0D3C1138"/>
    <w:lvl w:ilvl="0" w:tplc="0409000D">
      <w:start w:val="1"/>
      <w:numFmt w:val="bullet"/>
      <w:lvlText w:val="-"/>
      <w:lvlJc w:val="left"/>
      <w:pPr>
        <w:tabs>
          <w:tab w:val="num" w:pos="3535"/>
        </w:tabs>
        <w:ind w:left="3175"/>
      </w:pPr>
      <w:rPr>
        <w:rFonts w:ascii="Times New Roman" w:hAnsi="Times New Roman" w:cs="Times New Roman" w:hint="default"/>
      </w:rPr>
    </w:lvl>
    <w:lvl w:ilvl="1" w:tplc="04090003">
      <w:start w:val="1"/>
      <w:numFmt w:val="bullet"/>
      <w:lvlText w:val=""/>
      <w:lvlJc w:val="left"/>
      <w:pPr>
        <w:tabs>
          <w:tab w:val="num" w:pos="2041"/>
        </w:tabs>
        <w:ind w:left="2041" w:hanging="360"/>
      </w:pPr>
      <w:rPr>
        <w:rFonts w:ascii="Symbol" w:eastAsia="Times New Roman" w:hAnsi="Symbol" w:hint="default"/>
      </w:rPr>
    </w:lvl>
    <w:lvl w:ilvl="2" w:tplc="04090005">
      <w:start w:val="1"/>
      <w:numFmt w:val="bullet"/>
      <w:lvlText w:val=""/>
      <w:lvlJc w:val="left"/>
      <w:pPr>
        <w:tabs>
          <w:tab w:val="num" w:pos="2761"/>
        </w:tabs>
        <w:ind w:left="2761" w:hanging="360"/>
      </w:pPr>
      <w:rPr>
        <w:rFonts w:ascii="Wingdings" w:hAnsi="Wingdings" w:cs="Wingdings" w:hint="default"/>
      </w:rPr>
    </w:lvl>
    <w:lvl w:ilvl="3" w:tplc="04090001">
      <w:start w:val="1"/>
      <w:numFmt w:val="bullet"/>
      <w:lvlText w:val=""/>
      <w:lvlJc w:val="left"/>
      <w:pPr>
        <w:tabs>
          <w:tab w:val="num" w:pos="3481"/>
        </w:tabs>
        <w:ind w:left="3481" w:hanging="360"/>
      </w:pPr>
      <w:rPr>
        <w:rFonts w:ascii="Symbol" w:hAnsi="Symbol" w:cs="Symbol" w:hint="default"/>
      </w:rPr>
    </w:lvl>
    <w:lvl w:ilvl="4" w:tplc="04090003">
      <w:start w:val="1"/>
      <w:numFmt w:val="bullet"/>
      <w:lvlText w:val="o"/>
      <w:lvlJc w:val="left"/>
      <w:pPr>
        <w:tabs>
          <w:tab w:val="num" w:pos="4201"/>
        </w:tabs>
        <w:ind w:left="4201" w:hanging="360"/>
      </w:pPr>
      <w:rPr>
        <w:rFonts w:ascii="Courier New" w:hAnsi="Courier New" w:cs="Courier New" w:hint="default"/>
      </w:rPr>
    </w:lvl>
    <w:lvl w:ilvl="5" w:tplc="04090005">
      <w:start w:val="1"/>
      <w:numFmt w:val="bullet"/>
      <w:lvlText w:val=""/>
      <w:lvlJc w:val="left"/>
      <w:pPr>
        <w:tabs>
          <w:tab w:val="num" w:pos="4921"/>
        </w:tabs>
        <w:ind w:left="4921" w:hanging="360"/>
      </w:pPr>
      <w:rPr>
        <w:rFonts w:ascii="Wingdings" w:hAnsi="Wingdings" w:cs="Wingdings" w:hint="default"/>
      </w:rPr>
    </w:lvl>
    <w:lvl w:ilvl="6" w:tplc="04090001">
      <w:start w:val="1"/>
      <w:numFmt w:val="bullet"/>
      <w:lvlText w:val=""/>
      <w:lvlJc w:val="left"/>
      <w:pPr>
        <w:tabs>
          <w:tab w:val="num" w:pos="5641"/>
        </w:tabs>
        <w:ind w:left="5641" w:hanging="360"/>
      </w:pPr>
      <w:rPr>
        <w:rFonts w:ascii="Symbol" w:hAnsi="Symbol" w:cs="Symbol" w:hint="default"/>
      </w:rPr>
    </w:lvl>
    <w:lvl w:ilvl="7" w:tplc="04090003">
      <w:start w:val="1"/>
      <w:numFmt w:val="bullet"/>
      <w:lvlText w:val="o"/>
      <w:lvlJc w:val="left"/>
      <w:pPr>
        <w:tabs>
          <w:tab w:val="num" w:pos="6361"/>
        </w:tabs>
        <w:ind w:left="6361" w:hanging="360"/>
      </w:pPr>
      <w:rPr>
        <w:rFonts w:ascii="Courier New" w:hAnsi="Courier New" w:cs="Courier New" w:hint="default"/>
      </w:rPr>
    </w:lvl>
    <w:lvl w:ilvl="8" w:tplc="04090005">
      <w:start w:val="1"/>
      <w:numFmt w:val="bullet"/>
      <w:lvlText w:val=""/>
      <w:lvlJc w:val="left"/>
      <w:pPr>
        <w:tabs>
          <w:tab w:val="num" w:pos="7081"/>
        </w:tabs>
        <w:ind w:left="7081" w:hanging="360"/>
      </w:pPr>
      <w:rPr>
        <w:rFonts w:ascii="Wingdings" w:hAnsi="Wingdings" w:cs="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9A7"/>
    <w:rsid w:val="000065F9"/>
    <w:rsid w:val="000221A2"/>
    <w:rsid w:val="00034112"/>
    <w:rsid w:val="0009214F"/>
    <w:rsid w:val="000A2AB4"/>
    <w:rsid w:val="000B2E14"/>
    <w:rsid w:val="000E18B7"/>
    <w:rsid w:val="001409A5"/>
    <w:rsid w:val="001435DA"/>
    <w:rsid w:val="0018174C"/>
    <w:rsid w:val="00193AF4"/>
    <w:rsid w:val="00197698"/>
    <w:rsid w:val="001A7905"/>
    <w:rsid w:val="00200034"/>
    <w:rsid w:val="00215C96"/>
    <w:rsid w:val="002333F0"/>
    <w:rsid w:val="00267808"/>
    <w:rsid w:val="00271B48"/>
    <w:rsid w:val="00283539"/>
    <w:rsid w:val="00285FE8"/>
    <w:rsid w:val="002A244B"/>
    <w:rsid w:val="002C42FF"/>
    <w:rsid w:val="002E26CF"/>
    <w:rsid w:val="002E5C56"/>
    <w:rsid w:val="002F1E13"/>
    <w:rsid w:val="00306187"/>
    <w:rsid w:val="00326896"/>
    <w:rsid w:val="003272C6"/>
    <w:rsid w:val="00331F92"/>
    <w:rsid w:val="00334F2D"/>
    <w:rsid w:val="003A4455"/>
    <w:rsid w:val="003B0C13"/>
    <w:rsid w:val="003D757F"/>
    <w:rsid w:val="00404AF3"/>
    <w:rsid w:val="004468C6"/>
    <w:rsid w:val="004604A2"/>
    <w:rsid w:val="004B112A"/>
    <w:rsid w:val="004E1882"/>
    <w:rsid w:val="004F3BC9"/>
    <w:rsid w:val="005019D1"/>
    <w:rsid w:val="00531161"/>
    <w:rsid w:val="0054786F"/>
    <w:rsid w:val="00566B32"/>
    <w:rsid w:val="00576A6D"/>
    <w:rsid w:val="00594AAB"/>
    <w:rsid w:val="005A52F5"/>
    <w:rsid w:val="005D4F7C"/>
    <w:rsid w:val="005F3B02"/>
    <w:rsid w:val="005F68A8"/>
    <w:rsid w:val="00606386"/>
    <w:rsid w:val="00622168"/>
    <w:rsid w:val="00642F3D"/>
    <w:rsid w:val="00693B0E"/>
    <w:rsid w:val="006B4D70"/>
    <w:rsid w:val="006E5D9D"/>
    <w:rsid w:val="006F4AF1"/>
    <w:rsid w:val="00711CC4"/>
    <w:rsid w:val="0076235A"/>
    <w:rsid w:val="007750F1"/>
    <w:rsid w:val="00800D28"/>
    <w:rsid w:val="008359C8"/>
    <w:rsid w:val="0085460F"/>
    <w:rsid w:val="00866B3F"/>
    <w:rsid w:val="0087084A"/>
    <w:rsid w:val="008839A7"/>
    <w:rsid w:val="00885527"/>
    <w:rsid w:val="008C7A8F"/>
    <w:rsid w:val="009372BE"/>
    <w:rsid w:val="00964446"/>
    <w:rsid w:val="009762BE"/>
    <w:rsid w:val="009A0443"/>
    <w:rsid w:val="00A013D0"/>
    <w:rsid w:val="00A056E0"/>
    <w:rsid w:val="00A22A38"/>
    <w:rsid w:val="00A45A0C"/>
    <w:rsid w:val="00A47EC0"/>
    <w:rsid w:val="00A7347E"/>
    <w:rsid w:val="00A80BB0"/>
    <w:rsid w:val="00AA1829"/>
    <w:rsid w:val="00AA43E3"/>
    <w:rsid w:val="00AC1ED1"/>
    <w:rsid w:val="00AE1525"/>
    <w:rsid w:val="00AE7986"/>
    <w:rsid w:val="00B12192"/>
    <w:rsid w:val="00B15252"/>
    <w:rsid w:val="00B169B2"/>
    <w:rsid w:val="00B26A6D"/>
    <w:rsid w:val="00B60717"/>
    <w:rsid w:val="00BF25EB"/>
    <w:rsid w:val="00C03FCE"/>
    <w:rsid w:val="00C10DF2"/>
    <w:rsid w:val="00C21DC6"/>
    <w:rsid w:val="00C52BFD"/>
    <w:rsid w:val="00CC7D1A"/>
    <w:rsid w:val="00CD0E85"/>
    <w:rsid w:val="00CF3668"/>
    <w:rsid w:val="00D24625"/>
    <w:rsid w:val="00D53FBE"/>
    <w:rsid w:val="00D65EF6"/>
    <w:rsid w:val="00D83A14"/>
    <w:rsid w:val="00DF5F21"/>
    <w:rsid w:val="00E702FE"/>
    <w:rsid w:val="00E71C29"/>
    <w:rsid w:val="00ED4C41"/>
    <w:rsid w:val="00EE2E23"/>
    <w:rsid w:val="00F16CC6"/>
    <w:rsid w:val="00F32396"/>
    <w:rsid w:val="00F35AF6"/>
    <w:rsid w:val="00F93394"/>
    <w:rsid w:val="00FA01EE"/>
    <w:rsid w:val="00FA576E"/>
    <w:rsid w:val="00FC6169"/>
    <w:rsid w:val="00FD2E2C"/>
    <w:rsid w:val="00FE47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4B1E"/>
  <w15:docId w15:val="{4DF6C102-7484-4318-A5B5-5DA19E4A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9A7"/>
    <w:pPr>
      <w:spacing w:line="240" w:lineRule="auto"/>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1"/>
    <w:qFormat/>
    <w:rsid w:val="008839A7"/>
    <w:pPr>
      <w:jc w:val="center"/>
    </w:pPr>
    <w:rPr>
      <w:rFonts w:ascii=".VnTimeH" w:hAnsi=".VnTimeH"/>
      <w:b/>
      <w:szCs w:val="20"/>
    </w:rPr>
  </w:style>
  <w:style w:type="character" w:customStyle="1" w:styleId="SubtitleChar">
    <w:name w:val="Subtitle Char"/>
    <w:basedOn w:val="DefaultParagraphFont"/>
    <w:uiPriority w:val="11"/>
    <w:rsid w:val="008839A7"/>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locked/>
    <w:rsid w:val="008839A7"/>
    <w:rPr>
      <w:rFonts w:ascii=".VnTimeH" w:eastAsia="Times New Roman" w:hAnsi=".VnTimeH" w:cs="Times New Roman"/>
      <w:b/>
      <w:szCs w:val="20"/>
    </w:rPr>
  </w:style>
  <w:style w:type="character" w:styleId="Strong">
    <w:name w:val="Strong"/>
    <w:uiPriority w:val="22"/>
    <w:qFormat/>
    <w:rsid w:val="00306187"/>
    <w:rPr>
      <w:b/>
      <w:bCs/>
    </w:rPr>
  </w:style>
  <w:style w:type="table" w:styleId="TableGrid">
    <w:name w:val="Table Grid"/>
    <w:basedOn w:val="TableNormal"/>
    <w:uiPriority w:val="59"/>
    <w:rsid w:val="002000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1435DA"/>
    <w:pPr>
      <w:spacing w:before="100" w:beforeAutospacing="1" w:after="100" w:afterAutospacing="1"/>
    </w:pPr>
    <w:rPr>
      <w:sz w:val="24"/>
      <w:szCs w:val="24"/>
    </w:rPr>
  </w:style>
  <w:style w:type="character" w:styleId="Hyperlink">
    <w:name w:val="Hyperlink"/>
    <w:basedOn w:val="DefaultParagraphFont"/>
    <w:uiPriority w:val="99"/>
    <w:semiHidden/>
    <w:unhideWhenUsed/>
    <w:rsid w:val="009A0443"/>
    <w:rPr>
      <w:color w:val="0000FF"/>
      <w:u w:val="single"/>
    </w:rPr>
  </w:style>
  <w:style w:type="character" w:styleId="Emphasis">
    <w:name w:val="Emphasis"/>
    <w:basedOn w:val="DefaultParagraphFont"/>
    <w:uiPriority w:val="20"/>
    <w:qFormat/>
    <w:rsid w:val="00B12192"/>
    <w:rPr>
      <w:i/>
      <w:iCs/>
    </w:rPr>
  </w:style>
  <w:style w:type="character" w:customStyle="1" w:styleId="NormalWebChar">
    <w:name w:val="Normal (Web) Char"/>
    <w:link w:val="NormalWeb"/>
    <w:locked/>
    <w:rsid w:val="005D4F7C"/>
    <w:rPr>
      <w:rFonts w:eastAsia="Times New Roman" w:cs="Times New Roman"/>
      <w:sz w:val="24"/>
      <w:szCs w:val="24"/>
    </w:rPr>
  </w:style>
  <w:style w:type="paragraph" w:styleId="ListParagraph">
    <w:name w:val="List Paragraph"/>
    <w:basedOn w:val="Normal"/>
    <w:uiPriority w:val="34"/>
    <w:qFormat/>
    <w:rsid w:val="005D4F7C"/>
    <w:pPr>
      <w:ind w:left="720"/>
      <w:contextualSpacing/>
    </w:pPr>
  </w:style>
  <w:style w:type="paragraph" w:customStyle="1" w:styleId="SectionVIHeader">
    <w:name w:val="Section VI. Header"/>
    <w:basedOn w:val="Normal"/>
    <w:rsid w:val="005D4F7C"/>
    <w:pPr>
      <w:spacing w:before="120" w:after="240"/>
      <w:jc w:val="center"/>
    </w:pPr>
    <w:rPr>
      <w:b/>
      <w:sz w:val="36"/>
      <w:szCs w:val="20"/>
    </w:rPr>
  </w:style>
  <w:style w:type="paragraph" w:styleId="Header">
    <w:name w:val="header"/>
    <w:basedOn w:val="Normal"/>
    <w:link w:val="HeaderChar"/>
    <w:uiPriority w:val="99"/>
    <w:unhideWhenUsed/>
    <w:rsid w:val="008359C8"/>
    <w:pPr>
      <w:tabs>
        <w:tab w:val="center" w:pos="4680"/>
        <w:tab w:val="right" w:pos="9360"/>
      </w:tabs>
    </w:pPr>
  </w:style>
  <w:style w:type="character" w:customStyle="1" w:styleId="HeaderChar">
    <w:name w:val="Header Char"/>
    <w:basedOn w:val="DefaultParagraphFont"/>
    <w:link w:val="Header"/>
    <w:uiPriority w:val="99"/>
    <w:rsid w:val="008359C8"/>
    <w:rPr>
      <w:rFonts w:eastAsia="Times New Roman" w:cs="Times New Roman"/>
      <w:szCs w:val="28"/>
    </w:rPr>
  </w:style>
  <w:style w:type="paragraph" w:styleId="Footer">
    <w:name w:val="footer"/>
    <w:basedOn w:val="Normal"/>
    <w:link w:val="FooterChar"/>
    <w:uiPriority w:val="99"/>
    <w:unhideWhenUsed/>
    <w:rsid w:val="008359C8"/>
    <w:pPr>
      <w:tabs>
        <w:tab w:val="center" w:pos="4680"/>
        <w:tab w:val="right" w:pos="9360"/>
      </w:tabs>
    </w:pPr>
  </w:style>
  <w:style w:type="character" w:customStyle="1" w:styleId="FooterChar">
    <w:name w:val="Footer Char"/>
    <w:basedOn w:val="DefaultParagraphFont"/>
    <w:link w:val="Footer"/>
    <w:uiPriority w:val="99"/>
    <w:rsid w:val="008359C8"/>
    <w:rPr>
      <w:rFonts w:eastAsia="Times New Roman" w:cs="Times New Roman"/>
      <w:szCs w:val="28"/>
    </w:rPr>
  </w:style>
  <w:style w:type="paragraph" w:customStyle="1" w:styleId="CharChar2CharChar">
    <w:name w:val="Char Char2 Char Char"/>
    <w:basedOn w:val="Normal"/>
    <w:next w:val="Normal"/>
    <w:autoRedefine/>
    <w:semiHidden/>
    <w:rsid w:val="003A4455"/>
    <w:pPr>
      <w:spacing w:before="120" w:after="120" w:line="312" w:lineRule="auto"/>
    </w:pPr>
  </w:style>
  <w:style w:type="character" w:customStyle="1" w:styleId="fontstyle01">
    <w:name w:val="fontstyle01"/>
    <w:basedOn w:val="DefaultParagraphFont"/>
    <w:rsid w:val="00034112"/>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034112"/>
    <w:rPr>
      <w:rFonts w:ascii="Times New Roman" w:hAnsi="Times New Roman" w:cs="Times New Roman" w:hint="default"/>
      <w:b w:val="0"/>
      <w:bCs w:val="0"/>
      <w:i w:val="0"/>
      <w:iCs w:val="0"/>
      <w:color w:val="000000"/>
      <w:sz w:val="28"/>
      <w:szCs w:val="28"/>
    </w:rPr>
  </w:style>
  <w:style w:type="paragraph" w:customStyle="1" w:styleId="CharChar2CharChar0">
    <w:name w:val="Char Char2 Char Char"/>
    <w:basedOn w:val="Normal"/>
    <w:next w:val="Normal"/>
    <w:autoRedefine/>
    <w:semiHidden/>
    <w:rsid w:val="00034112"/>
    <w:pPr>
      <w:spacing w:before="120" w:after="120" w:line="312"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6020">
      <w:bodyDiv w:val="1"/>
      <w:marLeft w:val="0"/>
      <w:marRight w:val="0"/>
      <w:marTop w:val="0"/>
      <w:marBottom w:val="0"/>
      <w:divBdr>
        <w:top w:val="none" w:sz="0" w:space="0" w:color="auto"/>
        <w:left w:val="none" w:sz="0" w:space="0" w:color="auto"/>
        <w:bottom w:val="none" w:sz="0" w:space="0" w:color="auto"/>
        <w:right w:val="none" w:sz="0" w:space="0" w:color="auto"/>
      </w:divBdr>
    </w:div>
    <w:div w:id="43874415">
      <w:bodyDiv w:val="1"/>
      <w:marLeft w:val="0"/>
      <w:marRight w:val="0"/>
      <w:marTop w:val="0"/>
      <w:marBottom w:val="0"/>
      <w:divBdr>
        <w:top w:val="none" w:sz="0" w:space="0" w:color="auto"/>
        <w:left w:val="none" w:sz="0" w:space="0" w:color="auto"/>
        <w:bottom w:val="none" w:sz="0" w:space="0" w:color="auto"/>
        <w:right w:val="none" w:sz="0" w:space="0" w:color="auto"/>
      </w:divBdr>
    </w:div>
    <w:div w:id="80371844">
      <w:bodyDiv w:val="1"/>
      <w:marLeft w:val="0"/>
      <w:marRight w:val="0"/>
      <w:marTop w:val="0"/>
      <w:marBottom w:val="0"/>
      <w:divBdr>
        <w:top w:val="none" w:sz="0" w:space="0" w:color="auto"/>
        <w:left w:val="none" w:sz="0" w:space="0" w:color="auto"/>
        <w:bottom w:val="none" w:sz="0" w:space="0" w:color="auto"/>
        <w:right w:val="none" w:sz="0" w:space="0" w:color="auto"/>
      </w:divBdr>
    </w:div>
    <w:div w:id="96171829">
      <w:bodyDiv w:val="1"/>
      <w:marLeft w:val="0"/>
      <w:marRight w:val="0"/>
      <w:marTop w:val="0"/>
      <w:marBottom w:val="0"/>
      <w:divBdr>
        <w:top w:val="none" w:sz="0" w:space="0" w:color="auto"/>
        <w:left w:val="none" w:sz="0" w:space="0" w:color="auto"/>
        <w:bottom w:val="none" w:sz="0" w:space="0" w:color="auto"/>
        <w:right w:val="none" w:sz="0" w:space="0" w:color="auto"/>
      </w:divBdr>
    </w:div>
    <w:div w:id="135344345">
      <w:bodyDiv w:val="1"/>
      <w:marLeft w:val="0"/>
      <w:marRight w:val="0"/>
      <w:marTop w:val="0"/>
      <w:marBottom w:val="0"/>
      <w:divBdr>
        <w:top w:val="none" w:sz="0" w:space="0" w:color="auto"/>
        <w:left w:val="none" w:sz="0" w:space="0" w:color="auto"/>
        <w:bottom w:val="none" w:sz="0" w:space="0" w:color="auto"/>
        <w:right w:val="none" w:sz="0" w:space="0" w:color="auto"/>
      </w:divBdr>
    </w:div>
    <w:div w:id="144324735">
      <w:bodyDiv w:val="1"/>
      <w:marLeft w:val="0"/>
      <w:marRight w:val="0"/>
      <w:marTop w:val="0"/>
      <w:marBottom w:val="0"/>
      <w:divBdr>
        <w:top w:val="none" w:sz="0" w:space="0" w:color="auto"/>
        <w:left w:val="none" w:sz="0" w:space="0" w:color="auto"/>
        <w:bottom w:val="none" w:sz="0" w:space="0" w:color="auto"/>
        <w:right w:val="none" w:sz="0" w:space="0" w:color="auto"/>
      </w:divBdr>
    </w:div>
    <w:div w:id="164832740">
      <w:bodyDiv w:val="1"/>
      <w:marLeft w:val="0"/>
      <w:marRight w:val="0"/>
      <w:marTop w:val="0"/>
      <w:marBottom w:val="0"/>
      <w:divBdr>
        <w:top w:val="none" w:sz="0" w:space="0" w:color="auto"/>
        <w:left w:val="none" w:sz="0" w:space="0" w:color="auto"/>
        <w:bottom w:val="none" w:sz="0" w:space="0" w:color="auto"/>
        <w:right w:val="none" w:sz="0" w:space="0" w:color="auto"/>
      </w:divBdr>
    </w:div>
    <w:div w:id="204945899">
      <w:bodyDiv w:val="1"/>
      <w:marLeft w:val="0"/>
      <w:marRight w:val="0"/>
      <w:marTop w:val="0"/>
      <w:marBottom w:val="0"/>
      <w:divBdr>
        <w:top w:val="none" w:sz="0" w:space="0" w:color="auto"/>
        <w:left w:val="none" w:sz="0" w:space="0" w:color="auto"/>
        <w:bottom w:val="none" w:sz="0" w:space="0" w:color="auto"/>
        <w:right w:val="none" w:sz="0" w:space="0" w:color="auto"/>
      </w:divBdr>
    </w:div>
    <w:div w:id="225147511">
      <w:bodyDiv w:val="1"/>
      <w:marLeft w:val="0"/>
      <w:marRight w:val="0"/>
      <w:marTop w:val="0"/>
      <w:marBottom w:val="0"/>
      <w:divBdr>
        <w:top w:val="none" w:sz="0" w:space="0" w:color="auto"/>
        <w:left w:val="none" w:sz="0" w:space="0" w:color="auto"/>
        <w:bottom w:val="none" w:sz="0" w:space="0" w:color="auto"/>
        <w:right w:val="none" w:sz="0" w:space="0" w:color="auto"/>
      </w:divBdr>
    </w:div>
    <w:div w:id="226842759">
      <w:bodyDiv w:val="1"/>
      <w:marLeft w:val="0"/>
      <w:marRight w:val="0"/>
      <w:marTop w:val="0"/>
      <w:marBottom w:val="0"/>
      <w:divBdr>
        <w:top w:val="none" w:sz="0" w:space="0" w:color="auto"/>
        <w:left w:val="none" w:sz="0" w:space="0" w:color="auto"/>
        <w:bottom w:val="none" w:sz="0" w:space="0" w:color="auto"/>
        <w:right w:val="none" w:sz="0" w:space="0" w:color="auto"/>
      </w:divBdr>
    </w:div>
    <w:div w:id="231434343">
      <w:bodyDiv w:val="1"/>
      <w:marLeft w:val="0"/>
      <w:marRight w:val="0"/>
      <w:marTop w:val="0"/>
      <w:marBottom w:val="0"/>
      <w:divBdr>
        <w:top w:val="none" w:sz="0" w:space="0" w:color="auto"/>
        <w:left w:val="none" w:sz="0" w:space="0" w:color="auto"/>
        <w:bottom w:val="none" w:sz="0" w:space="0" w:color="auto"/>
        <w:right w:val="none" w:sz="0" w:space="0" w:color="auto"/>
      </w:divBdr>
    </w:div>
    <w:div w:id="231544765">
      <w:bodyDiv w:val="1"/>
      <w:marLeft w:val="0"/>
      <w:marRight w:val="0"/>
      <w:marTop w:val="0"/>
      <w:marBottom w:val="0"/>
      <w:divBdr>
        <w:top w:val="none" w:sz="0" w:space="0" w:color="auto"/>
        <w:left w:val="none" w:sz="0" w:space="0" w:color="auto"/>
        <w:bottom w:val="none" w:sz="0" w:space="0" w:color="auto"/>
        <w:right w:val="none" w:sz="0" w:space="0" w:color="auto"/>
      </w:divBdr>
    </w:div>
    <w:div w:id="257182996">
      <w:bodyDiv w:val="1"/>
      <w:marLeft w:val="0"/>
      <w:marRight w:val="0"/>
      <w:marTop w:val="0"/>
      <w:marBottom w:val="0"/>
      <w:divBdr>
        <w:top w:val="none" w:sz="0" w:space="0" w:color="auto"/>
        <w:left w:val="none" w:sz="0" w:space="0" w:color="auto"/>
        <w:bottom w:val="none" w:sz="0" w:space="0" w:color="auto"/>
        <w:right w:val="none" w:sz="0" w:space="0" w:color="auto"/>
      </w:divBdr>
    </w:div>
    <w:div w:id="319964089">
      <w:bodyDiv w:val="1"/>
      <w:marLeft w:val="0"/>
      <w:marRight w:val="0"/>
      <w:marTop w:val="0"/>
      <w:marBottom w:val="0"/>
      <w:divBdr>
        <w:top w:val="none" w:sz="0" w:space="0" w:color="auto"/>
        <w:left w:val="none" w:sz="0" w:space="0" w:color="auto"/>
        <w:bottom w:val="none" w:sz="0" w:space="0" w:color="auto"/>
        <w:right w:val="none" w:sz="0" w:space="0" w:color="auto"/>
      </w:divBdr>
    </w:div>
    <w:div w:id="341316966">
      <w:bodyDiv w:val="1"/>
      <w:marLeft w:val="0"/>
      <w:marRight w:val="0"/>
      <w:marTop w:val="0"/>
      <w:marBottom w:val="0"/>
      <w:divBdr>
        <w:top w:val="none" w:sz="0" w:space="0" w:color="auto"/>
        <w:left w:val="none" w:sz="0" w:space="0" w:color="auto"/>
        <w:bottom w:val="none" w:sz="0" w:space="0" w:color="auto"/>
        <w:right w:val="none" w:sz="0" w:space="0" w:color="auto"/>
      </w:divBdr>
    </w:div>
    <w:div w:id="354426279">
      <w:bodyDiv w:val="1"/>
      <w:marLeft w:val="0"/>
      <w:marRight w:val="0"/>
      <w:marTop w:val="0"/>
      <w:marBottom w:val="0"/>
      <w:divBdr>
        <w:top w:val="none" w:sz="0" w:space="0" w:color="auto"/>
        <w:left w:val="none" w:sz="0" w:space="0" w:color="auto"/>
        <w:bottom w:val="none" w:sz="0" w:space="0" w:color="auto"/>
        <w:right w:val="none" w:sz="0" w:space="0" w:color="auto"/>
      </w:divBdr>
    </w:div>
    <w:div w:id="356009498">
      <w:bodyDiv w:val="1"/>
      <w:marLeft w:val="0"/>
      <w:marRight w:val="0"/>
      <w:marTop w:val="0"/>
      <w:marBottom w:val="0"/>
      <w:divBdr>
        <w:top w:val="none" w:sz="0" w:space="0" w:color="auto"/>
        <w:left w:val="none" w:sz="0" w:space="0" w:color="auto"/>
        <w:bottom w:val="none" w:sz="0" w:space="0" w:color="auto"/>
        <w:right w:val="none" w:sz="0" w:space="0" w:color="auto"/>
      </w:divBdr>
    </w:div>
    <w:div w:id="365299967">
      <w:bodyDiv w:val="1"/>
      <w:marLeft w:val="0"/>
      <w:marRight w:val="0"/>
      <w:marTop w:val="0"/>
      <w:marBottom w:val="0"/>
      <w:divBdr>
        <w:top w:val="none" w:sz="0" w:space="0" w:color="auto"/>
        <w:left w:val="none" w:sz="0" w:space="0" w:color="auto"/>
        <w:bottom w:val="none" w:sz="0" w:space="0" w:color="auto"/>
        <w:right w:val="none" w:sz="0" w:space="0" w:color="auto"/>
      </w:divBdr>
    </w:div>
    <w:div w:id="399867466">
      <w:bodyDiv w:val="1"/>
      <w:marLeft w:val="0"/>
      <w:marRight w:val="0"/>
      <w:marTop w:val="0"/>
      <w:marBottom w:val="0"/>
      <w:divBdr>
        <w:top w:val="none" w:sz="0" w:space="0" w:color="auto"/>
        <w:left w:val="none" w:sz="0" w:space="0" w:color="auto"/>
        <w:bottom w:val="none" w:sz="0" w:space="0" w:color="auto"/>
        <w:right w:val="none" w:sz="0" w:space="0" w:color="auto"/>
      </w:divBdr>
    </w:div>
    <w:div w:id="418403609">
      <w:bodyDiv w:val="1"/>
      <w:marLeft w:val="0"/>
      <w:marRight w:val="0"/>
      <w:marTop w:val="0"/>
      <w:marBottom w:val="0"/>
      <w:divBdr>
        <w:top w:val="none" w:sz="0" w:space="0" w:color="auto"/>
        <w:left w:val="none" w:sz="0" w:space="0" w:color="auto"/>
        <w:bottom w:val="none" w:sz="0" w:space="0" w:color="auto"/>
        <w:right w:val="none" w:sz="0" w:space="0" w:color="auto"/>
      </w:divBdr>
    </w:div>
    <w:div w:id="442697714">
      <w:bodyDiv w:val="1"/>
      <w:marLeft w:val="0"/>
      <w:marRight w:val="0"/>
      <w:marTop w:val="0"/>
      <w:marBottom w:val="0"/>
      <w:divBdr>
        <w:top w:val="none" w:sz="0" w:space="0" w:color="auto"/>
        <w:left w:val="none" w:sz="0" w:space="0" w:color="auto"/>
        <w:bottom w:val="none" w:sz="0" w:space="0" w:color="auto"/>
        <w:right w:val="none" w:sz="0" w:space="0" w:color="auto"/>
      </w:divBdr>
    </w:div>
    <w:div w:id="458572780">
      <w:bodyDiv w:val="1"/>
      <w:marLeft w:val="0"/>
      <w:marRight w:val="0"/>
      <w:marTop w:val="0"/>
      <w:marBottom w:val="0"/>
      <w:divBdr>
        <w:top w:val="none" w:sz="0" w:space="0" w:color="auto"/>
        <w:left w:val="none" w:sz="0" w:space="0" w:color="auto"/>
        <w:bottom w:val="none" w:sz="0" w:space="0" w:color="auto"/>
        <w:right w:val="none" w:sz="0" w:space="0" w:color="auto"/>
      </w:divBdr>
    </w:div>
    <w:div w:id="509292841">
      <w:bodyDiv w:val="1"/>
      <w:marLeft w:val="0"/>
      <w:marRight w:val="0"/>
      <w:marTop w:val="0"/>
      <w:marBottom w:val="0"/>
      <w:divBdr>
        <w:top w:val="none" w:sz="0" w:space="0" w:color="auto"/>
        <w:left w:val="none" w:sz="0" w:space="0" w:color="auto"/>
        <w:bottom w:val="none" w:sz="0" w:space="0" w:color="auto"/>
        <w:right w:val="none" w:sz="0" w:space="0" w:color="auto"/>
      </w:divBdr>
    </w:div>
    <w:div w:id="525169919">
      <w:bodyDiv w:val="1"/>
      <w:marLeft w:val="0"/>
      <w:marRight w:val="0"/>
      <w:marTop w:val="0"/>
      <w:marBottom w:val="0"/>
      <w:divBdr>
        <w:top w:val="none" w:sz="0" w:space="0" w:color="auto"/>
        <w:left w:val="none" w:sz="0" w:space="0" w:color="auto"/>
        <w:bottom w:val="none" w:sz="0" w:space="0" w:color="auto"/>
        <w:right w:val="none" w:sz="0" w:space="0" w:color="auto"/>
      </w:divBdr>
    </w:div>
    <w:div w:id="534585039">
      <w:bodyDiv w:val="1"/>
      <w:marLeft w:val="0"/>
      <w:marRight w:val="0"/>
      <w:marTop w:val="0"/>
      <w:marBottom w:val="0"/>
      <w:divBdr>
        <w:top w:val="none" w:sz="0" w:space="0" w:color="auto"/>
        <w:left w:val="none" w:sz="0" w:space="0" w:color="auto"/>
        <w:bottom w:val="none" w:sz="0" w:space="0" w:color="auto"/>
        <w:right w:val="none" w:sz="0" w:space="0" w:color="auto"/>
      </w:divBdr>
    </w:div>
    <w:div w:id="542182247">
      <w:bodyDiv w:val="1"/>
      <w:marLeft w:val="0"/>
      <w:marRight w:val="0"/>
      <w:marTop w:val="0"/>
      <w:marBottom w:val="0"/>
      <w:divBdr>
        <w:top w:val="none" w:sz="0" w:space="0" w:color="auto"/>
        <w:left w:val="none" w:sz="0" w:space="0" w:color="auto"/>
        <w:bottom w:val="none" w:sz="0" w:space="0" w:color="auto"/>
        <w:right w:val="none" w:sz="0" w:space="0" w:color="auto"/>
      </w:divBdr>
    </w:div>
    <w:div w:id="546063564">
      <w:bodyDiv w:val="1"/>
      <w:marLeft w:val="0"/>
      <w:marRight w:val="0"/>
      <w:marTop w:val="0"/>
      <w:marBottom w:val="0"/>
      <w:divBdr>
        <w:top w:val="none" w:sz="0" w:space="0" w:color="auto"/>
        <w:left w:val="none" w:sz="0" w:space="0" w:color="auto"/>
        <w:bottom w:val="none" w:sz="0" w:space="0" w:color="auto"/>
        <w:right w:val="none" w:sz="0" w:space="0" w:color="auto"/>
      </w:divBdr>
    </w:div>
    <w:div w:id="555314746">
      <w:bodyDiv w:val="1"/>
      <w:marLeft w:val="0"/>
      <w:marRight w:val="0"/>
      <w:marTop w:val="0"/>
      <w:marBottom w:val="0"/>
      <w:divBdr>
        <w:top w:val="none" w:sz="0" w:space="0" w:color="auto"/>
        <w:left w:val="none" w:sz="0" w:space="0" w:color="auto"/>
        <w:bottom w:val="none" w:sz="0" w:space="0" w:color="auto"/>
        <w:right w:val="none" w:sz="0" w:space="0" w:color="auto"/>
      </w:divBdr>
    </w:div>
    <w:div w:id="578363900">
      <w:bodyDiv w:val="1"/>
      <w:marLeft w:val="0"/>
      <w:marRight w:val="0"/>
      <w:marTop w:val="0"/>
      <w:marBottom w:val="0"/>
      <w:divBdr>
        <w:top w:val="none" w:sz="0" w:space="0" w:color="auto"/>
        <w:left w:val="none" w:sz="0" w:space="0" w:color="auto"/>
        <w:bottom w:val="none" w:sz="0" w:space="0" w:color="auto"/>
        <w:right w:val="none" w:sz="0" w:space="0" w:color="auto"/>
      </w:divBdr>
    </w:div>
    <w:div w:id="582645556">
      <w:bodyDiv w:val="1"/>
      <w:marLeft w:val="0"/>
      <w:marRight w:val="0"/>
      <w:marTop w:val="0"/>
      <w:marBottom w:val="0"/>
      <w:divBdr>
        <w:top w:val="none" w:sz="0" w:space="0" w:color="auto"/>
        <w:left w:val="none" w:sz="0" w:space="0" w:color="auto"/>
        <w:bottom w:val="none" w:sz="0" w:space="0" w:color="auto"/>
        <w:right w:val="none" w:sz="0" w:space="0" w:color="auto"/>
      </w:divBdr>
    </w:div>
    <w:div w:id="587541925">
      <w:bodyDiv w:val="1"/>
      <w:marLeft w:val="0"/>
      <w:marRight w:val="0"/>
      <w:marTop w:val="0"/>
      <w:marBottom w:val="0"/>
      <w:divBdr>
        <w:top w:val="none" w:sz="0" w:space="0" w:color="auto"/>
        <w:left w:val="none" w:sz="0" w:space="0" w:color="auto"/>
        <w:bottom w:val="none" w:sz="0" w:space="0" w:color="auto"/>
        <w:right w:val="none" w:sz="0" w:space="0" w:color="auto"/>
      </w:divBdr>
    </w:div>
    <w:div w:id="618416753">
      <w:bodyDiv w:val="1"/>
      <w:marLeft w:val="0"/>
      <w:marRight w:val="0"/>
      <w:marTop w:val="0"/>
      <w:marBottom w:val="0"/>
      <w:divBdr>
        <w:top w:val="none" w:sz="0" w:space="0" w:color="auto"/>
        <w:left w:val="none" w:sz="0" w:space="0" w:color="auto"/>
        <w:bottom w:val="none" w:sz="0" w:space="0" w:color="auto"/>
        <w:right w:val="none" w:sz="0" w:space="0" w:color="auto"/>
      </w:divBdr>
    </w:div>
    <w:div w:id="618725625">
      <w:bodyDiv w:val="1"/>
      <w:marLeft w:val="0"/>
      <w:marRight w:val="0"/>
      <w:marTop w:val="0"/>
      <w:marBottom w:val="0"/>
      <w:divBdr>
        <w:top w:val="none" w:sz="0" w:space="0" w:color="auto"/>
        <w:left w:val="none" w:sz="0" w:space="0" w:color="auto"/>
        <w:bottom w:val="none" w:sz="0" w:space="0" w:color="auto"/>
        <w:right w:val="none" w:sz="0" w:space="0" w:color="auto"/>
      </w:divBdr>
    </w:div>
    <w:div w:id="647172574">
      <w:bodyDiv w:val="1"/>
      <w:marLeft w:val="0"/>
      <w:marRight w:val="0"/>
      <w:marTop w:val="0"/>
      <w:marBottom w:val="0"/>
      <w:divBdr>
        <w:top w:val="none" w:sz="0" w:space="0" w:color="auto"/>
        <w:left w:val="none" w:sz="0" w:space="0" w:color="auto"/>
        <w:bottom w:val="none" w:sz="0" w:space="0" w:color="auto"/>
        <w:right w:val="none" w:sz="0" w:space="0" w:color="auto"/>
      </w:divBdr>
    </w:div>
    <w:div w:id="658770661">
      <w:bodyDiv w:val="1"/>
      <w:marLeft w:val="0"/>
      <w:marRight w:val="0"/>
      <w:marTop w:val="0"/>
      <w:marBottom w:val="0"/>
      <w:divBdr>
        <w:top w:val="none" w:sz="0" w:space="0" w:color="auto"/>
        <w:left w:val="none" w:sz="0" w:space="0" w:color="auto"/>
        <w:bottom w:val="none" w:sz="0" w:space="0" w:color="auto"/>
        <w:right w:val="none" w:sz="0" w:space="0" w:color="auto"/>
      </w:divBdr>
    </w:div>
    <w:div w:id="703091750">
      <w:bodyDiv w:val="1"/>
      <w:marLeft w:val="0"/>
      <w:marRight w:val="0"/>
      <w:marTop w:val="0"/>
      <w:marBottom w:val="0"/>
      <w:divBdr>
        <w:top w:val="none" w:sz="0" w:space="0" w:color="auto"/>
        <w:left w:val="none" w:sz="0" w:space="0" w:color="auto"/>
        <w:bottom w:val="none" w:sz="0" w:space="0" w:color="auto"/>
        <w:right w:val="none" w:sz="0" w:space="0" w:color="auto"/>
      </w:divBdr>
    </w:div>
    <w:div w:id="710227723">
      <w:bodyDiv w:val="1"/>
      <w:marLeft w:val="0"/>
      <w:marRight w:val="0"/>
      <w:marTop w:val="0"/>
      <w:marBottom w:val="0"/>
      <w:divBdr>
        <w:top w:val="none" w:sz="0" w:space="0" w:color="auto"/>
        <w:left w:val="none" w:sz="0" w:space="0" w:color="auto"/>
        <w:bottom w:val="none" w:sz="0" w:space="0" w:color="auto"/>
        <w:right w:val="none" w:sz="0" w:space="0" w:color="auto"/>
      </w:divBdr>
    </w:div>
    <w:div w:id="756638360">
      <w:bodyDiv w:val="1"/>
      <w:marLeft w:val="0"/>
      <w:marRight w:val="0"/>
      <w:marTop w:val="0"/>
      <w:marBottom w:val="0"/>
      <w:divBdr>
        <w:top w:val="none" w:sz="0" w:space="0" w:color="auto"/>
        <w:left w:val="none" w:sz="0" w:space="0" w:color="auto"/>
        <w:bottom w:val="none" w:sz="0" w:space="0" w:color="auto"/>
        <w:right w:val="none" w:sz="0" w:space="0" w:color="auto"/>
      </w:divBdr>
    </w:div>
    <w:div w:id="819007338">
      <w:bodyDiv w:val="1"/>
      <w:marLeft w:val="0"/>
      <w:marRight w:val="0"/>
      <w:marTop w:val="0"/>
      <w:marBottom w:val="0"/>
      <w:divBdr>
        <w:top w:val="none" w:sz="0" w:space="0" w:color="auto"/>
        <w:left w:val="none" w:sz="0" w:space="0" w:color="auto"/>
        <w:bottom w:val="none" w:sz="0" w:space="0" w:color="auto"/>
        <w:right w:val="none" w:sz="0" w:space="0" w:color="auto"/>
      </w:divBdr>
    </w:div>
    <w:div w:id="828863710">
      <w:bodyDiv w:val="1"/>
      <w:marLeft w:val="0"/>
      <w:marRight w:val="0"/>
      <w:marTop w:val="0"/>
      <w:marBottom w:val="0"/>
      <w:divBdr>
        <w:top w:val="none" w:sz="0" w:space="0" w:color="auto"/>
        <w:left w:val="none" w:sz="0" w:space="0" w:color="auto"/>
        <w:bottom w:val="none" w:sz="0" w:space="0" w:color="auto"/>
        <w:right w:val="none" w:sz="0" w:space="0" w:color="auto"/>
      </w:divBdr>
    </w:div>
    <w:div w:id="857355331">
      <w:bodyDiv w:val="1"/>
      <w:marLeft w:val="0"/>
      <w:marRight w:val="0"/>
      <w:marTop w:val="0"/>
      <w:marBottom w:val="0"/>
      <w:divBdr>
        <w:top w:val="none" w:sz="0" w:space="0" w:color="auto"/>
        <w:left w:val="none" w:sz="0" w:space="0" w:color="auto"/>
        <w:bottom w:val="none" w:sz="0" w:space="0" w:color="auto"/>
        <w:right w:val="none" w:sz="0" w:space="0" w:color="auto"/>
      </w:divBdr>
    </w:div>
    <w:div w:id="860051561">
      <w:bodyDiv w:val="1"/>
      <w:marLeft w:val="0"/>
      <w:marRight w:val="0"/>
      <w:marTop w:val="0"/>
      <w:marBottom w:val="0"/>
      <w:divBdr>
        <w:top w:val="none" w:sz="0" w:space="0" w:color="auto"/>
        <w:left w:val="none" w:sz="0" w:space="0" w:color="auto"/>
        <w:bottom w:val="none" w:sz="0" w:space="0" w:color="auto"/>
        <w:right w:val="none" w:sz="0" w:space="0" w:color="auto"/>
      </w:divBdr>
    </w:div>
    <w:div w:id="885335019">
      <w:bodyDiv w:val="1"/>
      <w:marLeft w:val="0"/>
      <w:marRight w:val="0"/>
      <w:marTop w:val="0"/>
      <w:marBottom w:val="0"/>
      <w:divBdr>
        <w:top w:val="none" w:sz="0" w:space="0" w:color="auto"/>
        <w:left w:val="none" w:sz="0" w:space="0" w:color="auto"/>
        <w:bottom w:val="none" w:sz="0" w:space="0" w:color="auto"/>
        <w:right w:val="none" w:sz="0" w:space="0" w:color="auto"/>
      </w:divBdr>
    </w:div>
    <w:div w:id="904023343">
      <w:bodyDiv w:val="1"/>
      <w:marLeft w:val="0"/>
      <w:marRight w:val="0"/>
      <w:marTop w:val="0"/>
      <w:marBottom w:val="0"/>
      <w:divBdr>
        <w:top w:val="none" w:sz="0" w:space="0" w:color="auto"/>
        <w:left w:val="none" w:sz="0" w:space="0" w:color="auto"/>
        <w:bottom w:val="none" w:sz="0" w:space="0" w:color="auto"/>
        <w:right w:val="none" w:sz="0" w:space="0" w:color="auto"/>
      </w:divBdr>
    </w:div>
    <w:div w:id="923607595">
      <w:bodyDiv w:val="1"/>
      <w:marLeft w:val="0"/>
      <w:marRight w:val="0"/>
      <w:marTop w:val="0"/>
      <w:marBottom w:val="0"/>
      <w:divBdr>
        <w:top w:val="none" w:sz="0" w:space="0" w:color="auto"/>
        <w:left w:val="none" w:sz="0" w:space="0" w:color="auto"/>
        <w:bottom w:val="none" w:sz="0" w:space="0" w:color="auto"/>
        <w:right w:val="none" w:sz="0" w:space="0" w:color="auto"/>
      </w:divBdr>
    </w:div>
    <w:div w:id="934019336">
      <w:bodyDiv w:val="1"/>
      <w:marLeft w:val="0"/>
      <w:marRight w:val="0"/>
      <w:marTop w:val="0"/>
      <w:marBottom w:val="0"/>
      <w:divBdr>
        <w:top w:val="none" w:sz="0" w:space="0" w:color="auto"/>
        <w:left w:val="none" w:sz="0" w:space="0" w:color="auto"/>
        <w:bottom w:val="none" w:sz="0" w:space="0" w:color="auto"/>
        <w:right w:val="none" w:sz="0" w:space="0" w:color="auto"/>
      </w:divBdr>
    </w:div>
    <w:div w:id="952052529">
      <w:bodyDiv w:val="1"/>
      <w:marLeft w:val="0"/>
      <w:marRight w:val="0"/>
      <w:marTop w:val="0"/>
      <w:marBottom w:val="0"/>
      <w:divBdr>
        <w:top w:val="none" w:sz="0" w:space="0" w:color="auto"/>
        <w:left w:val="none" w:sz="0" w:space="0" w:color="auto"/>
        <w:bottom w:val="none" w:sz="0" w:space="0" w:color="auto"/>
        <w:right w:val="none" w:sz="0" w:space="0" w:color="auto"/>
      </w:divBdr>
    </w:div>
    <w:div w:id="956255425">
      <w:bodyDiv w:val="1"/>
      <w:marLeft w:val="0"/>
      <w:marRight w:val="0"/>
      <w:marTop w:val="0"/>
      <w:marBottom w:val="0"/>
      <w:divBdr>
        <w:top w:val="none" w:sz="0" w:space="0" w:color="auto"/>
        <w:left w:val="none" w:sz="0" w:space="0" w:color="auto"/>
        <w:bottom w:val="none" w:sz="0" w:space="0" w:color="auto"/>
        <w:right w:val="none" w:sz="0" w:space="0" w:color="auto"/>
      </w:divBdr>
    </w:div>
    <w:div w:id="981302299">
      <w:bodyDiv w:val="1"/>
      <w:marLeft w:val="0"/>
      <w:marRight w:val="0"/>
      <w:marTop w:val="0"/>
      <w:marBottom w:val="0"/>
      <w:divBdr>
        <w:top w:val="none" w:sz="0" w:space="0" w:color="auto"/>
        <w:left w:val="none" w:sz="0" w:space="0" w:color="auto"/>
        <w:bottom w:val="none" w:sz="0" w:space="0" w:color="auto"/>
        <w:right w:val="none" w:sz="0" w:space="0" w:color="auto"/>
      </w:divBdr>
    </w:div>
    <w:div w:id="982004432">
      <w:bodyDiv w:val="1"/>
      <w:marLeft w:val="0"/>
      <w:marRight w:val="0"/>
      <w:marTop w:val="0"/>
      <w:marBottom w:val="0"/>
      <w:divBdr>
        <w:top w:val="none" w:sz="0" w:space="0" w:color="auto"/>
        <w:left w:val="none" w:sz="0" w:space="0" w:color="auto"/>
        <w:bottom w:val="none" w:sz="0" w:space="0" w:color="auto"/>
        <w:right w:val="none" w:sz="0" w:space="0" w:color="auto"/>
      </w:divBdr>
    </w:div>
    <w:div w:id="1001353473">
      <w:bodyDiv w:val="1"/>
      <w:marLeft w:val="0"/>
      <w:marRight w:val="0"/>
      <w:marTop w:val="0"/>
      <w:marBottom w:val="0"/>
      <w:divBdr>
        <w:top w:val="none" w:sz="0" w:space="0" w:color="auto"/>
        <w:left w:val="none" w:sz="0" w:space="0" w:color="auto"/>
        <w:bottom w:val="none" w:sz="0" w:space="0" w:color="auto"/>
        <w:right w:val="none" w:sz="0" w:space="0" w:color="auto"/>
      </w:divBdr>
    </w:div>
    <w:div w:id="1046562191">
      <w:bodyDiv w:val="1"/>
      <w:marLeft w:val="0"/>
      <w:marRight w:val="0"/>
      <w:marTop w:val="0"/>
      <w:marBottom w:val="0"/>
      <w:divBdr>
        <w:top w:val="none" w:sz="0" w:space="0" w:color="auto"/>
        <w:left w:val="none" w:sz="0" w:space="0" w:color="auto"/>
        <w:bottom w:val="none" w:sz="0" w:space="0" w:color="auto"/>
        <w:right w:val="none" w:sz="0" w:space="0" w:color="auto"/>
      </w:divBdr>
    </w:div>
    <w:div w:id="1097402919">
      <w:bodyDiv w:val="1"/>
      <w:marLeft w:val="0"/>
      <w:marRight w:val="0"/>
      <w:marTop w:val="0"/>
      <w:marBottom w:val="0"/>
      <w:divBdr>
        <w:top w:val="none" w:sz="0" w:space="0" w:color="auto"/>
        <w:left w:val="none" w:sz="0" w:space="0" w:color="auto"/>
        <w:bottom w:val="none" w:sz="0" w:space="0" w:color="auto"/>
        <w:right w:val="none" w:sz="0" w:space="0" w:color="auto"/>
      </w:divBdr>
    </w:div>
    <w:div w:id="1151672937">
      <w:bodyDiv w:val="1"/>
      <w:marLeft w:val="0"/>
      <w:marRight w:val="0"/>
      <w:marTop w:val="0"/>
      <w:marBottom w:val="0"/>
      <w:divBdr>
        <w:top w:val="none" w:sz="0" w:space="0" w:color="auto"/>
        <w:left w:val="none" w:sz="0" w:space="0" w:color="auto"/>
        <w:bottom w:val="none" w:sz="0" w:space="0" w:color="auto"/>
        <w:right w:val="none" w:sz="0" w:space="0" w:color="auto"/>
      </w:divBdr>
    </w:div>
    <w:div w:id="1163355349">
      <w:bodyDiv w:val="1"/>
      <w:marLeft w:val="0"/>
      <w:marRight w:val="0"/>
      <w:marTop w:val="0"/>
      <w:marBottom w:val="0"/>
      <w:divBdr>
        <w:top w:val="none" w:sz="0" w:space="0" w:color="auto"/>
        <w:left w:val="none" w:sz="0" w:space="0" w:color="auto"/>
        <w:bottom w:val="none" w:sz="0" w:space="0" w:color="auto"/>
        <w:right w:val="none" w:sz="0" w:space="0" w:color="auto"/>
      </w:divBdr>
    </w:div>
    <w:div w:id="1203437994">
      <w:bodyDiv w:val="1"/>
      <w:marLeft w:val="0"/>
      <w:marRight w:val="0"/>
      <w:marTop w:val="0"/>
      <w:marBottom w:val="0"/>
      <w:divBdr>
        <w:top w:val="none" w:sz="0" w:space="0" w:color="auto"/>
        <w:left w:val="none" w:sz="0" w:space="0" w:color="auto"/>
        <w:bottom w:val="none" w:sz="0" w:space="0" w:color="auto"/>
        <w:right w:val="none" w:sz="0" w:space="0" w:color="auto"/>
      </w:divBdr>
    </w:div>
    <w:div w:id="1271666206">
      <w:bodyDiv w:val="1"/>
      <w:marLeft w:val="0"/>
      <w:marRight w:val="0"/>
      <w:marTop w:val="0"/>
      <w:marBottom w:val="0"/>
      <w:divBdr>
        <w:top w:val="none" w:sz="0" w:space="0" w:color="auto"/>
        <w:left w:val="none" w:sz="0" w:space="0" w:color="auto"/>
        <w:bottom w:val="none" w:sz="0" w:space="0" w:color="auto"/>
        <w:right w:val="none" w:sz="0" w:space="0" w:color="auto"/>
      </w:divBdr>
    </w:div>
    <w:div w:id="1300452912">
      <w:bodyDiv w:val="1"/>
      <w:marLeft w:val="0"/>
      <w:marRight w:val="0"/>
      <w:marTop w:val="0"/>
      <w:marBottom w:val="0"/>
      <w:divBdr>
        <w:top w:val="none" w:sz="0" w:space="0" w:color="auto"/>
        <w:left w:val="none" w:sz="0" w:space="0" w:color="auto"/>
        <w:bottom w:val="none" w:sz="0" w:space="0" w:color="auto"/>
        <w:right w:val="none" w:sz="0" w:space="0" w:color="auto"/>
      </w:divBdr>
    </w:div>
    <w:div w:id="1340888945">
      <w:bodyDiv w:val="1"/>
      <w:marLeft w:val="0"/>
      <w:marRight w:val="0"/>
      <w:marTop w:val="0"/>
      <w:marBottom w:val="0"/>
      <w:divBdr>
        <w:top w:val="none" w:sz="0" w:space="0" w:color="auto"/>
        <w:left w:val="none" w:sz="0" w:space="0" w:color="auto"/>
        <w:bottom w:val="none" w:sz="0" w:space="0" w:color="auto"/>
        <w:right w:val="none" w:sz="0" w:space="0" w:color="auto"/>
      </w:divBdr>
    </w:div>
    <w:div w:id="1364478107">
      <w:bodyDiv w:val="1"/>
      <w:marLeft w:val="0"/>
      <w:marRight w:val="0"/>
      <w:marTop w:val="0"/>
      <w:marBottom w:val="0"/>
      <w:divBdr>
        <w:top w:val="none" w:sz="0" w:space="0" w:color="auto"/>
        <w:left w:val="none" w:sz="0" w:space="0" w:color="auto"/>
        <w:bottom w:val="none" w:sz="0" w:space="0" w:color="auto"/>
        <w:right w:val="none" w:sz="0" w:space="0" w:color="auto"/>
      </w:divBdr>
    </w:div>
    <w:div w:id="1413042847">
      <w:bodyDiv w:val="1"/>
      <w:marLeft w:val="0"/>
      <w:marRight w:val="0"/>
      <w:marTop w:val="0"/>
      <w:marBottom w:val="0"/>
      <w:divBdr>
        <w:top w:val="none" w:sz="0" w:space="0" w:color="auto"/>
        <w:left w:val="none" w:sz="0" w:space="0" w:color="auto"/>
        <w:bottom w:val="none" w:sz="0" w:space="0" w:color="auto"/>
        <w:right w:val="none" w:sz="0" w:space="0" w:color="auto"/>
      </w:divBdr>
    </w:div>
    <w:div w:id="1449662186">
      <w:bodyDiv w:val="1"/>
      <w:marLeft w:val="0"/>
      <w:marRight w:val="0"/>
      <w:marTop w:val="0"/>
      <w:marBottom w:val="0"/>
      <w:divBdr>
        <w:top w:val="none" w:sz="0" w:space="0" w:color="auto"/>
        <w:left w:val="none" w:sz="0" w:space="0" w:color="auto"/>
        <w:bottom w:val="none" w:sz="0" w:space="0" w:color="auto"/>
        <w:right w:val="none" w:sz="0" w:space="0" w:color="auto"/>
      </w:divBdr>
    </w:div>
    <w:div w:id="1483348890">
      <w:bodyDiv w:val="1"/>
      <w:marLeft w:val="0"/>
      <w:marRight w:val="0"/>
      <w:marTop w:val="0"/>
      <w:marBottom w:val="0"/>
      <w:divBdr>
        <w:top w:val="none" w:sz="0" w:space="0" w:color="auto"/>
        <w:left w:val="none" w:sz="0" w:space="0" w:color="auto"/>
        <w:bottom w:val="none" w:sz="0" w:space="0" w:color="auto"/>
        <w:right w:val="none" w:sz="0" w:space="0" w:color="auto"/>
      </w:divBdr>
    </w:div>
    <w:div w:id="1492062332">
      <w:bodyDiv w:val="1"/>
      <w:marLeft w:val="0"/>
      <w:marRight w:val="0"/>
      <w:marTop w:val="0"/>
      <w:marBottom w:val="0"/>
      <w:divBdr>
        <w:top w:val="none" w:sz="0" w:space="0" w:color="auto"/>
        <w:left w:val="none" w:sz="0" w:space="0" w:color="auto"/>
        <w:bottom w:val="none" w:sz="0" w:space="0" w:color="auto"/>
        <w:right w:val="none" w:sz="0" w:space="0" w:color="auto"/>
      </w:divBdr>
    </w:div>
    <w:div w:id="1534802680">
      <w:bodyDiv w:val="1"/>
      <w:marLeft w:val="0"/>
      <w:marRight w:val="0"/>
      <w:marTop w:val="0"/>
      <w:marBottom w:val="0"/>
      <w:divBdr>
        <w:top w:val="none" w:sz="0" w:space="0" w:color="auto"/>
        <w:left w:val="none" w:sz="0" w:space="0" w:color="auto"/>
        <w:bottom w:val="none" w:sz="0" w:space="0" w:color="auto"/>
        <w:right w:val="none" w:sz="0" w:space="0" w:color="auto"/>
      </w:divBdr>
    </w:div>
    <w:div w:id="1542286747">
      <w:bodyDiv w:val="1"/>
      <w:marLeft w:val="0"/>
      <w:marRight w:val="0"/>
      <w:marTop w:val="0"/>
      <w:marBottom w:val="0"/>
      <w:divBdr>
        <w:top w:val="none" w:sz="0" w:space="0" w:color="auto"/>
        <w:left w:val="none" w:sz="0" w:space="0" w:color="auto"/>
        <w:bottom w:val="none" w:sz="0" w:space="0" w:color="auto"/>
        <w:right w:val="none" w:sz="0" w:space="0" w:color="auto"/>
      </w:divBdr>
    </w:div>
    <w:div w:id="1604075141">
      <w:bodyDiv w:val="1"/>
      <w:marLeft w:val="0"/>
      <w:marRight w:val="0"/>
      <w:marTop w:val="0"/>
      <w:marBottom w:val="0"/>
      <w:divBdr>
        <w:top w:val="none" w:sz="0" w:space="0" w:color="auto"/>
        <w:left w:val="none" w:sz="0" w:space="0" w:color="auto"/>
        <w:bottom w:val="none" w:sz="0" w:space="0" w:color="auto"/>
        <w:right w:val="none" w:sz="0" w:space="0" w:color="auto"/>
      </w:divBdr>
    </w:div>
    <w:div w:id="1608348984">
      <w:bodyDiv w:val="1"/>
      <w:marLeft w:val="0"/>
      <w:marRight w:val="0"/>
      <w:marTop w:val="0"/>
      <w:marBottom w:val="0"/>
      <w:divBdr>
        <w:top w:val="none" w:sz="0" w:space="0" w:color="auto"/>
        <w:left w:val="none" w:sz="0" w:space="0" w:color="auto"/>
        <w:bottom w:val="none" w:sz="0" w:space="0" w:color="auto"/>
        <w:right w:val="none" w:sz="0" w:space="0" w:color="auto"/>
      </w:divBdr>
    </w:div>
    <w:div w:id="1622683692">
      <w:bodyDiv w:val="1"/>
      <w:marLeft w:val="0"/>
      <w:marRight w:val="0"/>
      <w:marTop w:val="0"/>
      <w:marBottom w:val="0"/>
      <w:divBdr>
        <w:top w:val="none" w:sz="0" w:space="0" w:color="auto"/>
        <w:left w:val="none" w:sz="0" w:space="0" w:color="auto"/>
        <w:bottom w:val="none" w:sz="0" w:space="0" w:color="auto"/>
        <w:right w:val="none" w:sz="0" w:space="0" w:color="auto"/>
      </w:divBdr>
    </w:div>
    <w:div w:id="1665208436">
      <w:bodyDiv w:val="1"/>
      <w:marLeft w:val="0"/>
      <w:marRight w:val="0"/>
      <w:marTop w:val="0"/>
      <w:marBottom w:val="0"/>
      <w:divBdr>
        <w:top w:val="none" w:sz="0" w:space="0" w:color="auto"/>
        <w:left w:val="none" w:sz="0" w:space="0" w:color="auto"/>
        <w:bottom w:val="none" w:sz="0" w:space="0" w:color="auto"/>
        <w:right w:val="none" w:sz="0" w:space="0" w:color="auto"/>
      </w:divBdr>
    </w:div>
    <w:div w:id="1720469919">
      <w:bodyDiv w:val="1"/>
      <w:marLeft w:val="0"/>
      <w:marRight w:val="0"/>
      <w:marTop w:val="0"/>
      <w:marBottom w:val="0"/>
      <w:divBdr>
        <w:top w:val="none" w:sz="0" w:space="0" w:color="auto"/>
        <w:left w:val="none" w:sz="0" w:space="0" w:color="auto"/>
        <w:bottom w:val="none" w:sz="0" w:space="0" w:color="auto"/>
        <w:right w:val="none" w:sz="0" w:space="0" w:color="auto"/>
      </w:divBdr>
    </w:div>
    <w:div w:id="1758282869">
      <w:bodyDiv w:val="1"/>
      <w:marLeft w:val="0"/>
      <w:marRight w:val="0"/>
      <w:marTop w:val="0"/>
      <w:marBottom w:val="0"/>
      <w:divBdr>
        <w:top w:val="none" w:sz="0" w:space="0" w:color="auto"/>
        <w:left w:val="none" w:sz="0" w:space="0" w:color="auto"/>
        <w:bottom w:val="none" w:sz="0" w:space="0" w:color="auto"/>
        <w:right w:val="none" w:sz="0" w:space="0" w:color="auto"/>
      </w:divBdr>
    </w:div>
    <w:div w:id="1762214996">
      <w:bodyDiv w:val="1"/>
      <w:marLeft w:val="0"/>
      <w:marRight w:val="0"/>
      <w:marTop w:val="0"/>
      <w:marBottom w:val="0"/>
      <w:divBdr>
        <w:top w:val="none" w:sz="0" w:space="0" w:color="auto"/>
        <w:left w:val="none" w:sz="0" w:space="0" w:color="auto"/>
        <w:bottom w:val="none" w:sz="0" w:space="0" w:color="auto"/>
        <w:right w:val="none" w:sz="0" w:space="0" w:color="auto"/>
      </w:divBdr>
    </w:div>
    <w:div w:id="1790780408">
      <w:bodyDiv w:val="1"/>
      <w:marLeft w:val="0"/>
      <w:marRight w:val="0"/>
      <w:marTop w:val="0"/>
      <w:marBottom w:val="0"/>
      <w:divBdr>
        <w:top w:val="none" w:sz="0" w:space="0" w:color="auto"/>
        <w:left w:val="none" w:sz="0" w:space="0" w:color="auto"/>
        <w:bottom w:val="none" w:sz="0" w:space="0" w:color="auto"/>
        <w:right w:val="none" w:sz="0" w:space="0" w:color="auto"/>
      </w:divBdr>
    </w:div>
    <w:div w:id="1797870067">
      <w:bodyDiv w:val="1"/>
      <w:marLeft w:val="0"/>
      <w:marRight w:val="0"/>
      <w:marTop w:val="0"/>
      <w:marBottom w:val="0"/>
      <w:divBdr>
        <w:top w:val="none" w:sz="0" w:space="0" w:color="auto"/>
        <w:left w:val="none" w:sz="0" w:space="0" w:color="auto"/>
        <w:bottom w:val="none" w:sz="0" w:space="0" w:color="auto"/>
        <w:right w:val="none" w:sz="0" w:space="0" w:color="auto"/>
      </w:divBdr>
    </w:div>
    <w:div w:id="1807625207">
      <w:bodyDiv w:val="1"/>
      <w:marLeft w:val="0"/>
      <w:marRight w:val="0"/>
      <w:marTop w:val="0"/>
      <w:marBottom w:val="0"/>
      <w:divBdr>
        <w:top w:val="none" w:sz="0" w:space="0" w:color="auto"/>
        <w:left w:val="none" w:sz="0" w:space="0" w:color="auto"/>
        <w:bottom w:val="none" w:sz="0" w:space="0" w:color="auto"/>
        <w:right w:val="none" w:sz="0" w:space="0" w:color="auto"/>
      </w:divBdr>
    </w:div>
    <w:div w:id="1817993992">
      <w:bodyDiv w:val="1"/>
      <w:marLeft w:val="0"/>
      <w:marRight w:val="0"/>
      <w:marTop w:val="0"/>
      <w:marBottom w:val="0"/>
      <w:divBdr>
        <w:top w:val="none" w:sz="0" w:space="0" w:color="auto"/>
        <w:left w:val="none" w:sz="0" w:space="0" w:color="auto"/>
        <w:bottom w:val="none" w:sz="0" w:space="0" w:color="auto"/>
        <w:right w:val="none" w:sz="0" w:space="0" w:color="auto"/>
      </w:divBdr>
    </w:div>
    <w:div w:id="1818180937">
      <w:bodyDiv w:val="1"/>
      <w:marLeft w:val="0"/>
      <w:marRight w:val="0"/>
      <w:marTop w:val="0"/>
      <w:marBottom w:val="0"/>
      <w:divBdr>
        <w:top w:val="none" w:sz="0" w:space="0" w:color="auto"/>
        <w:left w:val="none" w:sz="0" w:space="0" w:color="auto"/>
        <w:bottom w:val="none" w:sz="0" w:space="0" w:color="auto"/>
        <w:right w:val="none" w:sz="0" w:space="0" w:color="auto"/>
      </w:divBdr>
    </w:div>
    <w:div w:id="1831561776">
      <w:bodyDiv w:val="1"/>
      <w:marLeft w:val="0"/>
      <w:marRight w:val="0"/>
      <w:marTop w:val="0"/>
      <w:marBottom w:val="0"/>
      <w:divBdr>
        <w:top w:val="none" w:sz="0" w:space="0" w:color="auto"/>
        <w:left w:val="none" w:sz="0" w:space="0" w:color="auto"/>
        <w:bottom w:val="none" w:sz="0" w:space="0" w:color="auto"/>
        <w:right w:val="none" w:sz="0" w:space="0" w:color="auto"/>
      </w:divBdr>
    </w:div>
    <w:div w:id="1881935289">
      <w:bodyDiv w:val="1"/>
      <w:marLeft w:val="0"/>
      <w:marRight w:val="0"/>
      <w:marTop w:val="0"/>
      <w:marBottom w:val="0"/>
      <w:divBdr>
        <w:top w:val="none" w:sz="0" w:space="0" w:color="auto"/>
        <w:left w:val="none" w:sz="0" w:space="0" w:color="auto"/>
        <w:bottom w:val="none" w:sz="0" w:space="0" w:color="auto"/>
        <w:right w:val="none" w:sz="0" w:space="0" w:color="auto"/>
      </w:divBdr>
    </w:div>
    <w:div w:id="1965497171">
      <w:bodyDiv w:val="1"/>
      <w:marLeft w:val="0"/>
      <w:marRight w:val="0"/>
      <w:marTop w:val="0"/>
      <w:marBottom w:val="0"/>
      <w:divBdr>
        <w:top w:val="none" w:sz="0" w:space="0" w:color="auto"/>
        <w:left w:val="none" w:sz="0" w:space="0" w:color="auto"/>
        <w:bottom w:val="none" w:sz="0" w:space="0" w:color="auto"/>
        <w:right w:val="none" w:sz="0" w:space="0" w:color="auto"/>
      </w:divBdr>
    </w:div>
    <w:div w:id="1985772380">
      <w:bodyDiv w:val="1"/>
      <w:marLeft w:val="0"/>
      <w:marRight w:val="0"/>
      <w:marTop w:val="0"/>
      <w:marBottom w:val="0"/>
      <w:divBdr>
        <w:top w:val="none" w:sz="0" w:space="0" w:color="auto"/>
        <w:left w:val="none" w:sz="0" w:space="0" w:color="auto"/>
        <w:bottom w:val="none" w:sz="0" w:space="0" w:color="auto"/>
        <w:right w:val="none" w:sz="0" w:space="0" w:color="auto"/>
      </w:divBdr>
    </w:div>
    <w:div w:id="2002082279">
      <w:bodyDiv w:val="1"/>
      <w:marLeft w:val="0"/>
      <w:marRight w:val="0"/>
      <w:marTop w:val="0"/>
      <w:marBottom w:val="0"/>
      <w:divBdr>
        <w:top w:val="none" w:sz="0" w:space="0" w:color="auto"/>
        <w:left w:val="none" w:sz="0" w:space="0" w:color="auto"/>
        <w:bottom w:val="none" w:sz="0" w:space="0" w:color="auto"/>
        <w:right w:val="none" w:sz="0" w:space="0" w:color="auto"/>
      </w:divBdr>
    </w:div>
    <w:div w:id="2036812026">
      <w:bodyDiv w:val="1"/>
      <w:marLeft w:val="0"/>
      <w:marRight w:val="0"/>
      <w:marTop w:val="0"/>
      <w:marBottom w:val="0"/>
      <w:divBdr>
        <w:top w:val="none" w:sz="0" w:space="0" w:color="auto"/>
        <w:left w:val="none" w:sz="0" w:space="0" w:color="auto"/>
        <w:bottom w:val="none" w:sz="0" w:space="0" w:color="auto"/>
        <w:right w:val="none" w:sz="0" w:space="0" w:color="auto"/>
      </w:divBdr>
    </w:div>
    <w:div w:id="2081900089">
      <w:bodyDiv w:val="1"/>
      <w:marLeft w:val="0"/>
      <w:marRight w:val="0"/>
      <w:marTop w:val="0"/>
      <w:marBottom w:val="0"/>
      <w:divBdr>
        <w:top w:val="none" w:sz="0" w:space="0" w:color="auto"/>
        <w:left w:val="none" w:sz="0" w:space="0" w:color="auto"/>
        <w:bottom w:val="none" w:sz="0" w:space="0" w:color="auto"/>
        <w:right w:val="none" w:sz="0" w:space="0" w:color="auto"/>
      </w:divBdr>
    </w:div>
    <w:div w:id="20842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395E6-A52D-4F62-9E2C-B6B15079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LAVENDER</dc:creator>
  <cp:lastModifiedBy>Admin</cp:lastModifiedBy>
  <cp:revision>22</cp:revision>
  <dcterms:created xsi:type="dcterms:W3CDTF">2023-03-20T07:37:00Z</dcterms:created>
  <dcterms:modified xsi:type="dcterms:W3CDTF">2026-03-27T10:16:00Z</dcterms:modified>
</cp:coreProperties>
</file>