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E0ED" w14:textId="77777777" w:rsidR="005E4E4A" w:rsidRPr="00EE793D" w:rsidRDefault="005E4E4A" w:rsidP="005E4E4A">
      <w:pPr>
        <w:widowControl w:val="0"/>
        <w:spacing w:before="120" w:after="120" w:line="264" w:lineRule="auto"/>
        <w:jc w:val="center"/>
        <w:outlineLvl w:val="2"/>
        <w:rPr>
          <w:b/>
          <w:bCs/>
          <w:sz w:val="26"/>
          <w:szCs w:val="26"/>
          <w:lang w:val="vi-VN"/>
        </w:rPr>
      </w:pPr>
      <w:bookmarkStart w:id="0" w:name="_Toc106099918"/>
      <w:bookmarkStart w:id="1" w:name="_Hlk207920783"/>
      <w:bookmarkStart w:id="2" w:name="_Hlk180401734"/>
      <w:bookmarkStart w:id="3" w:name="_Hlk189766807"/>
      <w:bookmarkStart w:id="4" w:name="_Toc154510934"/>
      <w:r w:rsidRPr="00EE793D">
        <w:rPr>
          <w:b/>
          <w:bCs/>
          <w:sz w:val="26"/>
          <w:szCs w:val="26"/>
          <w:lang w:val="vi-VN"/>
        </w:rPr>
        <w:t>CHƯƠNG V. ĐIỀU KHOẢN THAM CHIẾU</w:t>
      </w:r>
      <w:bookmarkEnd w:id="0"/>
    </w:p>
    <w:p w14:paraId="4FFDB3F8" w14:textId="77777777" w:rsidR="005E4E4A" w:rsidRPr="00EE793D" w:rsidRDefault="005E4E4A" w:rsidP="005E4E4A">
      <w:pPr>
        <w:spacing w:before="60" w:after="60"/>
        <w:ind w:firstLine="720"/>
        <w:jc w:val="center"/>
        <w:rPr>
          <w:bCs/>
          <w:i/>
          <w:iCs/>
          <w:sz w:val="26"/>
          <w:szCs w:val="26"/>
          <w:lang w:val="vi-VN"/>
        </w:rPr>
      </w:pPr>
      <w:r w:rsidRPr="00EE793D">
        <w:rPr>
          <w:bCs/>
          <w:i/>
          <w:iCs/>
          <w:sz w:val="26"/>
          <w:szCs w:val="26"/>
          <w:lang w:val="vi-VN"/>
        </w:rPr>
        <w:t>“Điều khoản tham chiếu" bao gồm những nội dung chủ yếu sau:</w:t>
      </w:r>
    </w:p>
    <w:p w14:paraId="52EE230F" w14:textId="77777777" w:rsidR="005E4E4A" w:rsidRPr="00EE793D" w:rsidRDefault="005E4E4A" w:rsidP="00A27126">
      <w:pPr>
        <w:spacing w:before="60" w:line="276" w:lineRule="auto"/>
        <w:ind w:firstLine="709"/>
        <w:jc w:val="both"/>
        <w:rPr>
          <w:b/>
          <w:sz w:val="26"/>
          <w:szCs w:val="26"/>
          <w:lang w:val="it-IT"/>
        </w:rPr>
      </w:pPr>
      <w:r w:rsidRPr="00EE793D">
        <w:rPr>
          <w:b/>
          <w:sz w:val="26"/>
          <w:szCs w:val="26"/>
          <w:lang w:val="it-IT"/>
        </w:rPr>
        <w:t>I. Giới thiệu:</w:t>
      </w:r>
    </w:p>
    <w:p w14:paraId="14C3DADB" w14:textId="77777777" w:rsidR="005E4E4A" w:rsidRPr="00EE793D" w:rsidRDefault="005E4E4A" w:rsidP="00A27126">
      <w:pPr>
        <w:spacing w:before="60" w:line="276" w:lineRule="auto"/>
        <w:ind w:firstLine="709"/>
        <w:contextualSpacing/>
        <w:jc w:val="both"/>
        <w:rPr>
          <w:b/>
          <w:i/>
          <w:iCs/>
          <w:sz w:val="26"/>
          <w:szCs w:val="26"/>
          <w:lang w:val="it-IT"/>
        </w:rPr>
      </w:pPr>
      <w:r w:rsidRPr="00EE793D">
        <w:rPr>
          <w:b/>
          <w:i/>
          <w:iCs/>
          <w:sz w:val="26"/>
          <w:szCs w:val="26"/>
          <w:lang w:val="it-IT"/>
        </w:rPr>
        <w:t>1. Giới thiệu về công trình và gói thầu:</w:t>
      </w:r>
    </w:p>
    <w:p w14:paraId="38AFC652" w14:textId="106873FF" w:rsidR="005E4E4A" w:rsidRPr="00EE793D" w:rsidRDefault="005E4E4A" w:rsidP="00A27126">
      <w:pPr>
        <w:widowControl w:val="0"/>
        <w:tabs>
          <w:tab w:val="num" w:pos="720"/>
        </w:tabs>
        <w:spacing w:before="60" w:line="276" w:lineRule="auto"/>
        <w:ind w:firstLine="567"/>
        <w:contextualSpacing/>
        <w:rPr>
          <w:rFonts w:eastAsiaTheme="minorHAnsi"/>
          <w:sz w:val="26"/>
          <w:szCs w:val="26"/>
        </w:rPr>
      </w:pPr>
      <w:bookmarkStart w:id="5" w:name="_Hlk205885332"/>
      <w:r w:rsidRPr="00EE793D">
        <w:rPr>
          <w:rFonts w:eastAsia="Aptos"/>
          <w:b/>
          <w:iCs/>
          <w:spacing w:val="-2"/>
          <w:kern w:val="2"/>
          <w:sz w:val="26"/>
          <w:szCs w:val="26"/>
          <w:lang w:val="pt-BR"/>
          <w14:ligatures w14:val="standardContextual"/>
        </w:rPr>
        <w:t>1.1. Tên công trình:</w:t>
      </w:r>
      <w:r w:rsidRPr="00EE793D">
        <w:rPr>
          <w:rFonts w:eastAsia="Aptos"/>
          <w:spacing w:val="-2"/>
          <w:kern w:val="2"/>
          <w:sz w:val="26"/>
          <w:szCs w:val="26"/>
          <w:lang w:val="pt-BR"/>
          <w14:ligatures w14:val="standardContextual"/>
        </w:rPr>
        <w:t xml:space="preserve"> </w:t>
      </w:r>
      <w:r w:rsidR="00747C1F" w:rsidRPr="00747C1F">
        <w:rPr>
          <w:rFonts w:eastAsiaTheme="minorHAnsi"/>
          <w:sz w:val="26"/>
          <w:szCs w:val="26"/>
        </w:rPr>
        <w:t>Giảm TTĐN các TBA công cộng có tỷ lệ tổn thất cao và điện năng tổn thất lớn khu vực xã Thanh Ba, Chí Tiên, Đông Thành, Quảng Yên, Hoàng Cương - tỉnh Phú Thọ năm 2026.</w:t>
      </w:r>
    </w:p>
    <w:p w14:paraId="4A580B8F" w14:textId="1C05CDE3" w:rsidR="005E4E4A" w:rsidRPr="00747C1F" w:rsidRDefault="005E4E4A" w:rsidP="00A27126">
      <w:pPr>
        <w:spacing w:before="60" w:line="276" w:lineRule="auto"/>
        <w:ind w:firstLine="709"/>
        <w:jc w:val="both"/>
        <w:rPr>
          <w:bCs/>
          <w:iCs/>
          <w:sz w:val="26"/>
          <w:szCs w:val="26"/>
        </w:rPr>
      </w:pPr>
      <w:r w:rsidRPr="00EE793D">
        <w:rPr>
          <w:b/>
          <w:iCs/>
          <w:sz w:val="26"/>
          <w:szCs w:val="26"/>
        </w:rPr>
        <w:t xml:space="preserve">1.2. </w:t>
      </w:r>
      <w:r w:rsidRPr="00EE793D">
        <w:rPr>
          <w:b/>
          <w:iCs/>
          <w:sz w:val="26"/>
          <w:szCs w:val="26"/>
          <w:lang w:val="vi-VN"/>
        </w:rPr>
        <w:t>Tên gói thầu</w:t>
      </w:r>
      <w:r w:rsidRPr="00EE793D">
        <w:rPr>
          <w:bCs/>
          <w:iCs/>
          <w:sz w:val="26"/>
          <w:szCs w:val="26"/>
          <w:lang w:val="vi-VN"/>
        </w:rPr>
        <w:t xml:space="preserve">:  PCPT-2026-Tư vấn giám sát số </w:t>
      </w:r>
      <w:r w:rsidR="00747C1F">
        <w:rPr>
          <w:bCs/>
          <w:iCs/>
          <w:sz w:val="26"/>
          <w:szCs w:val="26"/>
        </w:rPr>
        <w:t>22</w:t>
      </w:r>
    </w:p>
    <w:p w14:paraId="2EC049A3" w14:textId="77777777" w:rsidR="005E4E4A" w:rsidRPr="00EE793D" w:rsidRDefault="005E4E4A" w:rsidP="00A27126">
      <w:pPr>
        <w:spacing w:before="60" w:line="276" w:lineRule="auto"/>
        <w:ind w:firstLine="709"/>
        <w:jc w:val="both"/>
        <w:rPr>
          <w:rFonts w:eastAsia="Aptos"/>
          <w:i/>
          <w:spacing w:val="-2"/>
          <w:kern w:val="2"/>
          <w:sz w:val="26"/>
          <w:szCs w:val="26"/>
          <w14:ligatures w14:val="standardContextual"/>
        </w:rPr>
      </w:pPr>
      <w:r w:rsidRPr="00EE793D">
        <w:rPr>
          <w:b/>
          <w:iCs/>
          <w:spacing w:val="-4"/>
          <w:sz w:val="26"/>
          <w:szCs w:val="26"/>
        </w:rPr>
        <w:t>1.</w:t>
      </w:r>
      <w:r w:rsidRPr="00EE793D">
        <w:rPr>
          <w:b/>
          <w:iCs/>
          <w:spacing w:val="-4"/>
          <w:sz w:val="26"/>
          <w:szCs w:val="26"/>
          <w:lang w:val="vi-VN"/>
        </w:rPr>
        <w:t>3</w:t>
      </w:r>
      <w:r w:rsidRPr="00EE793D">
        <w:rPr>
          <w:bCs/>
          <w:iCs/>
          <w:spacing w:val="-4"/>
          <w:sz w:val="26"/>
          <w:szCs w:val="26"/>
          <w:lang w:val="vi-VN"/>
        </w:rPr>
        <w:t>.</w:t>
      </w:r>
      <w:r w:rsidRPr="00EE793D">
        <w:rPr>
          <w:b/>
          <w:iCs/>
          <w:sz w:val="26"/>
          <w:szCs w:val="26"/>
          <w:lang w:val="vi-VN"/>
        </w:rPr>
        <w:t>Nguồn vốn thực hiện</w:t>
      </w:r>
      <w:r w:rsidRPr="00EE793D">
        <w:rPr>
          <w:bCs/>
          <w:iCs/>
          <w:sz w:val="26"/>
          <w:szCs w:val="26"/>
          <w:lang w:val="vi-VN"/>
        </w:rPr>
        <w:t>: KHCB &amp; TDTM Tổng Công ty Điện lực Miền Bắc.</w:t>
      </w:r>
    </w:p>
    <w:p w14:paraId="21D5C024" w14:textId="77777777" w:rsidR="005E4E4A" w:rsidRPr="00EE793D" w:rsidRDefault="005E4E4A" w:rsidP="00A27126">
      <w:pPr>
        <w:spacing w:before="60" w:line="276" w:lineRule="auto"/>
        <w:ind w:firstLine="709"/>
        <w:jc w:val="both"/>
        <w:rPr>
          <w:rFonts w:eastAsia="Aptos"/>
          <w:bCs/>
          <w:spacing w:val="-2"/>
          <w:kern w:val="2"/>
          <w:sz w:val="26"/>
          <w:szCs w:val="26"/>
          <w:lang w:val="nl-NL"/>
          <w14:ligatures w14:val="standardContextual"/>
        </w:rPr>
      </w:pPr>
      <w:r w:rsidRPr="00EE793D">
        <w:rPr>
          <w:rFonts w:eastAsia="Aptos"/>
          <w:b/>
          <w:iCs/>
          <w:spacing w:val="-2"/>
          <w:kern w:val="2"/>
          <w:sz w:val="26"/>
          <w:szCs w:val="26"/>
          <w:lang w:val="pt-BR"/>
          <w14:ligatures w14:val="standardContextual"/>
        </w:rPr>
        <w:t>1.4. Địa điểm xây dựng</w:t>
      </w:r>
      <w:r w:rsidRPr="00EE793D">
        <w:rPr>
          <w:rFonts w:eastAsia="Aptos"/>
          <w:b/>
          <w:bCs/>
          <w:iCs/>
          <w:spacing w:val="-2"/>
          <w:kern w:val="2"/>
          <w:sz w:val="26"/>
          <w:szCs w:val="26"/>
          <w:lang w:val="nl-NL"/>
          <w14:ligatures w14:val="standardContextual"/>
        </w:rPr>
        <w:t>:</w:t>
      </w:r>
      <w:r w:rsidRPr="00EE793D">
        <w:rPr>
          <w:rFonts w:eastAsia="Aptos"/>
          <w:bCs/>
          <w:spacing w:val="-2"/>
          <w:kern w:val="2"/>
          <w:sz w:val="26"/>
          <w:szCs w:val="26"/>
          <w:lang w:val="nl-NL"/>
          <w14:ligatures w14:val="standardContextual"/>
        </w:rPr>
        <w:t xml:space="preserve"> </w:t>
      </w:r>
      <w:r w:rsidRPr="00EE793D">
        <w:rPr>
          <w:rFonts w:eastAsia="Aptos"/>
          <w:spacing w:val="-2"/>
          <w:kern w:val="2"/>
          <w:sz w:val="26"/>
          <w:szCs w:val="26"/>
          <w:lang w:val="nl-NL"/>
          <w14:ligatures w14:val="standardContextual"/>
        </w:rPr>
        <w:t>Công trình triển khai trên địa bàn tỉnh Phú Thọ</w:t>
      </w:r>
      <w:r w:rsidRPr="00EE793D">
        <w:rPr>
          <w:rFonts w:eastAsia="Aptos"/>
          <w:bCs/>
          <w:spacing w:val="-2"/>
          <w:kern w:val="2"/>
          <w:sz w:val="26"/>
          <w:szCs w:val="26"/>
          <w:lang w:val="nl-NL"/>
          <w14:ligatures w14:val="standardContextual"/>
        </w:rPr>
        <w:t>.</w:t>
      </w:r>
    </w:p>
    <w:p w14:paraId="2038FB53" w14:textId="77777777" w:rsidR="005E4E4A" w:rsidRPr="00EE793D" w:rsidRDefault="005E4E4A" w:rsidP="00A27126">
      <w:pPr>
        <w:spacing w:before="60" w:line="276" w:lineRule="auto"/>
        <w:ind w:firstLine="709"/>
        <w:jc w:val="both"/>
        <w:rPr>
          <w:rFonts w:eastAsia="Aptos"/>
          <w:spacing w:val="-2"/>
          <w:kern w:val="2"/>
          <w:sz w:val="26"/>
          <w:szCs w:val="26"/>
          <w:lang w:val="pt-BR"/>
          <w14:ligatures w14:val="standardContextual"/>
        </w:rPr>
      </w:pPr>
      <w:r w:rsidRPr="00EE793D">
        <w:rPr>
          <w:rFonts w:eastAsia="Aptos"/>
          <w:b/>
          <w:bCs/>
          <w:spacing w:val="-2"/>
          <w:kern w:val="2"/>
          <w:sz w:val="26"/>
          <w:szCs w:val="26"/>
          <w:lang w:val="pt-BR"/>
          <w14:ligatures w14:val="standardContextual"/>
        </w:rPr>
        <w:t>1.5. Người quyết định đầu tư:</w:t>
      </w:r>
      <w:r w:rsidRPr="00EE793D">
        <w:rPr>
          <w:rFonts w:eastAsia="Aptos"/>
          <w:spacing w:val="-2"/>
          <w:kern w:val="2"/>
          <w:sz w:val="26"/>
          <w:szCs w:val="26"/>
          <w:lang w:val="pt-BR"/>
          <w14:ligatures w14:val="standardContextual"/>
        </w:rPr>
        <w:t xml:space="preserve"> Tổng giám đốc Tổng công ty Điện lực miền Bắc (EVN</w:t>
      </w:r>
      <w:r w:rsidRPr="00EE793D">
        <w:rPr>
          <w:rFonts w:eastAsia="Aptos"/>
          <w:i/>
          <w:iCs/>
          <w:spacing w:val="-2"/>
          <w:kern w:val="2"/>
          <w:sz w:val="26"/>
          <w:szCs w:val="26"/>
          <w:lang w:val="pt-BR"/>
          <w14:ligatures w14:val="standardContextual"/>
        </w:rPr>
        <w:t>NPC</w:t>
      </w:r>
      <w:r w:rsidRPr="00EE793D">
        <w:rPr>
          <w:rFonts w:eastAsia="Aptos"/>
          <w:spacing w:val="-2"/>
          <w:kern w:val="2"/>
          <w:sz w:val="26"/>
          <w:szCs w:val="26"/>
          <w:lang w:val="pt-BR"/>
          <w14:ligatures w14:val="standardContextual"/>
        </w:rPr>
        <w:t>).</w:t>
      </w:r>
    </w:p>
    <w:p w14:paraId="450E5540" w14:textId="77777777" w:rsidR="005E4E4A" w:rsidRPr="00EE793D" w:rsidRDefault="005E4E4A" w:rsidP="00A27126">
      <w:pPr>
        <w:spacing w:before="60" w:line="276" w:lineRule="auto"/>
        <w:ind w:firstLine="709"/>
        <w:jc w:val="both"/>
        <w:rPr>
          <w:rFonts w:eastAsia="Aptos"/>
          <w:bCs/>
          <w:iCs/>
          <w:spacing w:val="-2"/>
          <w:kern w:val="2"/>
          <w:sz w:val="26"/>
          <w:szCs w:val="26"/>
          <w:lang w:val="pt-BR"/>
          <w14:ligatures w14:val="standardContextual"/>
        </w:rPr>
      </w:pPr>
      <w:r w:rsidRPr="00EE793D">
        <w:rPr>
          <w:rFonts w:eastAsia="Aptos"/>
          <w:b/>
          <w:iCs/>
          <w:spacing w:val="-2"/>
          <w:kern w:val="2"/>
          <w:sz w:val="26"/>
          <w:szCs w:val="26"/>
          <w:lang w:val="pt-BR"/>
          <w14:ligatures w14:val="standardContextual"/>
        </w:rPr>
        <w:t xml:space="preserve">1.6. Chủ đầu tư: </w:t>
      </w:r>
    </w:p>
    <w:p w14:paraId="51E957A2" w14:textId="77777777" w:rsidR="005E4E4A" w:rsidRPr="00EE793D" w:rsidRDefault="005E4E4A" w:rsidP="00A27126">
      <w:pPr>
        <w:spacing w:before="60" w:line="276" w:lineRule="auto"/>
        <w:ind w:firstLine="709"/>
        <w:jc w:val="both"/>
        <w:rPr>
          <w:rFonts w:eastAsia="Aptos"/>
          <w:bCs/>
          <w:iCs/>
          <w:spacing w:val="-2"/>
          <w:kern w:val="2"/>
          <w:sz w:val="26"/>
          <w:szCs w:val="26"/>
          <w:lang w:val="pt-BR"/>
          <w14:ligatures w14:val="standardContextual"/>
        </w:rPr>
      </w:pPr>
      <w:r w:rsidRPr="00EE793D">
        <w:rPr>
          <w:rFonts w:eastAsia="Aptos"/>
          <w:bCs/>
          <w:iCs/>
          <w:spacing w:val="-2"/>
          <w:kern w:val="2"/>
          <w:sz w:val="26"/>
          <w:szCs w:val="26"/>
          <w:lang w:val="pt-BR"/>
          <w14:ligatures w14:val="standardContextual"/>
        </w:rPr>
        <w:t xml:space="preserve">- Chủ đầu tư: Tổng công ty Điện lực miền Bắc. </w:t>
      </w:r>
    </w:p>
    <w:p w14:paraId="7FD3C474" w14:textId="77777777" w:rsidR="005E4E4A" w:rsidRPr="00EE793D" w:rsidRDefault="005E4E4A" w:rsidP="00A27126">
      <w:pPr>
        <w:spacing w:before="60" w:line="276" w:lineRule="auto"/>
        <w:ind w:firstLine="709"/>
        <w:jc w:val="both"/>
        <w:rPr>
          <w:rFonts w:eastAsia="Aptos"/>
          <w:bCs/>
          <w:iCs/>
          <w:spacing w:val="-2"/>
          <w:kern w:val="2"/>
          <w:sz w:val="26"/>
          <w:szCs w:val="26"/>
          <w:lang w:val="pt-BR"/>
          <w14:ligatures w14:val="standardContextual"/>
        </w:rPr>
      </w:pPr>
      <w:r w:rsidRPr="00EE793D">
        <w:rPr>
          <w:rFonts w:eastAsia="Aptos"/>
          <w:bCs/>
          <w:iCs/>
          <w:spacing w:val="-2"/>
          <w:kern w:val="2"/>
          <w:sz w:val="26"/>
          <w:szCs w:val="26"/>
          <w:lang w:val="pt-BR"/>
          <w14:ligatures w14:val="standardContextual"/>
        </w:rPr>
        <w:t>- Quản lý dự án: Công ty Điện lực Phú Thọ - CN Tổng công ty Điện lực miền Bắc.</w:t>
      </w:r>
    </w:p>
    <w:p w14:paraId="7A2497D7" w14:textId="56C96CB6" w:rsidR="005E4E4A" w:rsidRPr="00EE793D" w:rsidRDefault="005E4E4A" w:rsidP="00A27126">
      <w:pPr>
        <w:spacing w:before="60" w:line="276" w:lineRule="auto"/>
        <w:ind w:firstLine="709"/>
        <w:jc w:val="both"/>
        <w:rPr>
          <w:rFonts w:eastAsia="Aptos"/>
          <w:spacing w:val="-4"/>
          <w:kern w:val="2"/>
          <w:sz w:val="26"/>
          <w:szCs w:val="26"/>
          <w:lang w:val="nl-NL"/>
          <w14:ligatures w14:val="standardContextual"/>
        </w:rPr>
      </w:pPr>
      <w:r w:rsidRPr="00EE793D">
        <w:rPr>
          <w:rFonts w:eastAsia="Aptos"/>
          <w:b/>
          <w:iCs/>
          <w:spacing w:val="-2"/>
          <w:kern w:val="2"/>
          <w:sz w:val="26"/>
          <w:szCs w:val="26"/>
          <w:lang w:val="pt-BR"/>
          <w14:ligatures w14:val="standardContextual"/>
        </w:rPr>
        <w:t>1.7. Tổ chức tư vấn lập Báo cáo kinh tế - kỹ thuật, tổ chức khảo sát xây dựng</w:t>
      </w:r>
      <w:r w:rsidRPr="00EE793D">
        <w:rPr>
          <w:rFonts w:eastAsia="Aptos"/>
          <w:iCs/>
          <w:spacing w:val="-4"/>
          <w:kern w:val="2"/>
          <w:sz w:val="26"/>
          <w:szCs w:val="26"/>
          <w:lang w:val="nl-NL"/>
          <w14:ligatures w14:val="standardContextual"/>
        </w:rPr>
        <w:t>:</w:t>
      </w:r>
      <w:r w:rsidRPr="00EE793D">
        <w:rPr>
          <w:rFonts w:eastAsia="Aptos"/>
          <w:spacing w:val="-4"/>
          <w:kern w:val="2"/>
          <w:sz w:val="26"/>
          <w:szCs w:val="26"/>
          <w:lang w:val="nl-NL"/>
          <w14:ligatures w14:val="standardContextual"/>
        </w:rPr>
        <w:t xml:space="preserve"> </w:t>
      </w:r>
      <w:r w:rsidR="00747C1F" w:rsidRPr="00747C1F">
        <w:rPr>
          <w:rFonts w:eastAsia="Aptos"/>
          <w:bCs/>
          <w:iCs/>
          <w:spacing w:val="-2"/>
          <w:kern w:val="2"/>
          <w:sz w:val="26"/>
          <w:szCs w:val="26"/>
          <w14:ligatures w14:val="standardContextual"/>
        </w:rPr>
        <w:t>Công Công tyTNHH MTV QTECH</w:t>
      </w:r>
      <w:r w:rsidRPr="00EE793D">
        <w:rPr>
          <w:rFonts w:eastAsia="Aptos"/>
          <w:bCs/>
          <w:iCs/>
          <w:spacing w:val="-2"/>
          <w:kern w:val="2"/>
          <w:sz w:val="26"/>
          <w:szCs w:val="26"/>
          <w:lang w:val="pt-BR"/>
          <w14:ligatures w14:val="standardContextual"/>
        </w:rPr>
        <w:t>.</w:t>
      </w:r>
    </w:p>
    <w:p w14:paraId="68E1FD20" w14:textId="77777777" w:rsidR="005E4E4A" w:rsidRPr="00EE793D" w:rsidRDefault="005E4E4A" w:rsidP="00A27126">
      <w:pPr>
        <w:spacing w:before="60" w:line="276" w:lineRule="auto"/>
        <w:ind w:firstLine="709"/>
        <w:jc w:val="both"/>
        <w:rPr>
          <w:rFonts w:eastAsia="Aptos"/>
          <w:spacing w:val="-2"/>
          <w:kern w:val="2"/>
          <w:sz w:val="26"/>
          <w:szCs w:val="26"/>
          <w:lang w:val="vi-VN"/>
          <w14:ligatures w14:val="standardContextual"/>
        </w:rPr>
      </w:pPr>
      <w:r w:rsidRPr="00EE793D">
        <w:rPr>
          <w:rFonts w:eastAsia="Aptos"/>
          <w:b/>
          <w:iCs/>
          <w:spacing w:val="-2"/>
          <w:kern w:val="2"/>
          <w:sz w:val="26"/>
          <w:szCs w:val="26"/>
          <w:lang w:val="nl-NL"/>
          <w14:ligatures w14:val="standardContextual"/>
        </w:rPr>
        <w:t>1.8</w:t>
      </w:r>
      <w:r w:rsidRPr="00EE793D">
        <w:rPr>
          <w:rFonts w:eastAsia="Aptos"/>
          <w:b/>
          <w:iCs/>
          <w:spacing w:val="-2"/>
          <w:kern w:val="2"/>
          <w:sz w:val="26"/>
          <w:szCs w:val="26"/>
          <w:lang w:val="pt-BR"/>
          <w14:ligatures w14:val="standardContextual"/>
        </w:rPr>
        <w:t xml:space="preserve">. </w:t>
      </w:r>
      <w:r w:rsidRPr="00EE793D">
        <w:rPr>
          <w:rFonts w:eastAsia="Aptos"/>
          <w:b/>
          <w:bCs/>
          <w:kern w:val="2"/>
          <w:sz w:val="26"/>
          <w:szCs w:val="26"/>
          <w:lang w:val="vi-VN"/>
          <w14:ligatures w14:val="standardContextual"/>
        </w:rPr>
        <w:t>Loại, cấp, nhóm công trình, thời hạn sử dụng chính của công trình theo thiết kế</w:t>
      </w:r>
      <w:r w:rsidRPr="00EE793D">
        <w:rPr>
          <w:rFonts w:eastAsia="Aptos"/>
          <w:b/>
          <w:iCs/>
          <w:spacing w:val="-2"/>
          <w:kern w:val="2"/>
          <w:sz w:val="26"/>
          <w:szCs w:val="26"/>
          <w:lang w:val="pt-BR"/>
          <w14:ligatures w14:val="standardContextual"/>
        </w:rPr>
        <w:t>:</w:t>
      </w:r>
      <w:r w:rsidRPr="00EE793D">
        <w:rPr>
          <w:rFonts w:eastAsia="Aptos"/>
          <w:bCs/>
          <w:spacing w:val="-2"/>
          <w:kern w:val="2"/>
          <w:sz w:val="26"/>
          <w:szCs w:val="26"/>
          <w:lang w:val="pt-BR"/>
          <w14:ligatures w14:val="standardContextual"/>
        </w:rPr>
        <w:t xml:space="preserve"> Công trình năng lượng, cấp IV, nhóm C.</w:t>
      </w:r>
    </w:p>
    <w:p w14:paraId="40B8B5BA" w14:textId="77777777" w:rsidR="005E4E4A" w:rsidRPr="00EE793D" w:rsidRDefault="005E4E4A" w:rsidP="00A27126">
      <w:pPr>
        <w:spacing w:before="60" w:line="276" w:lineRule="auto"/>
        <w:ind w:firstLine="709"/>
        <w:jc w:val="both"/>
        <w:rPr>
          <w:rFonts w:eastAsia="Aptos"/>
          <w:b/>
          <w:iCs/>
          <w:spacing w:val="-2"/>
          <w:kern w:val="2"/>
          <w:sz w:val="26"/>
          <w:szCs w:val="26"/>
          <w:lang w:val="nl-NL"/>
          <w14:ligatures w14:val="standardContextual"/>
        </w:rPr>
      </w:pPr>
      <w:r w:rsidRPr="00EE793D">
        <w:rPr>
          <w:rFonts w:eastAsia="Aptos"/>
          <w:b/>
          <w:iCs/>
          <w:spacing w:val="-2"/>
          <w:kern w:val="2"/>
          <w:sz w:val="26"/>
          <w:szCs w:val="26"/>
          <w:lang w:val="pt-BR"/>
          <w14:ligatures w14:val="standardContextual"/>
        </w:rPr>
        <w:t xml:space="preserve">1.9. Mục tiêu dự án: </w:t>
      </w:r>
      <w:r w:rsidRPr="00EE793D">
        <w:rPr>
          <w:rFonts w:eastAsia="Aptos"/>
          <w:b/>
          <w:iCs/>
          <w:spacing w:val="-2"/>
          <w:kern w:val="2"/>
          <w:sz w:val="26"/>
          <w:szCs w:val="26"/>
          <w:lang w:val="nl-NL"/>
          <w14:ligatures w14:val="standardContextual"/>
        </w:rPr>
        <w:tab/>
      </w:r>
    </w:p>
    <w:bookmarkEnd w:id="5"/>
    <w:p w14:paraId="05B2F6C3" w14:textId="0F694605" w:rsidR="00FB24AD" w:rsidRPr="00FB24AD" w:rsidRDefault="00FB24AD" w:rsidP="00A27126">
      <w:pPr>
        <w:spacing w:before="60" w:line="276" w:lineRule="auto"/>
        <w:ind w:firstLine="709"/>
        <w:jc w:val="both"/>
        <w:rPr>
          <w:sz w:val="26"/>
          <w:szCs w:val="26"/>
        </w:rPr>
      </w:pPr>
      <w:r w:rsidRPr="00FB24AD">
        <w:rPr>
          <w:sz w:val="26"/>
          <w:szCs w:val="26"/>
        </w:rPr>
        <w:t>- Nâng cao năng lực vận hành lưới điện hạ áp, đảm bảo cung cấp điện với chất</w:t>
      </w:r>
      <w:r>
        <w:rPr>
          <w:sz w:val="26"/>
          <w:szCs w:val="26"/>
        </w:rPr>
        <w:t xml:space="preserve"> </w:t>
      </w:r>
      <w:r w:rsidRPr="00FB24AD">
        <w:rPr>
          <w:sz w:val="26"/>
          <w:szCs w:val="26"/>
        </w:rPr>
        <w:t>lượng ngày càng cao.</w:t>
      </w:r>
    </w:p>
    <w:p w14:paraId="05B2F6C3" w14:textId="0F694605" w:rsidR="00FB24AD" w:rsidRPr="00FB24AD" w:rsidRDefault="00FB24AD" w:rsidP="00A27126">
      <w:pPr>
        <w:spacing w:before="60" w:line="276" w:lineRule="auto"/>
        <w:ind w:firstLine="709"/>
        <w:jc w:val="both"/>
        <w:rPr>
          <w:sz w:val="26"/>
          <w:szCs w:val="26"/>
        </w:rPr>
      </w:pPr>
      <w:r w:rsidRPr="00FB24AD">
        <w:rPr>
          <w:sz w:val="26"/>
          <w:szCs w:val="26"/>
        </w:rPr>
        <w:t>- Giảm tổn thất điện năng cho các TBA đang có điện năng tổn thất &gt;2000kWh</w:t>
      </w:r>
      <w:r>
        <w:rPr>
          <w:sz w:val="26"/>
          <w:szCs w:val="26"/>
        </w:rPr>
        <w:t xml:space="preserve"> </w:t>
      </w:r>
      <w:r w:rsidRPr="00FB24AD">
        <w:rPr>
          <w:sz w:val="26"/>
          <w:szCs w:val="26"/>
        </w:rPr>
        <w:t>V</w:t>
      </w:r>
      <w:r w:rsidRPr="00FB24AD">
        <w:rPr>
          <w:sz w:val="26"/>
          <w:szCs w:val="26"/>
        </w:rPr>
        <w:t>à</w:t>
      </w:r>
      <w:r>
        <w:rPr>
          <w:sz w:val="26"/>
          <w:szCs w:val="26"/>
        </w:rPr>
        <w:t xml:space="preserve"> </w:t>
      </w:r>
      <w:r w:rsidRPr="00FB24AD">
        <w:rPr>
          <w:sz w:val="26"/>
          <w:szCs w:val="26"/>
        </w:rPr>
        <w:t>tỷ lệ tổn thất điện năng ≥ 6%.</w:t>
      </w:r>
    </w:p>
    <w:p w14:paraId="05B2F6C3" w14:textId="0F694605" w:rsidR="00FB24AD" w:rsidRPr="00FB24AD" w:rsidRDefault="00FB24AD" w:rsidP="00A27126">
      <w:pPr>
        <w:spacing w:before="60" w:line="276" w:lineRule="auto"/>
        <w:ind w:firstLine="709"/>
        <w:jc w:val="both"/>
        <w:rPr>
          <w:sz w:val="26"/>
          <w:szCs w:val="26"/>
        </w:rPr>
      </w:pPr>
      <w:r w:rsidRPr="00FB24AD">
        <w:rPr>
          <w:sz w:val="26"/>
          <w:szCs w:val="26"/>
        </w:rPr>
        <w:t>- Giảm tổn thất điện năng lưới điện hạ áp, nâng cao độ tin cậy cung cấp điện</w:t>
      </w:r>
      <w:r>
        <w:rPr>
          <w:sz w:val="26"/>
          <w:szCs w:val="26"/>
        </w:rPr>
        <w:t xml:space="preserve"> </w:t>
      </w:r>
      <w:r w:rsidRPr="00FB24AD">
        <w:rPr>
          <w:sz w:val="26"/>
          <w:szCs w:val="26"/>
        </w:rPr>
        <w:t>(SAIDI, SAIFI...) cho phụ tải khu vực với tốc độ phát triển nhanh và còn tiếp tục tăng</w:t>
      </w:r>
      <w:r>
        <w:rPr>
          <w:sz w:val="26"/>
          <w:szCs w:val="26"/>
        </w:rPr>
        <w:t xml:space="preserve"> </w:t>
      </w:r>
      <w:r w:rsidRPr="00FB24AD">
        <w:rPr>
          <w:sz w:val="26"/>
          <w:szCs w:val="26"/>
        </w:rPr>
        <w:t>nhanh trong thời gian tới.</w:t>
      </w:r>
    </w:p>
    <w:p w14:paraId="05B2F6C3" w14:textId="0F694605" w:rsidR="00FB24AD" w:rsidRDefault="00FB24AD" w:rsidP="00A27126">
      <w:pPr>
        <w:spacing w:before="60" w:line="276" w:lineRule="auto"/>
        <w:ind w:firstLine="709"/>
        <w:jc w:val="both"/>
        <w:rPr>
          <w:sz w:val="26"/>
          <w:szCs w:val="26"/>
        </w:rPr>
      </w:pPr>
      <w:r w:rsidRPr="00FB24AD">
        <w:rPr>
          <w:sz w:val="26"/>
          <w:szCs w:val="26"/>
        </w:rPr>
        <w:t>- Góp phần phát triển kinh tế và đời sống tình thần của nhân dân trên địa bàn khu</w:t>
      </w:r>
      <w:r w:rsidRPr="00FB24AD">
        <w:rPr>
          <w:sz w:val="26"/>
          <w:szCs w:val="26"/>
        </w:rPr>
        <w:cr/>
        <w:t>vực các xã Thanh Ba, Chí Tiên, Đông Thành, Quảng Yên, Hoàng Cương nói riêng và</w:t>
      </w:r>
      <w:r>
        <w:rPr>
          <w:sz w:val="26"/>
          <w:szCs w:val="26"/>
        </w:rPr>
        <w:t xml:space="preserve"> </w:t>
      </w:r>
      <w:r w:rsidRPr="00FB24AD">
        <w:rPr>
          <w:sz w:val="26"/>
          <w:szCs w:val="26"/>
        </w:rPr>
        <w:t>tỉnh Phú Thọ nói chung; Góp phần thực hiện tốt chương trình phát triển</w:t>
      </w:r>
      <w:r>
        <w:rPr>
          <w:sz w:val="26"/>
          <w:szCs w:val="26"/>
        </w:rPr>
        <w:t xml:space="preserve"> </w:t>
      </w:r>
      <w:r w:rsidRPr="00FB24AD">
        <w:rPr>
          <w:sz w:val="26"/>
          <w:szCs w:val="26"/>
        </w:rPr>
        <w:t>kinh tế - xã hội của tỉnh Phú Thọ.</w:t>
      </w:r>
    </w:p>
    <w:p w14:paraId="0562F71D" w14:textId="3C578C6D" w:rsidR="005E4E4A" w:rsidRPr="00EE793D" w:rsidRDefault="005E4E4A" w:rsidP="00A27126">
      <w:pPr>
        <w:spacing w:before="60" w:line="276" w:lineRule="auto"/>
        <w:ind w:firstLine="709"/>
        <w:jc w:val="both"/>
        <w:rPr>
          <w:b/>
          <w:sz w:val="26"/>
          <w:szCs w:val="26"/>
          <w:u w:val="single"/>
          <w:lang w:val="it-IT"/>
        </w:rPr>
      </w:pPr>
      <w:r w:rsidRPr="00EE793D">
        <w:rPr>
          <w:b/>
          <w:sz w:val="26"/>
          <w:szCs w:val="26"/>
        </w:rPr>
        <w:t xml:space="preserve">1.10. </w:t>
      </w:r>
      <w:r w:rsidRPr="00EE793D">
        <w:rPr>
          <w:b/>
          <w:sz w:val="26"/>
          <w:szCs w:val="26"/>
          <w:lang w:val="vi-VN"/>
        </w:rPr>
        <w:t xml:space="preserve"> </w:t>
      </w:r>
      <w:r w:rsidRPr="00EE793D">
        <w:rPr>
          <w:b/>
          <w:sz w:val="26"/>
          <w:szCs w:val="26"/>
          <w:u w:val="single"/>
          <w:lang w:val="vi-VN"/>
        </w:rPr>
        <w:t>Qui mô xây dựng công trình</w:t>
      </w:r>
    </w:p>
    <w:p w14:paraId="412DC3BC"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w:t>
      </w:r>
      <w:r w:rsidRPr="00FB24AD">
        <w:rPr>
          <w:bCs/>
          <w:noProof/>
          <w:spacing w:val="-2"/>
          <w:sz w:val="26"/>
          <w:szCs w:val="26"/>
          <w:lang w:val="pt-BR"/>
        </w:rPr>
        <w:tab/>
        <w:t>XDM 0,560km cáp ngầm 35kV, sử dụng cáp ngầm loại Al/XLPE/PVC/ DSTA/PVC - W 20/35kV 3x95sqmm.</w:t>
      </w:r>
    </w:p>
    <w:p w14:paraId="13BAC850"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lastRenderedPageBreak/>
        <w:t>-</w:t>
      </w:r>
      <w:r w:rsidRPr="00FB24AD">
        <w:rPr>
          <w:bCs/>
          <w:noProof/>
          <w:spacing w:val="-2"/>
          <w:sz w:val="26"/>
          <w:szCs w:val="26"/>
          <w:lang w:val="pt-BR"/>
        </w:rPr>
        <w:tab/>
        <w:t>XDM 1,732km đường dây 35kV, sử dụng dây ACSR70/11mm2.</w:t>
      </w:r>
    </w:p>
    <w:p w14:paraId="7FA35457"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w:t>
      </w:r>
      <w:r w:rsidRPr="00FB24AD">
        <w:rPr>
          <w:bCs/>
          <w:noProof/>
          <w:spacing w:val="-2"/>
          <w:sz w:val="26"/>
          <w:szCs w:val="26"/>
          <w:lang w:val="pt-BR"/>
        </w:rPr>
        <w:tab/>
        <w:t>XDM 05 TBA bao gồm: (1x400-35/0,4kV + 1x320kVA-35/0,4kV + 3x250-35/0,4kV).</w:t>
      </w:r>
    </w:p>
    <w:p w14:paraId="37E77F0C"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w:t>
      </w:r>
      <w:r w:rsidRPr="00FB24AD">
        <w:rPr>
          <w:bCs/>
          <w:noProof/>
          <w:spacing w:val="-2"/>
          <w:sz w:val="26"/>
          <w:szCs w:val="26"/>
          <w:lang w:val="pt-BR"/>
        </w:rPr>
        <w:tab/>
        <w:t>Xây dựng mới và cải tạo 8,791km đường dây trên không 0,4kV sử dụng cáp vặn xoắn 0,6/1kV-AL/XLPE tiết diện 4x120mm2;</w:t>
      </w:r>
    </w:p>
    <w:p w14:paraId="4701C97F"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w:t>
      </w:r>
      <w:r w:rsidRPr="00FB24AD">
        <w:rPr>
          <w:bCs/>
          <w:noProof/>
          <w:spacing w:val="-2"/>
          <w:sz w:val="26"/>
          <w:szCs w:val="26"/>
          <w:lang w:val="pt-BR"/>
        </w:rPr>
        <w:tab/>
        <w:t>Xây dựng mới và cải tạo 3,343km đường dây trên không 0,4kV sử dụng cáp vặn xoắn 0,6/1kV-AL/XLPE tiết diện 4x95mm2;</w:t>
      </w:r>
    </w:p>
    <w:p w14:paraId="2A9BFAAF"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w:t>
      </w:r>
      <w:r w:rsidRPr="00FB24AD">
        <w:rPr>
          <w:bCs/>
          <w:noProof/>
          <w:spacing w:val="-2"/>
          <w:sz w:val="26"/>
          <w:szCs w:val="26"/>
          <w:lang w:val="pt-BR"/>
        </w:rPr>
        <w:tab/>
        <w:t>Xây dựng mới và cải tạo 3,535km đường dây trên không 0,4kV sử dụng cáp vặn xoắn 0,6/1kV-AL/XLPE tiết diện 4x70mm2;</w:t>
      </w:r>
    </w:p>
    <w:p w14:paraId="3CECD47B" w14:textId="77777777" w:rsidR="00FB24AD" w:rsidRPr="00FB24AD" w:rsidRDefault="00FB24AD" w:rsidP="00A27126">
      <w:pPr>
        <w:tabs>
          <w:tab w:val="left" w:pos="426"/>
        </w:tabs>
        <w:spacing w:before="60" w:line="276" w:lineRule="auto"/>
        <w:ind w:firstLine="567"/>
        <w:contextualSpacing/>
        <w:jc w:val="both"/>
        <w:rPr>
          <w:bCs/>
          <w:noProof/>
          <w:spacing w:val="-2"/>
          <w:sz w:val="26"/>
          <w:szCs w:val="26"/>
          <w:lang w:val="pt-BR"/>
        </w:rPr>
      </w:pPr>
      <w:r w:rsidRPr="00FB24AD">
        <w:rPr>
          <w:bCs/>
          <w:noProof/>
          <w:spacing w:val="-2"/>
          <w:sz w:val="26"/>
          <w:szCs w:val="26"/>
          <w:lang w:val="pt-BR"/>
        </w:rPr>
        <w:t>- Xây dựng mới 396m cáp ngầm 0,4kV sử dụng cáp nhôm ngầm hạ thế Al/XLPE/PVC/DSTA/PVC-W (3x185+1x120)mm2.</w:t>
      </w:r>
    </w:p>
    <w:p w14:paraId="71109970" w14:textId="6875BEB9" w:rsidR="005E4E4A" w:rsidRPr="00EE793D" w:rsidRDefault="005E4E4A" w:rsidP="00A27126">
      <w:pPr>
        <w:spacing w:before="60" w:line="276" w:lineRule="auto"/>
        <w:ind w:firstLine="709"/>
        <w:contextualSpacing/>
        <w:jc w:val="center"/>
        <w:rPr>
          <w:bCs/>
          <w:i/>
          <w:iCs/>
          <w:sz w:val="26"/>
          <w:szCs w:val="26"/>
          <w:lang w:val="it-IT"/>
        </w:rPr>
      </w:pPr>
      <w:r w:rsidRPr="00EE793D">
        <w:rPr>
          <w:bCs/>
          <w:i/>
          <w:iCs/>
          <w:sz w:val="26"/>
          <w:szCs w:val="26"/>
          <w:lang w:val="it-IT"/>
        </w:rPr>
        <w:t>(Chí tiết theo hồ sơ BCKTKT kèm theo)</w:t>
      </w:r>
    </w:p>
    <w:p w14:paraId="24DB61DD" w14:textId="77777777" w:rsidR="005E4E4A" w:rsidRPr="00EE793D" w:rsidRDefault="005E4E4A" w:rsidP="00A27126">
      <w:pPr>
        <w:spacing w:before="60" w:line="276" w:lineRule="auto"/>
        <w:ind w:firstLine="709"/>
        <w:jc w:val="both"/>
        <w:rPr>
          <w:bCs/>
          <w:i/>
          <w:spacing w:val="-4"/>
          <w:sz w:val="26"/>
          <w:szCs w:val="26"/>
          <w:lang w:val="vi-VN"/>
        </w:rPr>
      </w:pPr>
      <w:r w:rsidRPr="00EE793D">
        <w:rPr>
          <w:b/>
          <w:i/>
          <w:iCs/>
          <w:sz w:val="26"/>
          <w:szCs w:val="26"/>
          <w:lang w:val="vi-VN"/>
        </w:rPr>
        <w:t>2. Hình thức quản lý dự án</w:t>
      </w:r>
      <w:r w:rsidRPr="00EE793D">
        <w:rPr>
          <w:bCs/>
          <w:sz w:val="26"/>
          <w:szCs w:val="26"/>
          <w:lang w:val="vi-VN"/>
        </w:rPr>
        <w:t xml:space="preserve">: </w:t>
      </w:r>
      <w:r w:rsidRPr="00EE793D">
        <w:rPr>
          <w:bCs/>
          <w:spacing w:val="-4"/>
          <w:sz w:val="26"/>
          <w:szCs w:val="26"/>
          <w:lang w:val="vi-VN"/>
        </w:rPr>
        <w:t>Công ty Điện lực Phú Thọ trực tiếp quản lý và thực hiện dự án theo quy định của Nhà nước</w:t>
      </w:r>
      <w:r w:rsidRPr="00EE793D">
        <w:rPr>
          <w:bCs/>
          <w:i/>
          <w:spacing w:val="-4"/>
          <w:sz w:val="26"/>
          <w:szCs w:val="26"/>
          <w:lang w:val="vi-VN"/>
        </w:rPr>
        <w:t>.</w:t>
      </w:r>
    </w:p>
    <w:p w14:paraId="0F461EA6" w14:textId="77777777" w:rsidR="005E4E4A" w:rsidRPr="00EE793D" w:rsidRDefault="005E4E4A" w:rsidP="00A27126">
      <w:pPr>
        <w:spacing w:before="60" w:line="276" w:lineRule="auto"/>
        <w:ind w:firstLine="709"/>
        <w:jc w:val="both"/>
        <w:rPr>
          <w:b/>
          <w:i/>
          <w:spacing w:val="-4"/>
          <w:sz w:val="26"/>
          <w:szCs w:val="26"/>
        </w:rPr>
      </w:pPr>
      <w:r w:rsidRPr="00EE793D">
        <w:rPr>
          <w:b/>
          <w:i/>
          <w:spacing w:val="-4"/>
          <w:sz w:val="26"/>
          <w:szCs w:val="26"/>
        </w:rPr>
        <w:t xml:space="preserve">5. Mục đích tuyển chọn nhà thầu tư vấn giám sát. </w:t>
      </w:r>
    </w:p>
    <w:p w14:paraId="10128519" w14:textId="77777777" w:rsidR="005E4E4A" w:rsidRPr="00EE793D" w:rsidRDefault="005E4E4A" w:rsidP="00A27126">
      <w:pPr>
        <w:spacing w:before="60" w:line="276" w:lineRule="auto"/>
        <w:ind w:firstLine="709"/>
        <w:jc w:val="both"/>
        <w:rPr>
          <w:bCs/>
          <w:iCs/>
          <w:spacing w:val="-4"/>
          <w:sz w:val="26"/>
          <w:szCs w:val="26"/>
        </w:rPr>
      </w:pPr>
      <w:r w:rsidRPr="00EE793D">
        <w:rPr>
          <w:bCs/>
          <w:iCs/>
          <w:spacing w:val="-4"/>
          <w:sz w:val="26"/>
          <w:szCs w:val="26"/>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3188CBCD" w14:textId="77777777" w:rsidR="005E4E4A" w:rsidRPr="00EE793D" w:rsidRDefault="005E4E4A" w:rsidP="00A27126">
      <w:pPr>
        <w:spacing w:beforeLines="20" w:before="48" w:line="276" w:lineRule="auto"/>
        <w:ind w:firstLine="560"/>
        <w:jc w:val="both"/>
        <w:rPr>
          <w:b/>
          <w:sz w:val="26"/>
          <w:szCs w:val="26"/>
          <w:lang w:val="vi-VN"/>
        </w:rPr>
      </w:pPr>
      <w:r w:rsidRPr="00EE793D">
        <w:rPr>
          <w:b/>
          <w:sz w:val="26"/>
          <w:szCs w:val="26"/>
        </w:rPr>
        <w:t xml:space="preserve">II. </w:t>
      </w:r>
      <w:r w:rsidRPr="00EE793D">
        <w:rPr>
          <w:b/>
          <w:sz w:val="26"/>
          <w:szCs w:val="26"/>
          <w:lang w:val="vi-VN"/>
        </w:rPr>
        <w:t>PHẠM VI CÔNG VIỆC:</w:t>
      </w:r>
    </w:p>
    <w:p w14:paraId="67FF4865" w14:textId="77777777" w:rsidR="005E4E4A" w:rsidRPr="00EE793D" w:rsidRDefault="005E4E4A" w:rsidP="00A27126">
      <w:pPr>
        <w:spacing w:before="60" w:line="276" w:lineRule="auto"/>
        <w:ind w:firstLine="567"/>
        <w:jc w:val="both"/>
        <w:rPr>
          <w:b/>
          <w:sz w:val="26"/>
          <w:szCs w:val="26"/>
          <w:lang w:val="vi-VN"/>
        </w:rPr>
      </w:pPr>
      <w:r w:rsidRPr="00EE793D">
        <w:rPr>
          <w:b/>
          <w:sz w:val="26"/>
          <w:szCs w:val="26"/>
          <w:lang w:val="vi-VN"/>
        </w:rPr>
        <w:t xml:space="preserve">1. </w:t>
      </w:r>
      <w:r w:rsidRPr="00EE793D">
        <w:rPr>
          <w:b/>
          <w:sz w:val="26"/>
          <w:szCs w:val="26"/>
        </w:rPr>
        <w:t>P</w:t>
      </w:r>
      <w:r w:rsidRPr="00EE793D">
        <w:rPr>
          <w:b/>
          <w:sz w:val="26"/>
          <w:szCs w:val="26"/>
          <w:lang w:val="vi-VN"/>
        </w:rPr>
        <w:t>hạm vi công việc đối với nhà thầu tư vấn:</w:t>
      </w:r>
    </w:p>
    <w:p w14:paraId="47892B20" w14:textId="75191546" w:rsidR="005E4E4A" w:rsidRPr="00EE793D" w:rsidRDefault="005E4E4A" w:rsidP="00A27126">
      <w:pPr>
        <w:spacing w:before="60" w:line="276" w:lineRule="auto"/>
        <w:ind w:firstLine="709"/>
        <w:jc w:val="both"/>
        <w:rPr>
          <w:bCs/>
          <w:sz w:val="26"/>
          <w:szCs w:val="26"/>
        </w:rPr>
      </w:pPr>
      <w:r w:rsidRPr="00EE793D">
        <w:rPr>
          <w:bCs/>
          <w:sz w:val="26"/>
          <w:szCs w:val="26"/>
          <w:lang w:val="vi-VN"/>
        </w:rPr>
        <w:t>Căn cứ vào hồ sơ thiết kế bản vẽ thi công, hồ sơ mời thầ</w:t>
      </w:r>
      <w:r w:rsidRPr="00EE793D">
        <w:rPr>
          <w:bCs/>
          <w:sz w:val="26"/>
          <w:szCs w:val="26"/>
        </w:rPr>
        <w:t>u và</w:t>
      </w:r>
      <w:r w:rsidRPr="00EE793D">
        <w:rPr>
          <w:bCs/>
          <w:sz w:val="26"/>
          <w:szCs w:val="26"/>
          <w:lang w:val="vi-VN"/>
        </w:rPr>
        <w:t xml:space="preserve">  những yêu cầu kỹ thuật; Tiêu chuẩn, quy phạm kỹ thuật áp dụng; Phạm vi công việc</w:t>
      </w:r>
      <w:r w:rsidRPr="00EE793D">
        <w:rPr>
          <w:bCs/>
          <w:sz w:val="26"/>
          <w:szCs w:val="26"/>
        </w:rPr>
        <w:t>.</w:t>
      </w:r>
      <w:r w:rsidRPr="00EE793D">
        <w:rPr>
          <w:bCs/>
          <w:sz w:val="26"/>
          <w:szCs w:val="26"/>
          <w:lang w:val="vi-VN"/>
        </w:rPr>
        <w:t xml:space="preserve"> </w:t>
      </w:r>
      <w:r w:rsidRPr="00EE793D">
        <w:rPr>
          <w:bCs/>
          <w:sz w:val="26"/>
          <w:szCs w:val="26"/>
        </w:rPr>
        <w:t xml:space="preserve">Nhà thầu thực hiện các nội dung công việc sau: </w:t>
      </w:r>
      <w:r w:rsidR="00C506CF" w:rsidRPr="00C506CF">
        <w:rPr>
          <w:bCs/>
          <w:sz w:val="26"/>
          <w:szCs w:val="26"/>
        </w:rPr>
        <w:t>Giảm TTĐN các TBA công cộng có tỷ lệ tổn thất cao và điện năng tổn thất lớn khu vực xã Thanh Ba, Chí Tiên, Đông Thành, Quảng Yên, Hoàng Cương - tỉnh Phú Thọ năm 2026</w:t>
      </w:r>
      <w:r w:rsidR="00C506CF">
        <w:rPr>
          <w:bCs/>
          <w:sz w:val="26"/>
          <w:szCs w:val="26"/>
        </w:rPr>
        <w:t>.</w:t>
      </w:r>
    </w:p>
    <w:p w14:paraId="74483BB2" w14:textId="77777777" w:rsidR="005E4E4A" w:rsidRPr="00EE793D" w:rsidRDefault="005E4E4A" w:rsidP="00A27126">
      <w:pPr>
        <w:autoSpaceDE w:val="0"/>
        <w:autoSpaceDN w:val="0"/>
        <w:adjustRightInd w:val="0"/>
        <w:spacing w:before="60" w:line="276" w:lineRule="auto"/>
        <w:ind w:firstLine="560"/>
        <w:jc w:val="both"/>
        <w:rPr>
          <w:b/>
          <w:bCs/>
          <w:sz w:val="26"/>
          <w:szCs w:val="26"/>
          <w:lang w:val="nl-NL"/>
        </w:rPr>
      </w:pPr>
      <w:bookmarkStart w:id="6" w:name="_Hlk197543457"/>
      <w:r w:rsidRPr="00EE793D">
        <w:rPr>
          <w:b/>
          <w:bCs/>
          <w:sz w:val="26"/>
          <w:szCs w:val="26"/>
          <w:lang w:val="nl-NL"/>
        </w:rPr>
        <w:t>1.1 Khối lượng công việc chính của nhà thầu thực hiện công tác tư vấn giám sát dựa trên giá trị chi phí xây dựng và chi phí thiết bị như sau:</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897"/>
        <w:gridCol w:w="1506"/>
        <w:gridCol w:w="222"/>
        <w:gridCol w:w="1366"/>
        <w:gridCol w:w="1639"/>
        <w:gridCol w:w="594"/>
      </w:tblGrid>
      <w:tr w:rsidR="00EE793D" w:rsidRPr="00EE793D" w14:paraId="74CDC8DA" w14:textId="77777777" w:rsidTr="00515EBD">
        <w:trPr>
          <w:trHeight w:val="20"/>
        </w:trPr>
        <w:tc>
          <w:tcPr>
            <w:tcW w:w="302" w:type="pct"/>
            <w:vAlign w:val="center"/>
          </w:tcPr>
          <w:p w14:paraId="12270A09" w14:textId="77777777" w:rsidR="005E4E4A" w:rsidRPr="00EE793D" w:rsidRDefault="005E4E4A" w:rsidP="00A27126">
            <w:pPr>
              <w:spacing w:before="60" w:line="276" w:lineRule="auto"/>
              <w:jc w:val="center"/>
              <w:rPr>
                <w:b/>
                <w:bCs/>
                <w:sz w:val="20"/>
                <w:szCs w:val="20"/>
              </w:rPr>
            </w:pPr>
            <w:r w:rsidRPr="00EE793D">
              <w:rPr>
                <w:b/>
                <w:bCs/>
                <w:sz w:val="20"/>
                <w:szCs w:val="20"/>
              </w:rPr>
              <w:t>STT</w:t>
            </w:r>
          </w:p>
        </w:tc>
        <w:tc>
          <w:tcPr>
            <w:tcW w:w="1946" w:type="pct"/>
            <w:vAlign w:val="center"/>
          </w:tcPr>
          <w:p w14:paraId="7EB8C42C" w14:textId="77777777" w:rsidR="005E4E4A" w:rsidRPr="00EE793D" w:rsidRDefault="005E4E4A" w:rsidP="00A27126">
            <w:pPr>
              <w:spacing w:before="60" w:line="276" w:lineRule="auto"/>
              <w:jc w:val="center"/>
              <w:rPr>
                <w:b/>
                <w:bCs/>
                <w:sz w:val="20"/>
                <w:szCs w:val="20"/>
              </w:rPr>
            </w:pPr>
            <w:r w:rsidRPr="00EE793D">
              <w:rPr>
                <w:b/>
                <w:bCs/>
                <w:sz w:val="20"/>
                <w:szCs w:val="20"/>
              </w:rPr>
              <w:t>Hạng mục công trình</w:t>
            </w:r>
          </w:p>
        </w:tc>
        <w:tc>
          <w:tcPr>
            <w:tcW w:w="756" w:type="pct"/>
            <w:vAlign w:val="center"/>
          </w:tcPr>
          <w:p w14:paraId="114AC213" w14:textId="77777777" w:rsidR="005E4E4A" w:rsidRPr="00EE793D" w:rsidRDefault="005E4E4A" w:rsidP="00A27126">
            <w:pPr>
              <w:spacing w:before="60" w:line="276" w:lineRule="auto"/>
              <w:jc w:val="center"/>
              <w:rPr>
                <w:b/>
                <w:bCs/>
                <w:sz w:val="20"/>
                <w:szCs w:val="20"/>
              </w:rPr>
            </w:pPr>
            <w:r w:rsidRPr="00EE793D">
              <w:rPr>
                <w:b/>
                <w:bCs/>
                <w:sz w:val="20"/>
                <w:szCs w:val="20"/>
              </w:rPr>
              <w:t>Diễn giải</w:t>
            </w:r>
          </w:p>
        </w:tc>
        <w:tc>
          <w:tcPr>
            <w:tcW w:w="117" w:type="pct"/>
          </w:tcPr>
          <w:p w14:paraId="7C041091" w14:textId="77777777" w:rsidR="005E4E4A" w:rsidRPr="00EE793D" w:rsidRDefault="005E4E4A" w:rsidP="00A27126">
            <w:pPr>
              <w:spacing w:before="60" w:line="276" w:lineRule="auto"/>
              <w:jc w:val="center"/>
              <w:rPr>
                <w:b/>
                <w:bCs/>
                <w:sz w:val="20"/>
                <w:szCs w:val="20"/>
              </w:rPr>
            </w:pPr>
          </w:p>
        </w:tc>
        <w:tc>
          <w:tcPr>
            <w:tcW w:w="754" w:type="pct"/>
            <w:vAlign w:val="center"/>
          </w:tcPr>
          <w:p w14:paraId="42FC7752" w14:textId="77777777" w:rsidR="005E4E4A" w:rsidRPr="00EE793D" w:rsidRDefault="005E4E4A" w:rsidP="00A27126">
            <w:pPr>
              <w:spacing w:before="60" w:line="276" w:lineRule="auto"/>
              <w:jc w:val="center"/>
              <w:rPr>
                <w:b/>
                <w:bCs/>
                <w:sz w:val="20"/>
                <w:szCs w:val="20"/>
              </w:rPr>
            </w:pPr>
            <w:r w:rsidRPr="00EE793D">
              <w:rPr>
                <w:b/>
                <w:bCs/>
                <w:sz w:val="20"/>
                <w:szCs w:val="20"/>
              </w:rPr>
              <w:t>Chi phí trước thuế</w:t>
            </w:r>
          </w:p>
        </w:tc>
        <w:tc>
          <w:tcPr>
            <w:tcW w:w="822" w:type="pct"/>
            <w:noWrap/>
            <w:vAlign w:val="center"/>
          </w:tcPr>
          <w:p w14:paraId="6A7A6D50" w14:textId="77777777" w:rsidR="005E4E4A" w:rsidRPr="00EE793D" w:rsidRDefault="005E4E4A" w:rsidP="00A27126">
            <w:pPr>
              <w:spacing w:before="60" w:line="276" w:lineRule="auto"/>
              <w:jc w:val="center"/>
              <w:rPr>
                <w:b/>
                <w:bCs/>
                <w:sz w:val="20"/>
                <w:szCs w:val="20"/>
              </w:rPr>
            </w:pPr>
            <w:r w:rsidRPr="00EE793D">
              <w:rPr>
                <w:b/>
                <w:bCs/>
                <w:sz w:val="20"/>
                <w:szCs w:val="20"/>
              </w:rPr>
              <w:t>Thuế GTGT 8%</w:t>
            </w:r>
          </w:p>
        </w:tc>
        <w:tc>
          <w:tcPr>
            <w:tcW w:w="302" w:type="pct"/>
            <w:vAlign w:val="center"/>
          </w:tcPr>
          <w:p w14:paraId="75C07ECF" w14:textId="77777777" w:rsidR="005E4E4A" w:rsidRPr="00EE793D" w:rsidRDefault="005E4E4A" w:rsidP="00A27126">
            <w:pPr>
              <w:spacing w:before="60" w:line="276" w:lineRule="auto"/>
              <w:jc w:val="center"/>
              <w:rPr>
                <w:b/>
                <w:bCs/>
                <w:sz w:val="20"/>
                <w:szCs w:val="20"/>
              </w:rPr>
            </w:pPr>
            <w:r w:rsidRPr="00EE793D">
              <w:rPr>
                <w:b/>
                <w:bCs/>
                <w:sz w:val="20"/>
                <w:szCs w:val="20"/>
              </w:rPr>
              <w:t>Chi phí sau thuế</w:t>
            </w:r>
          </w:p>
        </w:tc>
      </w:tr>
      <w:tr w:rsidR="00EE793D" w:rsidRPr="00EE793D" w14:paraId="40B66019" w14:textId="77777777" w:rsidTr="00515EBD">
        <w:trPr>
          <w:trHeight w:val="305"/>
        </w:trPr>
        <w:tc>
          <w:tcPr>
            <w:tcW w:w="302" w:type="pct"/>
            <w:noWrap/>
            <w:vAlign w:val="center"/>
          </w:tcPr>
          <w:p w14:paraId="159F4491" w14:textId="77777777" w:rsidR="005E4E4A" w:rsidRPr="00EE793D" w:rsidRDefault="005E4E4A" w:rsidP="00A27126">
            <w:pPr>
              <w:spacing w:before="60" w:line="276" w:lineRule="auto"/>
              <w:jc w:val="center"/>
              <w:rPr>
                <w:b/>
                <w:bCs/>
                <w:sz w:val="20"/>
                <w:szCs w:val="20"/>
              </w:rPr>
            </w:pPr>
            <w:r w:rsidRPr="00EE793D">
              <w:rPr>
                <w:b/>
                <w:bCs/>
                <w:sz w:val="20"/>
                <w:szCs w:val="20"/>
              </w:rPr>
              <w:t>I</w:t>
            </w:r>
          </w:p>
        </w:tc>
        <w:tc>
          <w:tcPr>
            <w:tcW w:w="1946" w:type="pct"/>
            <w:noWrap/>
            <w:vAlign w:val="center"/>
          </w:tcPr>
          <w:p w14:paraId="1A161B69" w14:textId="77777777" w:rsidR="005E4E4A" w:rsidRPr="00EE793D" w:rsidRDefault="005E4E4A" w:rsidP="00A27126">
            <w:pPr>
              <w:spacing w:before="60" w:line="276" w:lineRule="auto"/>
              <w:rPr>
                <w:b/>
                <w:bCs/>
                <w:sz w:val="20"/>
                <w:szCs w:val="20"/>
              </w:rPr>
            </w:pPr>
            <w:r w:rsidRPr="00EE793D">
              <w:rPr>
                <w:b/>
                <w:bCs/>
                <w:sz w:val="20"/>
                <w:szCs w:val="20"/>
              </w:rPr>
              <w:t>CHI PHÍ XÂY DỰNG (Gxd):</w:t>
            </w:r>
          </w:p>
        </w:tc>
        <w:tc>
          <w:tcPr>
            <w:tcW w:w="756" w:type="pct"/>
            <w:noWrap/>
            <w:vAlign w:val="center"/>
          </w:tcPr>
          <w:p w14:paraId="5D264F7A" w14:textId="77777777" w:rsidR="005E4E4A" w:rsidRPr="00EE793D" w:rsidRDefault="005E4E4A" w:rsidP="00A27126">
            <w:pPr>
              <w:spacing w:before="60" w:line="276" w:lineRule="auto"/>
              <w:jc w:val="right"/>
              <w:rPr>
                <w:b/>
                <w:bCs/>
                <w:sz w:val="20"/>
                <w:szCs w:val="20"/>
              </w:rPr>
            </w:pPr>
            <w:r w:rsidRPr="00EE793D">
              <w:rPr>
                <w:b/>
                <w:bCs/>
                <w:sz w:val="20"/>
                <w:szCs w:val="20"/>
              </w:rPr>
              <w:t> </w:t>
            </w:r>
          </w:p>
        </w:tc>
        <w:tc>
          <w:tcPr>
            <w:tcW w:w="117" w:type="pct"/>
          </w:tcPr>
          <w:p w14:paraId="21C3EE56" w14:textId="77777777" w:rsidR="005E4E4A" w:rsidRPr="00EE793D" w:rsidRDefault="005E4E4A" w:rsidP="00A27126">
            <w:pPr>
              <w:spacing w:before="60" w:line="276" w:lineRule="auto"/>
              <w:jc w:val="center"/>
              <w:rPr>
                <w:b/>
                <w:bCs/>
                <w:sz w:val="20"/>
                <w:szCs w:val="20"/>
              </w:rPr>
            </w:pPr>
          </w:p>
        </w:tc>
        <w:tc>
          <w:tcPr>
            <w:tcW w:w="754" w:type="pct"/>
            <w:noWrap/>
            <w:vAlign w:val="center"/>
          </w:tcPr>
          <w:p w14:paraId="749B2C1C" w14:textId="321B784C" w:rsidR="005E4E4A" w:rsidRPr="00997F0C" w:rsidRDefault="00997F0C" w:rsidP="00A27126">
            <w:pPr>
              <w:spacing w:before="60" w:line="276" w:lineRule="auto"/>
              <w:rPr>
                <w:b/>
                <w:bCs/>
                <w:sz w:val="20"/>
                <w:szCs w:val="20"/>
              </w:rPr>
            </w:pPr>
            <w:r w:rsidRPr="00997F0C">
              <w:rPr>
                <w:b/>
                <w:bCs/>
                <w:sz w:val="20"/>
                <w:szCs w:val="20"/>
              </w:rPr>
              <w:t>6.712.509.920</w:t>
            </w:r>
          </w:p>
        </w:tc>
        <w:tc>
          <w:tcPr>
            <w:tcW w:w="822" w:type="pct"/>
            <w:noWrap/>
            <w:vAlign w:val="center"/>
          </w:tcPr>
          <w:p w14:paraId="7FF82A53" w14:textId="77777777" w:rsidR="005E4E4A" w:rsidRPr="00EE793D" w:rsidRDefault="005E4E4A" w:rsidP="00A27126">
            <w:pPr>
              <w:spacing w:before="60" w:line="276" w:lineRule="auto"/>
              <w:rPr>
                <w:b/>
                <w:bCs/>
                <w:sz w:val="20"/>
                <w:szCs w:val="20"/>
              </w:rPr>
            </w:pPr>
            <w:r w:rsidRPr="00EE793D">
              <w:rPr>
                <w:b/>
                <w:bCs/>
                <w:sz w:val="20"/>
                <w:szCs w:val="20"/>
              </w:rPr>
              <w:t> </w:t>
            </w:r>
          </w:p>
        </w:tc>
        <w:tc>
          <w:tcPr>
            <w:tcW w:w="302" w:type="pct"/>
            <w:noWrap/>
            <w:vAlign w:val="center"/>
          </w:tcPr>
          <w:p w14:paraId="6E7CB19A" w14:textId="77777777" w:rsidR="005E4E4A" w:rsidRPr="00EE793D" w:rsidRDefault="005E4E4A" w:rsidP="00A27126">
            <w:pPr>
              <w:spacing w:before="60" w:line="276" w:lineRule="auto"/>
              <w:rPr>
                <w:sz w:val="20"/>
                <w:szCs w:val="20"/>
              </w:rPr>
            </w:pPr>
            <w:r w:rsidRPr="00EE793D">
              <w:rPr>
                <w:sz w:val="20"/>
                <w:szCs w:val="20"/>
              </w:rPr>
              <w:t> </w:t>
            </w:r>
          </w:p>
        </w:tc>
      </w:tr>
      <w:tr w:rsidR="00EE793D" w:rsidRPr="00EE793D" w14:paraId="5F8AC050" w14:textId="77777777" w:rsidTr="00515EBD">
        <w:trPr>
          <w:trHeight w:val="20"/>
        </w:trPr>
        <w:tc>
          <w:tcPr>
            <w:tcW w:w="302" w:type="pct"/>
            <w:noWrap/>
            <w:vAlign w:val="center"/>
          </w:tcPr>
          <w:p w14:paraId="2F91825D" w14:textId="77777777" w:rsidR="005E4E4A" w:rsidRPr="00EE793D" w:rsidRDefault="005E4E4A" w:rsidP="00A27126">
            <w:pPr>
              <w:spacing w:before="60" w:line="276" w:lineRule="auto"/>
              <w:jc w:val="center"/>
              <w:rPr>
                <w:b/>
                <w:bCs/>
                <w:sz w:val="20"/>
                <w:szCs w:val="20"/>
              </w:rPr>
            </w:pPr>
            <w:r w:rsidRPr="00EE793D">
              <w:rPr>
                <w:b/>
                <w:bCs/>
                <w:sz w:val="20"/>
                <w:szCs w:val="20"/>
              </w:rPr>
              <w:t>II</w:t>
            </w:r>
          </w:p>
        </w:tc>
        <w:tc>
          <w:tcPr>
            <w:tcW w:w="1946" w:type="pct"/>
            <w:noWrap/>
            <w:vAlign w:val="center"/>
          </w:tcPr>
          <w:p w14:paraId="7C42F71C" w14:textId="77777777" w:rsidR="005E4E4A" w:rsidRPr="00EE793D" w:rsidRDefault="005E4E4A" w:rsidP="00A27126">
            <w:pPr>
              <w:spacing w:before="60" w:line="276" w:lineRule="auto"/>
              <w:rPr>
                <w:b/>
                <w:bCs/>
                <w:sz w:val="20"/>
                <w:szCs w:val="20"/>
              </w:rPr>
            </w:pPr>
            <w:r w:rsidRPr="00EE793D">
              <w:rPr>
                <w:b/>
                <w:bCs/>
                <w:sz w:val="20"/>
                <w:szCs w:val="20"/>
              </w:rPr>
              <w:t>CHI PHÍ THIẾT BỊ (Gtb):</w:t>
            </w:r>
          </w:p>
        </w:tc>
        <w:tc>
          <w:tcPr>
            <w:tcW w:w="756" w:type="pct"/>
            <w:noWrap/>
            <w:vAlign w:val="center"/>
          </w:tcPr>
          <w:p w14:paraId="300ED865" w14:textId="77777777" w:rsidR="005E4E4A" w:rsidRPr="00EE793D" w:rsidRDefault="005E4E4A" w:rsidP="00A27126">
            <w:pPr>
              <w:spacing w:before="60" w:line="276" w:lineRule="auto"/>
              <w:rPr>
                <w:sz w:val="20"/>
                <w:szCs w:val="20"/>
              </w:rPr>
            </w:pPr>
          </w:p>
        </w:tc>
        <w:tc>
          <w:tcPr>
            <w:tcW w:w="117" w:type="pct"/>
          </w:tcPr>
          <w:p w14:paraId="449071D5" w14:textId="77777777" w:rsidR="005E4E4A" w:rsidRPr="00EE793D" w:rsidRDefault="005E4E4A" w:rsidP="00A27126">
            <w:pPr>
              <w:spacing w:before="60" w:line="276" w:lineRule="auto"/>
              <w:jc w:val="right"/>
              <w:rPr>
                <w:b/>
                <w:bCs/>
                <w:sz w:val="20"/>
                <w:szCs w:val="20"/>
              </w:rPr>
            </w:pPr>
          </w:p>
        </w:tc>
        <w:tc>
          <w:tcPr>
            <w:tcW w:w="754" w:type="pct"/>
            <w:noWrap/>
            <w:vAlign w:val="center"/>
          </w:tcPr>
          <w:p w14:paraId="746BDBBB" w14:textId="0D3F2F1E" w:rsidR="005E4E4A" w:rsidRPr="00997F0C" w:rsidRDefault="00997F0C" w:rsidP="00A27126">
            <w:pPr>
              <w:spacing w:before="60" w:line="276" w:lineRule="auto"/>
              <w:jc w:val="right"/>
              <w:rPr>
                <w:b/>
                <w:bCs/>
                <w:sz w:val="20"/>
                <w:szCs w:val="20"/>
              </w:rPr>
            </w:pPr>
            <w:r w:rsidRPr="00997F0C">
              <w:rPr>
                <w:b/>
                <w:bCs/>
                <w:sz w:val="20"/>
                <w:szCs w:val="20"/>
              </w:rPr>
              <w:t>1.523.905.366</w:t>
            </w:r>
          </w:p>
        </w:tc>
        <w:tc>
          <w:tcPr>
            <w:tcW w:w="822" w:type="pct"/>
            <w:noWrap/>
            <w:vAlign w:val="center"/>
          </w:tcPr>
          <w:p w14:paraId="68D98F97" w14:textId="77777777" w:rsidR="005E4E4A" w:rsidRPr="00EE793D" w:rsidRDefault="005E4E4A" w:rsidP="00A27126">
            <w:pPr>
              <w:spacing w:before="60" w:line="276" w:lineRule="auto"/>
              <w:rPr>
                <w:b/>
                <w:bCs/>
                <w:sz w:val="20"/>
                <w:szCs w:val="20"/>
              </w:rPr>
            </w:pPr>
            <w:r w:rsidRPr="00EE793D">
              <w:rPr>
                <w:b/>
                <w:bCs/>
                <w:sz w:val="20"/>
                <w:szCs w:val="20"/>
              </w:rPr>
              <w:t> </w:t>
            </w:r>
          </w:p>
        </w:tc>
        <w:tc>
          <w:tcPr>
            <w:tcW w:w="302" w:type="pct"/>
            <w:noWrap/>
            <w:vAlign w:val="center"/>
          </w:tcPr>
          <w:p w14:paraId="7D667B07" w14:textId="77777777" w:rsidR="005E4E4A" w:rsidRPr="00EE793D" w:rsidRDefault="005E4E4A" w:rsidP="00A27126">
            <w:pPr>
              <w:spacing w:before="60" w:line="276" w:lineRule="auto"/>
              <w:rPr>
                <w:sz w:val="20"/>
                <w:szCs w:val="20"/>
              </w:rPr>
            </w:pPr>
            <w:r w:rsidRPr="00EE793D">
              <w:rPr>
                <w:sz w:val="20"/>
                <w:szCs w:val="20"/>
              </w:rPr>
              <w:t> </w:t>
            </w:r>
          </w:p>
        </w:tc>
      </w:tr>
      <w:tr w:rsidR="00EE793D" w:rsidRPr="00EE793D" w14:paraId="473DC136" w14:textId="77777777" w:rsidTr="00515EBD">
        <w:trPr>
          <w:trHeight w:val="20"/>
        </w:trPr>
        <w:tc>
          <w:tcPr>
            <w:tcW w:w="302" w:type="pct"/>
            <w:noWrap/>
            <w:vAlign w:val="center"/>
          </w:tcPr>
          <w:p w14:paraId="6900B82B" w14:textId="77777777" w:rsidR="005E4E4A" w:rsidRPr="00EE793D" w:rsidRDefault="005E4E4A" w:rsidP="00A27126">
            <w:pPr>
              <w:spacing w:before="60" w:line="276" w:lineRule="auto"/>
              <w:jc w:val="center"/>
              <w:rPr>
                <w:sz w:val="20"/>
                <w:szCs w:val="20"/>
              </w:rPr>
            </w:pPr>
            <w:r w:rsidRPr="00EE793D">
              <w:rPr>
                <w:sz w:val="20"/>
                <w:szCs w:val="20"/>
              </w:rPr>
              <w:t>1</w:t>
            </w:r>
          </w:p>
        </w:tc>
        <w:tc>
          <w:tcPr>
            <w:tcW w:w="1946" w:type="pct"/>
            <w:noWrap/>
            <w:vAlign w:val="center"/>
          </w:tcPr>
          <w:p w14:paraId="5BA6342B" w14:textId="77777777" w:rsidR="005E4E4A" w:rsidRPr="00EE793D" w:rsidRDefault="005E4E4A" w:rsidP="00A27126">
            <w:pPr>
              <w:spacing w:before="60" w:line="276" w:lineRule="auto"/>
              <w:rPr>
                <w:sz w:val="20"/>
                <w:szCs w:val="20"/>
              </w:rPr>
            </w:pPr>
            <w:r w:rsidRPr="00EE793D">
              <w:rPr>
                <w:sz w:val="20"/>
                <w:szCs w:val="20"/>
              </w:rPr>
              <w:t>Chi phí giám sát thi công xây dựng công trình</w:t>
            </w:r>
          </w:p>
        </w:tc>
        <w:tc>
          <w:tcPr>
            <w:tcW w:w="756" w:type="pct"/>
            <w:noWrap/>
            <w:vAlign w:val="center"/>
          </w:tcPr>
          <w:p w14:paraId="122C3AB4" w14:textId="77777777" w:rsidR="005E4E4A" w:rsidRPr="00EE793D" w:rsidRDefault="005E4E4A" w:rsidP="00A27126">
            <w:pPr>
              <w:spacing w:before="60" w:line="276" w:lineRule="auto"/>
              <w:rPr>
                <w:sz w:val="20"/>
                <w:szCs w:val="20"/>
              </w:rPr>
            </w:pPr>
            <w:r w:rsidRPr="00EE793D">
              <w:rPr>
                <w:sz w:val="20"/>
                <w:szCs w:val="20"/>
              </w:rPr>
              <w:t>= TL% (G</w:t>
            </w:r>
            <w:r w:rsidRPr="00EE793D">
              <w:rPr>
                <w:sz w:val="20"/>
                <w:szCs w:val="20"/>
                <w:vertAlign w:val="subscript"/>
              </w:rPr>
              <w:t>XD</w:t>
            </w:r>
            <w:r w:rsidRPr="00EE793D">
              <w:rPr>
                <w:sz w:val="20"/>
                <w:szCs w:val="20"/>
              </w:rPr>
              <w:t>)  x</w:t>
            </w:r>
          </w:p>
        </w:tc>
        <w:tc>
          <w:tcPr>
            <w:tcW w:w="117" w:type="pct"/>
          </w:tcPr>
          <w:p w14:paraId="45D4C024" w14:textId="77777777" w:rsidR="005E4E4A" w:rsidRPr="00EE793D" w:rsidRDefault="005E4E4A" w:rsidP="00A27126">
            <w:pPr>
              <w:spacing w:before="60" w:line="276" w:lineRule="auto"/>
              <w:jc w:val="right"/>
              <w:rPr>
                <w:sz w:val="20"/>
                <w:szCs w:val="20"/>
              </w:rPr>
            </w:pPr>
          </w:p>
        </w:tc>
        <w:tc>
          <w:tcPr>
            <w:tcW w:w="754" w:type="pct"/>
            <w:noWrap/>
            <w:vAlign w:val="center"/>
          </w:tcPr>
          <w:p w14:paraId="0DDBFA20" w14:textId="77777777" w:rsidR="005E4E4A" w:rsidRPr="00EE793D" w:rsidRDefault="005E4E4A" w:rsidP="00A27126">
            <w:pPr>
              <w:spacing w:before="60" w:line="276" w:lineRule="auto"/>
              <w:jc w:val="right"/>
              <w:rPr>
                <w:sz w:val="20"/>
                <w:szCs w:val="20"/>
              </w:rPr>
            </w:pPr>
          </w:p>
        </w:tc>
        <w:tc>
          <w:tcPr>
            <w:tcW w:w="822" w:type="pct"/>
            <w:noWrap/>
            <w:vAlign w:val="center"/>
          </w:tcPr>
          <w:p w14:paraId="4B175752" w14:textId="77777777" w:rsidR="005E4E4A" w:rsidRPr="00EE793D" w:rsidRDefault="005E4E4A" w:rsidP="00A27126">
            <w:pPr>
              <w:spacing w:before="60" w:line="276" w:lineRule="auto"/>
              <w:jc w:val="right"/>
              <w:rPr>
                <w:sz w:val="20"/>
                <w:szCs w:val="20"/>
              </w:rPr>
            </w:pPr>
          </w:p>
        </w:tc>
        <w:tc>
          <w:tcPr>
            <w:tcW w:w="302" w:type="pct"/>
            <w:noWrap/>
            <w:vAlign w:val="center"/>
          </w:tcPr>
          <w:p w14:paraId="597DB962" w14:textId="77777777" w:rsidR="005E4E4A" w:rsidRPr="00EE793D" w:rsidRDefault="005E4E4A" w:rsidP="00A27126">
            <w:pPr>
              <w:spacing w:before="60" w:line="276" w:lineRule="auto"/>
              <w:jc w:val="right"/>
              <w:rPr>
                <w:sz w:val="20"/>
                <w:szCs w:val="20"/>
              </w:rPr>
            </w:pPr>
          </w:p>
        </w:tc>
      </w:tr>
      <w:tr w:rsidR="00EE793D" w:rsidRPr="00EE793D" w14:paraId="3E451803" w14:textId="77777777" w:rsidTr="00515EBD">
        <w:trPr>
          <w:trHeight w:val="20"/>
        </w:trPr>
        <w:tc>
          <w:tcPr>
            <w:tcW w:w="302" w:type="pct"/>
            <w:noWrap/>
            <w:vAlign w:val="center"/>
          </w:tcPr>
          <w:p w14:paraId="272A21F0" w14:textId="77777777" w:rsidR="005E4E4A" w:rsidRPr="00EE793D" w:rsidRDefault="005E4E4A" w:rsidP="00A27126">
            <w:pPr>
              <w:spacing w:before="60" w:line="276" w:lineRule="auto"/>
              <w:jc w:val="center"/>
              <w:rPr>
                <w:sz w:val="20"/>
                <w:szCs w:val="20"/>
              </w:rPr>
            </w:pPr>
            <w:r w:rsidRPr="00EE793D">
              <w:rPr>
                <w:sz w:val="20"/>
                <w:szCs w:val="20"/>
              </w:rPr>
              <w:t>2</w:t>
            </w:r>
          </w:p>
        </w:tc>
        <w:tc>
          <w:tcPr>
            <w:tcW w:w="1946" w:type="pct"/>
            <w:noWrap/>
            <w:vAlign w:val="center"/>
          </w:tcPr>
          <w:p w14:paraId="1664CE8E" w14:textId="77777777" w:rsidR="005E4E4A" w:rsidRPr="00EE793D" w:rsidRDefault="005E4E4A" w:rsidP="00A27126">
            <w:pPr>
              <w:spacing w:before="60" w:line="276" w:lineRule="auto"/>
              <w:rPr>
                <w:sz w:val="20"/>
                <w:szCs w:val="20"/>
              </w:rPr>
            </w:pPr>
            <w:r w:rsidRPr="00EE793D">
              <w:rPr>
                <w:sz w:val="20"/>
                <w:szCs w:val="20"/>
              </w:rPr>
              <w:t>Chi phí giám sát lắp đặt thiết bị</w:t>
            </w:r>
          </w:p>
        </w:tc>
        <w:tc>
          <w:tcPr>
            <w:tcW w:w="756" w:type="pct"/>
            <w:noWrap/>
            <w:vAlign w:val="center"/>
          </w:tcPr>
          <w:p w14:paraId="3454D350" w14:textId="77777777" w:rsidR="005E4E4A" w:rsidRPr="00EE793D" w:rsidRDefault="005E4E4A" w:rsidP="00A27126">
            <w:pPr>
              <w:spacing w:before="60" w:line="276" w:lineRule="auto"/>
              <w:jc w:val="center"/>
              <w:rPr>
                <w:sz w:val="20"/>
                <w:szCs w:val="20"/>
              </w:rPr>
            </w:pPr>
            <w:r w:rsidRPr="00EE793D">
              <w:rPr>
                <w:sz w:val="20"/>
                <w:szCs w:val="20"/>
              </w:rPr>
              <w:t>= TL%(Gtb) x</w:t>
            </w:r>
          </w:p>
        </w:tc>
        <w:tc>
          <w:tcPr>
            <w:tcW w:w="117" w:type="pct"/>
          </w:tcPr>
          <w:p w14:paraId="353B609B" w14:textId="77777777" w:rsidR="005E4E4A" w:rsidRPr="00EE793D" w:rsidRDefault="005E4E4A" w:rsidP="00A27126">
            <w:pPr>
              <w:spacing w:before="60" w:line="276" w:lineRule="auto"/>
              <w:jc w:val="right"/>
              <w:rPr>
                <w:sz w:val="20"/>
                <w:szCs w:val="20"/>
              </w:rPr>
            </w:pPr>
          </w:p>
        </w:tc>
        <w:tc>
          <w:tcPr>
            <w:tcW w:w="754" w:type="pct"/>
            <w:noWrap/>
            <w:vAlign w:val="center"/>
          </w:tcPr>
          <w:p w14:paraId="41F5EB28" w14:textId="77777777" w:rsidR="005E4E4A" w:rsidRPr="00EE793D" w:rsidRDefault="005E4E4A" w:rsidP="00A27126">
            <w:pPr>
              <w:spacing w:before="60" w:line="276" w:lineRule="auto"/>
              <w:jc w:val="right"/>
              <w:rPr>
                <w:sz w:val="20"/>
                <w:szCs w:val="20"/>
              </w:rPr>
            </w:pPr>
          </w:p>
        </w:tc>
        <w:tc>
          <w:tcPr>
            <w:tcW w:w="822" w:type="pct"/>
            <w:noWrap/>
            <w:vAlign w:val="center"/>
          </w:tcPr>
          <w:p w14:paraId="124B3700" w14:textId="77777777" w:rsidR="005E4E4A" w:rsidRPr="00EE793D" w:rsidRDefault="005E4E4A" w:rsidP="00A27126">
            <w:pPr>
              <w:spacing w:before="60" w:line="276" w:lineRule="auto"/>
              <w:jc w:val="right"/>
              <w:rPr>
                <w:sz w:val="20"/>
                <w:szCs w:val="20"/>
              </w:rPr>
            </w:pPr>
          </w:p>
        </w:tc>
        <w:tc>
          <w:tcPr>
            <w:tcW w:w="302" w:type="pct"/>
            <w:noWrap/>
            <w:vAlign w:val="center"/>
          </w:tcPr>
          <w:p w14:paraId="6A89A9D4" w14:textId="77777777" w:rsidR="005E4E4A" w:rsidRPr="00EE793D" w:rsidRDefault="005E4E4A" w:rsidP="00A27126">
            <w:pPr>
              <w:spacing w:before="60" w:line="276" w:lineRule="auto"/>
              <w:jc w:val="right"/>
              <w:rPr>
                <w:sz w:val="20"/>
                <w:szCs w:val="20"/>
              </w:rPr>
            </w:pPr>
          </w:p>
        </w:tc>
      </w:tr>
      <w:tr w:rsidR="00EE793D" w:rsidRPr="00EE793D" w14:paraId="05E39ACF" w14:textId="77777777" w:rsidTr="00515EBD">
        <w:trPr>
          <w:trHeight w:val="20"/>
        </w:trPr>
        <w:tc>
          <w:tcPr>
            <w:tcW w:w="302" w:type="pct"/>
            <w:noWrap/>
            <w:vAlign w:val="center"/>
          </w:tcPr>
          <w:p w14:paraId="7BB6F770" w14:textId="77777777" w:rsidR="005E4E4A" w:rsidRPr="00EE793D" w:rsidRDefault="005E4E4A" w:rsidP="00A27126">
            <w:pPr>
              <w:spacing w:before="60" w:line="276" w:lineRule="auto"/>
              <w:jc w:val="center"/>
              <w:rPr>
                <w:b/>
                <w:bCs/>
                <w:sz w:val="20"/>
                <w:szCs w:val="20"/>
              </w:rPr>
            </w:pPr>
            <w:r w:rsidRPr="00EE793D">
              <w:rPr>
                <w:b/>
                <w:bCs/>
                <w:sz w:val="20"/>
                <w:szCs w:val="20"/>
              </w:rPr>
              <w:t>III</w:t>
            </w:r>
          </w:p>
        </w:tc>
        <w:tc>
          <w:tcPr>
            <w:tcW w:w="1946" w:type="pct"/>
            <w:noWrap/>
            <w:vAlign w:val="center"/>
          </w:tcPr>
          <w:p w14:paraId="353F876A" w14:textId="77777777" w:rsidR="005E4E4A" w:rsidRPr="00EE793D" w:rsidRDefault="005E4E4A" w:rsidP="00A27126">
            <w:pPr>
              <w:spacing w:before="60" w:line="276" w:lineRule="auto"/>
              <w:rPr>
                <w:b/>
                <w:bCs/>
                <w:sz w:val="20"/>
                <w:szCs w:val="20"/>
              </w:rPr>
            </w:pPr>
            <w:r w:rsidRPr="00EE793D">
              <w:rPr>
                <w:b/>
                <w:bCs/>
                <w:sz w:val="20"/>
                <w:szCs w:val="20"/>
              </w:rPr>
              <w:t xml:space="preserve">CHI PHÍ TƯ VẤN GIÁM SÁT </w:t>
            </w:r>
            <w:r w:rsidRPr="00EE793D">
              <w:rPr>
                <w:b/>
                <w:bCs/>
                <w:i/>
                <w:iCs/>
                <w:sz w:val="20"/>
                <w:szCs w:val="20"/>
              </w:rPr>
              <w:t>(1+2)</w:t>
            </w:r>
          </w:p>
        </w:tc>
        <w:tc>
          <w:tcPr>
            <w:tcW w:w="756" w:type="pct"/>
            <w:noWrap/>
            <w:vAlign w:val="center"/>
          </w:tcPr>
          <w:p w14:paraId="613AAD92" w14:textId="77777777" w:rsidR="005E4E4A" w:rsidRPr="00EE793D" w:rsidRDefault="005E4E4A" w:rsidP="00A27126">
            <w:pPr>
              <w:spacing w:before="60" w:line="276" w:lineRule="auto"/>
              <w:jc w:val="right"/>
              <w:rPr>
                <w:b/>
                <w:bCs/>
                <w:sz w:val="20"/>
                <w:szCs w:val="20"/>
              </w:rPr>
            </w:pPr>
            <w:r w:rsidRPr="00EE793D">
              <w:rPr>
                <w:b/>
                <w:bCs/>
                <w:sz w:val="20"/>
                <w:szCs w:val="20"/>
              </w:rPr>
              <w:t> </w:t>
            </w:r>
          </w:p>
          <w:p w14:paraId="23219F7E" w14:textId="77777777" w:rsidR="005E4E4A" w:rsidRPr="00EE793D" w:rsidRDefault="005E4E4A" w:rsidP="00A27126">
            <w:pPr>
              <w:spacing w:before="60" w:line="276" w:lineRule="auto"/>
              <w:jc w:val="center"/>
              <w:rPr>
                <w:b/>
                <w:bCs/>
                <w:sz w:val="20"/>
                <w:szCs w:val="20"/>
              </w:rPr>
            </w:pPr>
            <w:r w:rsidRPr="00EE793D">
              <w:rPr>
                <w:b/>
                <w:bCs/>
                <w:sz w:val="20"/>
                <w:szCs w:val="20"/>
              </w:rPr>
              <w:lastRenderedPageBreak/>
              <w:t> </w:t>
            </w:r>
          </w:p>
        </w:tc>
        <w:tc>
          <w:tcPr>
            <w:tcW w:w="117" w:type="pct"/>
          </w:tcPr>
          <w:p w14:paraId="5BF07C5D" w14:textId="77777777" w:rsidR="005E4E4A" w:rsidRPr="00EE793D" w:rsidRDefault="005E4E4A" w:rsidP="00A27126">
            <w:pPr>
              <w:spacing w:before="60" w:line="276" w:lineRule="auto"/>
              <w:jc w:val="right"/>
              <w:rPr>
                <w:b/>
                <w:bCs/>
                <w:sz w:val="20"/>
                <w:szCs w:val="20"/>
              </w:rPr>
            </w:pPr>
          </w:p>
        </w:tc>
        <w:tc>
          <w:tcPr>
            <w:tcW w:w="754" w:type="pct"/>
            <w:noWrap/>
            <w:vAlign w:val="center"/>
          </w:tcPr>
          <w:p w14:paraId="33DFE296" w14:textId="77777777" w:rsidR="005E4E4A" w:rsidRPr="00EE793D" w:rsidRDefault="005E4E4A" w:rsidP="00A27126">
            <w:pPr>
              <w:spacing w:before="60" w:line="276" w:lineRule="auto"/>
              <w:jc w:val="right"/>
              <w:rPr>
                <w:b/>
                <w:bCs/>
                <w:sz w:val="20"/>
                <w:szCs w:val="20"/>
              </w:rPr>
            </w:pPr>
          </w:p>
        </w:tc>
        <w:tc>
          <w:tcPr>
            <w:tcW w:w="822" w:type="pct"/>
            <w:noWrap/>
            <w:vAlign w:val="center"/>
          </w:tcPr>
          <w:p w14:paraId="2F04766D" w14:textId="77777777" w:rsidR="005E4E4A" w:rsidRPr="00EE793D" w:rsidRDefault="005E4E4A" w:rsidP="00A27126">
            <w:pPr>
              <w:spacing w:before="60" w:line="276" w:lineRule="auto"/>
              <w:jc w:val="right"/>
              <w:rPr>
                <w:b/>
                <w:bCs/>
                <w:sz w:val="20"/>
                <w:szCs w:val="20"/>
              </w:rPr>
            </w:pPr>
          </w:p>
        </w:tc>
        <w:tc>
          <w:tcPr>
            <w:tcW w:w="302" w:type="pct"/>
            <w:noWrap/>
            <w:vAlign w:val="center"/>
          </w:tcPr>
          <w:p w14:paraId="593FF695" w14:textId="77777777" w:rsidR="005E4E4A" w:rsidRPr="00EE793D" w:rsidRDefault="005E4E4A" w:rsidP="00A27126">
            <w:pPr>
              <w:spacing w:before="60" w:line="276" w:lineRule="auto"/>
              <w:jc w:val="right"/>
              <w:rPr>
                <w:b/>
                <w:bCs/>
                <w:sz w:val="20"/>
                <w:szCs w:val="20"/>
              </w:rPr>
            </w:pPr>
          </w:p>
        </w:tc>
      </w:tr>
    </w:tbl>
    <w:bookmarkEnd w:id="6"/>
    <w:p w14:paraId="07B6A12A" w14:textId="77777777" w:rsidR="005E4E4A" w:rsidRPr="00EE793D" w:rsidRDefault="005E4E4A" w:rsidP="00A27126">
      <w:pPr>
        <w:spacing w:beforeLines="20" w:before="48" w:line="276" w:lineRule="auto"/>
        <w:ind w:firstLine="560"/>
        <w:jc w:val="both"/>
        <w:rPr>
          <w:bCs/>
          <w:sz w:val="26"/>
          <w:szCs w:val="26"/>
        </w:rPr>
      </w:pPr>
      <w:r w:rsidRPr="00EE793D">
        <w:rPr>
          <w:bCs/>
          <w:sz w:val="26"/>
          <w:szCs w:val="26"/>
        </w:rPr>
        <w:t xml:space="preserve">1.2. </w:t>
      </w:r>
      <w:r w:rsidRPr="00EE793D">
        <w:rPr>
          <w:b/>
          <w:sz w:val="26"/>
          <w:szCs w:val="26"/>
        </w:rPr>
        <w:t>Lập đề cương chi tiết thực hiện giám sát thi công xây dựng công trình.</w:t>
      </w:r>
      <w:r w:rsidRPr="00EE793D">
        <w:rPr>
          <w:bCs/>
          <w:sz w:val="26"/>
          <w:szCs w:val="26"/>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045170F3" w14:textId="77777777" w:rsidR="005E4E4A" w:rsidRPr="00EE793D" w:rsidRDefault="005E4E4A" w:rsidP="00A27126">
      <w:pPr>
        <w:spacing w:before="60" w:line="276" w:lineRule="auto"/>
        <w:ind w:firstLine="567"/>
        <w:jc w:val="both"/>
        <w:rPr>
          <w:b/>
          <w:sz w:val="26"/>
          <w:szCs w:val="26"/>
        </w:rPr>
      </w:pPr>
      <w:r w:rsidRPr="00EE793D">
        <w:rPr>
          <w:b/>
          <w:sz w:val="26"/>
          <w:szCs w:val="26"/>
          <w:lang w:val="vi-VN"/>
        </w:rPr>
        <w:t xml:space="preserve">2. </w:t>
      </w:r>
      <w:r w:rsidRPr="00EE793D">
        <w:rPr>
          <w:b/>
          <w:sz w:val="26"/>
          <w:szCs w:val="26"/>
        </w:rPr>
        <w:t>C</w:t>
      </w:r>
      <w:r w:rsidRPr="00EE793D">
        <w:rPr>
          <w:b/>
          <w:sz w:val="26"/>
          <w:szCs w:val="26"/>
          <w:lang w:val="vi-VN"/>
        </w:rPr>
        <w:t xml:space="preserve">ác nhiệm vụ cụ thể do nhà thầu tư vấn phải tiến hành trong thời gian thực hiện hợp đồng tư vấn bao gồm, nhưng không giới hạn: </w:t>
      </w:r>
    </w:p>
    <w:p w14:paraId="4366BF9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57D0EF3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0576691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2AA9D20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FEBEF8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trình tự các bước giám sát.</w:t>
      </w:r>
    </w:p>
    <w:p w14:paraId="2950C75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điều kiện khởi công theo Luật xây dựng</w:t>
      </w:r>
    </w:p>
    <w:p w14:paraId="1AFD12E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điều kiện năng lực của nhà thầu.</w:t>
      </w:r>
    </w:p>
    <w:p w14:paraId="79CAF2C5"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về nhân lực, thiết bị thi công của nhà thầu khi đưa vào công trình.</w:t>
      </w:r>
    </w:p>
    <w:p w14:paraId="79D05B0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hệ thống chất lượng của nhà thầu thi công.</w:t>
      </w:r>
    </w:p>
    <w:p w14:paraId="49406E3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giấy phép sử dụng máy móc, thiết bị, vật tư có yêu cầu phục vụ thi công xây dựng công trình.</w:t>
      </w:r>
    </w:p>
    <w:p w14:paraId="47D0EBA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chất lượng vật tư, thiết bị lắp đặt vào công trình, ghi chép nhật ký điện tử và biên bản nghiệm thu điện tử.</w:t>
      </w:r>
    </w:p>
    <w:p w14:paraId="34ED3DE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biện pháp thi công, biện pháp an toàn trên công trường và bảo vệ môi trường trong quá trình thi công.</w:t>
      </w:r>
    </w:p>
    <w:p w14:paraId="0C6DD29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Tập hợp hồ sơ, tài liệu, quản lý chất lượng công trình để phục vụ cho việc thanh quyết toán.</w:t>
      </w:r>
      <w:r w:rsidRPr="00EE793D">
        <w:rPr>
          <w:sz w:val="26"/>
          <w:szCs w:val="26"/>
        </w:rPr>
        <w:tab/>
      </w:r>
    </w:p>
    <w:p w14:paraId="6C35B43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Phối hợp cùng chủ đầu tư, đơn vị thi công giải quyết những vướng mắc khó khăn ngoài công trường.</w:t>
      </w:r>
    </w:p>
    <w:p w14:paraId="635074E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Tham gia, hướng dẫn và cùng chủ đầu tư trong việc báo cáo quá trình thi công để phục vụ công tác nghiệm thu.</w:t>
      </w:r>
    </w:p>
    <w:p w14:paraId="20A0CB2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Phối hợp với chủ đầu tư nghiệm thu quyết toán công trình.</w:t>
      </w:r>
    </w:p>
    <w:p w14:paraId="539E9B3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Báo cáo tiến độ thi công theo yêu cầu của Chủ đầu tư.</w:t>
      </w:r>
    </w:p>
    <w:p w14:paraId="06B4829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2.2. Nhà thầu tư vấn phải lập và trình sản phẩm của hợp đồng tư vấn giám sát thi công xây dựng công trình bao gồm: </w:t>
      </w:r>
    </w:p>
    <w:p w14:paraId="5602A1E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Quyết định phân công nhiệm vụ giám sát.</w:t>
      </w:r>
    </w:p>
    <w:p w14:paraId="3E0962C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Nhật ký giám sát, bao gồm:</w:t>
      </w:r>
    </w:p>
    <w:p w14:paraId="0920041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2C49302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0ECA486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01485C4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5008E6D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w:t>
      </w:r>
      <w:r w:rsidRPr="00EE793D">
        <w:rPr>
          <w:sz w:val="26"/>
          <w:szCs w:val="26"/>
        </w:rPr>
        <w:lastRenderedPageBreak/>
        <w:t>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008D625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Báo cáo hoàn thành công tác giám sát thi công xây dựng gói thầu, giai đoạn, hạng mục công trình, công trình xây dựng theo quy định tại Phụ lục IVB Nghị định số 06/2021/NĐ-CP. </w:t>
      </w:r>
    </w:p>
    <w:p w14:paraId="4B01549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Báo cáo đột xuất theo yêu cầu của Chủ đầu tư (nếu có).</w:t>
      </w:r>
    </w:p>
    <w:p w14:paraId="0D16907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Quyết toán tư vấn giám sát (có công văn xin thanh toán và hóa đơn kèm theo).</w:t>
      </w:r>
    </w:p>
    <w:p w14:paraId="35B16E0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 Nhiệm vụ cụ thể của Nhà thầu tư vấn giám sát thi công xây dựng công trình:</w:t>
      </w:r>
    </w:p>
    <w:p w14:paraId="72D747A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2.3.1 Tổ chức quản lý điều phối:</w:t>
      </w:r>
    </w:p>
    <w:p w14:paraId="47E5B41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lập cam kết và trách nhiệm của nhà thầu với chủ đầu tư, thiết lập chính sách chất lượng, an toàn và môi trường cho dự án.</w:t>
      </w:r>
    </w:p>
    <w:p w14:paraId="523A436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lập các nguyên tắc chất lượng và xác lập trách nhiệm và quyền hạn của các bên liên quan.</w:t>
      </w:r>
    </w:p>
    <w:p w14:paraId="20387B9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lập các nguyên tắc tổ chức trong phạm vị hoạt động của dự án.</w:t>
      </w:r>
    </w:p>
    <w:p w14:paraId="31EB34E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Hoạch định việc trao đổi thông tin.</w:t>
      </w:r>
    </w:p>
    <w:p w14:paraId="2758D62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Hoạch định hệ thống tài liệu, hồ sơ, các quy trình quy phạm.</w:t>
      </w:r>
    </w:p>
    <w:p w14:paraId="161CB9B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Chuẩn bị và viết biên bản các cuộc họp điều phối, ghi nhận thông tin.</w:t>
      </w:r>
    </w:p>
    <w:p w14:paraId="670E4F2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Chuẩn bị hoặc thu thập các tài liệu cần thiết và cùng tham gia các cuộc họp, ra quyết định, nhắc nhở kiểm điểm các nhà thầu cũng như đề ra các chế tài cần thiết để răn đe.</w:t>
      </w:r>
    </w:p>
    <w:p w14:paraId="2AFEFCD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2.3.2 Hoạch định dự án:</w:t>
      </w:r>
    </w:p>
    <w:p w14:paraId="1337432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các nhà thầu.</w:t>
      </w:r>
    </w:p>
    <w:p w14:paraId="4A18616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Hoạch định việc quản lý vật tư, bảo vệ tài sản, an toàn công trường.</w:t>
      </w:r>
    </w:p>
    <w:p w14:paraId="245E4AC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các thay đổi bao gồm cả thay đổi về thiết kế.</w:t>
      </w:r>
    </w:p>
    <w:p w14:paraId="5068306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Hoạch định kế hoạch kiểm tra, đánh giá theo các giai đoạn của dự án. Xác lập các tiêu chí cơ bản để đánh giá chất lượng của từng giai đoạn.</w:t>
      </w:r>
    </w:p>
    <w:p w14:paraId="4816A7E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Hoạch định kênh tiếp nhận thông tin, phản hồi, khiếu nại… phương thức giải quyết xung đột.</w:t>
      </w:r>
    </w:p>
    <w:p w14:paraId="28342EB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2.3.3 Quản lý hợp đồng:</w:t>
      </w:r>
    </w:p>
    <w:p w14:paraId="74F2297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các yếu tố thay đổi trong phạm vị hợp đồng.</w:t>
      </w:r>
    </w:p>
    <w:p w14:paraId="092D3FB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các yếu tố bất khả kháng.</w:t>
      </w:r>
    </w:p>
    <w:p w14:paraId="27F199E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lập các điều kiện trong tranh chấp hợp đồng, vi phạm hợp đồng.</w:t>
      </w:r>
    </w:p>
    <w:p w14:paraId="7AAA37F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các công việc thực hiện không có hợp đồng.</w:t>
      </w:r>
    </w:p>
    <w:p w14:paraId="6F32D58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Quản lý hợp đồng từ lúc phát hành cho đến khi thanh lý.</w:t>
      </w:r>
    </w:p>
    <w:p w14:paraId="0C36762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Giám sát việc thực hiện thanh toán cho nhà thầu, đảm bảo nhà thầu thực hiện đúng nghĩa vụ về phạm vi, kế hoạch và chất lượng.</w:t>
      </w:r>
    </w:p>
    <w:p w14:paraId="2060B055"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38597CC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sự hợp lý trong các đề nghị thanh toán giữa kỳ, các hạng mục phát sinh và tiến độ thanh toán liên quan đến thời hạn của nhà thầu thông qua giám sát xây dựng.</w:t>
      </w:r>
    </w:p>
    <w:p w14:paraId="5C13C3B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2.3.4 Quản lý chất lượng:</w:t>
      </w:r>
    </w:p>
    <w:p w14:paraId="7D4827E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Căn cứ vào kế hoạch chất lượng, kế hoạch an toàn, môi trường đã được hoạch định về chi tiết gồm:</w:t>
      </w:r>
    </w:p>
    <w:p w14:paraId="542EF23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a) Kiểm tra và giám sát trong quá trình thi công xây dựng công trình bao gồm:</w:t>
      </w:r>
    </w:p>
    <w:p w14:paraId="280F6EE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Phát hành quy trình quản lý chất lượng của dự án, kiểm tra quy trình chất lượng của nhà thầu, nghiệm thu hệ thống chất lượng của nhà thầu.</w:t>
      </w:r>
    </w:p>
    <w:p w14:paraId="731EEAA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khối lượng đảm bảo đúng theo yêu cầu thi công xây dựng lắp đặt thiết bị kỹ thuật và các hạng mục công trình.</w:t>
      </w:r>
    </w:p>
    <w:p w14:paraId="041D459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các điều kiện khởi công công trình xây dựng theo qui định của pháp luật.</w:t>
      </w:r>
    </w:p>
    <w:p w14:paraId="72027C0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sự phù hợp năng lực của nhà thầu thi công xây dựng công trình với hồ sơ dự thầu và hợp đồng xây dựng, bao gồm:</w:t>
      </w:r>
    </w:p>
    <w:p w14:paraId="645C1245"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về nhân lực, thiết bị thi công của nhà thầu thi công xây dựng công trình đưa vào công trường;</w:t>
      </w:r>
    </w:p>
    <w:p w14:paraId="3B35CE1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hệ thống quản lý chất lượng của nhà thầu thi công xây dựng công trình;</w:t>
      </w:r>
    </w:p>
    <w:p w14:paraId="1A3006D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Kiểm tra giấy phép sử dụng các máy móc, thiết bị, vật tư có yêu cầu an toàn phục vụ thi công xây dựng công trình; </w:t>
      </w:r>
    </w:p>
    <w:p w14:paraId="3F83790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xml:space="preserve">+ Kiểm tra phòng thí nghiệm và các cơ sở sản xuất vật liệu, cấu kiện, sản phẩm xây dựng phục vụ thi công xây dựng của nhà thầu thi công xây dựng công trình.  </w:t>
      </w:r>
    </w:p>
    <w:p w14:paraId="31C7560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473C9C9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Phát hiện sai sót, bất hợp lý về thiết kế để điều chỉnh hoặc yêu cầu nhà thầu thiết kế điều chỉnh (thông qua chủ đầu tư).</w:t>
      </w:r>
    </w:p>
    <w:p w14:paraId="7B4F45D5"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Tổ chức kiểm định lại chất lượng bộ phận công trình, hạng mục công trình và công trình xây dựng khi có nghi ngờ về chất lượng.</w:t>
      </w:r>
    </w:p>
    <w:p w14:paraId="2B36F07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Phối hợp với các bên liên quan giải quyết các vướng mắc phát sinh trong thi công xây dựng công trình.</w:t>
      </w:r>
    </w:p>
    <w:p w14:paraId="75B306D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các phát sinh, sự thay đổi.</w:t>
      </w:r>
    </w:p>
    <w:p w14:paraId="7019BC7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b) Tổ chức nghiệm thu bàn giao công trình:</w:t>
      </w:r>
    </w:p>
    <w:p w14:paraId="265F3B8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2E7C7DD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hệ thống nghiệm thu nội bộ của các nhà thầu.</w:t>
      </w:r>
    </w:p>
    <w:p w14:paraId="78F4975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2.3.5  Quản lý tiến độ:</w:t>
      </w:r>
    </w:p>
    <w:p w14:paraId="5A5ED69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tiến độ tổng thể và đánh giá sự khác biệt với kế hoạch thi công để đạt được yêu cầu về tiến độ thi công.</w:t>
      </w:r>
    </w:p>
    <w:p w14:paraId="035A838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biểu cấu trúc phân chia công việc bằng cách phân chia theo từng gói công việc.</w:t>
      </w:r>
    </w:p>
    <w:p w14:paraId="42744F0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định danh sách chính vật liệu và thiết bị.</w:t>
      </w:r>
    </w:p>
    <w:p w14:paraId="03094F0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Xem xét thường xuyên và cập nhật tiến độ tổng thể, ghi chú bất kỳ những bên liên quan nào làm chậm tiến độ và báo cáo chủ đầu tư.</w:t>
      </w:r>
    </w:p>
    <w:p w14:paraId="1728DCC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Việc quản lý phát sinh, chế độ phạt hợp đồng, nhà thầu không đủ năng lực…</w:t>
      </w:r>
    </w:p>
    <w:p w14:paraId="15AAFBC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Mức độ cần thiết có sự can thiệp và hỗ trợ của chủ đầu tư.</w:t>
      </w:r>
    </w:p>
    <w:p w14:paraId="5B8A4D0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thi công xây dựng:</w:t>
      </w:r>
    </w:p>
    <w:p w14:paraId="63B9B47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Làm rõ các yêu cầu hậu cần, cung ứng cho việc thi công.</w:t>
      </w:r>
    </w:p>
    <w:p w14:paraId="664C6E6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Chuẩn bị và cập nhật kế hoạch kiểm tra mốc thời hạn và cập nhật tiến độ thi công tổng thể của dự án.</w:t>
      </w:r>
    </w:p>
    <w:p w14:paraId="1D33477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tổng thể các hoạt động xây dựng, đề xuất và thống nhất các biện pháp kiểm soát.</w:t>
      </w:r>
    </w:p>
    <w:p w14:paraId="5349A45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định những trì hoãn có thể xảy ra và đề xuất khắc phục.</w:t>
      </w:r>
    </w:p>
    <w:p w14:paraId="4B320D45"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Báo cáo kế hoạch tiến độ với chủ đầu tư.</w:t>
      </w:r>
    </w:p>
    <w:p w14:paraId="5A33F95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2.3.6 Quản lý an toàn lao động:</w:t>
      </w:r>
    </w:p>
    <w:p w14:paraId="16F1605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Chính sách an toàn, phát hành những yêu cầu an toàn của dự án, xem xét kế hoạch an toàn của nhà thầu, kiểm tra tổ chức an toàn của nhà thầu.</w:t>
      </w:r>
    </w:p>
    <w:p w14:paraId="4508B18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Tất cả các công việc phải được đánh giá rủi ro.</w:t>
      </w:r>
    </w:p>
    <w:p w14:paraId="798E96E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Xây dựng nguyên tắc các công việc phải được đánh giá rủi ro và kiểm soát ngăn chặn những ảnh hưởng tiến độ.</w:t>
      </w:r>
    </w:p>
    <w:p w14:paraId="6E3FEB1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Xây dựng danh mục luật định phải tuân thủ.</w:t>
      </w:r>
    </w:p>
    <w:p w14:paraId="252BB79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Thẩm quyền của chủ đầu tư trong việc đình chỉ thi công.</w:t>
      </w:r>
    </w:p>
    <w:p w14:paraId="192EDFA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Chế độ báo cáo rủi ro, tai nạn.</w:t>
      </w:r>
    </w:p>
    <w:p w14:paraId="3647655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Chế độ báo cáo việc đánh giá sự tuân thủ.</w:t>
      </w:r>
    </w:p>
    <w:p w14:paraId="6C0843C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Các phương án đối phó các tình huống khẩn cấp.</w:t>
      </w:r>
    </w:p>
    <w:p w14:paraId="141CFC7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Chủ trì ủy ban an toàn hàng tháng trên cơ sở xem xét thực hiện an toàn.</w:t>
      </w:r>
    </w:p>
    <w:p w14:paraId="370E2CA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Đảm bảo nhà thầu thi công xây dựng phải lập các biện pháp an toàn cho người, công trình và xử lý sự cố trên công trường xây dựng.</w:t>
      </w:r>
    </w:p>
    <w:p w14:paraId="35D50C0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493BCD0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6344C0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2.3.7 Quản lý môi trường:</w:t>
      </w:r>
    </w:p>
    <w:p w14:paraId="6F553F8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3473AEA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54FF4F7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2.3.8 Quản lý rủi ro:</w:t>
      </w:r>
    </w:p>
    <w:p w14:paraId="6199A26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Nhận dạng rủi ro.</w:t>
      </w:r>
    </w:p>
    <w:p w14:paraId="5DF7955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Đánh giá rủi ro.</w:t>
      </w:r>
    </w:p>
    <w:p w14:paraId="7E29219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Giải quyết, sử lý rủi ro.</w:t>
      </w:r>
    </w:p>
    <w:p w14:paraId="0AFA88C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rủi ro: Trong quản lý rủi ro cần lưu ý sự thay đổi do thiết kế và các ảnh hưởng đến công trình.</w:t>
      </w:r>
    </w:p>
    <w:p w14:paraId="485E1BE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2.3.9. Tiến độ công việc và nhân sự:</w:t>
      </w:r>
    </w:p>
    <w:p w14:paraId="5D62209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Thực hiện đánh giá tiến độ và báo cáo hàng tuần.</w:t>
      </w:r>
    </w:p>
    <w:p w14:paraId="18887A3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tiến độ thi công.</w:t>
      </w:r>
    </w:p>
    <w:p w14:paraId="46C4C55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Xem xét tiến độ thi công của nhà thầu và cập nhật tiến độ thi công của tổng thể dự án.</w:t>
      </w:r>
    </w:p>
    <w:p w14:paraId="05D3EAD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soát tiến trình thi công và mua sắm, xác định những trì hoãn có thể xảy ra và đề xuất khắc phục.</w:t>
      </w:r>
    </w:p>
    <w:p w14:paraId="2DE4BEC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Cập nhật định kỳ phân tích rủi ro và kiểm soát ngăn chặn những sự việc có khả năng ảnh hưởng đến tiến độ.</w:t>
      </w:r>
    </w:p>
    <w:p w14:paraId="3B76AFA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thường xuyên việc bố trí nhân lực của nhà thầu đúng năng lực và kinh nghiệm theo hợp đồng và theo quy định của pháp luật</w:t>
      </w:r>
    </w:p>
    <w:p w14:paraId="533C923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2.3.10. Báo cáo:</w:t>
      </w:r>
    </w:p>
    <w:p w14:paraId="55C178C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7A436AB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Tiến độ thực hiện gói thầu kể từ khi hợp đồng có hiệu lực, biện pháp và phương án giảm tiến độ, bù tiến độ nếu có.</w:t>
      </w:r>
    </w:p>
    <w:p w14:paraId="0761FB6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Họp giao ban tuần, quý, tháng. Bàn bạc đưa ra giải pháp.</w:t>
      </w:r>
    </w:p>
    <w:p w14:paraId="54F72B5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Báo cáo giám sát tổng thể quá trình giám sát thi công dự án cho Chủ đầu tư theo quy định.</w:t>
      </w:r>
    </w:p>
    <w:p w14:paraId="2946589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2.3.11 Phạm vi công việc của nhà thầu tư vấn giám sát trong từng giai đoạn của dự án:</w:t>
      </w:r>
    </w:p>
    <w:p w14:paraId="0AC0496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đối chiếu hồ sơ bản vẽ thi công với thiết kế kỹ thuật, TKBVTC được phê duyệt và các tiêu chuẩn, quy chuẩn hiện hành được áp dụng trong thiết kế cho công trình.</w:t>
      </w:r>
    </w:p>
    <w:p w14:paraId="0DCBE98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Kiểm tra các điều kiện khởi công công trình xây dựng theo quy định của pháp luật, lệnh khởi công, tim mốc tọa độ, …. </w:t>
      </w:r>
    </w:p>
    <w:p w14:paraId="62C9B67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Tổ chức đảm bảo an toàn vệ sinh môi trường của công trình.</w:t>
      </w:r>
    </w:p>
    <w:p w14:paraId="6F6A647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Kiểm tra sự phù hợp năng lực của nhà thầu thi công xây dựng công trình với hồ sơ dự thầu và hợp đồng xây dựng.</w:t>
      </w:r>
    </w:p>
    <w:p w14:paraId="5F9E57D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về nhân lực, thiết bị thi công của nhà thầu thi công xây dựng đưa vào công trường.</w:t>
      </w:r>
    </w:p>
    <w:p w14:paraId="589CCF1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hệ thống quản lý chất lượng của nhà thầu thi công xây dựng công trình.</w:t>
      </w:r>
    </w:p>
    <w:p w14:paraId="12C2569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giấy phép sử dụng các máy móc, thiết bị, vật tư có yêu cầu an toàn phục vụ thi công xây dựng công trình.</w:t>
      </w:r>
    </w:p>
    <w:p w14:paraId="44819F0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Kiểm tra phòng thí nghiệm và các cơ sở sản xuất vật liệu, cấu kiện, sản phẩm xây dựng phục vụ thi công xây dựng của nhà thầu thi công xây dựng công trình.  </w:t>
      </w:r>
    </w:p>
    <w:p w14:paraId="3BBE88CA"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giám sát hệ thống trắc đạc cho công trình như: tọa độ, cao độ, lưới khống chế, hệ thống quan trắc…</w:t>
      </w:r>
    </w:p>
    <w:p w14:paraId="17927E8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6A0CF66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0E54D25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6715103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giám sát trong quá trình thi công xây dựng công trình:</w:t>
      </w:r>
    </w:p>
    <w:p w14:paraId="2E1B0C6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Tổ chức các cuộc họp trước khi thi công và kiểm tra tập kết vật tư thiết bị của nhà thầu.</w:t>
      </w:r>
    </w:p>
    <w:p w14:paraId="5EB8AFA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biện pháp thi công.</w:t>
      </w:r>
    </w:p>
    <w:p w14:paraId="6E367AE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B15810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4302C6B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5C8E8C5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Phát hiện sai sót, bất hợp lý về thiết bị để đề nghị chủ đầu tư điều chỉnh hoặc yêu cầu nhà thầu thiết kế điều chỉnh.</w:t>
      </w:r>
    </w:p>
    <w:p w14:paraId="63AB8780"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Tổ chức kiểm định lại chất lượng bộ phận công trình, hạng mục công trình và công trình khi có nghi ngờ về chất lượng hoặc theo các văn bản pháp luật quy định.</w:t>
      </w:r>
    </w:p>
    <w:p w14:paraId="467A30C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Phối hợp các bên liên quan giải quyết những vướng mắc, phát sinh trong quá trình thi công xây dựng.</w:t>
      </w:r>
    </w:p>
    <w:p w14:paraId="58AE6F7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nhận bản vẽ hoàn công.</w:t>
      </w:r>
    </w:p>
    <w:p w14:paraId="36F6863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Đưa công trình vào sử dụng:</w:t>
      </w:r>
    </w:p>
    <w:p w14:paraId="2A87B3F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Chuẩn bị sổ sách kế toán cuối cùng và hoàn toàn chịu trách nhiệm trước chủ đầu tư và pháp luật về tính chính xác, hợp lý của khối lượng và giá trị thanh toán.</w:t>
      </w:r>
    </w:p>
    <w:p w14:paraId="3310B9B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việc tổ chức quy trình vận hành chạy thử của nhà thầu.</w:t>
      </w:r>
    </w:p>
    <w:p w14:paraId="23B276C8"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Kiểm tra việc hoàn thành các tồn tại.</w:t>
      </w:r>
    </w:p>
    <w:p w14:paraId="1083987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Giám sát giai đoạn hoàn thành sau cùng và bàn giao bản vẽ hoàn công, hồ sơ pháp lý và sổ tay vận hành (nếu có), bảo hành công trình.</w:t>
      </w:r>
    </w:p>
    <w:p w14:paraId="237C135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Xác nhận thanh quyết toán cho nhà thầu.</w:t>
      </w:r>
    </w:p>
    <w:p w14:paraId="69FE1CAF"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Lập báo cáo sau cùng cho dự án.</w:t>
      </w:r>
    </w:p>
    <w:p w14:paraId="549F54F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2.3.12 Các lưu ý khác: </w:t>
      </w:r>
    </w:p>
    <w:p w14:paraId="7F8C71E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49FBB99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590C832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Nhà thầu phải cử các nhân sự tham gia các buổi hướng dẫn do Chủ đầu tư tổ chức để sử dụng thành thạo. Chi phí hướng dẫn đào tạo do Chủ đầu tư tổ chức thực hiện, không </w:t>
      </w:r>
      <w:r w:rsidRPr="00EE793D">
        <w:rPr>
          <w:sz w:val="26"/>
          <w:szCs w:val="26"/>
        </w:rPr>
        <w:lastRenderedPageBreak/>
        <w:t xml:space="preserve">bao gồm các chi phí liên quan đến việc bố trí nhân sự và trang thiết bị của nhà thầu để thực hiện gói thầu. </w:t>
      </w:r>
    </w:p>
    <w:p w14:paraId="500FE46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0CB9311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79CD64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16D57854"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1675DEC6"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Nhà thầu có trách nhiệm: </w:t>
      </w:r>
    </w:p>
    <w:p w14:paraId="42F0048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0CE9BA0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Cập nhật hình ảnh bổ sung để đối chiếu so sánh (nếu có) trong quá trình giám sát thi công xây dựng công trình, giám sát lắp đặt thiết bị công trinh; </w:t>
      </w:r>
    </w:p>
    <w:p w14:paraId="7D919CD7"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563AD432"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29EB782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496E336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xml:space="preserve">- Tư vấn cho Chủ đầu tư các nội dung cần thiết hoặc phát sinh khi thực hiện công tác giám sát, chịu hoàn toàn trách nhiệm của bên giám sát về các nội dung giám sát. </w:t>
      </w:r>
    </w:p>
    <w:p w14:paraId="23B70D8D"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2.4. Yêu cầu về chất lượng, số lượng sản phẩm tư vấn xây dựng:</w:t>
      </w:r>
    </w:p>
    <w:p w14:paraId="408F9BDC"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605B254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2.5. Tiến độ thực hiện Hợp đồng:</w:t>
      </w:r>
    </w:p>
    <w:p w14:paraId="23B122C1"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D8F0E6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Tiến độ chi tiết: Theo tiến độ thi công của các nhà thầu (thi công xây dựng, lắp đặt thiết bị, thí nghiệm hiệu chỉnh);</w:t>
      </w:r>
    </w:p>
    <w:p w14:paraId="54290393"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47AFD09"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Việc gia hạn thời gian thực hiện hợp đồng không được phép làm tăng giá hợp đồng nếu việc chậm trễ do lỗi của nhà thầu.</w:t>
      </w:r>
    </w:p>
    <w:p w14:paraId="3D4A2BE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2.6. Chi phí thực hiện hợp đồng:</w:t>
      </w:r>
    </w:p>
    <w:p w14:paraId="6183B48E"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4B291CB" w14:textId="77777777" w:rsidR="005E4E4A" w:rsidRPr="00EE793D" w:rsidRDefault="005E4E4A" w:rsidP="00A27126">
      <w:pPr>
        <w:tabs>
          <w:tab w:val="left" w:pos="981"/>
        </w:tabs>
        <w:spacing w:before="60" w:line="276" w:lineRule="auto"/>
        <w:ind w:firstLine="567"/>
        <w:jc w:val="both"/>
        <w:rPr>
          <w:sz w:val="26"/>
          <w:szCs w:val="26"/>
        </w:rPr>
      </w:pPr>
      <w:r w:rsidRPr="00EE793D">
        <w:rPr>
          <w:sz w:val="26"/>
          <w:szCs w:val="26"/>
        </w:rPr>
        <w:lastRenderedPageBreak/>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218FC2EF" w14:textId="77777777" w:rsidR="005E4E4A" w:rsidRPr="00EE793D" w:rsidRDefault="005E4E4A" w:rsidP="00A27126">
      <w:pPr>
        <w:tabs>
          <w:tab w:val="left" w:pos="981"/>
        </w:tabs>
        <w:spacing w:before="60" w:line="276" w:lineRule="auto"/>
        <w:ind w:firstLine="567"/>
        <w:jc w:val="both"/>
        <w:rPr>
          <w:sz w:val="26"/>
          <w:szCs w:val="26"/>
          <w:lang w:val="vi-VN"/>
        </w:rPr>
      </w:pPr>
      <w:r w:rsidRPr="00EE793D">
        <w:rPr>
          <w:b/>
          <w:bCs/>
          <w:sz w:val="26"/>
          <w:szCs w:val="26"/>
          <w:lang w:val="vi-VN"/>
        </w:rPr>
        <w:t>3. Dự kiến thời gian chuyên gia bắt đầu thực hiện dịch vụ tư vấn</w:t>
      </w:r>
      <w:r w:rsidRPr="00EE793D">
        <w:rPr>
          <w:sz w:val="26"/>
          <w:szCs w:val="26"/>
          <w:lang w:val="vi-VN"/>
        </w:rPr>
        <w:t xml:space="preserve">: Ngay sau khi hai bên ký kết hợp đồng tư vấn. </w:t>
      </w:r>
    </w:p>
    <w:p w14:paraId="2336086B" w14:textId="77777777" w:rsidR="005E4E4A" w:rsidRPr="00EE793D" w:rsidRDefault="005E4E4A" w:rsidP="00A27126">
      <w:pPr>
        <w:suppressAutoHyphens/>
        <w:spacing w:before="60" w:line="276" w:lineRule="auto"/>
        <w:ind w:firstLine="567"/>
        <w:jc w:val="both"/>
        <w:outlineLvl w:val="0"/>
        <w:rPr>
          <w:b/>
          <w:bCs/>
          <w:smallCaps/>
          <w:sz w:val="26"/>
          <w:szCs w:val="26"/>
          <w:lang w:val="de-DE"/>
        </w:rPr>
      </w:pPr>
      <w:r w:rsidRPr="00EE793D">
        <w:rPr>
          <w:b/>
          <w:bCs/>
          <w:smallCaps/>
          <w:sz w:val="26"/>
          <w:szCs w:val="26"/>
          <w:lang w:val="de-DE"/>
        </w:rPr>
        <w:t>III. BÁO CÁO VÀ THỜI GIAN THỰC HIỆN</w:t>
      </w:r>
    </w:p>
    <w:p w14:paraId="6AEDB02F"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3B8CE792"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 xml:space="preserve">2. Báo cáo tuần đầu tiên sẽ là báo cáo khởi đầu bao gồm cả kế hoạch thực hiện, kế hoạch đảm bảo chất lượng. </w:t>
      </w:r>
    </w:p>
    <w:p w14:paraId="279CA67B"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3. Nội dung chủ yếu của báo cáo bao gồm:</w:t>
      </w:r>
    </w:p>
    <w:p w14:paraId="3FAB7960"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a) Đánh giá sự phù hợp về năng lực của nhà thầu thi công xây dựng so với hồ sơ dự thầu và hợp đồng xây dựng;</w:t>
      </w:r>
    </w:p>
    <w:p w14:paraId="305C36A9"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b) Đánh giá về khối lượng, tiến độ công việc đã hoàn thành, công tác tổ chức thi công và đảm bảo an toàn lao động trong thi công xây dựng công trình;</w:t>
      </w:r>
    </w:p>
    <w:p w14:paraId="5CA9C29E"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c) Đánh giá công tác kiểm tra vật liệu, sản phẩm xây dựng, cấu kiện, thiết bị lắp đặt vào công trình;</w:t>
      </w:r>
    </w:p>
    <w:p w14:paraId="779BFD57"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d) Đánh giá về công tác tổ chức và kết quả kiểm định, quan trắc, thí nghiệm đối chứng (nếu có);</w:t>
      </w:r>
    </w:p>
    <w:p w14:paraId="3652D98F"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đ) Đánh giá về công tác tổ chức nghiệm thu công việc xây dựng, nghiệm thu giai đoạn (nếu có), điều kiện nghiệm thu hoàn thành hạng mục công trình, công trình xây dựng;</w:t>
      </w:r>
    </w:p>
    <w:p w14:paraId="23710C9B"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e) Các thay đổi thiết kế và việc thẩm định, phê duyệt thiết kế điều chỉnh trong quá trình thi công xây dựng (nếu có);</w:t>
      </w:r>
    </w:p>
    <w:p w14:paraId="42FD5EFD"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g) Những tồn tại, khiếm khuyết về chất lượng, sự cố công trình trong quá trình thi công xây dựng công trình (nếu có) và đánh giá nguyên nhân, biện pháp, kết quả khắc phục theo quy định;</w:t>
      </w:r>
    </w:p>
    <w:p w14:paraId="0D31F118"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h) Đánh giá về sự phù hợp của hồ sơ quản lý chất lượng thi công xây dựng công trình, quy trình vận hành, quy trình bảo trì công trình xây dựng theo quy định;</w:t>
      </w:r>
    </w:p>
    <w:p w14:paraId="4FFAEFBF"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i) Đánh giá về sự tuân thủ các quy định của pháp luật về môi trường, pháp luật về phòng cháy chữa cháy và các quy định khác của pháp luật có liên quan;</w:t>
      </w:r>
    </w:p>
    <w:p w14:paraId="68CC5DE8"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lastRenderedPageBreak/>
        <w:t>k) Kết luận về điều kiện nghiệm thu (đủ điều kiện hoặc không đủ điều kiện nghiệm thu) hoàn thành hạng mục công trình, công trình xây dựng</w:t>
      </w:r>
    </w:p>
    <w:p w14:paraId="033B803A"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 xml:space="preserve">4. Hình thức gửi báo cáo: </w:t>
      </w:r>
    </w:p>
    <w:p w14:paraId="1CB2D69D" w14:textId="77777777" w:rsidR="005E4E4A" w:rsidRPr="00EE793D" w:rsidRDefault="005E4E4A" w:rsidP="00A27126">
      <w:pPr>
        <w:tabs>
          <w:tab w:val="left" w:pos="981"/>
        </w:tabs>
        <w:spacing w:before="60" w:line="276" w:lineRule="auto"/>
        <w:ind w:firstLine="567"/>
        <w:jc w:val="both"/>
        <w:rPr>
          <w:sz w:val="26"/>
          <w:szCs w:val="26"/>
          <w:lang w:val="de-DE"/>
        </w:rPr>
      </w:pPr>
      <w:r w:rsidRPr="00EE793D">
        <w:rPr>
          <w:sz w:val="26"/>
          <w:szCs w:val="26"/>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13DFF897" w14:textId="77777777" w:rsidR="005E4E4A" w:rsidRPr="00EE793D" w:rsidRDefault="005E4E4A" w:rsidP="00A27126">
      <w:pPr>
        <w:spacing w:before="60" w:line="276" w:lineRule="auto"/>
        <w:ind w:firstLine="567"/>
        <w:jc w:val="both"/>
        <w:outlineLvl w:val="3"/>
        <w:rPr>
          <w:b/>
          <w:sz w:val="26"/>
          <w:szCs w:val="26"/>
          <w:lang w:val="de-DE"/>
        </w:rPr>
      </w:pPr>
      <w:bookmarkStart w:id="7" w:name="_Toc106099922"/>
      <w:r w:rsidRPr="00EE793D">
        <w:rPr>
          <w:b/>
          <w:sz w:val="26"/>
          <w:szCs w:val="26"/>
          <w:lang w:val="de-DE"/>
        </w:rPr>
        <w:t xml:space="preserve">IV. </w:t>
      </w:r>
      <w:bookmarkEnd w:id="7"/>
      <w:r w:rsidRPr="00EE793D">
        <w:rPr>
          <w:b/>
          <w:sz w:val="26"/>
          <w:szCs w:val="26"/>
          <w:lang w:val="de-DE"/>
        </w:rPr>
        <w:t>KINH NGHIỆM VÀ NHÂN SỰ CỦA NHÀ THẦU</w:t>
      </w:r>
    </w:p>
    <w:p w14:paraId="12508223" w14:textId="77777777" w:rsidR="005E4E4A" w:rsidRPr="00EE793D" w:rsidRDefault="005E4E4A" w:rsidP="00A27126">
      <w:pPr>
        <w:spacing w:before="60" w:line="276" w:lineRule="auto"/>
        <w:ind w:firstLine="567"/>
        <w:jc w:val="both"/>
        <w:rPr>
          <w:sz w:val="26"/>
          <w:szCs w:val="26"/>
          <w:lang w:val="de-DE"/>
        </w:rPr>
      </w:pPr>
      <w:r w:rsidRPr="00EE793D">
        <w:rPr>
          <w:sz w:val="26"/>
          <w:szCs w:val="26"/>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359D44EB" w14:textId="77777777" w:rsidR="005E4E4A" w:rsidRPr="00EE793D" w:rsidRDefault="005E4E4A" w:rsidP="00A27126">
      <w:pPr>
        <w:spacing w:before="60" w:line="276" w:lineRule="auto"/>
        <w:ind w:firstLine="720"/>
        <w:jc w:val="both"/>
        <w:rPr>
          <w:i/>
          <w:iCs/>
          <w:sz w:val="26"/>
          <w:szCs w:val="26"/>
          <w:lang w:val="de-DE"/>
        </w:rPr>
      </w:pPr>
      <w:r w:rsidRPr="00EE793D">
        <w:rPr>
          <w:i/>
          <w:iCs/>
          <w:sz w:val="26"/>
          <w:szCs w:val="26"/>
          <w:lang w:val="de-DE"/>
        </w:rPr>
        <w:t>Nhân sự phải đáp ứng tiêu chí đánh giá tại chương III trong mục 2 Tiêu chuẩn đánh giá về kỹ thuật, Nhà thầu cần bố trí tối thiểu các chuyên gia như sau:</w:t>
      </w:r>
    </w:p>
    <w:p w14:paraId="6D69BACB" w14:textId="77777777" w:rsidR="005E4E4A" w:rsidRPr="00EE793D" w:rsidRDefault="005E4E4A" w:rsidP="00A27126">
      <w:pPr>
        <w:spacing w:before="60" w:line="276" w:lineRule="auto"/>
        <w:ind w:firstLine="720"/>
        <w:jc w:val="both"/>
        <w:rPr>
          <w:i/>
          <w:iCs/>
          <w:sz w:val="26"/>
          <w:szCs w:val="26"/>
          <w:lang w:val="de-DE"/>
        </w:rPr>
      </w:pPr>
      <w:r w:rsidRPr="00EE793D">
        <w:rPr>
          <w:i/>
          <w:iCs/>
          <w:sz w:val="26"/>
          <w:szCs w:val="26"/>
          <w:lang w:val="de-DE"/>
        </w:rPr>
        <w:t>+ Giám sát trưởng 01 người</w:t>
      </w:r>
    </w:p>
    <w:p w14:paraId="0C2FEC45" w14:textId="77777777" w:rsidR="005E4E4A" w:rsidRPr="00EE793D" w:rsidRDefault="005E4E4A" w:rsidP="00A27126">
      <w:pPr>
        <w:spacing w:before="60" w:line="276" w:lineRule="auto"/>
        <w:ind w:firstLine="720"/>
        <w:jc w:val="both"/>
        <w:rPr>
          <w:i/>
          <w:iCs/>
          <w:sz w:val="26"/>
          <w:szCs w:val="26"/>
          <w:lang w:val="de-DE"/>
        </w:rPr>
      </w:pPr>
      <w:r w:rsidRPr="00EE793D">
        <w:rPr>
          <w:i/>
          <w:iCs/>
          <w:sz w:val="26"/>
          <w:szCs w:val="26"/>
          <w:lang w:val="de-DE"/>
        </w:rPr>
        <w:t>+ Các cán bộ chủ trì giám sát khác: 03 người</w:t>
      </w:r>
    </w:p>
    <w:p w14:paraId="2587C38C" w14:textId="77777777" w:rsidR="005E4E4A" w:rsidRPr="00EE793D" w:rsidRDefault="005E4E4A" w:rsidP="00A27126">
      <w:pPr>
        <w:suppressAutoHyphens/>
        <w:spacing w:before="60" w:line="276" w:lineRule="auto"/>
        <w:ind w:firstLine="567"/>
        <w:jc w:val="both"/>
        <w:outlineLvl w:val="0"/>
        <w:rPr>
          <w:b/>
          <w:bCs/>
          <w:smallCaps/>
          <w:sz w:val="26"/>
          <w:szCs w:val="26"/>
          <w:lang w:val="de-DE"/>
        </w:rPr>
      </w:pPr>
      <w:r w:rsidRPr="00EE793D">
        <w:rPr>
          <w:b/>
          <w:bCs/>
          <w:smallCaps/>
          <w:sz w:val="26"/>
          <w:szCs w:val="26"/>
          <w:lang w:val="de-DE"/>
        </w:rPr>
        <w:t>IV. TRÁCH NHIỆM BÊN MỜI THẦU.</w:t>
      </w:r>
    </w:p>
    <w:p w14:paraId="64659957" w14:textId="77777777" w:rsidR="005E4E4A" w:rsidRPr="00EE793D" w:rsidRDefault="005E4E4A" w:rsidP="00A27126">
      <w:pPr>
        <w:spacing w:before="60" w:line="276" w:lineRule="auto"/>
        <w:ind w:firstLine="567"/>
        <w:jc w:val="both"/>
        <w:rPr>
          <w:sz w:val="26"/>
          <w:szCs w:val="26"/>
        </w:rPr>
      </w:pPr>
      <w:r w:rsidRPr="00EE793D">
        <w:rPr>
          <w:sz w:val="26"/>
          <w:szCs w:val="26"/>
        </w:rPr>
        <w:t>1) Cung cấp cho Nhà thầu:</w:t>
      </w:r>
    </w:p>
    <w:p w14:paraId="28B88363" w14:textId="77777777" w:rsidR="005E4E4A" w:rsidRPr="00EE793D" w:rsidRDefault="005E4E4A" w:rsidP="00A27126">
      <w:pPr>
        <w:spacing w:before="60" w:line="276" w:lineRule="auto"/>
        <w:ind w:firstLine="567"/>
        <w:jc w:val="both"/>
        <w:rPr>
          <w:sz w:val="26"/>
          <w:szCs w:val="26"/>
        </w:rPr>
      </w:pPr>
      <w:r w:rsidRPr="00EE793D">
        <w:rPr>
          <w:sz w:val="26"/>
          <w:szCs w:val="26"/>
        </w:rPr>
        <w:t xml:space="preserve">- 01 bộ hồ sơ thiết kế được chủ đầu tư phê duyệt cùng Quyết định phê duyệt thiết kế bản vẽ thi công. </w:t>
      </w:r>
    </w:p>
    <w:p w14:paraId="49952C34" w14:textId="77777777" w:rsidR="005E4E4A" w:rsidRPr="00EE793D" w:rsidRDefault="005E4E4A" w:rsidP="00A27126">
      <w:pPr>
        <w:spacing w:before="60" w:line="276" w:lineRule="auto"/>
        <w:ind w:firstLine="567"/>
        <w:jc w:val="both"/>
        <w:rPr>
          <w:sz w:val="26"/>
          <w:szCs w:val="26"/>
        </w:rPr>
      </w:pPr>
      <w:r w:rsidRPr="00EE793D">
        <w:rPr>
          <w:sz w:val="26"/>
          <w:szCs w:val="26"/>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7ACDAC6A" w14:textId="77777777" w:rsidR="005E4E4A" w:rsidRPr="00EE793D" w:rsidRDefault="005E4E4A" w:rsidP="00A27126">
      <w:pPr>
        <w:spacing w:before="60" w:line="276" w:lineRule="auto"/>
        <w:ind w:firstLine="567"/>
        <w:jc w:val="both"/>
        <w:rPr>
          <w:sz w:val="26"/>
          <w:szCs w:val="26"/>
        </w:rPr>
      </w:pPr>
      <w:r w:rsidRPr="00EE793D">
        <w:rPr>
          <w:sz w:val="26"/>
          <w:szCs w:val="26"/>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3F5C636E" w14:textId="77777777" w:rsidR="005E4E4A" w:rsidRPr="00EE793D" w:rsidRDefault="005E4E4A" w:rsidP="00A27126">
      <w:pPr>
        <w:spacing w:before="60" w:line="276" w:lineRule="auto"/>
        <w:ind w:firstLine="567"/>
        <w:jc w:val="both"/>
        <w:rPr>
          <w:sz w:val="26"/>
          <w:szCs w:val="26"/>
        </w:rPr>
      </w:pPr>
      <w:r w:rsidRPr="00EE793D">
        <w:rPr>
          <w:sz w:val="26"/>
          <w:szCs w:val="26"/>
        </w:rPr>
        <w:t xml:space="preserve">- Bố trí 01 cán bộ kỹ thuật để phối hợp cùng Nhà thầu giám sát giải quyết các vướng mắc phát sinh về kỹ thuật trong quá trình thi công. </w:t>
      </w:r>
    </w:p>
    <w:p w14:paraId="565F55CA" w14:textId="77777777" w:rsidR="005E4E4A" w:rsidRPr="00EE793D" w:rsidRDefault="005E4E4A" w:rsidP="00A27126">
      <w:pPr>
        <w:spacing w:before="60" w:line="276" w:lineRule="auto"/>
        <w:ind w:firstLine="567"/>
        <w:jc w:val="both"/>
        <w:rPr>
          <w:sz w:val="26"/>
          <w:szCs w:val="26"/>
        </w:rPr>
      </w:pPr>
      <w:r w:rsidRPr="00EE793D">
        <w:rPr>
          <w:sz w:val="26"/>
          <w:szCs w:val="26"/>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226B16A1" w14:textId="77777777" w:rsidR="005E4E4A" w:rsidRPr="00EE793D" w:rsidRDefault="005E4E4A" w:rsidP="00A27126">
      <w:pPr>
        <w:spacing w:before="60" w:line="276" w:lineRule="auto"/>
        <w:ind w:firstLine="567"/>
        <w:jc w:val="both"/>
        <w:rPr>
          <w:sz w:val="26"/>
          <w:szCs w:val="26"/>
        </w:rPr>
      </w:pPr>
      <w:r w:rsidRPr="00EE793D">
        <w:rPr>
          <w:sz w:val="26"/>
          <w:szCs w:val="26"/>
        </w:rPr>
        <w:t>- Xử lý kịp thời những đề xuất của người giám sát.</w:t>
      </w:r>
      <w:bookmarkEnd w:id="1"/>
      <w:bookmarkEnd w:id="2"/>
      <w:bookmarkEnd w:id="3"/>
      <w:bookmarkEnd w:id="4"/>
    </w:p>
    <w:sectPr w:rsidR="005E4E4A" w:rsidRPr="00EE793D">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E060" w14:textId="77777777" w:rsidR="00CA0D2E" w:rsidRDefault="00CA0D2E">
      <w:r>
        <w:separator/>
      </w:r>
    </w:p>
  </w:endnote>
  <w:endnote w:type="continuationSeparator" w:id="0">
    <w:p w14:paraId="73A3B95A" w14:textId="77777777" w:rsidR="00CA0D2E" w:rsidRDefault="00C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720D" w14:textId="77777777" w:rsidR="005E4E4A" w:rsidRDefault="005E4E4A">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32CD" w14:textId="77777777" w:rsidR="00CA0D2E" w:rsidRDefault="00CA0D2E">
      <w:r>
        <w:separator/>
      </w:r>
    </w:p>
  </w:footnote>
  <w:footnote w:type="continuationSeparator" w:id="0">
    <w:p w14:paraId="6C278AA4" w14:textId="77777777" w:rsidR="00CA0D2E" w:rsidRDefault="00CA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E90D" w14:textId="77777777" w:rsidR="005E4E4A" w:rsidRDefault="005E4E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9CC5EFB" w14:textId="77777777" w:rsidR="005E4E4A" w:rsidRDefault="005E4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4A"/>
    <w:rsid w:val="001E59B4"/>
    <w:rsid w:val="00371373"/>
    <w:rsid w:val="003755EC"/>
    <w:rsid w:val="00515EBD"/>
    <w:rsid w:val="00530081"/>
    <w:rsid w:val="00542F9D"/>
    <w:rsid w:val="005E4E4A"/>
    <w:rsid w:val="00631508"/>
    <w:rsid w:val="00702065"/>
    <w:rsid w:val="00747C1F"/>
    <w:rsid w:val="00855AE7"/>
    <w:rsid w:val="0087636E"/>
    <w:rsid w:val="00890235"/>
    <w:rsid w:val="00997F0C"/>
    <w:rsid w:val="009B1F77"/>
    <w:rsid w:val="00A27126"/>
    <w:rsid w:val="00C506CF"/>
    <w:rsid w:val="00CA0D2E"/>
    <w:rsid w:val="00D45498"/>
    <w:rsid w:val="00E31A1E"/>
    <w:rsid w:val="00EE793D"/>
    <w:rsid w:val="00F4432F"/>
    <w:rsid w:val="00FB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7A9B"/>
  <w15:chartTrackingRefBased/>
  <w15:docId w15:val="{3BC10808-5C3C-405B-B227-2CBC8AA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4A"/>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qFormat/>
    <w:rsid w:val="005E4E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4E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4E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4E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5E4E4A"/>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5E4E4A"/>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5E4E4A"/>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5E4E4A"/>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5E4E4A"/>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4E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4E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4E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4E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4E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4E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4E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4E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4E4A"/>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5E4E4A"/>
    <w:rPr>
      <w:i/>
      <w:iCs/>
      <w:color w:val="404040" w:themeColor="text1" w:themeTint="BF"/>
    </w:rPr>
  </w:style>
  <w:style w:type="paragraph" w:styleId="ListParagraph">
    <w:name w:val="List Paragraph"/>
    <w:basedOn w:val="Normal"/>
    <w:uiPriority w:val="34"/>
    <w:qFormat/>
    <w:rsid w:val="005E4E4A"/>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5E4E4A"/>
    <w:rPr>
      <w:i/>
      <w:iCs/>
      <w:color w:val="0F4761" w:themeColor="accent1" w:themeShade="BF"/>
    </w:rPr>
  </w:style>
  <w:style w:type="paragraph" w:styleId="IntenseQuote">
    <w:name w:val="Intense Quote"/>
    <w:basedOn w:val="Normal"/>
    <w:next w:val="Normal"/>
    <w:link w:val="IntenseQuoteChar"/>
    <w:uiPriority w:val="30"/>
    <w:qFormat/>
    <w:rsid w:val="005E4E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5E4E4A"/>
    <w:rPr>
      <w:i/>
      <w:iCs/>
      <w:color w:val="0F4761" w:themeColor="accent1" w:themeShade="BF"/>
    </w:rPr>
  </w:style>
  <w:style w:type="character" w:styleId="IntenseReference">
    <w:name w:val="Intense Reference"/>
    <w:basedOn w:val="DefaultParagraphFont"/>
    <w:uiPriority w:val="32"/>
    <w:qFormat/>
    <w:rsid w:val="005E4E4A"/>
    <w:rPr>
      <w:b/>
      <w:bCs/>
      <w:smallCaps/>
      <w:color w:val="0F4761" w:themeColor="accent1" w:themeShade="BF"/>
      <w:spacing w:val="5"/>
    </w:rPr>
  </w:style>
  <w:style w:type="paragraph" w:styleId="Footer">
    <w:name w:val="footer"/>
    <w:basedOn w:val="Normal"/>
    <w:link w:val="FooterChar"/>
    <w:uiPriority w:val="99"/>
    <w:unhideWhenUsed/>
    <w:rsid w:val="005E4E4A"/>
    <w:pPr>
      <w:tabs>
        <w:tab w:val="center" w:pos="4680"/>
        <w:tab w:val="right" w:pos="9360"/>
      </w:tabs>
    </w:pPr>
  </w:style>
  <w:style w:type="character" w:customStyle="1" w:styleId="FooterChar">
    <w:name w:val="Footer Char"/>
    <w:basedOn w:val="DefaultParagraphFont"/>
    <w:link w:val="Footer"/>
    <w:uiPriority w:val="99"/>
    <w:rsid w:val="005E4E4A"/>
    <w:rPr>
      <w:rFonts w:eastAsia="Times New Roman" w:cs="Times New Roman"/>
      <w:kern w:val="0"/>
      <w:sz w:val="24"/>
      <w14:ligatures w14:val="none"/>
    </w:rPr>
  </w:style>
  <w:style w:type="paragraph" w:styleId="Header">
    <w:name w:val="header"/>
    <w:basedOn w:val="Normal"/>
    <w:link w:val="HeaderChar"/>
    <w:uiPriority w:val="99"/>
    <w:unhideWhenUsed/>
    <w:rsid w:val="005E4E4A"/>
    <w:pPr>
      <w:tabs>
        <w:tab w:val="center" w:pos="4680"/>
        <w:tab w:val="right" w:pos="9360"/>
      </w:tabs>
    </w:pPr>
  </w:style>
  <w:style w:type="character" w:customStyle="1" w:styleId="HeaderChar">
    <w:name w:val="Header Char"/>
    <w:basedOn w:val="DefaultParagraphFont"/>
    <w:link w:val="Header"/>
    <w:uiPriority w:val="99"/>
    <w:rsid w:val="005E4E4A"/>
    <w:rPr>
      <w:rFonts w:eastAsia="Times New Roman" w:cs="Times New Roman"/>
      <w:kern w:val="0"/>
      <w:sz w:val="24"/>
      <w14:ligatures w14:val="none"/>
    </w:rPr>
  </w:style>
  <w:style w:type="character" w:styleId="PageNumber">
    <w:name w:val="page number"/>
    <w:rsid w:val="005E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4863</Words>
  <Characters>27725</Characters>
  <Application>Microsoft Office Word</Application>
  <DocSecurity>0</DocSecurity>
  <Lines>231</Lines>
  <Paragraphs>65</Paragraphs>
  <ScaleCrop>false</ScaleCrop>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dc:creator>
  <cp:keywords/>
  <dc:description/>
  <cp:lastModifiedBy>Nguyễn Duy Thành</cp:lastModifiedBy>
  <cp:revision>14</cp:revision>
  <dcterms:created xsi:type="dcterms:W3CDTF">2026-03-20T09:29:00Z</dcterms:created>
  <dcterms:modified xsi:type="dcterms:W3CDTF">2026-03-27T03:59:00Z</dcterms:modified>
</cp:coreProperties>
</file>