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63A" w:rsidRDefault="00CF663A"/>
    <w:p w:rsidR="0096749C" w:rsidRPr="0097778D" w:rsidRDefault="0096749C" w:rsidP="0096749C">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rsidR="0096749C" w:rsidRPr="0097778D" w:rsidRDefault="0096749C" w:rsidP="0096749C">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rsidR="0096749C" w:rsidRPr="0097778D" w:rsidRDefault="0096749C" w:rsidP="0096749C">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rsidR="0096749C" w:rsidRPr="0097778D" w:rsidRDefault="0096749C" w:rsidP="0096749C">
      <w:pPr>
        <w:spacing w:before="120" w:after="120"/>
        <w:ind w:firstLine="709"/>
        <w:rPr>
          <w:spacing w:val="2"/>
          <w:sz w:val="28"/>
          <w:szCs w:val="28"/>
          <w:lang w:val="vi-VN"/>
        </w:rPr>
      </w:pPr>
      <w:r w:rsidRPr="0097778D">
        <w:rPr>
          <w:spacing w:val="2"/>
          <w:sz w:val="28"/>
          <w:szCs w:val="28"/>
          <w:lang w:val="vi-VN"/>
        </w:rPr>
        <w:t>- Tính hiệu quả của việc cung cấp dịch vụ;</w:t>
      </w:r>
    </w:p>
    <w:p w:rsidR="0096749C" w:rsidRPr="0097778D" w:rsidRDefault="0096749C" w:rsidP="0096749C">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rsidR="0096749C" w:rsidRPr="0097778D" w:rsidRDefault="0096749C" w:rsidP="0096749C">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rsidR="0096749C" w:rsidRPr="0097778D" w:rsidRDefault="0096749C" w:rsidP="0096749C">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rsidR="0096749C" w:rsidRPr="0097778D" w:rsidRDefault="0096749C" w:rsidP="0096749C">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rsidR="0096749C" w:rsidRPr="0097778D" w:rsidRDefault="0096749C" w:rsidP="0096749C">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rsidR="0096749C" w:rsidRPr="0097778D" w:rsidRDefault="0096749C" w:rsidP="0096749C">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rsidR="0096749C" w:rsidRPr="0097778D" w:rsidRDefault="0096749C" w:rsidP="0096749C">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rsidR="0096749C" w:rsidRPr="0097778D" w:rsidRDefault="0096749C" w:rsidP="0096749C">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rsidR="0096749C" w:rsidRPr="0097778D" w:rsidRDefault="0096749C" w:rsidP="0096749C">
      <w:pPr>
        <w:spacing w:before="120" w:after="120"/>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rsidR="0096749C" w:rsidRPr="0097778D" w:rsidRDefault="0096749C" w:rsidP="0096749C">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2"/>
    <w:p w:rsidR="0096749C" w:rsidRDefault="0096749C" w:rsidP="0096749C">
      <w:pPr>
        <w:spacing w:before="120" w:after="120"/>
        <w:ind w:firstLine="709"/>
        <w:rPr>
          <w:spacing w:val="2"/>
          <w:sz w:val="28"/>
          <w:szCs w:val="28"/>
          <w:lang w:val="pl-PL"/>
        </w:rPr>
      </w:pPr>
      <w:r w:rsidRPr="0097778D">
        <w:rPr>
          <w:spacing w:val="2"/>
          <w:sz w:val="28"/>
          <w:szCs w:val="28"/>
          <w:lang w:val="pl-PL"/>
        </w:rPr>
        <w:t>- Các yếu tố cần thiết khác.</w:t>
      </w:r>
    </w:p>
    <w:p w:rsidR="0096749C" w:rsidRPr="005F5734" w:rsidRDefault="0096749C" w:rsidP="0096749C">
      <w:pPr>
        <w:widowControl w:val="0"/>
        <w:tabs>
          <w:tab w:val="left" w:pos="851"/>
        </w:tabs>
        <w:spacing w:before="120" w:after="120" w:line="312" w:lineRule="auto"/>
        <w:ind w:firstLine="709"/>
        <w:rPr>
          <w:sz w:val="26"/>
          <w:szCs w:val="26"/>
          <w:lang w:val="es-ES"/>
        </w:rPr>
      </w:pPr>
      <w:r w:rsidRPr="005F5734">
        <w:rPr>
          <w:sz w:val="26"/>
          <w:szCs w:val="26"/>
          <w:lang w:val="es-ES"/>
        </w:rPr>
        <w:t>E-HSDT được đánh giá là đáp ứng yêu cầu về kỹ thuật khi có tất cả các tiêu chí tổng quát đều được đánh giá là đạt.</w:t>
      </w:r>
    </w:p>
    <w:p w:rsidR="0096749C" w:rsidRPr="00107717" w:rsidRDefault="0096749C" w:rsidP="0096749C">
      <w:pPr>
        <w:spacing w:before="80" w:after="80" w:line="264" w:lineRule="auto"/>
        <w:ind w:firstLine="709"/>
        <w:jc w:val="right"/>
        <w:rPr>
          <w:b/>
          <w:bCs/>
          <w:sz w:val="26"/>
          <w:szCs w:val="26"/>
          <w:lang w:val="es-ES"/>
        </w:rPr>
      </w:pPr>
      <w:r w:rsidRPr="00107717">
        <w:rPr>
          <w:b/>
          <w:bCs/>
          <w:sz w:val="26"/>
          <w:szCs w:val="26"/>
          <w:lang w:val="es-ES"/>
        </w:rPr>
        <w:t>Bảng số 04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284"/>
        <w:gridCol w:w="435"/>
        <w:gridCol w:w="4819"/>
        <w:gridCol w:w="1691"/>
      </w:tblGrid>
      <w:tr w:rsidR="0096749C" w:rsidRPr="00107717" w:rsidTr="006243E9">
        <w:tc>
          <w:tcPr>
            <w:tcW w:w="7943" w:type="dxa"/>
            <w:gridSpan w:val="4"/>
            <w:vAlign w:val="center"/>
          </w:tcPr>
          <w:p w:rsidR="0096749C" w:rsidRPr="00107717" w:rsidRDefault="0096749C" w:rsidP="006243E9">
            <w:pPr>
              <w:spacing w:before="120"/>
              <w:ind w:right="43"/>
              <w:jc w:val="center"/>
              <w:rPr>
                <w:b/>
                <w:sz w:val="26"/>
                <w:szCs w:val="26"/>
              </w:rPr>
            </w:pPr>
            <w:r w:rsidRPr="00107717">
              <w:rPr>
                <w:b/>
                <w:sz w:val="26"/>
                <w:szCs w:val="26"/>
              </w:rPr>
              <w:t>Nội dung đánh giá</w:t>
            </w:r>
          </w:p>
        </w:tc>
        <w:tc>
          <w:tcPr>
            <w:tcW w:w="1691" w:type="dxa"/>
            <w:vAlign w:val="center"/>
          </w:tcPr>
          <w:p w:rsidR="0096749C" w:rsidRPr="00107717" w:rsidRDefault="0096749C" w:rsidP="006243E9">
            <w:pPr>
              <w:spacing w:before="120"/>
              <w:ind w:right="43"/>
              <w:jc w:val="center"/>
              <w:rPr>
                <w:b/>
                <w:sz w:val="26"/>
                <w:szCs w:val="26"/>
              </w:rPr>
            </w:pPr>
            <w:r w:rsidRPr="00107717">
              <w:rPr>
                <w:b/>
                <w:sz w:val="26"/>
                <w:szCs w:val="26"/>
              </w:rPr>
              <w:t>Sử dụng tiêu chí đạt, không đạt</w:t>
            </w:r>
          </w:p>
        </w:tc>
      </w:tr>
      <w:tr w:rsidR="0096749C" w:rsidRPr="00107717" w:rsidTr="006243E9">
        <w:tc>
          <w:tcPr>
            <w:tcW w:w="7943" w:type="dxa"/>
            <w:gridSpan w:val="4"/>
            <w:vAlign w:val="center"/>
          </w:tcPr>
          <w:p w:rsidR="0096749C" w:rsidRPr="00107717" w:rsidRDefault="0096749C" w:rsidP="006243E9">
            <w:pPr>
              <w:spacing w:before="120"/>
              <w:ind w:right="43"/>
              <w:rPr>
                <w:b/>
                <w:sz w:val="26"/>
                <w:szCs w:val="26"/>
              </w:rPr>
            </w:pPr>
            <w:r w:rsidRPr="00107717">
              <w:rPr>
                <w:b/>
                <w:color w:val="000000" w:themeColor="text1"/>
                <w:sz w:val="26"/>
                <w:szCs w:val="26"/>
              </w:rPr>
              <w:t>1. Đặc tính kỹ thuật của hàng hóa, dịch vụ</w:t>
            </w:r>
          </w:p>
        </w:tc>
        <w:tc>
          <w:tcPr>
            <w:tcW w:w="1691" w:type="dxa"/>
            <w:vAlign w:val="center"/>
          </w:tcPr>
          <w:p w:rsidR="0096749C" w:rsidRPr="00107717" w:rsidRDefault="0096749C" w:rsidP="006243E9">
            <w:pPr>
              <w:spacing w:before="120"/>
              <w:ind w:right="43"/>
              <w:jc w:val="center"/>
              <w:rPr>
                <w:b/>
                <w:sz w:val="26"/>
                <w:szCs w:val="26"/>
              </w:rPr>
            </w:pPr>
          </w:p>
        </w:tc>
      </w:tr>
      <w:tr w:rsidR="0096749C" w:rsidRPr="00107717" w:rsidTr="006243E9">
        <w:trPr>
          <w:trHeight w:val="78"/>
        </w:trPr>
        <w:tc>
          <w:tcPr>
            <w:tcW w:w="2689" w:type="dxa"/>
            <w:gridSpan w:val="2"/>
            <w:vMerge w:val="restart"/>
          </w:tcPr>
          <w:p w:rsidR="0096749C" w:rsidRPr="00107717" w:rsidRDefault="0096749C" w:rsidP="006243E9">
            <w:pPr>
              <w:ind w:right="141"/>
              <w:rPr>
                <w:color w:val="000000" w:themeColor="text1"/>
                <w:sz w:val="26"/>
                <w:szCs w:val="26"/>
              </w:rPr>
            </w:pPr>
            <w:r w:rsidRPr="00107717">
              <w:rPr>
                <w:color w:val="000000" w:themeColor="text1"/>
                <w:sz w:val="26"/>
                <w:szCs w:val="26"/>
              </w:rPr>
              <w:t xml:space="preserve">1.1 Yêu cầu về kỹ thuật của hàng hóa, dịch vụ </w:t>
            </w:r>
          </w:p>
        </w:tc>
        <w:tc>
          <w:tcPr>
            <w:tcW w:w="5254" w:type="dxa"/>
            <w:gridSpan w:val="2"/>
            <w:vAlign w:val="center"/>
          </w:tcPr>
          <w:p w:rsidR="0096749C" w:rsidRPr="00F87E45" w:rsidRDefault="0096749C" w:rsidP="006243E9">
            <w:pPr>
              <w:ind w:right="45" w:firstLine="142"/>
              <w:rPr>
                <w:color w:val="000000" w:themeColor="text1"/>
                <w:sz w:val="26"/>
                <w:szCs w:val="26"/>
              </w:rPr>
            </w:pPr>
            <w:r w:rsidRPr="00F87E45">
              <w:rPr>
                <w:color w:val="000000" w:themeColor="text1"/>
                <w:sz w:val="26"/>
                <w:szCs w:val="26"/>
              </w:rPr>
              <w:t xml:space="preserve">Có đặc tính, thông số kỹ thuật của hàng hóa, tiêu chuẩn sản xuất, tiêu chuẩn chế tạo và công nghệ đáp ứng bằng hoặc tương đương yêu cầu về đặc tính kỹ thuật đã nêu tại Mục </w:t>
            </w:r>
            <w:r w:rsidRPr="00F87E45">
              <w:rPr>
                <w:color w:val="000000" w:themeColor="text1"/>
                <w:sz w:val="26"/>
                <w:szCs w:val="26"/>
                <w:lang w:val="vi-VN"/>
              </w:rPr>
              <w:t>3</w:t>
            </w:r>
            <w:r w:rsidRPr="00F87E45">
              <w:rPr>
                <w:color w:val="000000" w:themeColor="text1"/>
                <w:sz w:val="26"/>
                <w:szCs w:val="26"/>
              </w:rPr>
              <w:t xml:space="preserve">, Chương V, Phần 2 trong HSMT </w:t>
            </w:r>
          </w:p>
          <w:p w:rsidR="0096749C" w:rsidRPr="00F87E45" w:rsidRDefault="0096749C" w:rsidP="006243E9">
            <w:pPr>
              <w:ind w:right="45"/>
              <w:rPr>
                <w:color w:val="000000" w:themeColor="text1"/>
                <w:sz w:val="26"/>
                <w:szCs w:val="26"/>
              </w:rPr>
            </w:pPr>
            <w:r w:rsidRPr="00F87E45">
              <w:rPr>
                <w:color w:val="000000" w:themeColor="text1"/>
                <w:sz w:val="26"/>
                <w:szCs w:val="26"/>
              </w:rPr>
              <w:t>(lập thành bảng đáp ứng</w:t>
            </w:r>
            <w:r w:rsidRPr="00F87E45">
              <w:rPr>
                <w:color w:val="000000" w:themeColor="text1"/>
                <w:sz w:val="26"/>
                <w:szCs w:val="26"/>
                <w:lang w:val="vi-VN"/>
              </w:rPr>
              <w:t>, kèm</w:t>
            </w:r>
            <w:r w:rsidRPr="00F87E45">
              <w:rPr>
                <w:color w:val="000000" w:themeColor="text1"/>
                <w:sz w:val="26"/>
                <w:szCs w:val="26"/>
              </w:rPr>
              <w:t xml:space="preserve"> tài liệu</w:t>
            </w:r>
            <w:r w:rsidRPr="00F87E45">
              <w:rPr>
                <w:color w:val="000000" w:themeColor="text1"/>
                <w:sz w:val="26"/>
                <w:szCs w:val="26"/>
                <w:lang w:val="vi-VN"/>
              </w:rPr>
              <w:t xml:space="preserve"> chứng minh cho tuyên bố đáp ứng đó)</w:t>
            </w:r>
          </w:p>
        </w:tc>
        <w:tc>
          <w:tcPr>
            <w:tcW w:w="1691" w:type="dxa"/>
            <w:vAlign w:val="center"/>
          </w:tcPr>
          <w:p w:rsidR="0096749C" w:rsidRPr="00107717" w:rsidRDefault="0096749C" w:rsidP="006243E9">
            <w:pPr>
              <w:spacing w:before="120" w:after="120"/>
              <w:ind w:right="43"/>
              <w:jc w:val="center"/>
              <w:rPr>
                <w:b/>
                <w:bCs/>
                <w:color w:val="000000" w:themeColor="text1"/>
                <w:sz w:val="26"/>
                <w:szCs w:val="26"/>
              </w:rPr>
            </w:pPr>
            <w:r w:rsidRPr="00107717">
              <w:rPr>
                <w:b/>
                <w:bCs/>
                <w:color w:val="000000" w:themeColor="text1"/>
                <w:sz w:val="26"/>
                <w:szCs w:val="26"/>
              </w:rPr>
              <w:t>Đạt</w:t>
            </w:r>
          </w:p>
        </w:tc>
      </w:tr>
      <w:tr w:rsidR="0096749C" w:rsidRPr="00107717" w:rsidTr="006243E9">
        <w:trPr>
          <w:trHeight w:val="78"/>
        </w:trPr>
        <w:tc>
          <w:tcPr>
            <w:tcW w:w="2689" w:type="dxa"/>
            <w:gridSpan w:val="2"/>
            <w:vMerge/>
          </w:tcPr>
          <w:p w:rsidR="0096749C" w:rsidRPr="00107717" w:rsidRDefault="0096749C" w:rsidP="006243E9">
            <w:pPr>
              <w:spacing w:before="120"/>
              <w:ind w:left="90" w:right="43" w:firstLine="90"/>
              <w:rPr>
                <w:sz w:val="26"/>
                <w:szCs w:val="26"/>
                <w:lang w:val="vi-VN"/>
              </w:rPr>
            </w:pPr>
          </w:p>
        </w:tc>
        <w:tc>
          <w:tcPr>
            <w:tcW w:w="5254" w:type="dxa"/>
            <w:gridSpan w:val="2"/>
            <w:vAlign w:val="center"/>
          </w:tcPr>
          <w:p w:rsidR="0096749C" w:rsidRPr="00F87E45" w:rsidRDefault="0096749C" w:rsidP="006243E9">
            <w:pPr>
              <w:ind w:left="97" w:right="43" w:firstLine="90"/>
              <w:rPr>
                <w:sz w:val="26"/>
                <w:szCs w:val="26"/>
                <w:lang w:val="vi-VN"/>
              </w:rPr>
            </w:pPr>
            <w:r w:rsidRPr="00F87E45">
              <w:rPr>
                <w:color w:val="000000" w:themeColor="text1"/>
                <w:sz w:val="26"/>
                <w:szCs w:val="26"/>
              </w:rPr>
              <w:t xml:space="preserve">Không có đặc tính, thông số kỹ thuật của hàng hóa, tiêu chuẩn sản xuất, tiêu chuẩn chế tạo và công nghệ phù hợp, đáp ứng yêu cầu về đặc tính kỹ thuật đã nêu Mục </w:t>
            </w:r>
            <w:r w:rsidRPr="00F87E45">
              <w:rPr>
                <w:color w:val="000000" w:themeColor="text1"/>
                <w:sz w:val="26"/>
                <w:szCs w:val="26"/>
                <w:lang w:val="vi-VN"/>
              </w:rPr>
              <w:t>3</w:t>
            </w:r>
            <w:r w:rsidRPr="00F87E45">
              <w:rPr>
                <w:color w:val="000000" w:themeColor="text1"/>
                <w:sz w:val="26"/>
                <w:szCs w:val="26"/>
              </w:rPr>
              <w:t>, Chương V, Phần 2  trong  HSMT.</w:t>
            </w:r>
          </w:p>
        </w:tc>
        <w:tc>
          <w:tcPr>
            <w:tcW w:w="1691" w:type="dxa"/>
            <w:vAlign w:val="center"/>
          </w:tcPr>
          <w:p w:rsidR="0096749C" w:rsidRPr="00107717" w:rsidRDefault="0096749C" w:rsidP="006243E9">
            <w:pPr>
              <w:spacing w:before="120"/>
              <w:ind w:right="43" w:firstLine="90"/>
              <w:jc w:val="center"/>
              <w:rPr>
                <w:sz w:val="26"/>
                <w:szCs w:val="26"/>
                <w:lang w:val="vi-VN"/>
              </w:rPr>
            </w:pPr>
            <w:r w:rsidRPr="00107717">
              <w:rPr>
                <w:b/>
                <w:bCs/>
                <w:color w:val="000000" w:themeColor="text1"/>
                <w:sz w:val="26"/>
                <w:szCs w:val="26"/>
              </w:rPr>
              <w:t>Không đạt</w:t>
            </w:r>
          </w:p>
        </w:tc>
      </w:tr>
      <w:tr w:rsidR="0096749C" w:rsidRPr="00107717" w:rsidTr="006243E9">
        <w:trPr>
          <w:trHeight w:val="78"/>
        </w:trPr>
        <w:tc>
          <w:tcPr>
            <w:tcW w:w="2689" w:type="dxa"/>
            <w:gridSpan w:val="2"/>
            <w:vMerge w:val="restart"/>
          </w:tcPr>
          <w:p w:rsidR="0096749C" w:rsidRPr="00F87E45" w:rsidRDefault="0096749C" w:rsidP="006243E9">
            <w:pPr>
              <w:ind w:right="141"/>
              <w:rPr>
                <w:color w:val="000000" w:themeColor="text1"/>
                <w:sz w:val="26"/>
                <w:szCs w:val="26"/>
              </w:rPr>
            </w:pPr>
            <w:r w:rsidRPr="00F87E45">
              <w:rPr>
                <w:color w:val="000000" w:themeColor="text1"/>
                <w:sz w:val="26"/>
                <w:szCs w:val="26"/>
              </w:rPr>
              <w:t>1.2 Xuất xứ hàng hóa</w:t>
            </w:r>
          </w:p>
        </w:tc>
        <w:tc>
          <w:tcPr>
            <w:tcW w:w="5254" w:type="dxa"/>
            <w:gridSpan w:val="2"/>
            <w:vAlign w:val="center"/>
          </w:tcPr>
          <w:p w:rsidR="0096749C" w:rsidRPr="00F87E45" w:rsidRDefault="0096749C" w:rsidP="006243E9">
            <w:pPr>
              <w:ind w:right="45"/>
              <w:rPr>
                <w:color w:val="000000" w:themeColor="text1"/>
                <w:sz w:val="26"/>
                <w:szCs w:val="26"/>
              </w:rPr>
            </w:pPr>
            <w:r w:rsidRPr="00F87E45">
              <w:rPr>
                <w:color w:val="000000" w:themeColor="text1"/>
                <w:sz w:val="26"/>
                <w:szCs w:val="26"/>
              </w:rPr>
              <w:t xml:space="preserve">Mặt hàng dự thầu có xuất xứ rõ ràng </w:t>
            </w:r>
          </w:p>
        </w:tc>
        <w:tc>
          <w:tcPr>
            <w:tcW w:w="1691" w:type="dxa"/>
            <w:vAlign w:val="center"/>
          </w:tcPr>
          <w:p w:rsidR="0096749C" w:rsidRPr="00F87E45" w:rsidRDefault="0096749C" w:rsidP="006243E9">
            <w:pPr>
              <w:spacing w:before="120" w:after="120"/>
              <w:ind w:right="43"/>
              <w:jc w:val="center"/>
              <w:rPr>
                <w:b/>
                <w:bCs/>
                <w:color w:val="000000" w:themeColor="text1"/>
                <w:sz w:val="26"/>
                <w:szCs w:val="26"/>
              </w:rPr>
            </w:pPr>
            <w:r w:rsidRPr="00F87E45">
              <w:rPr>
                <w:b/>
                <w:bCs/>
                <w:color w:val="000000" w:themeColor="text1"/>
                <w:sz w:val="26"/>
                <w:szCs w:val="26"/>
              </w:rPr>
              <w:t>Đạt</w:t>
            </w:r>
          </w:p>
        </w:tc>
      </w:tr>
      <w:tr w:rsidR="0096749C" w:rsidRPr="00107717" w:rsidTr="006243E9">
        <w:trPr>
          <w:trHeight w:val="1076"/>
        </w:trPr>
        <w:tc>
          <w:tcPr>
            <w:tcW w:w="2689" w:type="dxa"/>
            <w:gridSpan w:val="2"/>
            <w:vMerge/>
          </w:tcPr>
          <w:p w:rsidR="0096749C" w:rsidRPr="00F87E45" w:rsidRDefault="0096749C" w:rsidP="006243E9">
            <w:pPr>
              <w:spacing w:before="120"/>
              <w:ind w:left="90" w:right="43" w:firstLine="90"/>
              <w:rPr>
                <w:sz w:val="26"/>
                <w:szCs w:val="26"/>
              </w:rPr>
            </w:pPr>
          </w:p>
        </w:tc>
        <w:tc>
          <w:tcPr>
            <w:tcW w:w="5254" w:type="dxa"/>
            <w:gridSpan w:val="2"/>
            <w:vAlign w:val="center"/>
          </w:tcPr>
          <w:p w:rsidR="0096749C" w:rsidRPr="00F87E45" w:rsidRDefault="0096749C" w:rsidP="006243E9">
            <w:pPr>
              <w:spacing w:before="120"/>
              <w:ind w:left="90" w:right="43"/>
              <w:rPr>
                <w:sz w:val="26"/>
                <w:szCs w:val="26"/>
              </w:rPr>
            </w:pPr>
            <w:r w:rsidRPr="00F87E45">
              <w:rPr>
                <w:color w:val="000000" w:themeColor="text1"/>
                <w:sz w:val="26"/>
                <w:szCs w:val="26"/>
              </w:rPr>
              <w:t>Mặt hàng dự thầu không có xuất xứ rõ ràng</w:t>
            </w:r>
          </w:p>
        </w:tc>
        <w:tc>
          <w:tcPr>
            <w:tcW w:w="1691" w:type="dxa"/>
            <w:vAlign w:val="center"/>
          </w:tcPr>
          <w:p w:rsidR="0096749C" w:rsidRPr="00F87E45" w:rsidRDefault="0096749C" w:rsidP="006243E9">
            <w:pPr>
              <w:spacing w:before="120"/>
              <w:ind w:right="43"/>
              <w:jc w:val="center"/>
              <w:rPr>
                <w:sz w:val="26"/>
                <w:szCs w:val="26"/>
              </w:rPr>
            </w:pPr>
            <w:r w:rsidRPr="00F87E45">
              <w:rPr>
                <w:b/>
                <w:bCs/>
                <w:color w:val="000000" w:themeColor="text1"/>
                <w:sz w:val="26"/>
                <w:szCs w:val="26"/>
              </w:rPr>
              <w:t>Không đạt</w:t>
            </w:r>
          </w:p>
        </w:tc>
      </w:tr>
      <w:tr w:rsidR="0096749C" w:rsidRPr="00107717" w:rsidTr="006243E9">
        <w:trPr>
          <w:trHeight w:val="389"/>
        </w:trPr>
        <w:tc>
          <w:tcPr>
            <w:tcW w:w="9634" w:type="dxa"/>
            <w:gridSpan w:val="5"/>
          </w:tcPr>
          <w:p w:rsidR="0096749C" w:rsidRPr="00F87E45" w:rsidRDefault="0096749C" w:rsidP="006243E9">
            <w:pPr>
              <w:ind w:right="45"/>
              <w:rPr>
                <w:b/>
                <w:bCs/>
                <w:color w:val="000000" w:themeColor="text1"/>
                <w:sz w:val="26"/>
                <w:szCs w:val="26"/>
              </w:rPr>
            </w:pPr>
            <w:r w:rsidRPr="00F87E45">
              <w:rPr>
                <w:b/>
                <w:bCs/>
                <w:color w:val="000000" w:themeColor="text1"/>
                <w:sz w:val="26"/>
                <w:szCs w:val="26"/>
              </w:rPr>
              <w:t>2. Giải pháp kỹ thuật, kế hoạch, biện pháp tổ chức cung cấp dịch vụ, lắp đặt hàng hóa</w:t>
            </w:r>
          </w:p>
        </w:tc>
      </w:tr>
      <w:tr w:rsidR="0096749C" w:rsidRPr="00107717" w:rsidTr="006243E9">
        <w:trPr>
          <w:trHeight w:val="389"/>
        </w:trPr>
        <w:tc>
          <w:tcPr>
            <w:tcW w:w="2405" w:type="dxa"/>
            <w:vMerge w:val="restart"/>
            <w:vAlign w:val="center"/>
          </w:tcPr>
          <w:p w:rsidR="0096749C" w:rsidRPr="00F87E45" w:rsidRDefault="0096749C" w:rsidP="006243E9">
            <w:pPr>
              <w:spacing w:before="120" w:after="120"/>
              <w:ind w:right="141"/>
              <w:rPr>
                <w:color w:val="000000" w:themeColor="text1"/>
                <w:sz w:val="26"/>
                <w:szCs w:val="26"/>
              </w:rPr>
            </w:pPr>
            <w:r w:rsidRPr="00F87E45">
              <w:rPr>
                <w:color w:val="000000" w:themeColor="text1"/>
                <w:sz w:val="26"/>
                <w:szCs w:val="26"/>
              </w:rPr>
              <w:t>Tính hợp lý của các giải pháp kỹ thuật, kế hoạch, biện pháp tổ chức cung cấp, lắp đặt hàng hóa.</w:t>
            </w:r>
          </w:p>
        </w:tc>
        <w:tc>
          <w:tcPr>
            <w:tcW w:w="5538" w:type="dxa"/>
            <w:gridSpan w:val="3"/>
            <w:vAlign w:val="center"/>
          </w:tcPr>
          <w:p w:rsidR="0096749C" w:rsidRPr="00F87E45" w:rsidRDefault="0096749C" w:rsidP="006243E9">
            <w:pPr>
              <w:ind w:right="45"/>
              <w:rPr>
                <w:color w:val="000000" w:themeColor="text1"/>
                <w:sz w:val="26"/>
                <w:szCs w:val="26"/>
              </w:rPr>
            </w:pPr>
            <w:r w:rsidRPr="00F87E45">
              <w:rPr>
                <w:color w:val="000000" w:themeColor="text1"/>
                <w:sz w:val="26"/>
                <w:szCs w:val="26"/>
              </w:rPr>
              <w:t>+ Có các giải pháp kỹ thuật, kế hoạch biện pháp tổ chức cung cấp, lắp đặt hàng hóa, dịch vụ hợp lý, phù hợp với quy mô gói thầu.</w:t>
            </w:r>
          </w:p>
        </w:tc>
        <w:tc>
          <w:tcPr>
            <w:tcW w:w="1691" w:type="dxa"/>
            <w:vAlign w:val="center"/>
          </w:tcPr>
          <w:p w:rsidR="0096749C" w:rsidRPr="00F87E45" w:rsidRDefault="0096749C" w:rsidP="006243E9">
            <w:pPr>
              <w:spacing w:before="120" w:after="120"/>
              <w:ind w:right="43"/>
              <w:jc w:val="center"/>
              <w:rPr>
                <w:b/>
                <w:bCs/>
                <w:color w:val="000000" w:themeColor="text1"/>
                <w:sz w:val="26"/>
                <w:szCs w:val="26"/>
              </w:rPr>
            </w:pPr>
            <w:r w:rsidRPr="00F87E45">
              <w:rPr>
                <w:b/>
                <w:bCs/>
                <w:color w:val="000000" w:themeColor="text1"/>
                <w:sz w:val="26"/>
                <w:szCs w:val="26"/>
              </w:rPr>
              <w:t>Đạt</w:t>
            </w:r>
          </w:p>
        </w:tc>
      </w:tr>
      <w:tr w:rsidR="0096749C" w:rsidRPr="00107717" w:rsidTr="006243E9">
        <w:trPr>
          <w:trHeight w:val="268"/>
        </w:trPr>
        <w:tc>
          <w:tcPr>
            <w:tcW w:w="2405" w:type="dxa"/>
            <w:vMerge/>
          </w:tcPr>
          <w:p w:rsidR="0096749C" w:rsidRPr="00F87E45" w:rsidRDefault="0096749C" w:rsidP="006243E9">
            <w:pPr>
              <w:spacing w:before="120"/>
              <w:ind w:right="45"/>
              <w:rPr>
                <w:sz w:val="26"/>
                <w:szCs w:val="26"/>
              </w:rPr>
            </w:pPr>
          </w:p>
        </w:tc>
        <w:tc>
          <w:tcPr>
            <w:tcW w:w="5538" w:type="dxa"/>
            <w:gridSpan w:val="3"/>
            <w:vAlign w:val="center"/>
          </w:tcPr>
          <w:p w:rsidR="0096749C" w:rsidRPr="00F87E45" w:rsidRDefault="0096749C" w:rsidP="006243E9">
            <w:pPr>
              <w:ind w:right="45"/>
              <w:rPr>
                <w:color w:val="000000" w:themeColor="text1"/>
                <w:sz w:val="26"/>
                <w:szCs w:val="26"/>
              </w:rPr>
            </w:pPr>
            <w:r w:rsidRPr="00F87E45">
              <w:rPr>
                <w:color w:val="000000" w:themeColor="text1"/>
                <w:sz w:val="26"/>
                <w:szCs w:val="26"/>
              </w:rPr>
              <w:t>+ Không có các giải pháp kỹ thuật, , kế hoạch, biện pháp tổ chức cung cấp, lắp đặt hàng hóa hợp lý, phù hợp với quy mô gói thầu</w:t>
            </w:r>
          </w:p>
        </w:tc>
        <w:tc>
          <w:tcPr>
            <w:tcW w:w="1691" w:type="dxa"/>
            <w:vAlign w:val="center"/>
          </w:tcPr>
          <w:p w:rsidR="0096749C" w:rsidRPr="00F87E45" w:rsidRDefault="0096749C" w:rsidP="006243E9">
            <w:pPr>
              <w:spacing w:before="120" w:after="120"/>
              <w:ind w:right="43"/>
              <w:jc w:val="center"/>
              <w:rPr>
                <w:b/>
                <w:bCs/>
                <w:color w:val="000000" w:themeColor="text1"/>
                <w:sz w:val="26"/>
                <w:szCs w:val="26"/>
              </w:rPr>
            </w:pPr>
            <w:r w:rsidRPr="00F87E45">
              <w:rPr>
                <w:b/>
                <w:bCs/>
                <w:color w:val="000000" w:themeColor="text1"/>
                <w:sz w:val="26"/>
                <w:szCs w:val="26"/>
              </w:rPr>
              <w:t>Không đạt</w:t>
            </w:r>
          </w:p>
        </w:tc>
      </w:tr>
      <w:tr w:rsidR="0096749C" w:rsidRPr="00107717" w:rsidTr="006243E9">
        <w:trPr>
          <w:trHeight w:val="268"/>
        </w:trPr>
        <w:tc>
          <w:tcPr>
            <w:tcW w:w="9634" w:type="dxa"/>
            <w:gridSpan w:val="5"/>
          </w:tcPr>
          <w:p w:rsidR="0096749C" w:rsidRPr="00F87E45" w:rsidRDefault="0096749C" w:rsidP="006243E9">
            <w:pPr>
              <w:spacing w:before="120" w:after="120"/>
              <w:ind w:right="141"/>
              <w:rPr>
                <w:color w:val="000000" w:themeColor="text1"/>
                <w:sz w:val="26"/>
                <w:szCs w:val="26"/>
              </w:rPr>
            </w:pPr>
            <w:r w:rsidRPr="00F87E45">
              <w:rPr>
                <w:b/>
                <w:bCs/>
                <w:color w:val="000000" w:themeColor="text1"/>
                <w:sz w:val="26"/>
                <w:szCs w:val="26"/>
              </w:rPr>
              <w:t>3. Yêu cầu về tính hợp lệ và sự phù hợp của hàng hóa</w:t>
            </w:r>
          </w:p>
        </w:tc>
      </w:tr>
      <w:tr w:rsidR="0096749C" w:rsidRPr="00107717" w:rsidTr="006243E9">
        <w:trPr>
          <w:trHeight w:val="362"/>
        </w:trPr>
        <w:tc>
          <w:tcPr>
            <w:tcW w:w="2405" w:type="dxa"/>
            <w:vMerge w:val="restart"/>
            <w:vAlign w:val="center"/>
          </w:tcPr>
          <w:p w:rsidR="0096749C" w:rsidRPr="00F87E45" w:rsidRDefault="0096749C" w:rsidP="006243E9">
            <w:pPr>
              <w:spacing w:before="120" w:after="120"/>
              <w:ind w:right="141"/>
              <w:rPr>
                <w:color w:val="000000" w:themeColor="text1"/>
                <w:sz w:val="26"/>
                <w:szCs w:val="26"/>
              </w:rPr>
            </w:pPr>
            <w:r w:rsidRPr="00F87E45">
              <w:rPr>
                <w:color w:val="000000" w:themeColor="text1"/>
                <w:sz w:val="26"/>
                <w:szCs w:val="26"/>
              </w:rPr>
              <w:t>3.1Giấy phép lưu hành hoặc giấy phép nhập khẩu</w:t>
            </w:r>
          </w:p>
        </w:tc>
        <w:tc>
          <w:tcPr>
            <w:tcW w:w="5538" w:type="dxa"/>
            <w:gridSpan w:val="3"/>
          </w:tcPr>
          <w:p w:rsidR="0096749C" w:rsidRPr="00F87E45" w:rsidRDefault="0096749C" w:rsidP="006243E9">
            <w:pPr>
              <w:spacing w:before="120"/>
              <w:ind w:right="45"/>
              <w:rPr>
                <w:color w:val="000000" w:themeColor="text1"/>
                <w:sz w:val="26"/>
                <w:szCs w:val="26"/>
              </w:rPr>
            </w:pPr>
            <w:r w:rsidRPr="00F87E45">
              <w:rPr>
                <w:color w:val="000000" w:themeColor="text1"/>
                <w:sz w:val="26"/>
                <w:szCs w:val="26"/>
              </w:rPr>
              <w:t xml:space="preserve">Có giấy phép lưu hành sản phẩm hoặc giấy phép nhập khẩu của Bộ Y Tế phải đáp ứng các điều kiện theo </w:t>
            </w:r>
            <w:r w:rsidRPr="00F87E45">
              <w:rPr>
                <w:color w:val="000000" w:themeColor="text1"/>
                <w:sz w:val="26"/>
                <w:szCs w:val="26"/>
              </w:rPr>
              <w:lastRenderedPageBreak/>
              <w:t>Điều 22 Nghị định 98/2021/NĐ-CP ngày 08/11/2021 và Điều 1 Nghị định 07/2023/NĐ-CP ngày 03/3/2023.</w:t>
            </w:r>
          </w:p>
        </w:tc>
        <w:tc>
          <w:tcPr>
            <w:tcW w:w="1691" w:type="dxa"/>
            <w:vAlign w:val="center"/>
          </w:tcPr>
          <w:p w:rsidR="0096749C" w:rsidRPr="00F87E45" w:rsidRDefault="0096749C" w:rsidP="006243E9">
            <w:pPr>
              <w:spacing w:before="120" w:after="120"/>
              <w:ind w:right="43"/>
              <w:jc w:val="center"/>
              <w:rPr>
                <w:b/>
                <w:bCs/>
                <w:color w:val="000000" w:themeColor="text1"/>
                <w:sz w:val="26"/>
                <w:szCs w:val="26"/>
              </w:rPr>
            </w:pPr>
            <w:r w:rsidRPr="00F87E45">
              <w:rPr>
                <w:b/>
                <w:bCs/>
                <w:color w:val="000000" w:themeColor="text1"/>
                <w:sz w:val="26"/>
                <w:szCs w:val="26"/>
              </w:rPr>
              <w:lastRenderedPageBreak/>
              <w:t>Đạt</w:t>
            </w:r>
          </w:p>
        </w:tc>
      </w:tr>
      <w:tr w:rsidR="0096749C" w:rsidRPr="00107717" w:rsidTr="006243E9">
        <w:trPr>
          <w:trHeight w:val="691"/>
        </w:trPr>
        <w:tc>
          <w:tcPr>
            <w:tcW w:w="2405" w:type="dxa"/>
            <w:vMerge/>
          </w:tcPr>
          <w:p w:rsidR="0096749C" w:rsidRPr="00F87E45" w:rsidRDefault="0096749C" w:rsidP="006243E9">
            <w:pPr>
              <w:spacing w:before="120"/>
              <w:ind w:right="45"/>
              <w:rPr>
                <w:sz w:val="26"/>
                <w:szCs w:val="26"/>
              </w:rPr>
            </w:pPr>
          </w:p>
        </w:tc>
        <w:tc>
          <w:tcPr>
            <w:tcW w:w="5538" w:type="dxa"/>
            <w:gridSpan w:val="3"/>
          </w:tcPr>
          <w:p w:rsidR="0096749C" w:rsidRPr="00F87E45" w:rsidRDefault="0096749C" w:rsidP="006243E9">
            <w:pPr>
              <w:spacing w:before="120"/>
              <w:ind w:right="45" w:firstLine="121"/>
              <w:rPr>
                <w:sz w:val="26"/>
                <w:szCs w:val="26"/>
                <w:lang w:val="vi-VN"/>
              </w:rPr>
            </w:pPr>
            <w:r w:rsidRPr="00F87E45">
              <w:rPr>
                <w:color w:val="000000" w:themeColor="text1"/>
                <w:sz w:val="26"/>
                <w:szCs w:val="26"/>
              </w:rPr>
              <w:t>Không có các giấy tờ nêu trên</w:t>
            </w:r>
          </w:p>
        </w:tc>
        <w:tc>
          <w:tcPr>
            <w:tcW w:w="1691" w:type="dxa"/>
            <w:vAlign w:val="center"/>
          </w:tcPr>
          <w:p w:rsidR="0096749C" w:rsidRPr="00F87E45" w:rsidRDefault="0096749C" w:rsidP="006243E9">
            <w:pPr>
              <w:spacing w:before="120"/>
              <w:ind w:right="45"/>
              <w:jc w:val="center"/>
              <w:rPr>
                <w:bCs/>
                <w:sz w:val="26"/>
                <w:szCs w:val="26"/>
              </w:rPr>
            </w:pPr>
            <w:r w:rsidRPr="00F87E45">
              <w:rPr>
                <w:b/>
                <w:bCs/>
                <w:color w:val="000000" w:themeColor="text1"/>
                <w:sz w:val="26"/>
                <w:szCs w:val="26"/>
              </w:rPr>
              <w:t>Không đạt</w:t>
            </w:r>
          </w:p>
        </w:tc>
      </w:tr>
      <w:tr w:rsidR="0096749C" w:rsidRPr="00107717" w:rsidTr="006243E9">
        <w:trPr>
          <w:trHeight w:val="1294"/>
        </w:trPr>
        <w:tc>
          <w:tcPr>
            <w:tcW w:w="2405" w:type="dxa"/>
            <w:vMerge w:val="restart"/>
            <w:vAlign w:val="center"/>
          </w:tcPr>
          <w:p w:rsidR="0096749C" w:rsidRPr="00F87E45" w:rsidRDefault="0096749C" w:rsidP="006243E9">
            <w:pPr>
              <w:spacing w:before="120" w:after="120"/>
              <w:ind w:right="141"/>
              <w:rPr>
                <w:color w:val="000000" w:themeColor="text1"/>
                <w:sz w:val="26"/>
                <w:szCs w:val="26"/>
              </w:rPr>
            </w:pPr>
            <w:r w:rsidRPr="00F87E45">
              <w:rPr>
                <w:color w:val="000000" w:themeColor="text1"/>
                <w:sz w:val="26"/>
                <w:szCs w:val="26"/>
              </w:rPr>
              <w:t>3.2 Giấy tờ chứng minh tính hợp lệ của hàng hóa nhập khẩu (không áp dụng với hàng hóa sản xuất trong nước).</w:t>
            </w:r>
          </w:p>
        </w:tc>
        <w:tc>
          <w:tcPr>
            <w:tcW w:w="5538" w:type="dxa"/>
            <w:gridSpan w:val="3"/>
          </w:tcPr>
          <w:p w:rsidR="0096749C" w:rsidRPr="00F87E45" w:rsidRDefault="0096749C" w:rsidP="006243E9">
            <w:pPr>
              <w:spacing w:before="120"/>
              <w:ind w:right="43"/>
              <w:rPr>
                <w:color w:val="000000" w:themeColor="text1"/>
                <w:sz w:val="26"/>
                <w:szCs w:val="26"/>
              </w:rPr>
            </w:pPr>
            <w:r w:rsidRPr="00F87E45">
              <w:rPr>
                <w:color w:val="000000" w:themeColor="text1"/>
                <w:sz w:val="26"/>
                <w:szCs w:val="26"/>
              </w:rPr>
              <w:t>Có Ủy quyền phân phối của nhà sản xuất hoặc nhập khẩu</w:t>
            </w:r>
          </w:p>
        </w:tc>
        <w:tc>
          <w:tcPr>
            <w:tcW w:w="1691" w:type="dxa"/>
            <w:vAlign w:val="center"/>
          </w:tcPr>
          <w:p w:rsidR="0096749C" w:rsidRPr="00F87E45" w:rsidRDefault="0096749C" w:rsidP="006243E9">
            <w:pPr>
              <w:spacing w:before="120" w:after="120"/>
              <w:ind w:right="43"/>
              <w:jc w:val="center"/>
              <w:rPr>
                <w:b/>
                <w:bCs/>
                <w:color w:val="000000" w:themeColor="text1"/>
                <w:sz w:val="26"/>
                <w:szCs w:val="26"/>
              </w:rPr>
            </w:pPr>
            <w:r w:rsidRPr="00F87E45">
              <w:rPr>
                <w:b/>
                <w:bCs/>
                <w:color w:val="000000" w:themeColor="text1"/>
                <w:sz w:val="26"/>
                <w:szCs w:val="26"/>
              </w:rPr>
              <w:t>Đạt</w:t>
            </w:r>
          </w:p>
        </w:tc>
      </w:tr>
      <w:tr w:rsidR="0096749C" w:rsidRPr="00107717" w:rsidTr="006243E9">
        <w:trPr>
          <w:trHeight w:val="202"/>
        </w:trPr>
        <w:tc>
          <w:tcPr>
            <w:tcW w:w="2405" w:type="dxa"/>
            <w:vMerge/>
            <w:vAlign w:val="center"/>
          </w:tcPr>
          <w:p w:rsidR="0096749C" w:rsidRPr="00F87E45" w:rsidRDefault="0096749C" w:rsidP="006243E9">
            <w:pPr>
              <w:spacing w:before="120"/>
              <w:ind w:right="45"/>
              <w:rPr>
                <w:sz w:val="26"/>
                <w:szCs w:val="26"/>
              </w:rPr>
            </w:pPr>
          </w:p>
        </w:tc>
        <w:tc>
          <w:tcPr>
            <w:tcW w:w="5538" w:type="dxa"/>
            <w:gridSpan w:val="3"/>
          </w:tcPr>
          <w:p w:rsidR="0096749C" w:rsidRPr="00F87E45" w:rsidRDefault="0096749C" w:rsidP="006243E9">
            <w:pPr>
              <w:spacing w:before="120"/>
              <w:ind w:left="90" w:right="45"/>
              <w:rPr>
                <w:sz w:val="26"/>
                <w:szCs w:val="26"/>
              </w:rPr>
            </w:pPr>
            <w:r w:rsidRPr="00F87E45">
              <w:rPr>
                <w:color w:val="000000" w:themeColor="text1"/>
                <w:sz w:val="26"/>
                <w:szCs w:val="26"/>
              </w:rPr>
              <w:t>Không có cả giấy Ủy quyền phân phối của nhà sản xuất hoặc nhập khẩu và tờ khai hải quan</w:t>
            </w:r>
          </w:p>
        </w:tc>
        <w:tc>
          <w:tcPr>
            <w:tcW w:w="1691" w:type="dxa"/>
            <w:vAlign w:val="center"/>
          </w:tcPr>
          <w:p w:rsidR="0096749C" w:rsidRPr="00F87E45" w:rsidRDefault="0096749C" w:rsidP="006243E9">
            <w:pPr>
              <w:spacing w:before="120"/>
              <w:ind w:right="45"/>
              <w:jc w:val="center"/>
              <w:rPr>
                <w:bCs/>
                <w:sz w:val="26"/>
                <w:szCs w:val="26"/>
              </w:rPr>
            </w:pPr>
            <w:r w:rsidRPr="00F87E45">
              <w:rPr>
                <w:b/>
                <w:bCs/>
                <w:color w:val="000000" w:themeColor="text1"/>
                <w:sz w:val="26"/>
                <w:szCs w:val="26"/>
              </w:rPr>
              <w:t>Không đạt</w:t>
            </w:r>
          </w:p>
        </w:tc>
      </w:tr>
      <w:tr w:rsidR="0096749C" w:rsidRPr="00107717" w:rsidTr="006243E9">
        <w:trPr>
          <w:trHeight w:val="202"/>
        </w:trPr>
        <w:tc>
          <w:tcPr>
            <w:tcW w:w="2405" w:type="dxa"/>
            <w:vMerge w:val="restart"/>
            <w:vAlign w:val="center"/>
          </w:tcPr>
          <w:p w:rsidR="0096749C" w:rsidRPr="00F87E45" w:rsidRDefault="0096749C" w:rsidP="006243E9">
            <w:pPr>
              <w:spacing w:before="120" w:after="120"/>
              <w:ind w:right="141"/>
              <w:rPr>
                <w:color w:val="000000" w:themeColor="text1"/>
                <w:sz w:val="26"/>
                <w:szCs w:val="26"/>
              </w:rPr>
            </w:pPr>
            <w:r w:rsidRPr="00F87E45">
              <w:rPr>
                <w:color w:val="000000" w:themeColor="text1"/>
                <w:sz w:val="26"/>
                <w:szCs w:val="26"/>
              </w:rPr>
              <w:t>3.3 Tiêu chuẩn sản xuất</w:t>
            </w:r>
          </w:p>
        </w:tc>
        <w:tc>
          <w:tcPr>
            <w:tcW w:w="5538" w:type="dxa"/>
            <w:gridSpan w:val="3"/>
          </w:tcPr>
          <w:p w:rsidR="0096749C" w:rsidRPr="00F87E45" w:rsidRDefault="0096749C" w:rsidP="006243E9">
            <w:pPr>
              <w:spacing w:before="120"/>
              <w:ind w:right="43"/>
              <w:rPr>
                <w:color w:val="000000" w:themeColor="text1"/>
                <w:sz w:val="26"/>
                <w:szCs w:val="26"/>
                <w:lang w:val="fr-FR"/>
              </w:rPr>
            </w:pPr>
            <w:r w:rsidRPr="00F87E45">
              <w:rPr>
                <w:color w:val="000000" w:themeColor="text1"/>
                <w:sz w:val="26"/>
                <w:szCs w:val="26"/>
              </w:rPr>
              <w:t xml:space="preserve">Đạt tiêu chuẩn ISO 13485 </w:t>
            </w:r>
            <w:r w:rsidRPr="00F87E45">
              <w:rPr>
                <w:color w:val="000000" w:themeColor="text1"/>
                <w:sz w:val="26"/>
                <w:szCs w:val="26"/>
                <w:lang w:val="fr-FR"/>
              </w:rPr>
              <w:t>hoặc tương đương.</w:t>
            </w:r>
          </w:p>
        </w:tc>
        <w:tc>
          <w:tcPr>
            <w:tcW w:w="1691" w:type="dxa"/>
          </w:tcPr>
          <w:p w:rsidR="0096749C" w:rsidRPr="00F87E45" w:rsidRDefault="0096749C" w:rsidP="006243E9">
            <w:pPr>
              <w:spacing w:before="120"/>
              <w:ind w:right="45"/>
              <w:jc w:val="center"/>
              <w:rPr>
                <w:color w:val="000000" w:themeColor="text1"/>
                <w:sz w:val="26"/>
                <w:szCs w:val="26"/>
              </w:rPr>
            </w:pPr>
            <w:r w:rsidRPr="00F87E45">
              <w:rPr>
                <w:b/>
                <w:bCs/>
                <w:color w:val="000000" w:themeColor="text1"/>
                <w:sz w:val="26"/>
                <w:szCs w:val="26"/>
              </w:rPr>
              <w:t>Đạt</w:t>
            </w:r>
          </w:p>
        </w:tc>
      </w:tr>
      <w:tr w:rsidR="0096749C" w:rsidRPr="00107717" w:rsidTr="006243E9">
        <w:trPr>
          <w:trHeight w:val="202"/>
        </w:trPr>
        <w:tc>
          <w:tcPr>
            <w:tcW w:w="2405" w:type="dxa"/>
            <w:vMerge/>
            <w:vAlign w:val="center"/>
          </w:tcPr>
          <w:p w:rsidR="0096749C" w:rsidRPr="00F87E45" w:rsidRDefault="0096749C" w:rsidP="006243E9">
            <w:pPr>
              <w:spacing w:before="120"/>
              <w:ind w:right="45"/>
              <w:rPr>
                <w:sz w:val="26"/>
                <w:szCs w:val="26"/>
              </w:rPr>
            </w:pPr>
          </w:p>
        </w:tc>
        <w:tc>
          <w:tcPr>
            <w:tcW w:w="5538" w:type="dxa"/>
            <w:gridSpan w:val="3"/>
          </w:tcPr>
          <w:p w:rsidR="0096749C" w:rsidRPr="00F87E45" w:rsidRDefault="0096749C" w:rsidP="006243E9">
            <w:pPr>
              <w:spacing w:before="120"/>
              <w:ind w:left="90" w:right="45"/>
              <w:rPr>
                <w:sz w:val="26"/>
                <w:szCs w:val="26"/>
              </w:rPr>
            </w:pPr>
            <w:r w:rsidRPr="00F87E45">
              <w:rPr>
                <w:color w:val="000000" w:themeColor="text1"/>
                <w:sz w:val="26"/>
                <w:szCs w:val="26"/>
              </w:rPr>
              <w:t>Không đạt tiêu chuẩn tiêu chuẩn trên</w:t>
            </w:r>
          </w:p>
        </w:tc>
        <w:tc>
          <w:tcPr>
            <w:tcW w:w="1691" w:type="dxa"/>
          </w:tcPr>
          <w:p w:rsidR="0096749C" w:rsidRPr="00F87E45" w:rsidRDefault="0096749C" w:rsidP="006243E9">
            <w:pPr>
              <w:spacing w:before="120"/>
              <w:ind w:right="45"/>
              <w:jc w:val="center"/>
              <w:rPr>
                <w:bCs/>
                <w:sz w:val="26"/>
                <w:szCs w:val="26"/>
              </w:rPr>
            </w:pPr>
            <w:r w:rsidRPr="00F87E45">
              <w:rPr>
                <w:b/>
                <w:bCs/>
                <w:color w:val="000000" w:themeColor="text1"/>
                <w:sz w:val="26"/>
                <w:szCs w:val="26"/>
              </w:rPr>
              <w:t>Không đạt</w:t>
            </w:r>
          </w:p>
        </w:tc>
      </w:tr>
      <w:tr w:rsidR="0096749C" w:rsidRPr="00107717" w:rsidTr="006243E9">
        <w:trPr>
          <w:trHeight w:val="561"/>
        </w:trPr>
        <w:tc>
          <w:tcPr>
            <w:tcW w:w="9634" w:type="dxa"/>
            <w:gridSpan w:val="5"/>
          </w:tcPr>
          <w:p w:rsidR="0096749C" w:rsidRPr="00F87E45" w:rsidRDefault="0096749C" w:rsidP="006243E9">
            <w:pPr>
              <w:spacing w:before="240"/>
              <w:ind w:right="43"/>
              <w:rPr>
                <w:bCs/>
                <w:sz w:val="26"/>
                <w:szCs w:val="26"/>
              </w:rPr>
            </w:pPr>
            <w:r w:rsidRPr="00F87E45">
              <w:rPr>
                <w:b/>
                <w:bCs/>
                <w:color w:val="000000" w:themeColor="text1"/>
                <w:sz w:val="26"/>
                <w:szCs w:val="26"/>
              </w:rPr>
              <w:t>4. Yêu cầu về bảo hành, bảo trì  hàng hóa</w:t>
            </w:r>
          </w:p>
        </w:tc>
      </w:tr>
      <w:tr w:rsidR="0096749C" w:rsidRPr="00107717" w:rsidTr="006243E9">
        <w:trPr>
          <w:trHeight w:val="202"/>
        </w:trPr>
        <w:tc>
          <w:tcPr>
            <w:tcW w:w="3124" w:type="dxa"/>
            <w:gridSpan w:val="3"/>
            <w:vMerge w:val="restart"/>
          </w:tcPr>
          <w:p w:rsidR="0096749C" w:rsidRPr="00F87E45" w:rsidRDefault="0096749C" w:rsidP="006243E9">
            <w:pPr>
              <w:spacing w:before="240"/>
              <w:ind w:right="43"/>
              <w:rPr>
                <w:b/>
                <w:bCs/>
                <w:color w:val="000000" w:themeColor="text1"/>
                <w:sz w:val="26"/>
                <w:szCs w:val="26"/>
              </w:rPr>
            </w:pPr>
            <w:r w:rsidRPr="00F87E45">
              <w:rPr>
                <w:color w:val="000000" w:themeColor="text1"/>
                <w:sz w:val="26"/>
                <w:szCs w:val="26"/>
              </w:rPr>
              <w:t>Thu hồi hàng hóa trong trường hợp đã giao hàng nhưng không đảm bảo chất lượng hoặc có thông báo thu hồi của cơ quan có thẩm quyền mà nguyên nhân không do lỗi của bên mời thầu</w:t>
            </w:r>
          </w:p>
        </w:tc>
        <w:tc>
          <w:tcPr>
            <w:tcW w:w="4819" w:type="dxa"/>
          </w:tcPr>
          <w:p w:rsidR="0096749C" w:rsidRPr="00F87E45" w:rsidRDefault="0096749C" w:rsidP="006243E9">
            <w:pPr>
              <w:spacing w:before="120"/>
              <w:ind w:left="90" w:right="45"/>
              <w:rPr>
                <w:bCs/>
                <w:color w:val="000000" w:themeColor="text1"/>
                <w:sz w:val="26"/>
                <w:szCs w:val="26"/>
              </w:rPr>
            </w:pPr>
            <w:r w:rsidRPr="00F87E45">
              <w:rPr>
                <w:color w:val="000000" w:themeColor="text1"/>
                <w:sz w:val="26"/>
                <w:szCs w:val="26"/>
              </w:rPr>
              <w:t>Có cam kết</w:t>
            </w:r>
          </w:p>
        </w:tc>
        <w:tc>
          <w:tcPr>
            <w:tcW w:w="1691" w:type="dxa"/>
            <w:vAlign w:val="center"/>
          </w:tcPr>
          <w:p w:rsidR="0096749C" w:rsidRPr="00F87E45" w:rsidRDefault="0096749C" w:rsidP="006243E9">
            <w:pPr>
              <w:spacing w:before="120"/>
              <w:ind w:right="45"/>
              <w:jc w:val="center"/>
              <w:rPr>
                <w:bCs/>
                <w:sz w:val="26"/>
                <w:szCs w:val="26"/>
              </w:rPr>
            </w:pPr>
            <w:r w:rsidRPr="00F87E45">
              <w:rPr>
                <w:b/>
                <w:bCs/>
                <w:color w:val="000000" w:themeColor="text1"/>
                <w:sz w:val="26"/>
                <w:szCs w:val="26"/>
              </w:rPr>
              <w:t>Đạt</w:t>
            </w:r>
          </w:p>
        </w:tc>
      </w:tr>
      <w:tr w:rsidR="0096749C" w:rsidRPr="00107717" w:rsidTr="006243E9">
        <w:trPr>
          <w:trHeight w:val="1222"/>
        </w:trPr>
        <w:tc>
          <w:tcPr>
            <w:tcW w:w="3124" w:type="dxa"/>
            <w:gridSpan w:val="3"/>
            <w:vMerge/>
            <w:vAlign w:val="center"/>
          </w:tcPr>
          <w:p w:rsidR="0096749C" w:rsidRPr="00F87E45" w:rsidRDefault="0096749C" w:rsidP="006243E9">
            <w:pPr>
              <w:spacing w:before="120"/>
              <w:ind w:right="45"/>
              <w:rPr>
                <w:sz w:val="26"/>
                <w:szCs w:val="26"/>
              </w:rPr>
            </w:pPr>
          </w:p>
        </w:tc>
        <w:tc>
          <w:tcPr>
            <w:tcW w:w="4819" w:type="dxa"/>
            <w:vAlign w:val="center"/>
          </w:tcPr>
          <w:p w:rsidR="0096749C" w:rsidRPr="00F87E45" w:rsidRDefault="0096749C" w:rsidP="006243E9">
            <w:pPr>
              <w:spacing w:before="240"/>
              <w:ind w:left="142" w:right="45"/>
              <w:rPr>
                <w:color w:val="000000" w:themeColor="text1"/>
                <w:sz w:val="26"/>
                <w:szCs w:val="26"/>
              </w:rPr>
            </w:pPr>
            <w:r w:rsidRPr="00F87E45">
              <w:rPr>
                <w:color w:val="000000" w:themeColor="text1"/>
                <w:sz w:val="26"/>
                <w:szCs w:val="26"/>
              </w:rPr>
              <w:t>Không có cam kết</w:t>
            </w:r>
          </w:p>
        </w:tc>
        <w:tc>
          <w:tcPr>
            <w:tcW w:w="1691" w:type="dxa"/>
            <w:vAlign w:val="center"/>
          </w:tcPr>
          <w:p w:rsidR="0096749C" w:rsidRPr="00F87E45" w:rsidRDefault="0096749C" w:rsidP="006243E9">
            <w:pPr>
              <w:ind w:right="43"/>
              <w:jc w:val="center"/>
              <w:rPr>
                <w:b/>
                <w:bCs/>
                <w:color w:val="000000" w:themeColor="text1"/>
                <w:sz w:val="26"/>
                <w:szCs w:val="26"/>
              </w:rPr>
            </w:pPr>
            <w:r w:rsidRPr="00F87E45">
              <w:rPr>
                <w:b/>
                <w:bCs/>
                <w:color w:val="000000" w:themeColor="text1"/>
                <w:sz w:val="26"/>
                <w:szCs w:val="26"/>
              </w:rPr>
              <w:t>Không đạt</w:t>
            </w:r>
          </w:p>
        </w:tc>
      </w:tr>
      <w:tr w:rsidR="0096749C" w:rsidRPr="00107717" w:rsidTr="006243E9">
        <w:trPr>
          <w:trHeight w:val="202"/>
        </w:trPr>
        <w:tc>
          <w:tcPr>
            <w:tcW w:w="3124" w:type="dxa"/>
            <w:gridSpan w:val="3"/>
            <w:vMerge w:val="restart"/>
          </w:tcPr>
          <w:p w:rsidR="0096749C" w:rsidRPr="00107717" w:rsidRDefault="0096749C" w:rsidP="006243E9">
            <w:pPr>
              <w:spacing w:before="120" w:after="120"/>
              <w:ind w:right="43"/>
              <w:rPr>
                <w:color w:val="000000" w:themeColor="text1"/>
                <w:sz w:val="26"/>
                <w:szCs w:val="26"/>
              </w:rPr>
            </w:pPr>
            <w:r w:rsidRPr="00107717">
              <w:rPr>
                <w:color w:val="000000" w:themeColor="text1"/>
                <w:sz w:val="26"/>
                <w:szCs w:val="26"/>
              </w:rPr>
              <w:t>Thời gian Bảo hành, bảo trì</w:t>
            </w:r>
          </w:p>
          <w:p w:rsidR="0096749C" w:rsidRPr="00107717" w:rsidRDefault="0096749C" w:rsidP="006243E9">
            <w:pPr>
              <w:spacing w:before="120" w:after="120"/>
              <w:ind w:right="43"/>
              <w:rPr>
                <w:color w:val="000000" w:themeColor="text1"/>
                <w:sz w:val="26"/>
                <w:szCs w:val="26"/>
              </w:rPr>
            </w:pPr>
          </w:p>
        </w:tc>
        <w:tc>
          <w:tcPr>
            <w:tcW w:w="4819" w:type="dxa"/>
          </w:tcPr>
          <w:p w:rsidR="0096749C" w:rsidRPr="00107717" w:rsidRDefault="0096749C" w:rsidP="006243E9">
            <w:pPr>
              <w:spacing w:before="120"/>
              <w:ind w:left="90" w:right="45"/>
              <w:rPr>
                <w:bCs/>
                <w:color w:val="000000" w:themeColor="text1"/>
                <w:sz w:val="26"/>
                <w:szCs w:val="26"/>
              </w:rPr>
            </w:pPr>
            <w:r w:rsidRPr="00107717">
              <w:rPr>
                <w:bCs/>
                <w:color w:val="000000" w:themeColor="text1"/>
                <w:sz w:val="26"/>
                <w:szCs w:val="26"/>
              </w:rPr>
              <w:t>Nhà thầu có cam kết bảo trì, bảo hành trong suốt thời gian hợp đồng kể từ ngày ký biên bản bàn giao, đưa thiết bị vào sử dụng</w:t>
            </w:r>
          </w:p>
        </w:tc>
        <w:tc>
          <w:tcPr>
            <w:tcW w:w="1691" w:type="dxa"/>
            <w:vAlign w:val="center"/>
          </w:tcPr>
          <w:p w:rsidR="0096749C" w:rsidRPr="00107717" w:rsidRDefault="0096749C" w:rsidP="006243E9">
            <w:pPr>
              <w:spacing w:before="120"/>
              <w:ind w:right="45"/>
              <w:jc w:val="center"/>
              <w:rPr>
                <w:bCs/>
                <w:sz w:val="26"/>
                <w:szCs w:val="26"/>
              </w:rPr>
            </w:pPr>
            <w:r w:rsidRPr="00107717">
              <w:rPr>
                <w:bCs/>
                <w:sz w:val="26"/>
                <w:szCs w:val="26"/>
              </w:rPr>
              <w:t>Đạt</w:t>
            </w:r>
          </w:p>
        </w:tc>
      </w:tr>
      <w:tr w:rsidR="0096749C" w:rsidRPr="00107717" w:rsidTr="006243E9">
        <w:trPr>
          <w:trHeight w:val="202"/>
        </w:trPr>
        <w:tc>
          <w:tcPr>
            <w:tcW w:w="3124" w:type="dxa"/>
            <w:gridSpan w:val="3"/>
            <w:vMerge/>
          </w:tcPr>
          <w:p w:rsidR="0096749C" w:rsidRPr="00107717" w:rsidRDefault="0096749C" w:rsidP="006243E9">
            <w:pPr>
              <w:spacing w:before="120"/>
              <w:ind w:right="45"/>
              <w:rPr>
                <w:sz w:val="26"/>
                <w:szCs w:val="26"/>
              </w:rPr>
            </w:pPr>
          </w:p>
        </w:tc>
        <w:tc>
          <w:tcPr>
            <w:tcW w:w="4819" w:type="dxa"/>
          </w:tcPr>
          <w:p w:rsidR="0096749C" w:rsidRPr="00107717" w:rsidRDefault="0096749C" w:rsidP="006243E9">
            <w:pPr>
              <w:spacing w:before="120"/>
              <w:ind w:left="90" w:right="45"/>
              <w:rPr>
                <w:bCs/>
                <w:color w:val="000000" w:themeColor="text1"/>
                <w:sz w:val="26"/>
                <w:szCs w:val="26"/>
              </w:rPr>
            </w:pPr>
            <w:r w:rsidRPr="00107717">
              <w:rPr>
                <w:bCs/>
                <w:color w:val="000000" w:themeColor="text1"/>
                <w:sz w:val="26"/>
                <w:szCs w:val="26"/>
              </w:rPr>
              <w:t>Nhà thầu không có cam kết bảo trì, bảo hành trong suốt thời gian hợp đồng kể từ ngày ký biên bản bàn giao, đưa thiết bị vào sử dụng</w:t>
            </w:r>
          </w:p>
        </w:tc>
        <w:tc>
          <w:tcPr>
            <w:tcW w:w="1691" w:type="dxa"/>
            <w:vAlign w:val="center"/>
          </w:tcPr>
          <w:p w:rsidR="0096749C" w:rsidRPr="00107717" w:rsidRDefault="0096749C" w:rsidP="006243E9">
            <w:pPr>
              <w:spacing w:before="120"/>
              <w:ind w:right="45"/>
              <w:jc w:val="center"/>
              <w:rPr>
                <w:bCs/>
                <w:sz w:val="26"/>
                <w:szCs w:val="26"/>
              </w:rPr>
            </w:pPr>
            <w:r w:rsidRPr="00107717">
              <w:rPr>
                <w:bCs/>
                <w:sz w:val="26"/>
                <w:szCs w:val="26"/>
              </w:rPr>
              <w:t>Không đạt</w:t>
            </w:r>
          </w:p>
        </w:tc>
      </w:tr>
      <w:tr w:rsidR="0096749C" w:rsidRPr="00107717" w:rsidTr="006243E9">
        <w:trPr>
          <w:trHeight w:val="202"/>
        </w:trPr>
        <w:tc>
          <w:tcPr>
            <w:tcW w:w="9634" w:type="dxa"/>
            <w:gridSpan w:val="5"/>
          </w:tcPr>
          <w:p w:rsidR="0096749C" w:rsidRPr="00107717" w:rsidRDefault="0096749C" w:rsidP="006243E9">
            <w:pPr>
              <w:spacing w:before="120"/>
              <w:ind w:right="45" w:firstLine="284"/>
              <w:rPr>
                <w:bCs/>
                <w:sz w:val="26"/>
                <w:szCs w:val="26"/>
              </w:rPr>
            </w:pPr>
            <w:r w:rsidRPr="00107717">
              <w:rPr>
                <w:b/>
                <w:bCs/>
                <w:color w:val="000000" w:themeColor="text1"/>
                <w:sz w:val="26"/>
                <w:szCs w:val="26"/>
              </w:rPr>
              <w:t>5. Uy tín của nhà thầu</w:t>
            </w:r>
          </w:p>
        </w:tc>
      </w:tr>
      <w:tr w:rsidR="0096749C" w:rsidRPr="00107717" w:rsidTr="006243E9">
        <w:trPr>
          <w:trHeight w:val="202"/>
        </w:trPr>
        <w:tc>
          <w:tcPr>
            <w:tcW w:w="3124" w:type="dxa"/>
            <w:gridSpan w:val="3"/>
            <w:vMerge w:val="restart"/>
            <w:vAlign w:val="center"/>
          </w:tcPr>
          <w:p w:rsidR="0096749C" w:rsidRPr="00107717" w:rsidRDefault="0096749C" w:rsidP="006243E9">
            <w:pPr>
              <w:spacing w:before="120" w:after="120"/>
              <w:ind w:right="43"/>
              <w:rPr>
                <w:color w:val="000000" w:themeColor="text1"/>
                <w:sz w:val="26"/>
                <w:szCs w:val="26"/>
              </w:rPr>
            </w:pPr>
            <w:r w:rsidRPr="00107717">
              <w:rPr>
                <w:color w:val="000000" w:themeColor="text1"/>
                <w:sz w:val="26"/>
                <w:szCs w:val="26"/>
              </w:rPr>
              <w:t>Uy tín của nhà thầu thông qua việc thực hiện các hợp đồng tương tự trước đó trong thời gian 3 năm gần đây, tính đến thời điểm đóng thầu.</w:t>
            </w:r>
          </w:p>
        </w:tc>
        <w:tc>
          <w:tcPr>
            <w:tcW w:w="4819" w:type="dxa"/>
          </w:tcPr>
          <w:p w:rsidR="0096749C" w:rsidRPr="00107717" w:rsidRDefault="0096749C" w:rsidP="006243E9">
            <w:pPr>
              <w:spacing w:before="120" w:after="120"/>
              <w:ind w:right="43"/>
              <w:rPr>
                <w:bCs/>
                <w:color w:val="000000" w:themeColor="text1"/>
                <w:sz w:val="26"/>
                <w:szCs w:val="26"/>
              </w:rPr>
            </w:pPr>
            <w:r w:rsidRPr="00107717">
              <w:rPr>
                <w:bCs/>
                <w:color w:val="000000" w:themeColor="text1"/>
                <w:sz w:val="26"/>
                <w:szCs w:val="26"/>
              </w:rPr>
              <w:t xml:space="preserve">Nhà thầu không vi phạm  từ 02 hợp đồng, không chậm tiến độ hoặc không từ chối ký, thực hiện các hợp đồng đã trúng thầu, chưa từng bị cấm bởi bất cứ Chủ đầu tư nào.  </w:t>
            </w:r>
          </w:p>
          <w:p w:rsidR="0096749C" w:rsidRPr="00107717" w:rsidRDefault="0096749C" w:rsidP="006243E9">
            <w:pPr>
              <w:spacing w:before="120"/>
              <w:ind w:right="43"/>
              <w:rPr>
                <w:color w:val="000000" w:themeColor="text1"/>
                <w:sz w:val="26"/>
                <w:szCs w:val="26"/>
              </w:rPr>
            </w:pPr>
            <w:r w:rsidRPr="00107717">
              <w:rPr>
                <w:bCs/>
                <w:color w:val="000000" w:themeColor="text1"/>
                <w:sz w:val="26"/>
                <w:szCs w:val="26"/>
              </w:rPr>
              <w:t xml:space="preserve">Chủ đầu tư sẽ kiểm tra trên </w:t>
            </w:r>
            <w:hyperlink r:id="rId6" w:history="1">
              <w:r w:rsidRPr="00107717">
                <w:rPr>
                  <w:rStyle w:val="Hyperlink"/>
                  <w:rFonts w:eastAsia="MS Gothic"/>
                  <w:color w:val="000000" w:themeColor="text1"/>
                  <w:sz w:val="26"/>
                  <w:szCs w:val="26"/>
                </w:rPr>
                <w:t>http://musamcong.mpi.gov.vn</w:t>
              </w:r>
            </w:hyperlink>
          </w:p>
        </w:tc>
        <w:tc>
          <w:tcPr>
            <w:tcW w:w="1691" w:type="dxa"/>
            <w:vAlign w:val="center"/>
          </w:tcPr>
          <w:p w:rsidR="0096749C" w:rsidRPr="00107717" w:rsidRDefault="0096749C" w:rsidP="006243E9">
            <w:pPr>
              <w:spacing w:before="120" w:after="120"/>
              <w:ind w:right="43"/>
              <w:jc w:val="center"/>
              <w:rPr>
                <w:b/>
                <w:bCs/>
                <w:color w:val="000000" w:themeColor="text1"/>
                <w:sz w:val="26"/>
                <w:szCs w:val="26"/>
              </w:rPr>
            </w:pPr>
            <w:r w:rsidRPr="00107717">
              <w:rPr>
                <w:b/>
                <w:bCs/>
                <w:color w:val="000000" w:themeColor="text1"/>
                <w:sz w:val="26"/>
                <w:szCs w:val="26"/>
              </w:rPr>
              <w:t>Đạt</w:t>
            </w:r>
          </w:p>
        </w:tc>
      </w:tr>
      <w:tr w:rsidR="0096749C" w:rsidRPr="00107717" w:rsidTr="006243E9">
        <w:trPr>
          <w:trHeight w:val="202"/>
        </w:trPr>
        <w:tc>
          <w:tcPr>
            <w:tcW w:w="3124" w:type="dxa"/>
            <w:gridSpan w:val="3"/>
            <w:vMerge/>
          </w:tcPr>
          <w:p w:rsidR="0096749C" w:rsidRPr="00107717" w:rsidRDefault="0096749C" w:rsidP="006243E9">
            <w:pPr>
              <w:spacing w:before="120"/>
              <w:ind w:right="45"/>
              <w:rPr>
                <w:sz w:val="26"/>
                <w:szCs w:val="26"/>
              </w:rPr>
            </w:pPr>
          </w:p>
        </w:tc>
        <w:tc>
          <w:tcPr>
            <w:tcW w:w="4819" w:type="dxa"/>
          </w:tcPr>
          <w:p w:rsidR="0096749C" w:rsidRPr="00107717" w:rsidRDefault="0096749C" w:rsidP="006243E9">
            <w:pPr>
              <w:spacing w:before="120" w:after="120"/>
              <w:ind w:right="43"/>
              <w:rPr>
                <w:bCs/>
                <w:color w:val="000000" w:themeColor="text1"/>
                <w:sz w:val="26"/>
                <w:szCs w:val="26"/>
              </w:rPr>
            </w:pPr>
            <w:r w:rsidRPr="00107717">
              <w:rPr>
                <w:bCs/>
                <w:color w:val="000000" w:themeColor="text1"/>
                <w:sz w:val="26"/>
                <w:szCs w:val="26"/>
              </w:rPr>
              <w:t xml:space="preserve">- Nhà thầu trúng thầu nhưng không tiến hành hoặc từ chối tiến hành hoàn thiện hợp đồng </w:t>
            </w:r>
            <w:r w:rsidRPr="00107717">
              <w:rPr>
                <w:bCs/>
                <w:color w:val="000000" w:themeColor="text1"/>
                <w:sz w:val="26"/>
                <w:szCs w:val="26"/>
              </w:rPr>
              <w:lastRenderedPageBreak/>
              <w:t>hoặc đã hoàn thiện hợp đồng nhưng từ chối ký hợp đồng.</w:t>
            </w:r>
          </w:p>
          <w:p w:rsidR="0096749C" w:rsidRPr="00107717" w:rsidRDefault="0096749C" w:rsidP="006243E9">
            <w:pPr>
              <w:spacing w:before="120" w:after="120"/>
              <w:ind w:right="43"/>
              <w:rPr>
                <w:b/>
                <w:bCs/>
                <w:color w:val="000000" w:themeColor="text1"/>
                <w:sz w:val="26"/>
                <w:szCs w:val="26"/>
              </w:rPr>
            </w:pPr>
            <w:r w:rsidRPr="00107717">
              <w:rPr>
                <w:bCs/>
                <w:color w:val="000000" w:themeColor="text1"/>
                <w:sz w:val="26"/>
                <w:szCs w:val="26"/>
              </w:rPr>
              <w:t>- Đã từng bị cấm đấu thầu và đăng tải danh sách trên</w:t>
            </w:r>
            <w:r w:rsidRPr="00107717">
              <w:rPr>
                <w:b/>
                <w:bCs/>
                <w:color w:val="000000" w:themeColor="text1"/>
                <w:sz w:val="26"/>
                <w:szCs w:val="26"/>
              </w:rPr>
              <w:t xml:space="preserve"> </w:t>
            </w:r>
            <w:hyperlink r:id="rId7" w:history="1">
              <w:r w:rsidRPr="00107717">
                <w:rPr>
                  <w:rStyle w:val="Hyperlink"/>
                  <w:rFonts w:eastAsia="MS Gothic"/>
                  <w:color w:val="000000" w:themeColor="text1"/>
                  <w:sz w:val="26"/>
                  <w:szCs w:val="26"/>
                </w:rPr>
                <w:t>http://musamcong.mpi.gov.vn</w:t>
              </w:r>
            </w:hyperlink>
            <w:r w:rsidRPr="00107717">
              <w:rPr>
                <w:b/>
                <w:bCs/>
                <w:color w:val="000000" w:themeColor="text1"/>
                <w:sz w:val="26"/>
                <w:szCs w:val="26"/>
              </w:rPr>
              <w:t xml:space="preserve"> </w:t>
            </w:r>
          </w:p>
          <w:p w:rsidR="0096749C" w:rsidRPr="00107717" w:rsidRDefault="0096749C" w:rsidP="006243E9">
            <w:pPr>
              <w:spacing w:before="120"/>
              <w:ind w:left="90" w:right="45"/>
              <w:rPr>
                <w:bCs/>
                <w:color w:val="000000" w:themeColor="text1"/>
                <w:sz w:val="26"/>
                <w:szCs w:val="26"/>
              </w:rPr>
            </w:pPr>
            <w:r w:rsidRPr="00107717">
              <w:rPr>
                <w:b/>
                <w:bCs/>
                <w:color w:val="000000" w:themeColor="text1"/>
                <w:sz w:val="26"/>
                <w:szCs w:val="26"/>
              </w:rPr>
              <w:t>Nhà thầu vi phạm 1 trong 2 điều trên sẽ đánh giá là không đạt.</w:t>
            </w:r>
          </w:p>
        </w:tc>
        <w:tc>
          <w:tcPr>
            <w:tcW w:w="1691" w:type="dxa"/>
            <w:vAlign w:val="center"/>
          </w:tcPr>
          <w:p w:rsidR="0096749C" w:rsidRPr="00107717" w:rsidRDefault="0096749C" w:rsidP="006243E9">
            <w:pPr>
              <w:spacing w:before="120"/>
              <w:ind w:right="45"/>
              <w:jc w:val="center"/>
              <w:rPr>
                <w:bCs/>
                <w:sz w:val="26"/>
                <w:szCs w:val="26"/>
              </w:rPr>
            </w:pPr>
            <w:r w:rsidRPr="00107717">
              <w:rPr>
                <w:b/>
                <w:bCs/>
                <w:color w:val="000000" w:themeColor="text1"/>
                <w:sz w:val="26"/>
                <w:szCs w:val="26"/>
              </w:rPr>
              <w:lastRenderedPageBreak/>
              <w:t>Không đạt</w:t>
            </w:r>
          </w:p>
        </w:tc>
      </w:tr>
      <w:tr w:rsidR="0096749C" w:rsidRPr="00107717" w:rsidTr="006243E9">
        <w:trPr>
          <w:trHeight w:val="202"/>
        </w:trPr>
        <w:tc>
          <w:tcPr>
            <w:tcW w:w="9634" w:type="dxa"/>
            <w:gridSpan w:val="5"/>
          </w:tcPr>
          <w:p w:rsidR="0096749C" w:rsidRPr="00107717" w:rsidRDefault="0096749C" w:rsidP="006243E9">
            <w:pPr>
              <w:spacing w:before="120"/>
              <w:ind w:right="45" w:firstLine="284"/>
              <w:rPr>
                <w:bCs/>
                <w:sz w:val="26"/>
                <w:szCs w:val="26"/>
              </w:rPr>
            </w:pPr>
            <w:r w:rsidRPr="00107717">
              <w:rPr>
                <w:b/>
                <w:bCs/>
                <w:color w:val="000000" w:themeColor="text1"/>
                <w:sz w:val="26"/>
                <w:szCs w:val="26"/>
              </w:rPr>
              <w:t>6. Phạm vi cung cấp</w:t>
            </w:r>
          </w:p>
        </w:tc>
      </w:tr>
      <w:tr w:rsidR="0096749C" w:rsidRPr="00107717" w:rsidTr="006243E9">
        <w:trPr>
          <w:trHeight w:val="202"/>
        </w:trPr>
        <w:tc>
          <w:tcPr>
            <w:tcW w:w="3124" w:type="dxa"/>
            <w:gridSpan w:val="3"/>
            <w:vMerge w:val="restart"/>
            <w:vAlign w:val="center"/>
          </w:tcPr>
          <w:p w:rsidR="0096749C" w:rsidRPr="00107717" w:rsidRDefault="0096749C" w:rsidP="006243E9">
            <w:pPr>
              <w:spacing w:before="120"/>
              <w:ind w:right="45"/>
              <w:rPr>
                <w:sz w:val="26"/>
                <w:szCs w:val="26"/>
              </w:rPr>
            </w:pPr>
            <w:r w:rsidRPr="00107717">
              <w:rPr>
                <w:sz w:val="26"/>
                <w:szCs w:val="26"/>
              </w:rPr>
              <w:t xml:space="preserve">Thời gian cung cấp và lắp đặt đối với máy </w:t>
            </w:r>
          </w:p>
        </w:tc>
        <w:tc>
          <w:tcPr>
            <w:tcW w:w="4819" w:type="dxa"/>
          </w:tcPr>
          <w:p w:rsidR="0096749C" w:rsidRPr="00107717" w:rsidRDefault="0096749C" w:rsidP="006243E9">
            <w:pPr>
              <w:rPr>
                <w:sz w:val="26"/>
                <w:szCs w:val="26"/>
              </w:rPr>
            </w:pPr>
            <w:r w:rsidRPr="00107717">
              <w:rPr>
                <w:sz w:val="26"/>
                <w:szCs w:val="26"/>
              </w:rPr>
              <w:t xml:space="preserve">≤ 90 ngày sau khi ký hợp đồng thuê </w:t>
            </w:r>
          </w:p>
        </w:tc>
        <w:tc>
          <w:tcPr>
            <w:tcW w:w="1691" w:type="dxa"/>
            <w:vAlign w:val="center"/>
          </w:tcPr>
          <w:p w:rsidR="0096749C" w:rsidRPr="00107717" w:rsidRDefault="0096749C" w:rsidP="006243E9">
            <w:pPr>
              <w:spacing w:before="120"/>
              <w:ind w:right="45"/>
              <w:jc w:val="center"/>
              <w:rPr>
                <w:bCs/>
                <w:sz w:val="26"/>
                <w:szCs w:val="26"/>
              </w:rPr>
            </w:pPr>
            <w:r w:rsidRPr="00107717">
              <w:rPr>
                <w:bCs/>
                <w:sz w:val="26"/>
                <w:szCs w:val="26"/>
              </w:rPr>
              <w:t>Đạt</w:t>
            </w:r>
          </w:p>
        </w:tc>
      </w:tr>
      <w:tr w:rsidR="0096749C" w:rsidRPr="00107717" w:rsidTr="006243E9">
        <w:trPr>
          <w:trHeight w:val="202"/>
        </w:trPr>
        <w:tc>
          <w:tcPr>
            <w:tcW w:w="3124" w:type="dxa"/>
            <w:gridSpan w:val="3"/>
            <w:vMerge/>
          </w:tcPr>
          <w:p w:rsidR="0096749C" w:rsidRPr="00107717" w:rsidRDefault="0096749C" w:rsidP="006243E9">
            <w:pPr>
              <w:spacing w:before="120"/>
              <w:ind w:right="45"/>
              <w:rPr>
                <w:sz w:val="26"/>
                <w:szCs w:val="26"/>
              </w:rPr>
            </w:pPr>
          </w:p>
        </w:tc>
        <w:tc>
          <w:tcPr>
            <w:tcW w:w="4819" w:type="dxa"/>
          </w:tcPr>
          <w:p w:rsidR="0096749C" w:rsidRPr="00107717" w:rsidRDefault="0096749C" w:rsidP="006243E9">
            <w:pPr>
              <w:spacing w:before="120"/>
              <w:ind w:left="90" w:right="45"/>
              <w:rPr>
                <w:bCs/>
                <w:color w:val="000000" w:themeColor="text1"/>
                <w:sz w:val="26"/>
                <w:szCs w:val="26"/>
              </w:rPr>
            </w:pPr>
            <w:r w:rsidRPr="00107717">
              <w:rPr>
                <w:sz w:val="26"/>
                <w:szCs w:val="26"/>
              </w:rPr>
              <w:t>Không đáp ứng</w:t>
            </w:r>
          </w:p>
        </w:tc>
        <w:tc>
          <w:tcPr>
            <w:tcW w:w="1691" w:type="dxa"/>
            <w:vAlign w:val="center"/>
          </w:tcPr>
          <w:p w:rsidR="0096749C" w:rsidRPr="00107717" w:rsidRDefault="0096749C" w:rsidP="006243E9">
            <w:pPr>
              <w:spacing w:before="120"/>
              <w:ind w:right="45"/>
              <w:jc w:val="center"/>
              <w:rPr>
                <w:bCs/>
                <w:sz w:val="26"/>
                <w:szCs w:val="26"/>
              </w:rPr>
            </w:pPr>
            <w:r w:rsidRPr="00107717">
              <w:rPr>
                <w:bCs/>
                <w:sz w:val="26"/>
                <w:szCs w:val="26"/>
              </w:rPr>
              <w:t>Không đạt</w:t>
            </w:r>
          </w:p>
        </w:tc>
      </w:tr>
      <w:tr w:rsidR="0096749C" w:rsidRPr="00107717" w:rsidTr="006243E9">
        <w:trPr>
          <w:trHeight w:val="202"/>
        </w:trPr>
        <w:tc>
          <w:tcPr>
            <w:tcW w:w="3124" w:type="dxa"/>
            <w:gridSpan w:val="3"/>
            <w:vMerge w:val="restart"/>
          </w:tcPr>
          <w:p w:rsidR="0096749C" w:rsidRPr="00107717" w:rsidRDefault="0096749C" w:rsidP="006243E9">
            <w:pPr>
              <w:spacing w:before="120"/>
              <w:ind w:right="45"/>
              <w:rPr>
                <w:sz w:val="26"/>
                <w:szCs w:val="26"/>
              </w:rPr>
            </w:pPr>
            <w:r w:rsidRPr="00107717">
              <w:rPr>
                <w:sz w:val="26"/>
                <w:szCs w:val="26"/>
              </w:rPr>
              <w:t>Thời gian thuê dịch vụ</w:t>
            </w:r>
          </w:p>
        </w:tc>
        <w:tc>
          <w:tcPr>
            <w:tcW w:w="4819" w:type="dxa"/>
          </w:tcPr>
          <w:p w:rsidR="0096749C" w:rsidRPr="00107717" w:rsidRDefault="0096749C" w:rsidP="006243E9">
            <w:pPr>
              <w:spacing w:before="120"/>
              <w:ind w:left="90" w:right="45"/>
              <w:rPr>
                <w:sz w:val="26"/>
                <w:szCs w:val="26"/>
              </w:rPr>
            </w:pPr>
            <w:r w:rsidRPr="00107717">
              <w:rPr>
                <w:sz w:val="26"/>
                <w:szCs w:val="26"/>
              </w:rPr>
              <w:t xml:space="preserve">60 tháng (5 năm) </w:t>
            </w:r>
          </w:p>
        </w:tc>
        <w:tc>
          <w:tcPr>
            <w:tcW w:w="1691" w:type="dxa"/>
            <w:vAlign w:val="center"/>
          </w:tcPr>
          <w:p w:rsidR="0096749C" w:rsidRPr="00107717" w:rsidRDefault="0096749C" w:rsidP="006243E9">
            <w:pPr>
              <w:spacing w:before="120"/>
              <w:ind w:right="45"/>
              <w:jc w:val="center"/>
              <w:rPr>
                <w:bCs/>
                <w:sz w:val="26"/>
                <w:szCs w:val="26"/>
              </w:rPr>
            </w:pPr>
            <w:r w:rsidRPr="00107717">
              <w:rPr>
                <w:bCs/>
                <w:sz w:val="26"/>
                <w:szCs w:val="26"/>
              </w:rPr>
              <w:t>Đạt</w:t>
            </w:r>
          </w:p>
        </w:tc>
      </w:tr>
      <w:tr w:rsidR="0096749C" w:rsidRPr="00107717" w:rsidTr="006243E9">
        <w:trPr>
          <w:trHeight w:val="202"/>
        </w:trPr>
        <w:tc>
          <w:tcPr>
            <w:tcW w:w="3124" w:type="dxa"/>
            <w:gridSpan w:val="3"/>
            <w:vMerge/>
          </w:tcPr>
          <w:p w:rsidR="0096749C" w:rsidRPr="00107717" w:rsidRDefault="0096749C" w:rsidP="006243E9">
            <w:pPr>
              <w:spacing w:before="120"/>
              <w:ind w:right="45"/>
              <w:rPr>
                <w:sz w:val="26"/>
                <w:szCs w:val="26"/>
              </w:rPr>
            </w:pPr>
          </w:p>
        </w:tc>
        <w:tc>
          <w:tcPr>
            <w:tcW w:w="4819" w:type="dxa"/>
          </w:tcPr>
          <w:p w:rsidR="0096749C" w:rsidRPr="00107717" w:rsidRDefault="0096749C" w:rsidP="006243E9">
            <w:pPr>
              <w:spacing w:before="120"/>
              <w:ind w:left="90" w:right="45"/>
              <w:rPr>
                <w:bCs/>
                <w:color w:val="000000" w:themeColor="text1"/>
                <w:sz w:val="26"/>
                <w:szCs w:val="26"/>
              </w:rPr>
            </w:pPr>
            <w:r w:rsidRPr="00107717">
              <w:rPr>
                <w:sz w:val="26"/>
                <w:szCs w:val="26"/>
              </w:rPr>
              <w:t>Không đáp ứng</w:t>
            </w:r>
          </w:p>
        </w:tc>
        <w:tc>
          <w:tcPr>
            <w:tcW w:w="1691" w:type="dxa"/>
            <w:vAlign w:val="center"/>
          </w:tcPr>
          <w:p w:rsidR="0096749C" w:rsidRPr="00107717" w:rsidRDefault="0096749C" w:rsidP="006243E9">
            <w:pPr>
              <w:spacing w:before="120"/>
              <w:ind w:right="45"/>
              <w:jc w:val="center"/>
              <w:rPr>
                <w:bCs/>
                <w:sz w:val="26"/>
                <w:szCs w:val="26"/>
              </w:rPr>
            </w:pPr>
            <w:r w:rsidRPr="00107717">
              <w:rPr>
                <w:bCs/>
                <w:sz w:val="26"/>
                <w:szCs w:val="26"/>
              </w:rPr>
              <w:t>Không đạt</w:t>
            </w:r>
          </w:p>
        </w:tc>
      </w:tr>
      <w:tr w:rsidR="0096749C" w:rsidRPr="00107717" w:rsidTr="006243E9">
        <w:trPr>
          <w:trHeight w:val="202"/>
        </w:trPr>
        <w:tc>
          <w:tcPr>
            <w:tcW w:w="9634" w:type="dxa"/>
            <w:gridSpan w:val="5"/>
          </w:tcPr>
          <w:p w:rsidR="0096749C" w:rsidRPr="00107717" w:rsidRDefault="0096749C" w:rsidP="006243E9">
            <w:pPr>
              <w:spacing w:before="120"/>
              <w:ind w:right="45" w:firstLine="284"/>
              <w:rPr>
                <w:bCs/>
                <w:sz w:val="26"/>
                <w:szCs w:val="26"/>
              </w:rPr>
            </w:pPr>
            <w:r w:rsidRPr="00107717">
              <w:rPr>
                <w:b/>
                <w:bCs/>
                <w:color w:val="000000" w:themeColor="text1"/>
                <w:sz w:val="26"/>
                <w:szCs w:val="26"/>
              </w:rPr>
              <w:t>7. chương trình đào tạo, chuyển giao công nghệ</w:t>
            </w:r>
          </w:p>
        </w:tc>
      </w:tr>
      <w:tr w:rsidR="0096749C" w:rsidRPr="00107717" w:rsidTr="006243E9">
        <w:trPr>
          <w:trHeight w:val="202"/>
        </w:trPr>
        <w:tc>
          <w:tcPr>
            <w:tcW w:w="3124" w:type="dxa"/>
            <w:gridSpan w:val="3"/>
            <w:vMerge w:val="restart"/>
            <w:vAlign w:val="center"/>
          </w:tcPr>
          <w:p w:rsidR="0096749C" w:rsidRPr="00107717" w:rsidRDefault="0096749C" w:rsidP="006243E9">
            <w:pPr>
              <w:spacing w:before="120" w:after="120"/>
              <w:ind w:right="43"/>
              <w:rPr>
                <w:color w:val="000000" w:themeColor="text1"/>
                <w:sz w:val="26"/>
                <w:szCs w:val="26"/>
              </w:rPr>
            </w:pPr>
            <w:r w:rsidRPr="00107717">
              <w:rPr>
                <w:color w:val="000000" w:themeColor="text1"/>
                <w:sz w:val="26"/>
                <w:szCs w:val="26"/>
              </w:rPr>
              <w:t xml:space="preserve">Chương tình đào tạo, chuyển giao công nghệ hợp lý, khả thi, phù hợp với đề xuất về tiến độ cung cấp </w:t>
            </w:r>
          </w:p>
        </w:tc>
        <w:tc>
          <w:tcPr>
            <w:tcW w:w="4819" w:type="dxa"/>
          </w:tcPr>
          <w:p w:rsidR="0096749C" w:rsidRPr="00107717" w:rsidRDefault="0096749C" w:rsidP="006243E9">
            <w:pPr>
              <w:spacing w:before="120" w:after="120"/>
              <w:ind w:left="142" w:right="43"/>
              <w:rPr>
                <w:color w:val="000000" w:themeColor="text1"/>
                <w:sz w:val="26"/>
                <w:szCs w:val="26"/>
              </w:rPr>
            </w:pPr>
            <w:r w:rsidRPr="00107717">
              <w:rPr>
                <w:color w:val="000000" w:themeColor="text1"/>
                <w:sz w:val="26"/>
                <w:szCs w:val="26"/>
              </w:rPr>
              <w:t>Có chương trình đào tạo, chuyển giao công nghệ hợp lý, khả thi, phù hợp với đề xuất về tiến độ cung cấp.</w:t>
            </w:r>
          </w:p>
        </w:tc>
        <w:tc>
          <w:tcPr>
            <w:tcW w:w="1691" w:type="dxa"/>
            <w:vAlign w:val="center"/>
          </w:tcPr>
          <w:p w:rsidR="0096749C" w:rsidRPr="00107717" w:rsidRDefault="0096749C" w:rsidP="006243E9">
            <w:pPr>
              <w:spacing w:before="120" w:after="120"/>
              <w:ind w:right="43"/>
              <w:jc w:val="center"/>
              <w:rPr>
                <w:b/>
                <w:bCs/>
                <w:color w:val="000000" w:themeColor="text1"/>
                <w:sz w:val="26"/>
                <w:szCs w:val="26"/>
              </w:rPr>
            </w:pPr>
            <w:r w:rsidRPr="00107717">
              <w:rPr>
                <w:b/>
                <w:bCs/>
                <w:color w:val="000000" w:themeColor="text1"/>
                <w:sz w:val="26"/>
                <w:szCs w:val="26"/>
              </w:rPr>
              <w:t>Đạt</w:t>
            </w:r>
          </w:p>
        </w:tc>
      </w:tr>
      <w:tr w:rsidR="0096749C" w:rsidRPr="00107717" w:rsidTr="006243E9">
        <w:trPr>
          <w:trHeight w:val="202"/>
        </w:trPr>
        <w:tc>
          <w:tcPr>
            <w:tcW w:w="3124" w:type="dxa"/>
            <w:gridSpan w:val="3"/>
            <w:vMerge/>
          </w:tcPr>
          <w:p w:rsidR="0096749C" w:rsidRPr="00107717" w:rsidRDefault="0096749C" w:rsidP="006243E9">
            <w:pPr>
              <w:spacing w:before="120"/>
              <w:ind w:right="45"/>
              <w:rPr>
                <w:sz w:val="26"/>
                <w:szCs w:val="26"/>
              </w:rPr>
            </w:pPr>
          </w:p>
        </w:tc>
        <w:tc>
          <w:tcPr>
            <w:tcW w:w="4819" w:type="dxa"/>
          </w:tcPr>
          <w:p w:rsidR="0096749C" w:rsidRPr="00107717" w:rsidRDefault="0096749C" w:rsidP="006243E9">
            <w:pPr>
              <w:spacing w:before="120"/>
              <w:ind w:left="90" w:right="45"/>
              <w:rPr>
                <w:bCs/>
                <w:color w:val="000000" w:themeColor="text1"/>
                <w:sz w:val="26"/>
                <w:szCs w:val="26"/>
              </w:rPr>
            </w:pPr>
            <w:r w:rsidRPr="00107717">
              <w:rPr>
                <w:color w:val="000000" w:themeColor="text1"/>
                <w:sz w:val="26"/>
                <w:szCs w:val="26"/>
              </w:rPr>
              <w:t>Không có chương trình đào tạo, chuyển giao công nghệ hợp lý, khả thi, phù hợp với đề xuất về tiến độ cung cấp.</w:t>
            </w:r>
          </w:p>
        </w:tc>
        <w:tc>
          <w:tcPr>
            <w:tcW w:w="1691" w:type="dxa"/>
            <w:vAlign w:val="center"/>
          </w:tcPr>
          <w:p w:rsidR="0096749C" w:rsidRPr="00107717" w:rsidRDefault="0096749C" w:rsidP="006243E9">
            <w:pPr>
              <w:spacing w:before="120"/>
              <w:ind w:right="45"/>
              <w:jc w:val="center"/>
              <w:rPr>
                <w:bCs/>
                <w:sz w:val="26"/>
                <w:szCs w:val="26"/>
              </w:rPr>
            </w:pPr>
            <w:r w:rsidRPr="00107717">
              <w:rPr>
                <w:b/>
                <w:bCs/>
                <w:color w:val="000000" w:themeColor="text1"/>
                <w:sz w:val="26"/>
                <w:szCs w:val="26"/>
              </w:rPr>
              <w:t>Không đạt</w:t>
            </w:r>
          </w:p>
        </w:tc>
      </w:tr>
      <w:tr w:rsidR="0096749C" w:rsidRPr="00107717" w:rsidTr="006243E9">
        <w:trPr>
          <w:trHeight w:val="202"/>
        </w:trPr>
        <w:tc>
          <w:tcPr>
            <w:tcW w:w="9634" w:type="dxa"/>
            <w:gridSpan w:val="5"/>
          </w:tcPr>
          <w:p w:rsidR="0096749C" w:rsidRPr="00107717" w:rsidRDefault="0096749C" w:rsidP="006243E9">
            <w:pPr>
              <w:spacing w:before="120"/>
              <w:ind w:right="45"/>
              <w:jc w:val="center"/>
              <w:rPr>
                <w:b/>
                <w:bCs/>
                <w:color w:val="000000" w:themeColor="text1"/>
                <w:sz w:val="26"/>
                <w:szCs w:val="26"/>
              </w:rPr>
            </w:pPr>
            <w:r w:rsidRPr="00107717">
              <w:rPr>
                <w:b/>
                <w:color w:val="000000"/>
                <w:sz w:val="26"/>
                <w:szCs w:val="26"/>
                <w:lang w:val="nl-NL"/>
              </w:rPr>
              <w:t xml:space="preserve">Kết luận: </w:t>
            </w:r>
            <w:r w:rsidRPr="00107717">
              <w:rPr>
                <w:bCs/>
                <w:color w:val="000000"/>
                <w:sz w:val="26"/>
                <w:szCs w:val="26"/>
                <w:lang w:val="nl-NL"/>
              </w:rPr>
              <w:t>E-</w:t>
            </w:r>
            <w:r w:rsidRPr="00107717">
              <w:rPr>
                <w:color w:val="000000"/>
                <w:sz w:val="26"/>
                <w:szCs w:val="26"/>
                <w:lang w:val="nl-NL"/>
              </w:rPr>
              <w:t>HSDT được kết luận là “ĐẠT” khi có tất cả nội dung cơ bản theo yêu cầu của E-HSMT đều được đánh giá là “ĐẠT”.  E-HSDT được kết luận là “KHÔNG ĐẠT” khi có ít nhất một nội dung được đánh giá là “</w:t>
            </w:r>
            <w:r w:rsidRPr="00107717">
              <w:rPr>
                <w:caps/>
                <w:color w:val="000000"/>
                <w:sz w:val="26"/>
                <w:szCs w:val="26"/>
                <w:lang w:val="nl-NL"/>
              </w:rPr>
              <w:t>không đạt</w:t>
            </w:r>
            <w:r w:rsidRPr="00107717">
              <w:rPr>
                <w:color w:val="000000"/>
                <w:sz w:val="26"/>
                <w:szCs w:val="26"/>
                <w:lang w:val="nl-NL"/>
              </w:rPr>
              <w:t>” và không được xem xét, đánh giá bước tiếp theo.</w:t>
            </w:r>
          </w:p>
        </w:tc>
      </w:tr>
    </w:tbl>
    <w:p w:rsidR="0096749C" w:rsidRPr="0097778D" w:rsidRDefault="0096749C" w:rsidP="0096749C">
      <w:pPr>
        <w:spacing w:before="120" w:after="120"/>
        <w:ind w:firstLine="709"/>
        <w:rPr>
          <w:spacing w:val="2"/>
          <w:sz w:val="28"/>
          <w:szCs w:val="28"/>
          <w:lang w:val="pl-PL"/>
        </w:rPr>
      </w:pPr>
    </w:p>
    <w:p w:rsidR="0096749C" w:rsidRPr="0097778D" w:rsidRDefault="0096749C" w:rsidP="0096749C">
      <w:pPr>
        <w:spacing w:before="120" w:after="120"/>
        <w:rPr>
          <w:b/>
          <w:iCs/>
          <w:sz w:val="28"/>
          <w:szCs w:val="28"/>
          <w:lang w:val="vi-VN"/>
        </w:rPr>
      </w:pPr>
      <w:r w:rsidRPr="0097778D">
        <w:rPr>
          <w:b/>
          <w:sz w:val="28"/>
          <w:szCs w:val="28"/>
          <w:lang w:val="pl-PL"/>
        </w:rPr>
        <w:tab/>
      </w:r>
      <w:bookmarkEnd w:id="0"/>
      <w:r w:rsidRPr="0097778D">
        <w:rPr>
          <w:b/>
          <w:sz w:val="28"/>
          <w:szCs w:val="28"/>
          <w:lang w:val="pl-PL"/>
        </w:rPr>
        <w:t xml:space="preserve">3.1. Đánh giá theo </w:t>
      </w:r>
      <w:r w:rsidRPr="0097778D">
        <w:rPr>
          <w:b/>
          <w:iCs/>
          <w:sz w:val="28"/>
          <w:szCs w:val="28"/>
          <w:lang w:val="vi-VN"/>
        </w:rPr>
        <w:t>phương pháp chấm điểm</w:t>
      </w:r>
      <w:r w:rsidRPr="0097778D">
        <w:rPr>
          <w:rStyle w:val="FootnoteReference"/>
          <w:b/>
          <w:iCs/>
          <w:sz w:val="28"/>
          <w:szCs w:val="28"/>
        </w:rPr>
        <w:footnoteReference w:id="1"/>
      </w:r>
      <w:r w:rsidRPr="0097778D">
        <w:rPr>
          <w:b/>
          <w:iCs/>
          <w:sz w:val="28"/>
          <w:szCs w:val="28"/>
          <w:lang w:val="vi-VN"/>
        </w:rPr>
        <w:t>:</w:t>
      </w:r>
    </w:p>
    <w:p w:rsidR="0096749C" w:rsidRPr="008110CC" w:rsidRDefault="0096749C" w:rsidP="0096749C">
      <w:pPr>
        <w:spacing w:before="120" w:after="120"/>
        <w:ind w:firstLine="709"/>
        <w:rPr>
          <w:sz w:val="28"/>
          <w:szCs w:val="28"/>
          <w:lang w:val="vi-VN"/>
        </w:rPr>
      </w:pPr>
      <w:r w:rsidRPr="0097778D">
        <w:rPr>
          <w:sz w:val="28"/>
          <w:szCs w:val="28"/>
          <w:lang w:val="vi-VN"/>
        </w:rPr>
        <w:t xml:space="preserve">Căn cứ quy mô, tính chất của gói thầu, </w:t>
      </w:r>
      <w:r w:rsidRPr="008110CC">
        <w:rPr>
          <w:sz w:val="28"/>
          <w:szCs w:val="28"/>
          <w:lang w:val="vi-VN"/>
        </w:rPr>
        <w:t xml:space="preserve">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w:t>
      </w:r>
      <w:bookmarkStart w:id="3" w:name="_Hlk162608309"/>
      <w:r w:rsidRPr="0097778D">
        <w:rPr>
          <w:spacing w:val="2"/>
          <w:sz w:val="28"/>
          <w:szCs w:val="28"/>
          <w:lang w:val="nl-NL"/>
        </w:rPr>
        <w:t>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97778D">
        <w:rPr>
          <w:sz w:val="28"/>
          <w:szCs w:val="28"/>
          <w:lang w:val="vi-VN"/>
        </w:rPr>
        <w:t xml:space="preserve"> </w:t>
      </w:r>
      <w:bookmarkEnd w:id="3"/>
      <w:r w:rsidRPr="0097778D">
        <w:rPr>
          <w:sz w:val="28"/>
          <w:szCs w:val="28"/>
          <w:lang w:val="vi-VN"/>
        </w:rPr>
        <w:t xml:space="preserve">E-HSDT có tổng số điểm (cũng như số điểm </w:t>
      </w:r>
      <w:r w:rsidRPr="0097778D">
        <w:rPr>
          <w:sz w:val="28"/>
          <w:szCs w:val="28"/>
          <w:lang w:val="vi-VN"/>
        </w:rPr>
        <w:lastRenderedPageBreak/>
        <w:t xml:space="preserve">của một số tiêu chuẩn tổng quát) bằng hoặc vượt mức điểm yêu cầu tối thiểu sẽ được đánh giá là đạt yêu cầu về kỹ thuật và được tiếp tục xem xét về tài chính. </w:t>
      </w:r>
    </w:p>
    <w:p w:rsidR="0096749C" w:rsidRPr="0097778D" w:rsidRDefault="0096749C" w:rsidP="0096749C">
      <w:pPr>
        <w:spacing w:before="120" w:after="120"/>
        <w:ind w:firstLine="709"/>
        <w:rPr>
          <w:sz w:val="28"/>
          <w:szCs w:val="28"/>
          <w:lang w:val="vi-VN"/>
        </w:rPr>
      </w:pPr>
      <w:r w:rsidRPr="0097778D">
        <w:rPr>
          <w:sz w:val="28"/>
          <w:szCs w:val="28"/>
          <w:lang w:val="vi-VN"/>
        </w:rPr>
        <w:t>Điểm kỹ thuật của từng tiêu chuẩn tổng quát được tính theo điểm kỹ thuật của các tiêu chuẩn chi tiết theo công thức sau:</w:t>
      </w:r>
    </w:p>
    <w:p w:rsidR="0096749C" w:rsidRPr="0097778D" w:rsidRDefault="0096749C" w:rsidP="0096749C">
      <w:pPr>
        <w:spacing w:before="120" w:after="120"/>
        <w:ind w:firstLine="709"/>
        <w:jc w:val="center"/>
        <w:rPr>
          <w:noProof/>
          <w:sz w:val="28"/>
          <w:szCs w:val="28"/>
        </w:rPr>
      </w:pPr>
      <w:r w:rsidRPr="0097778D">
        <w:rPr>
          <w:noProof/>
          <w:position w:val="-28"/>
          <w:sz w:val="28"/>
          <w:szCs w:val="28"/>
        </w:rPr>
        <w:object w:dxaOrig="171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25pt;height:36pt;mso-width-percent:0;mso-height-percent:0;mso-width-percent:0;mso-height-percent:0" o:ole="" fillcolor="window">
            <v:imagedata r:id="rId8" o:title=""/>
          </v:shape>
          <o:OLEObject Type="Embed" ProgID="Equation.3" ShapeID="_x0000_i1025" DrawAspect="Content" ObjectID="_1837341902" r:id="rId9"/>
        </w:object>
      </w:r>
    </w:p>
    <w:p w:rsidR="0096749C" w:rsidRPr="0097778D" w:rsidRDefault="0096749C" w:rsidP="0096749C">
      <w:pPr>
        <w:numPr>
          <w:ilvl w:val="12"/>
          <w:numId w:val="0"/>
        </w:numPr>
        <w:tabs>
          <w:tab w:val="left" w:pos="1620"/>
        </w:tabs>
        <w:suppressAutoHyphens/>
        <w:spacing w:before="120" w:after="120"/>
        <w:ind w:right="173" w:firstLine="709"/>
        <w:jc w:val="left"/>
        <w:rPr>
          <w:noProof/>
          <w:sz w:val="28"/>
          <w:szCs w:val="28"/>
        </w:rPr>
      </w:pPr>
      <w:r w:rsidRPr="0097778D">
        <w:rPr>
          <w:noProof/>
          <w:sz w:val="28"/>
          <w:szCs w:val="28"/>
        </w:rPr>
        <w:t>Trong đó:</w:t>
      </w:r>
    </w:p>
    <w:p w:rsidR="0096749C" w:rsidRPr="0097778D" w:rsidRDefault="0096749C" w:rsidP="0096749C">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t</w:t>
      </w:r>
      <w:r w:rsidRPr="0097778D">
        <w:rPr>
          <w:i/>
          <w:iCs/>
          <w:noProof/>
          <w:spacing w:val="-4"/>
          <w:sz w:val="28"/>
          <w:szCs w:val="28"/>
          <w:vertAlign w:val="subscript"/>
        </w:rPr>
        <w:t xml:space="preserve">ji   </w:t>
      </w:r>
      <w:r w:rsidRPr="0097778D">
        <w:rPr>
          <w:noProof/>
          <w:spacing w:val="-4"/>
          <w:sz w:val="28"/>
          <w:szCs w:val="28"/>
        </w:rPr>
        <w:t xml:space="preserve">= điểm kỹ thuật của tiêu chuẩn chi tiết “i” trong tiêu chuẩn tổng quát “j”, </w:t>
      </w:r>
    </w:p>
    <w:p w:rsidR="0096749C" w:rsidRPr="0097778D" w:rsidRDefault="0096749C" w:rsidP="0096749C">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w</w:t>
      </w:r>
      <w:r w:rsidRPr="0097778D">
        <w:rPr>
          <w:i/>
          <w:iCs/>
          <w:noProof/>
          <w:spacing w:val="-4"/>
          <w:sz w:val="28"/>
          <w:szCs w:val="28"/>
          <w:vertAlign w:val="subscript"/>
        </w:rPr>
        <w:t xml:space="preserve">ji </w:t>
      </w:r>
      <w:r w:rsidRPr="0097778D">
        <w:rPr>
          <w:noProof/>
          <w:spacing w:val="-4"/>
          <w:sz w:val="28"/>
          <w:szCs w:val="28"/>
        </w:rPr>
        <w:t xml:space="preserve">= tỷ trọng của tiêu chuẩn chi tiết “i” trong tiêu chuẩn tổng quát “j”, </w:t>
      </w:r>
    </w:p>
    <w:p w:rsidR="0096749C" w:rsidRPr="0097778D" w:rsidRDefault="0096749C" w:rsidP="0096749C">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 xml:space="preserve">k  </w:t>
      </w:r>
      <w:r w:rsidRPr="0097778D">
        <w:rPr>
          <w:noProof/>
          <w:spacing w:val="-4"/>
          <w:sz w:val="28"/>
          <w:szCs w:val="28"/>
        </w:rPr>
        <w:t xml:space="preserve">= số lượng tiêu chuẩn chi tiết trong tiêu chuẩn tổng quát “j”, và </w:t>
      </w:r>
    </w:p>
    <w:p w:rsidR="0096749C" w:rsidRPr="0097778D" w:rsidRDefault="0096749C" w:rsidP="0096749C">
      <w:pPr>
        <w:numPr>
          <w:ilvl w:val="12"/>
          <w:numId w:val="0"/>
        </w:numPr>
        <w:suppressAutoHyphens/>
        <w:spacing w:before="120" w:after="120"/>
        <w:ind w:right="173" w:firstLine="709"/>
        <w:jc w:val="center"/>
        <w:rPr>
          <w:noProof/>
          <w:sz w:val="28"/>
          <w:szCs w:val="28"/>
        </w:rPr>
      </w:pPr>
      <w:r w:rsidRPr="0097778D">
        <w:rPr>
          <w:noProof/>
          <w:position w:val="-28"/>
          <w:sz w:val="28"/>
          <w:szCs w:val="28"/>
        </w:rPr>
        <w:object w:dxaOrig="1050" w:dyaOrig="750">
          <v:shape id="_x0000_i1026" type="#_x0000_t75" alt="" style="width:48.75pt;height:36pt;mso-width-percent:0;mso-height-percent:0;mso-width-percent:0;mso-height-percent:0" o:ole="" fillcolor="window">
            <v:imagedata r:id="rId10" o:title=""/>
          </v:shape>
          <o:OLEObject Type="Embed" ProgID="Equation.3" ShapeID="_x0000_i1026" DrawAspect="Content" ObjectID="_1837341903" r:id="rId11"/>
        </w:object>
      </w:r>
    </w:p>
    <w:p w:rsidR="0096749C" w:rsidRPr="0097778D" w:rsidRDefault="0096749C" w:rsidP="0096749C">
      <w:pPr>
        <w:numPr>
          <w:ilvl w:val="12"/>
          <w:numId w:val="0"/>
        </w:numPr>
        <w:suppressAutoHyphens/>
        <w:spacing w:before="120" w:after="120"/>
        <w:ind w:right="173" w:firstLine="709"/>
        <w:rPr>
          <w:noProof/>
          <w:sz w:val="28"/>
          <w:szCs w:val="28"/>
        </w:rPr>
      </w:pPr>
      <w:r w:rsidRPr="0097778D">
        <w:rPr>
          <w:noProof/>
          <w:sz w:val="28"/>
          <w:szCs w:val="28"/>
        </w:rPr>
        <w:t xml:space="preserve">Tổng điểm kỹ thuật được tính theo công thức sau: </w:t>
      </w:r>
    </w:p>
    <w:p w:rsidR="0096749C" w:rsidRPr="0097778D" w:rsidRDefault="0096749C" w:rsidP="0096749C">
      <w:pPr>
        <w:numPr>
          <w:ilvl w:val="12"/>
          <w:numId w:val="0"/>
        </w:numPr>
        <w:tabs>
          <w:tab w:val="left" w:pos="1080"/>
        </w:tabs>
        <w:suppressAutoHyphens/>
        <w:spacing w:before="120" w:after="120"/>
        <w:ind w:right="171" w:firstLine="709"/>
        <w:jc w:val="center"/>
        <w:rPr>
          <w:noProof/>
          <w:sz w:val="28"/>
          <w:szCs w:val="28"/>
        </w:rPr>
      </w:pPr>
      <w:r w:rsidRPr="0097778D">
        <w:rPr>
          <w:noProof/>
          <w:position w:val="-30"/>
          <w:sz w:val="28"/>
          <w:szCs w:val="28"/>
        </w:rPr>
        <w:object w:dxaOrig="1440" w:dyaOrig="750">
          <v:shape id="_x0000_i1027" type="#_x0000_t75" alt="" style="width:1in;height:36pt;mso-width-percent:0;mso-height-percent:0;mso-width-percent:0;mso-height-percent:0" o:ole="" fillcolor="window">
            <v:imagedata r:id="rId12" o:title=""/>
          </v:shape>
          <o:OLEObject Type="Embed" ProgID="Equation.3" ShapeID="_x0000_i1027" DrawAspect="Content" ObjectID="_1837341904" r:id="rId13"/>
        </w:object>
      </w:r>
    </w:p>
    <w:p w:rsidR="0096749C" w:rsidRPr="0097778D" w:rsidRDefault="0096749C" w:rsidP="0096749C">
      <w:pPr>
        <w:numPr>
          <w:ilvl w:val="12"/>
          <w:numId w:val="0"/>
        </w:numPr>
        <w:tabs>
          <w:tab w:val="left" w:pos="1620"/>
        </w:tabs>
        <w:suppressAutoHyphens/>
        <w:spacing w:before="120" w:after="120"/>
        <w:ind w:right="173" w:firstLine="709"/>
        <w:jc w:val="left"/>
        <w:rPr>
          <w:noProof/>
          <w:sz w:val="28"/>
          <w:szCs w:val="28"/>
        </w:rPr>
      </w:pPr>
      <w:r w:rsidRPr="0097778D">
        <w:rPr>
          <w:noProof/>
          <w:sz w:val="28"/>
          <w:szCs w:val="28"/>
        </w:rPr>
        <w:t>Trong đó:</w:t>
      </w:r>
    </w:p>
    <w:p w:rsidR="0096749C" w:rsidRPr="0097778D" w:rsidRDefault="0096749C" w:rsidP="0096749C">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S</w:t>
      </w:r>
      <w:r w:rsidRPr="0097778D">
        <w:rPr>
          <w:i/>
          <w:iCs/>
          <w:noProof/>
          <w:sz w:val="28"/>
          <w:szCs w:val="28"/>
          <w:vertAlign w:val="subscript"/>
        </w:rPr>
        <w:t>j</w:t>
      </w:r>
      <w:r w:rsidRPr="0097778D">
        <w:rPr>
          <w:noProof/>
          <w:sz w:val="28"/>
          <w:szCs w:val="28"/>
        </w:rPr>
        <w:t xml:space="preserve">   = điểm kỹ thuật của tiêu chuẩn tổng quát “j”,</w:t>
      </w:r>
    </w:p>
    <w:p w:rsidR="0096749C" w:rsidRPr="0097778D" w:rsidRDefault="0096749C" w:rsidP="0096749C">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W</w:t>
      </w:r>
      <w:r w:rsidRPr="0097778D">
        <w:rPr>
          <w:i/>
          <w:iCs/>
          <w:noProof/>
          <w:sz w:val="28"/>
          <w:szCs w:val="28"/>
          <w:vertAlign w:val="subscript"/>
        </w:rPr>
        <w:t>j</w:t>
      </w:r>
      <w:r w:rsidRPr="0097778D">
        <w:rPr>
          <w:noProof/>
          <w:sz w:val="28"/>
          <w:szCs w:val="28"/>
        </w:rPr>
        <w:t xml:space="preserve">  = tỷ trọng của tiêu chuẩn tổng quát “j”</w:t>
      </w:r>
      <w:r w:rsidRPr="0097778D">
        <w:rPr>
          <w:b/>
          <w:noProof/>
          <w:sz w:val="28"/>
          <w:szCs w:val="28"/>
        </w:rPr>
        <w:t xml:space="preserve">, </w:t>
      </w:r>
    </w:p>
    <w:p w:rsidR="0096749C" w:rsidRPr="0097778D" w:rsidRDefault="0096749C" w:rsidP="0096749C">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N</w:t>
      </w:r>
      <w:r w:rsidRPr="0097778D">
        <w:rPr>
          <w:noProof/>
          <w:sz w:val="28"/>
          <w:szCs w:val="28"/>
        </w:rPr>
        <w:t xml:space="preserve">   = số lượng tiêu chuẩn tổng quát, và</w:t>
      </w:r>
    </w:p>
    <w:p w:rsidR="0096749C" w:rsidRPr="0097778D" w:rsidRDefault="0096749C" w:rsidP="0096749C">
      <w:pPr>
        <w:spacing w:before="120" w:after="120"/>
        <w:ind w:right="173" w:firstLine="709"/>
        <w:jc w:val="center"/>
        <w:rPr>
          <w:noProof/>
          <w:sz w:val="28"/>
          <w:szCs w:val="28"/>
        </w:rPr>
      </w:pPr>
      <w:r w:rsidRPr="0097778D">
        <w:rPr>
          <w:noProof/>
          <w:position w:val="-30"/>
          <w:sz w:val="28"/>
          <w:szCs w:val="28"/>
        </w:rPr>
        <w:object w:dxaOrig="1050" w:dyaOrig="750">
          <v:shape id="_x0000_i1028" type="#_x0000_t75" alt="" style="width:48.75pt;height:36pt;mso-width-percent:0;mso-height-percent:0;mso-width-percent:0;mso-height-percent:0" o:ole="" fillcolor="window">
            <v:imagedata r:id="rId14" o:title=""/>
          </v:shape>
          <o:OLEObject Type="Embed" ProgID="Equation.3" ShapeID="_x0000_i1028" DrawAspect="Content" ObjectID="_1837341905" r:id="rId15"/>
        </w:object>
      </w:r>
    </w:p>
    <w:p w:rsidR="0096749C" w:rsidRPr="0097778D" w:rsidRDefault="0096749C" w:rsidP="0096749C">
      <w:pPr>
        <w:spacing w:before="120" w:after="120"/>
        <w:ind w:firstLine="709"/>
        <w:outlineLvl w:val="2"/>
        <w:rPr>
          <w:sz w:val="28"/>
          <w:szCs w:val="28"/>
        </w:rPr>
      </w:pPr>
      <w:r w:rsidRPr="0097778D">
        <w:rPr>
          <w:b/>
          <w:iCs/>
          <w:sz w:val="28"/>
          <w:szCs w:val="28"/>
        </w:rPr>
        <w:t>3.2. Đánh giá theo phương pháp</w:t>
      </w:r>
      <w:r w:rsidRPr="0097778D" w:rsidDel="00BE4476">
        <w:rPr>
          <w:b/>
          <w:iCs/>
          <w:sz w:val="28"/>
          <w:szCs w:val="28"/>
        </w:rPr>
        <w:t xml:space="preserve"> </w:t>
      </w:r>
      <w:r w:rsidRPr="0097778D">
        <w:rPr>
          <w:b/>
          <w:iCs/>
          <w:sz w:val="28"/>
          <w:szCs w:val="28"/>
        </w:rPr>
        <w:t>đạt/không đạt</w:t>
      </w:r>
      <w:r w:rsidRPr="0097778D">
        <w:rPr>
          <w:rStyle w:val="FootnoteReference"/>
          <w:b/>
          <w:iCs/>
          <w:sz w:val="28"/>
          <w:szCs w:val="28"/>
        </w:rPr>
        <w:footnoteReference w:id="2"/>
      </w:r>
      <w:r w:rsidRPr="0097778D">
        <w:rPr>
          <w:b/>
          <w:sz w:val="28"/>
          <w:szCs w:val="28"/>
        </w:rPr>
        <w:t>:</w:t>
      </w:r>
    </w:p>
    <w:p w:rsidR="0096749C" w:rsidRPr="0097778D" w:rsidRDefault="0096749C" w:rsidP="0096749C">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6749C" w:rsidRPr="0097778D" w:rsidRDefault="0096749C" w:rsidP="0096749C">
      <w:pPr>
        <w:spacing w:before="120" w:after="120"/>
        <w:ind w:firstLine="709"/>
        <w:rPr>
          <w:sz w:val="28"/>
          <w:szCs w:val="28"/>
        </w:rPr>
      </w:pPr>
      <w:r w:rsidRPr="0097778D">
        <w:rPr>
          <w:sz w:val="28"/>
          <w:szCs w:val="28"/>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96749C" w:rsidRPr="0097778D" w:rsidRDefault="0096749C" w:rsidP="0096749C">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rsidR="0096749C" w:rsidRDefault="0096749C">
      <w:bookmarkStart w:id="4" w:name="_GoBack"/>
      <w:bookmarkEnd w:id="4"/>
    </w:p>
    <w:sectPr w:rsidR="009674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49C" w:rsidRDefault="0096749C" w:rsidP="0096749C">
      <w:r>
        <w:separator/>
      </w:r>
    </w:p>
  </w:endnote>
  <w:endnote w:type="continuationSeparator" w:id="0">
    <w:p w:rsidR="0096749C" w:rsidRDefault="0096749C" w:rsidP="0096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49C" w:rsidRDefault="0096749C" w:rsidP="0096749C">
      <w:r>
        <w:separator/>
      </w:r>
    </w:p>
  </w:footnote>
  <w:footnote w:type="continuationSeparator" w:id="0">
    <w:p w:rsidR="0096749C" w:rsidRDefault="0096749C" w:rsidP="0096749C">
      <w:r>
        <w:continuationSeparator/>
      </w:r>
    </w:p>
  </w:footnote>
  <w:footnote w:id="1">
    <w:p w:rsidR="0096749C" w:rsidRPr="008110CC" w:rsidRDefault="0096749C" w:rsidP="0096749C">
      <w:pPr>
        <w:pStyle w:val="FootnoteText"/>
        <w:tabs>
          <w:tab w:val="clear" w:pos="360"/>
        </w:tabs>
        <w:ind w:left="0" w:right="49" w:firstLine="0"/>
        <w:rPr>
          <w:sz w:val="24"/>
          <w:szCs w:val="24"/>
          <w:lang w:val="nl-NL"/>
        </w:rPr>
      </w:pPr>
      <w:r w:rsidRPr="008110CC">
        <w:rPr>
          <w:rStyle w:val="FootnoteReference"/>
          <w:szCs w:val="24"/>
        </w:rPr>
        <w:footnoteRef/>
      </w:r>
      <w:r w:rsidRPr="008110CC">
        <w:rPr>
          <w:szCs w:val="24"/>
          <w:lang w:val="vi-VN"/>
        </w:rPr>
        <w:t xml:space="preserve"> Trường hợp áp dụng</w:t>
      </w:r>
      <w:r w:rsidRPr="008110CC">
        <w:rPr>
          <w:szCs w:val="24"/>
          <w:lang w:val="nl-NL"/>
        </w:rPr>
        <w:t xml:space="preserve"> phương pháp này</w:t>
      </w:r>
      <w:r w:rsidRPr="008110CC">
        <w:rPr>
          <w:szCs w:val="24"/>
          <w:lang w:val="vi-VN"/>
        </w:rPr>
        <w:t xml:space="preserve"> thì xóa bỏ </w:t>
      </w:r>
      <w:r w:rsidRPr="008110CC">
        <w:rPr>
          <w:szCs w:val="24"/>
          <w:lang w:val="nl-NL"/>
        </w:rPr>
        <w:t>Khoản 3.2. Đánh giá theo phương pháp đạt, không đạt.</w:t>
      </w:r>
    </w:p>
  </w:footnote>
  <w:footnote w:id="2">
    <w:p w:rsidR="0096749C" w:rsidRPr="008110CC" w:rsidRDefault="0096749C" w:rsidP="0096749C">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9C"/>
    <w:rsid w:val="0096749C"/>
    <w:rsid w:val="00990E3E"/>
    <w:rsid w:val="00C61168"/>
    <w:rsid w:val="00CA13DA"/>
    <w:rsid w:val="00CF663A"/>
    <w:rsid w:val="00DF2E92"/>
    <w:rsid w:val="00E3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DBB4B-98DD-4178-BE71-5DD0B149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49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6749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6749C"/>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96749C"/>
    <w:rPr>
      <w:vertAlign w:val="superscript"/>
    </w:rPr>
  </w:style>
  <w:style w:type="character" w:styleId="Hyperlink">
    <w:name w:val="Hyperlink"/>
    <w:rsid w:val="00967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hyperlink" Target="http://musamcong.mpi.gov.vn"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usamcong.mpi.gov.vn" TargetMode="External"/><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GMHS</dc:creator>
  <cp:keywords/>
  <dc:description/>
  <cp:lastModifiedBy>GMHS</cp:lastModifiedBy>
  <cp:revision>1</cp:revision>
  <dcterms:created xsi:type="dcterms:W3CDTF">2026-04-10T08:58:00Z</dcterms:created>
  <dcterms:modified xsi:type="dcterms:W3CDTF">2026-04-10T08:59:00Z</dcterms:modified>
</cp:coreProperties>
</file>