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D36AE" w14:textId="77777777" w:rsidR="008173AF" w:rsidRPr="00AB6A42" w:rsidRDefault="008173AF" w:rsidP="008173AF">
      <w:pPr>
        <w:widowControl w:val="0"/>
        <w:spacing w:before="120" w:after="120" w:line="264" w:lineRule="auto"/>
        <w:jc w:val="center"/>
        <w:outlineLvl w:val="1"/>
        <w:rPr>
          <w:sz w:val="28"/>
          <w:szCs w:val="28"/>
          <w:lang w:val="nl-NL"/>
        </w:rPr>
      </w:pPr>
      <w:bookmarkStart w:id="0" w:name="_Hlk206002012"/>
      <w:r w:rsidRPr="00AB6A42">
        <w:rPr>
          <w:b/>
          <w:sz w:val="28"/>
          <w:szCs w:val="28"/>
          <w:lang w:val="nl-NL"/>
        </w:rPr>
        <w:t>Chương V. YÊU CẦU VỀ KỸ THUẬT</w:t>
      </w:r>
    </w:p>
    <w:p w14:paraId="38677240" w14:textId="77777777" w:rsidR="008173AF" w:rsidRPr="00AB6A42" w:rsidRDefault="008173AF" w:rsidP="008173AF">
      <w:pPr>
        <w:pStyle w:val="Subtitle"/>
        <w:rPr>
          <w:sz w:val="20"/>
          <w:szCs w:val="32"/>
          <w:lang w:val="nl-NL"/>
        </w:rPr>
      </w:pPr>
    </w:p>
    <w:p w14:paraId="153AC8B3" w14:textId="77777777" w:rsidR="00C21B22" w:rsidRPr="00AB6A42" w:rsidRDefault="00C21B22" w:rsidP="00C21B22">
      <w:pPr>
        <w:pStyle w:val="SectionVIHeader"/>
        <w:widowControl w:val="0"/>
        <w:spacing w:after="120" w:line="264" w:lineRule="auto"/>
        <w:ind w:firstLine="709"/>
        <w:jc w:val="both"/>
        <w:rPr>
          <w:sz w:val="28"/>
          <w:szCs w:val="28"/>
          <w:lang w:val="nl-NL"/>
        </w:rPr>
      </w:pPr>
      <w:r w:rsidRPr="00AB6A42">
        <w:rPr>
          <w:sz w:val="28"/>
          <w:szCs w:val="28"/>
          <w:lang w:val="nl-NL"/>
        </w:rPr>
        <w:t>Mục 1. Yêu cầu về kỹ thuật</w:t>
      </w:r>
      <w:r w:rsidRPr="00AB6A42">
        <w:rPr>
          <w:i/>
          <w:sz w:val="28"/>
          <w:szCs w:val="28"/>
          <w:lang w:val="nl-NL"/>
        </w:rPr>
        <w:t xml:space="preserve"> </w:t>
      </w:r>
    </w:p>
    <w:p w14:paraId="0B3232ED" w14:textId="77777777" w:rsidR="00C21B22" w:rsidRPr="00AB6A42" w:rsidRDefault="00C21B22" w:rsidP="00C21B22">
      <w:pPr>
        <w:widowControl w:val="0"/>
        <w:spacing w:before="120" w:after="120" w:line="264" w:lineRule="auto"/>
        <w:ind w:firstLine="709"/>
        <w:rPr>
          <w:b/>
          <w:iCs/>
          <w:sz w:val="28"/>
          <w:szCs w:val="28"/>
          <w:lang w:val="nl-NL"/>
        </w:rPr>
      </w:pPr>
      <w:r w:rsidRPr="00AB6A42">
        <w:rPr>
          <w:b/>
          <w:iCs/>
          <w:sz w:val="28"/>
          <w:szCs w:val="28"/>
          <w:lang w:val="nl-NL"/>
        </w:rPr>
        <w:t xml:space="preserve">1.1. Giới thiệu chung về </w:t>
      </w:r>
      <w:r w:rsidRPr="00AB6A42">
        <w:rPr>
          <w:b/>
          <w:iCs/>
          <w:sz w:val="28"/>
          <w:szCs w:val="28"/>
        </w:rPr>
        <w:t>dự toán mua sắm</w:t>
      </w:r>
      <w:r w:rsidRPr="00AB6A42">
        <w:rPr>
          <w:b/>
          <w:iCs/>
          <w:sz w:val="28"/>
          <w:szCs w:val="28"/>
          <w:lang w:val="nl-NL"/>
        </w:rPr>
        <w:t>, gói thầu</w:t>
      </w:r>
    </w:p>
    <w:p w14:paraId="1FD874E8" w14:textId="77777777" w:rsidR="00C21B22" w:rsidRPr="00AB6A42" w:rsidRDefault="00C21B22" w:rsidP="00C21B22">
      <w:pPr>
        <w:widowControl w:val="0"/>
        <w:spacing w:before="120" w:after="120" w:line="264" w:lineRule="auto"/>
        <w:ind w:firstLine="709"/>
        <w:rPr>
          <w:iCs/>
          <w:sz w:val="28"/>
          <w:szCs w:val="28"/>
          <w:lang w:val="nl-NL"/>
        </w:rPr>
      </w:pPr>
      <w:bookmarkStart w:id="1" w:name="_Hlk154743134"/>
      <w:r w:rsidRPr="00AB6A42">
        <w:rPr>
          <w:iCs/>
          <w:sz w:val="28"/>
          <w:szCs w:val="28"/>
          <w:lang w:val="nl-NL"/>
        </w:rPr>
        <w:t>- Tên dự toán mua sắm: Gói thầu mua sắm vật tư y tế, hóa chất xét nghiệm sử dụng cho máy xét nghiệm Khí máu, Máy xét nghiệm Miễn dịch, Máy xét nghiệm sinh hóa; Vật tư y tế, hóa chất xét nghiệm sử dụng cho máy xét nghiệm huyết học, Máy xét nghiệm Đông máu, Máy xét nghiệm Sinh hóa, Máy xét nghiệm Elisa DS2; Vật tư y tế, hóa chất xét nghiệm sử dụng cho máy xét nghiệm nuôi cấy vi khuẩn và làm kháng sinh đồ lao phục vụ cho hoạt động chuyên môn của Bệnh viện Phổi Quảng Ninh.</w:t>
      </w:r>
    </w:p>
    <w:p w14:paraId="4E09B4B5" w14:textId="77777777" w:rsidR="00C21B22" w:rsidRPr="00AB6A42" w:rsidRDefault="00C21B22" w:rsidP="00C21B22">
      <w:pPr>
        <w:widowControl w:val="0"/>
        <w:spacing w:before="120" w:after="120" w:line="264" w:lineRule="auto"/>
        <w:ind w:firstLine="709"/>
        <w:rPr>
          <w:iCs/>
          <w:sz w:val="28"/>
          <w:szCs w:val="28"/>
          <w:lang w:val="nl-NL"/>
        </w:rPr>
      </w:pPr>
      <w:r w:rsidRPr="00AB6A42">
        <w:rPr>
          <w:iCs/>
          <w:sz w:val="28"/>
          <w:szCs w:val="28"/>
          <w:lang w:val="nl-NL"/>
        </w:rPr>
        <w:t>- Tên gói thầu: Gói thầu số 02: Gói thầu mua sắm vật tư y tế, hóa chất xét nghiệm sử dụng cho máy xét nghiệm huyết học, Máy xét nghiệm Đông máu, Máy xét nghiệm Sinh hóa, Máy xét nghiệm Elisa DS2 của Bệnh viện Phổi Quảng Ninh.</w:t>
      </w:r>
    </w:p>
    <w:p w14:paraId="65666815" w14:textId="77777777" w:rsidR="00C21B22" w:rsidRPr="00AB6A42" w:rsidRDefault="00C21B22" w:rsidP="00C21B22">
      <w:pPr>
        <w:widowControl w:val="0"/>
        <w:spacing w:before="120" w:after="120" w:line="264" w:lineRule="auto"/>
        <w:ind w:firstLine="709"/>
        <w:rPr>
          <w:iCs/>
          <w:sz w:val="28"/>
          <w:szCs w:val="28"/>
          <w:lang w:val="nl-NL"/>
        </w:rPr>
      </w:pPr>
      <w:r w:rsidRPr="00AB6A42">
        <w:rPr>
          <w:iCs/>
          <w:sz w:val="28"/>
          <w:szCs w:val="28"/>
          <w:lang w:val="nl-NL"/>
        </w:rPr>
        <w:t>- Chủ đầu tư: Bệnh viện Phổi Quảng Ninh.</w:t>
      </w:r>
    </w:p>
    <w:p w14:paraId="24B3CFC9" w14:textId="77777777" w:rsidR="00C21B22" w:rsidRPr="00AB6A42" w:rsidRDefault="00C21B22" w:rsidP="00C21B22">
      <w:pPr>
        <w:widowControl w:val="0"/>
        <w:spacing w:before="120" w:after="120" w:line="264" w:lineRule="auto"/>
        <w:ind w:firstLine="709"/>
        <w:rPr>
          <w:iCs/>
          <w:sz w:val="28"/>
          <w:szCs w:val="28"/>
          <w:lang w:val="nl-NL"/>
        </w:rPr>
      </w:pPr>
      <w:r w:rsidRPr="00AB6A42">
        <w:rPr>
          <w:iCs/>
          <w:sz w:val="28"/>
          <w:szCs w:val="28"/>
          <w:lang w:val="nl-NL"/>
        </w:rPr>
        <w:t>- Địa điểm thực hiện: Bệnh viện Phổi Quảng Ninh - Số 1, ngõ 32, đường Trần Phú, P.Cao xanh, Quảng Ninh.</w:t>
      </w:r>
    </w:p>
    <w:p w14:paraId="213729EA" w14:textId="77777777" w:rsidR="00C21B22" w:rsidRPr="00AB6A42" w:rsidRDefault="00C21B22" w:rsidP="00C21B22">
      <w:pPr>
        <w:widowControl w:val="0"/>
        <w:spacing w:before="120" w:after="120" w:line="264" w:lineRule="auto"/>
        <w:ind w:firstLine="709"/>
        <w:rPr>
          <w:iCs/>
          <w:sz w:val="28"/>
          <w:szCs w:val="28"/>
          <w:lang w:val="nl-NL"/>
        </w:rPr>
      </w:pPr>
      <w:r w:rsidRPr="00AB6A42">
        <w:rPr>
          <w:iCs/>
          <w:sz w:val="28"/>
          <w:szCs w:val="28"/>
          <w:lang w:val="nl-NL"/>
        </w:rPr>
        <w:t>- Nguồn vốn: Nguồn thu sự nghiệp;</w:t>
      </w:r>
    </w:p>
    <w:p w14:paraId="5C4FABF4" w14:textId="77777777" w:rsidR="00C21B22" w:rsidRPr="00AB6A42" w:rsidRDefault="00C21B22" w:rsidP="00C21B22">
      <w:pPr>
        <w:widowControl w:val="0"/>
        <w:spacing w:before="120" w:after="120" w:line="264" w:lineRule="auto"/>
        <w:ind w:firstLine="709"/>
        <w:rPr>
          <w:iCs/>
          <w:sz w:val="28"/>
          <w:szCs w:val="28"/>
          <w:lang w:val="nl-NL"/>
        </w:rPr>
      </w:pPr>
      <w:r w:rsidRPr="00AB6A42">
        <w:rPr>
          <w:iCs/>
          <w:sz w:val="28"/>
          <w:szCs w:val="28"/>
          <w:lang w:val="nl-NL"/>
        </w:rPr>
        <w:t>- Loại hợp đồng: Đơn giá cố định;</w:t>
      </w:r>
    </w:p>
    <w:p w14:paraId="7784A773" w14:textId="77777777" w:rsidR="00C21B22" w:rsidRPr="00AB6A42" w:rsidRDefault="00C21B22" w:rsidP="00C21B22">
      <w:pPr>
        <w:widowControl w:val="0"/>
        <w:spacing w:before="120" w:after="120" w:line="264" w:lineRule="auto"/>
        <w:ind w:firstLine="709"/>
        <w:rPr>
          <w:iCs/>
          <w:sz w:val="28"/>
          <w:szCs w:val="28"/>
          <w:lang w:val="nl-NL"/>
        </w:rPr>
      </w:pPr>
      <w:r w:rsidRPr="00AB6A42">
        <w:rPr>
          <w:iCs/>
          <w:sz w:val="28"/>
          <w:szCs w:val="28"/>
          <w:lang w:val="nl-NL"/>
        </w:rPr>
        <w:t>- Thời gian thực hiện gói thầu: 12 tháng.</w:t>
      </w:r>
    </w:p>
    <w:bookmarkEnd w:id="1"/>
    <w:p w14:paraId="3718D1A0" w14:textId="77777777" w:rsidR="00C21B22" w:rsidRPr="00AB6A42" w:rsidRDefault="00C21B22" w:rsidP="00C21B22">
      <w:pPr>
        <w:widowControl w:val="0"/>
        <w:spacing w:before="120" w:after="120" w:line="264" w:lineRule="auto"/>
        <w:ind w:firstLine="709"/>
        <w:rPr>
          <w:b/>
          <w:iCs/>
          <w:sz w:val="28"/>
          <w:szCs w:val="28"/>
          <w:lang w:val="nl-NL"/>
        </w:rPr>
      </w:pPr>
      <w:r w:rsidRPr="00AB6A42">
        <w:rPr>
          <w:b/>
          <w:iCs/>
          <w:sz w:val="28"/>
          <w:szCs w:val="28"/>
          <w:lang w:val="nl-NL"/>
        </w:rPr>
        <w:t>1.2. Yêu cầu về kỹ thuật</w:t>
      </w:r>
    </w:p>
    <w:p w14:paraId="4E2EC1DD" w14:textId="77777777" w:rsidR="00C21B22" w:rsidRPr="00AB6A42" w:rsidRDefault="00C21B22" w:rsidP="00C21B22">
      <w:pPr>
        <w:tabs>
          <w:tab w:val="left" w:pos="567"/>
        </w:tabs>
        <w:suppressAutoHyphens/>
        <w:spacing w:line="312" w:lineRule="auto"/>
        <w:ind w:firstLine="709"/>
        <w:outlineLvl w:val="2"/>
        <w:rPr>
          <w:b/>
          <w:sz w:val="28"/>
          <w:szCs w:val="28"/>
          <w:lang w:val="es-ES" w:eastAsia="x-none"/>
        </w:rPr>
      </w:pPr>
      <w:bookmarkStart w:id="2" w:name="_Toc149203679"/>
      <w:r w:rsidRPr="00AB6A42">
        <w:rPr>
          <w:b/>
          <w:sz w:val="28"/>
          <w:szCs w:val="28"/>
          <w:lang w:val="es-ES" w:eastAsia="x-none"/>
        </w:rPr>
        <w:t>1.2.1. Yêu cầu về kỹ thuật chung</w:t>
      </w:r>
      <w:bookmarkEnd w:id="2"/>
      <w:r w:rsidRPr="00AB6A42">
        <w:rPr>
          <w:b/>
          <w:sz w:val="28"/>
          <w:szCs w:val="28"/>
          <w:lang w:val="es-ES" w:eastAsia="x-none"/>
        </w:rPr>
        <w:t>:</w:t>
      </w:r>
    </w:p>
    <w:p w14:paraId="72D013D9"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Tất cả các hàng hóa phải có nguồn gốc xuất xứ rõ ràng, hợp pháp và đảm bảo chất lượng mới 100%, chưa qua sử dụng sản xuất từ năm 2025 trở về sau.</w:t>
      </w:r>
    </w:p>
    <w:p w14:paraId="3396607F"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Hàng hóa có hạn dùng tối thiểu còn 1/2 hạn dùng ghi trên nhãn.</w:t>
      </w:r>
    </w:p>
    <w:p w14:paraId="2B00BAEF"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Nếu ngoài giới hạn nói trên thì phải có sự thoả thuận đồng ý của bên mua trước khi giao hàng.</w:t>
      </w:r>
    </w:p>
    <w:p w14:paraId="561031A6"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Đối với hàng hóa là thiết bị y tế, cung cấp các tài liệu sau:</w:t>
      </w:r>
    </w:p>
    <w:p w14:paraId="464D8A71"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Giấy phép lưu hành hoặc Giấy phép nhập khẩu hoặc tương đương: (Áp dụng đối với hàng hóa là trang thiết bị y tế)</w:t>
      </w:r>
    </w:p>
    <w:p w14:paraId="27C4E26D"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Bản phân loại thiết bị y tế theo quy định tại Nghị định số 98/2021/NĐ-CP, Nghị định số 07/2023/NĐ-CP và các quy định pháp luật hiện hành.</w:t>
      </w:r>
    </w:p>
    <w:p w14:paraId="472F2D1D"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lastRenderedPageBreak/>
        <w:t>+  Đối với trang thiết bị y tế loại A, B: Số công bố tiêu chuẩn áp dụng trang thiết bị y tế thuộc loại A, B và Phiếu tiếp nhận (hoặc Phiếu thông tin) Hồ sơ công bố tiêu chuẩn áp dụng của thiết bị y tế trên Cổng thông tin điện tử Bộ Y tế (dmec.moh.gov.vn),</w:t>
      </w:r>
    </w:p>
    <w:p w14:paraId="77E2903E"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Đối với trang thiết bị y tế, vật tư loại C, D:</w:t>
      </w:r>
    </w:p>
    <w:p w14:paraId="49C48B24"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TH1: Nếu là hàng hóa nhập khẩu phải có số đăng ký lưu hành hoặc giấy phép nhập khẩu hoặc tờ khai hải quan đối với hàng hóa dự thầu thuộc danh mục không cần giấy phép nhập khẩu.</w:t>
      </w:r>
    </w:p>
    <w:p w14:paraId="141ABE38"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TH2: Đối với trang thiết bị y tế sản xuất trong nước: Số giấy chứng nhận đăng ký lưu hành đối với trang thiết bị y tế thuộc loại C, D; Phiếu tiếp nhận công bố đủ điều kiện sản xuất trang thiết bị y tế.</w:t>
      </w:r>
    </w:p>
    <w:p w14:paraId="61003186"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Giấy chứng nhận nhà sản xuất/cơ sở sản xuất đáp ứng tiêu chuẩn chất lượng ISO 13485 (còn hiệu lực tối thiểu đến thời điểm đóng thầu).</w:t>
      </w:r>
    </w:p>
    <w:p w14:paraId="5F78D0F2"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Trường hợp hàng hóa không phải là trang thiết bị thì được xem xét đánh giá như hàng hóa thông thường.</w:t>
      </w:r>
    </w:p>
    <w:p w14:paraId="38F4CA00"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Ghi chú:</w:t>
      </w:r>
    </w:p>
    <w:p w14:paraId="21F64608"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xml:space="preserve">- Nếu tài liệu không được cấp trực tuyến: Nhà thầu cung cấp file scan (màu) từ bản gốc hoặc bản sao chứng thực của cơ quan chức năng theo quy định của pháp luật. </w:t>
      </w:r>
    </w:p>
    <w:p w14:paraId="7FE9672F"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Nếu tài liệu được cấp trực tuyến: Nhà thầu cung cấp bản được tải từ website/cổng thông tin điện tử mà tài liệu được đăng tải. Nhà thầu phải chịu trách nhiệm về tính hợp lệ, trung thực và chính xác của tài liệu và cung cấp đường dẫn để tra cứu nếu được yêu cầu.</w:t>
      </w:r>
    </w:p>
    <w:p w14:paraId="382884D0"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Đối với tài liệu có chữ ký và đóng dấu của nước ngoài thì phải tuân thủ theo Nghị định 111/2011/NĐ-CP.</w:t>
      </w:r>
    </w:p>
    <w:p w14:paraId="057BFA74"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Đối với giấy chứng nhận đạt tiêu chuẩn chất lượng (ví dụ: ISO 13485, 9001): Nhà thầu cung cấp file scan màu từ bản gốc hoặc bản sao có chứng thực.</w:t>
      </w:r>
    </w:p>
    <w:p w14:paraId="0043F449"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Tài liệu bằng tiếng nước ngoài phải có bản dịch sang tiếng Việt Nam và nhà thầu chịu trách nhiệm pháp lý về tính chính xác của nội dung dịch thuật khi phát hành. Trong trường hợp có sự sai khác giữa bản dịch và bản gốc thì Chủ đầu tư sẽ đánh giá dựa vào bản gốc.</w:t>
      </w:r>
    </w:p>
    <w:p w14:paraId="49FF3437"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Trong mọi trường hợp, nhà thầu chịu hoàn toàn trách nhiệm pháp lý về tính hợp lệ, trung thực, chính xác của tất cả tài liệu cung cấp.</w:t>
      </w:r>
    </w:p>
    <w:p w14:paraId="5E82F573" w14:textId="77777777" w:rsidR="00C21B22" w:rsidRPr="00AB6A42" w:rsidRDefault="00C21B22" w:rsidP="00C21B22">
      <w:pPr>
        <w:tabs>
          <w:tab w:val="left" w:pos="567"/>
        </w:tabs>
        <w:suppressAutoHyphens/>
        <w:spacing w:line="312" w:lineRule="auto"/>
        <w:ind w:firstLine="709"/>
        <w:outlineLvl w:val="2"/>
        <w:rPr>
          <w:sz w:val="28"/>
          <w:szCs w:val="28"/>
        </w:rPr>
      </w:pPr>
      <w:r w:rsidRPr="00AB6A42">
        <w:rPr>
          <w:sz w:val="28"/>
          <w:szCs w:val="28"/>
        </w:rPr>
        <w:t>- Hàng hóa phải được vận chuyển và bàn giao tại kho của bệnh viện.</w:t>
      </w:r>
    </w:p>
    <w:p w14:paraId="610F3257" w14:textId="77777777" w:rsidR="00C21B22" w:rsidRPr="00AB6A42" w:rsidRDefault="00C21B22" w:rsidP="00C21B22">
      <w:pPr>
        <w:suppressAutoHyphens/>
        <w:spacing w:line="312" w:lineRule="auto"/>
        <w:ind w:firstLine="709"/>
        <w:outlineLvl w:val="2"/>
        <w:rPr>
          <w:b/>
          <w:sz w:val="28"/>
          <w:szCs w:val="28"/>
          <w:lang w:val="es-ES" w:eastAsia="x-none"/>
        </w:rPr>
      </w:pPr>
      <w:bookmarkStart w:id="3" w:name="_Toc151914530"/>
      <w:r w:rsidRPr="00AB6A42">
        <w:rPr>
          <w:b/>
          <w:sz w:val="28"/>
          <w:szCs w:val="28"/>
          <w:lang w:val="es-ES" w:eastAsia="x-none"/>
        </w:rPr>
        <w:t>1.2.2 Yêu cầu về kỹ thuật cụ thể</w:t>
      </w:r>
      <w:bookmarkEnd w:id="3"/>
    </w:p>
    <w:p w14:paraId="1F0B0D39" w14:textId="77777777" w:rsidR="00C21B22" w:rsidRPr="00AB6A42" w:rsidRDefault="00C21B22" w:rsidP="00C21B22">
      <w:pPr>
        <w:spacing w:line="312" w:lineRule="auto"/>
        <w:ind w:firstLine="567"/>
        <w:rPr>
          <w:bCs/>
          <w:sz w:val="28"/>
          <w:szCs w:val="28"/>
          <w:lang w:val="es-ES" w:eastAsia="x-none"/>
        </w:rPr>
      </w:pPr>
      <w:r w:rsidRPr="00AB6A42">
        <w:rPr>
          <w:bCs/>
          <w:sz w:val="28"/>
          <w:szCs w:val="28"/>
          <w:lang w:val="es-ES" w:eastAsia="x-none"/>
        </w:rPr>
        <w:lastRenderedPageBreak/>
        <w:t>- Nhà thầu phải cung cấp đầy đủ Catalogue và các tài liệu có liên quan như: Tài liệu kỹ thuật, hướng dẫn sử dụng… cho toàn bộ hàng hóa chào thầu để chứng minh hàng hóa do mình chào thầu là đáp ứng các yêu cầu về kỹ thuật.</w:t>
      </w:r>
    </w:p>
    <w:p w14:paraId="0607007A" w14:textId="77777777" w:rsidR="00C21B22" w:rsidRPr="00AB6A42" w:rsidRDefault="00C21B22" w:rsidP="00C21B22">
      <w:pPr>
        <w:spacing w:line="312" w:lineRule="auto"/>
        <w:ind w:firstLine="567"/>
        <w:rPr>
          <w:bCs/>
          <w:sz w:val="28"/>
          <w:szCs w:val="28"/>
          <w:lang w:val="es-ES" w:eastAsia="x-none"/>
        </w:rPr>
      </w:pPr>
      <w:r w:rsidRPr="00AB6A42">
        <w:rPr>
          <w:bCs/>
          <w:sz w:val="28"/>
          <w:szCs w:val="28"/>
          <w:lang w:val="es-ES" w:eastAsia="x-none"/>
        </w:rPr>
        <w:t>- Các tiêu chuẩn kỹ thuật của các nhà thầu nêu trong E-HSDT phải thể hiện trên catalogue và tài liệu kỹ thuật. Nhà thầu chào các TSKT của hàng hóa theo thứ tự yêu cầu và ghi rõ thông số kỹ thuật tham chiếu tại trang nào của catalogue hay tài liệu kỹ thuật.</w:t>
      </w:r>
    </w:p>
    <w:p w14:paraId="55AA07B5" w14:textId="77777777" w:rsidR="00C21B22" w:rsidRPr="00AB6A42" w:rsidRDefault="00C21B22" w:rsidP="00C21B22">
      <w:pPr>
        <w:spacing w:line="312" w:lineRule="auto"/>
        <w:ind w:firstLine="567"/>
        <w:rPr>
          <w:bCs/>
          <w:sz w:val="28"/>
          <w:szCs w:val="28"/>
          <w:lang w:val="es-ES" w:eastAsia="x-none"/>
        </w:rPr>
      </w:pPr>
      <w:r w:rsidRPr="00AB6A42">
        <w:rPr>
          <w:bCs/>
          <w:sz w:val="28"/>
          <w:szCs w:val="28"/>
          <w:lang w:val="es-ES" w:eastAsia="x-none"/>
        </w:rPr>
        <w:t>- Hàng hóa phải đáp ứng các yêu cầu về cấu hình, đặc tính, thông số kỹ thuật và các yêu cầu khác như quy định dưới đây và là mức yêu cầu tối thiểu phải đạt hoặc chấp nhận được:</w:t>
      </w:r>
    </w:p>
    <w:tbl>
      <w:tblPr>
        <w:tblW w:w="5640" w:type="pct"/>
        <w:tblInd w:w="-856" w:type="dxa"/>
        <w:tblLook w:val="04A0" w:firstRow="1" w:lastRow="0" w:firstColumn="1" w:lastColumn="0" w:noHBand="0" w:noVBand="1"/>
      </w:tblPr>
      <w:tblGrid>
        <w:gridCol w:w="765"/>
        <w:gridCol w:w="2221"/>
        <w:gridCol w:w="5441"/>
        <w:gridCol w:w="2049"/>
      </w:tblGrid>
      <w:tr w:rsidR="00AB6A42" w:rsidRPr="00AB6A42" w14:paraId="68D24EEE" w14:textId="77777777" w:rsidTr="00EC341A">
        <w:trPr>
          <w:trHeight w:val="20"/>
          <w:tblHeader/>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69E37" w14:textId="77777777" w:rsidR="00C21B22" w:rsidRPr="00AB6A42" w:rsidRDefault="00C21B22" w:rsidP="00EC341A">
            <w:pPr>
              <w:jc w:val="center"/>
              <w:rPr>
                <w:b/>
                <w:bCs/>
                <w:szCs w:val="24"/>
                <w:highlight w:val="yellow"/>
              </w:rPr>
            </w:pPr>
            <w:r w:rsidRPr="00AB6A42">
              <w:rPr>
                <w:b/>
                <w:bCs/>
                <w:szCs w:val="24"/>
                <w:highlight w:val="yellow"/>
              </w:rPr>
              <w:t>STT</w:t>
            </w:r>
          </w:p>
        </w:tc>
        <w:tc>
          <w:tcPr>
            <w:tcW w:w="1060" w:type="pct"/>
            <w:tcBorders>
              <w:top w:val="single" w:sz="4" w:space="0" w:color="auto"/>
              <w:left w:val="nil"/>
              <w:bottom w:val="single" w:sz="4" w:space="0" w:color="auto"/>
              <w:right w:val="single" w:sz="4" w:space="0" w:color="auto"/>
            </w:tcBorders>
            <w:shd w:val="clear" w:color="auto" w:fill="auto"/>
            <w:vAlign w:val="center"/>
          </w:tcPr>
          <w:p w14:paraId="6E20A0A9" w14:textId="77777777" w:rsidR="00C21B22" w:rsidRPr="00AB6A42" w:rsidRDefault="00C21B22" w:rsidP="00EC341A">
            <w:pPr>
              <w:jc w:val="center"/>
              <w:rPr>
                <w:b/>
                <w:bCs/>
                <w:szCs w:val="24"/>
                <w:highlight w:val="yellow"/>
              </w:rPr>
            </w:pPr>
            <w:r w:rsidRPr="00AB6A42">
              <w:rPr>
                <w:b/>
                <w:bCs/>
                <w:szCs w:val="24"/>
                <w:highlight w:val="yellow"/>
              </w:rPr>
              <w:t>Hạng mục hàng hoá</w:t>
            </w:r>
          </w:p>
        </w:tc>
        <w:tc>
          <w:tcPr>
            <w:tcW w:w="2597" w:type="pct"/>
            <w:tcBorders>
              <w:top w:val="single" w:sz="4" w:space="0" w:color="auto"/>
              <w:left w:val="nil"/>
              <w:bottom w:val="single" w:sz="4" w:space="0" w:color="auto"/>
              <w:right w:val="single" w:sz="4" w:space="0" w:color="auto"/>
            </w:tcBorders>
            <w:shd w:val="clear" w:color="auto" w:fill="auto"/>
            <w:vAlign w:val="center"/>
          </w:tcPr>
          <w:p w14:paraId="74C056D2" w14:textId="77777777" w:rsidR="00C21B22" w:rsidRPr="00AB6A42" w:rsidRDefault="00C21B22" w:rsidP="00EC341A">
            <w:pPr>
              <w:jc w:val="center"/>
              <w:rPr>
                <w:b/>
                <w:bCs/>
                <w:szCs w:val="24"/>
                <w:highlight w:val="yellow"/>
              </w:rPr>
            </w:pPr>
            <w:r w:rsidRPr="00AB6A42">
              <w:rPr>
                <w:b/>
                <w:bCs/>
                <w:szCs w:val="24"/>
                <w:highlight w:val="yellow"/>
              </w:rPr>
              <w:t>Tiêu chuẩn kỹ thuật</w:t>
            </w:r>
          </w:p>
        </w:tc>
        <w:tc>
          <w:tcPr>
            <w:tcW w:w="978" w:type="pct"/>
            <w:tcBorders>
              <w:top w:val="single" w:sz="4" w:space="0" w:color="auto"/>
              <w:left w:val="nil"/>
              <w:bottom w:val="single" w:sz="4" w:space="0" w:color="auto"/>
              <w:right w:val="single" w:sz="4" w:space="0" w:color="auto"/>
            </w:tcBorders>
            <w:shd w:val="clear" w:color="auto" w:fill="auto"/>
            <w:vAlign w:val="center"/>
          </w:tcPr>
          <w:p w14:paraId="11CFB7FE" w14:textId="77777777" w:rsidR="00C21B22" w:rsidRPr="00AB6A42" w:rsidRDefault="00C21B22" w:rsidP="00EC341A">
            <w:pPr>
              <w:jc w:val="center"/>
              <w:rPr>
                <w:b/>
                <w:bCs/>
                <w:szCs w:val="24"/>
                <w:highlight w:val="yellow"/>
              </w:rPr>
            </w:pPr>
            <w:r w:rsidRPr="00AB6A42">
              <w:rPr>
                <w:b/>
                <w:bCs/>
                <w:szCs w:val="24"/>
                <w:highlight w:val="yellow"/>
              </w:rPr>
              <w:t>Quy cách đóng gói</w:t>
            </w:r>
          </w:p>
        </w:tc>
      </w:tr>
      <w:tr w:rsidR="00AB6A42" w:rsidRPr="00AB6A42" w14:paraId="4ADD808C"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2B017C" w14:textId="77777777" w:rsidR="00C21B22" w:rsidRPr="00AB6A42" w:rsidRDefault="00C21B22" w:rsidP="00EC341A">
            <w:pPr>
              <w:jc w:val="center"/>
              <w:rPr>
                <w:szCs w:val="24"/>
                <w:highlight w:val="yellow"/>
              </w:rPr>
            </w:pPr>
            <w:r w:rsidRPr="00AB6A42">
              <w:rPr>
                <w:szCs w:val="24"/>
              </w:rPr>
              <w:t>1</w:t>
            </w:r>
          </w:p>
        </w:tc>
        <w:tc>
          <w:tcPr>
            <w:tcW w:w="1060" w:type="pct"/>
            <w:tcBorders>
              <w:top w:val="single" w:sz="4" w:space="0" w:color="auto"/>
              <w:left w:val="nil"/>
              <w:bottom w:val="single" w:sz="4" w:space="0" w:color="auto"/>
              <w:right w:val="single" w:sz="4" w:space="0" w:color="auto"/>
            </w:tcBorders>
            <w:shd w:val="clear" w:color="auto" w:fill="auto"/>
            <w:vAlign w:val="center"/>
          </w:tcPr>
          <w:p w14:paraId="77E4EA01" w14:textId="77777777" w:rsidR="00C21B22" w:rsidRPr="00AB6A42" w:rsidRDefault="00C21B22" w:rsidP="00EC341A">
            <w:pPr>
              <w:jc w:val="left"/>
              <w:rPr>
                <w:szCs w:val="24"/>
                <w:highlight w:val="yellow"/>
              </w:rPr>
            </w:pPr>
            <w:r w:rsidRPr="00AB6A42">
              <w:rPr>
                <w:szCs w:val="24"/>
              </w:rPr>
              <w:t xml:space="preserve"> Hóa chất pha loãng dùng cho máy huyết học </w:t>
            </w:r>
          </w:p>
        </w:tc>
        <w:tc>
          <w:tcPr>
            <w:tcW w:w="2597" w:type="pct"/>
            <w:tcBorders>
              <w:top w:val="single" w:sz="4" w:space="0" w:color="auto"/>
              <w:left w:val="nil"/>
              <w:bottom w:val="single" w:sz="4" w:space="0" w:color="auto"/>
              <w:right w:val="single" w:sz="4" w:space="0" w:color="auto"/>
            </w:tcBorders>
            <w:shd w:val="clear" w:color="auto" w:fill="auto"/>
            <w:vAlign w:val="center"/>
          </w:tcPr>
          <w:p w14:paraId="23F22126" w14:textId="77777777" w:rsidR="00C21B22" w:rsidRPr="00AB6A42" w:rsidRDefault="00C21B22" w:rsidP="00EC341A">
            <w:pPr>
              <w:jc w:val="left"/>
              <w:rPr>
                <w:szCs w:val="24"/>
                <w:highlight w:val="yellow"/>
              </w:rPr>
            </w:pPr>
            <w:r w:rsidRPr="00AB6A42">
              <w:rPr>
                <w:szCs w:val="24"/>
              </w:rPr>
              <w:t>Công dụng: sử dụng để đo số lượng, kích thước hồng cầu và tiểu cầu, cũng sử dụng để phân tích nồng độ huyết sắc tố, và là dung dịch tạo dòng bao cho buồng đo FCM</w:t>
            </w:r>
            <w:r w:rsidRPr="00AB6A42">
              <w:rPr>
                <w:szCs w:val="24"/>
              </w:rPr>
              <w:br/>
              <w:t>Bảo quản: 2 - 35 độ C</w:t>
            </w:r>
            <w:r w:rsidRPr="00AB6A42">
              <w:rPr>
                <w:szCs w:val="24"/>
              </w:rPr>
              <w:br/>
              <w:t xml:space="preserve">Sau khi mở nắp ổn định trong vòng 60 ngày </w:t>
            </w:r>
            <w:r w:rsidRPr="00AB6A42">
              <w:rPr>
                <w:szCs w:val="24"/>
              </w:rPr>
              <w:br/>
              <w:t xml:space="preserve">Thành phần: Sodium chloride 0.7%; Tris buffer 0.2%; EDTA-2K 0.02%. </w:t>
            </w:r>
            <w:r w:rsidRPr="00AB6A42">
              <w:rPr>
                <w:szCs w:val="24"/>
              </w:rPr>
              <w:br/>
              <w:t xml:space="preserve"> - Tiêu chuẩn ISO 13485</w:t>
            </w:r>
          </w:p>
        </w:tc>
        <w:tc>
          <w:tcPr>
            <w:tcW w:w="978" w:type="pct"/>
            <w:tcBorders>
              <w:top w:val="single" w:sz="4" w:space="0" w:color="auto"/>
              <w:left w:val="nil"/>
              <w:bottom w:val="single" w:sz="4" w:space="0" w:color="auto"/>
              <w:right w:val="single" w:sz="4" w:space="0" w:color="auto"/>
            </w:tcBorders>
            <w:shd w:val="clear" w:color="auto" w:fill="auto"/>
            <w:vAlign w:val="center"/>
          </w:tcPr>
          <w:p w14:paraId="1AEE8127" w14:textId="77777777" w:rsidR="00C21B22" w:rsidRPr="00AB6A42" w:rsidRDefault="00C21B22" w:rsidP="00EC341A">
            <w:pPr>
              <w:jc w:val="center"/>
              <w:rPr>
                <w:szCs w:val="24"/>
                <w:highlight w:val="yellow"/>
              </w:rPr>
            </w:pPr>
            <w:r w:rsidRPr="00AB6A42">
              <w:rPr>
                <w:szCs w:val="24"/>
              </w:rPr>
              <w:t xml:space="preserve"> Thùng 20L </w:t>
            </w:r>
          </w:p>
        </w:tc>
      </w:tr>
      <w:tr w:rsidR="00AB6A42" w:rsidRPr="00AB6A42" w14:paraId="01C260EB"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2E994A5C" w14:textId="77777777" w:rsidR="00C21B22" w:rsidRPr="00AB6A42" w:rsidRDefault="00C21B22" w:rsidP="00EC341A">
            <w:pPr>
              <w:jc w:val="center"/>
              <w:rPr>
                <w:szCs w:val="24"/>
                <w:highlight w:val="yellow"/>
              </w:rPr>
            </w:pPr>
            <w:r w:rsidRPr="00AB6A42">
              <w:rPr>
                <w:szCs w:val="24"/>
              </w:rPr>
              <w:t>2</w:t>
            </w:r>
          </w:p>
        </w:tc>
        <w:tc>
          <w:tcPr>
            <w:tcW w:w="1060" w:type="pct"/>
            <w:tcBorders>
              <w:top w:val="nil"/>
              <w:left w:val="nil"/>
              <w:bottom w:val="single" w:sz="4" w:space="0" w:color="auto"/>
              <w:right w:val="single" w:sz="4" w:space="0" w:color="auto"/>
            </w:tcBorders>
            <w:shd w:val="clear" w:color="auto" w:fill="auto"/>
            <w:vAlign w:val="center"/>
            <w:hideMark/>
          </w:tcPr>
          <w:p w14:paraId="49C67A8C" w14:textId="77777777" w:rsidR="00C21B22" w:rsidRPr="00AB6A42" w:rsidRDefault="00C21B22" w:rsidP="00EC341A">
            <w:pPr>
              <w:jc w:val="left"/>
              <w:rPr>
                <w:szCs w:val="24"/>
                <w:highlight w:val="yellow"/>
              </w:rPr>
            </w:pPr>
            <w:r w:rsidRPr="00AB6A42">
              <w:rPr>
                <w:szCs w:val="24"/>
              </w:rPr>
              <w:t xml:space="preserve">Hóa chất nhuộm các tế bào bạch cầu neutrophils, lymphocytes, eosinophils, monocytes </w:t>
            </w:r>
          </w:p>
        </w:tc>
        <w:tc>
          <w:tcPr>
            <w:tcW w:w="2597" w:type="pct"/>
            <w:tcBorders>
              <w:top w:val="nil"/>
              <w:left w:val="nil"/>
              <w:bottom w:val="single" w:sz="4" w:space="0" w:color="auto"/>
              <w:right w:val="single" w:sz="4" w:space="0" w:color="auto"/>
            </w:tcBorders>
            <w:shd w:val="clear" w:color="auto" w:fill="auto"/>
            <w:vAlign w:val="center"/>
            <w:hideMark/>
          </w:tcPr>
          <w:p w14:paraId="5E581F81" w14:textId="77777777" w:rsidR="00C21B22" w:rsidRPr="00AB6A42" w:rsidRDefault="00C21B22" w:rsidP="00EC341A">
            <w:pPr>
              <w:jc w:val="left"/>
              <w:rPr>
                <w:szCs w:val="24"/>
                <w:highlight w:val="yellow"/>
              </w:rPr>
            </w:pPr>
            <w:r w:rsidRPr="00AB6A42">
              <w:rPr>
                <w:szCs w:val="24"/>
              </w:rPr>
              <w:t>Hóa chất sử dụng để nhuộm nhân tế bào bạch cầu nhằm phân biệt 4 loại bạch cầu: neutrophils, lymphocytes, eosinophils, monocytes</w:t>
            </w:r>
            <w:r w:rsidRPr="00AB6A42">
              <w:rPr>
                <w:szCs w:val="24"/>
              </w:rPr>
              <w:br/>
              <w:t>Bảo quản: 2 - 35 độ C</w:t>
            </w:r>
            <w:r w:rsidRPr="00AB6A42">
              <w:rPr>
                <w:szCs w:val="24"/>
              </w:rPr>
              <w:br/>
              <w:t xml:space="preserve">Sau khi mở nắp ổn định trong vòng 90 ngày </w:t>
            </w:r>
            <w:r w:rsidRPr="00AB6A42">
              <w:rPr>
                <w:szCs w:val="24"/>
              </w:rPr>
              <w:br/>
              <w:t>Thành phần: Polymethine 0.002%; methanol 3.0%; Ethylene Glycol 96.9%</w:t>
            </w:r>
            <w:r w:rsidRPr="00AB6A42">
              <w:rPr>
                <w:szCs w:val="24"/>
              </w:rPr>
              <w:br/>
              <w:t>Tiêu chuẩn ISO 13485</w:t>
            </w:r>
          </w:p>
        </w:tc>
        <w:tc>
          <w:tcPr>
            <w:tcW w:w="978" w:type="pct"/>
            <w:tcBorders>
              <w:top w:val="nil"/>
              <w:left w:val="nil"/>
              <w:bottom w:val="single" w:sz="4" w:space="0" w:color="auto"/>
              <w:right w:val="single" w:sz="4" w:space="0" w:color="auto"/>
            </w:tcBorders>
            <w:shd w:val="clear" w:color="auto" w:fill="auto"/>
            <w:vAlign w:val="center"/>
            <w:hideMark/>
          </w:tcPr>
          <w:p w14:paraId="75BD7F1D" w14:textId="77777777" w:rsidR="00C21B22" w:rsidRPr="00AB6A42" w:rsidRDefault="00C21B22" w:rsidP="00EC341A">
            <w:pPr>
              <w:jc w:val="center"/>
              <w:rPr>
                <w:szCs w:val="24"/>
                <w:highlight w:val="yellow"/>
              </w:rPr>
            </w:pPr>
            <w:r w:rsidRPr="00AB6A42">
              <w:rPr>
                <w:szCs w:val="24"/>
              </w:rPr>
              <w:t xml:space="preserve"> Hộp 2x42ml </w:t>
            </w:r>
          </w:p>
        </w:tc>
      </w:tr>
      <w:tr w:rsidR="00AB6A42" w:rsidRPr="00AB6A42" w14:paraId="6ECD9259"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190CC1B5" w14:textId="77777777" w:rsidR="00C21B22" w:rsidRPr="00AB6A42" w:rsidRDefault="00C21B22" w:rsidP="00EC341A">
            <w:pPr>
              <w:jc w:val="center"/>
              <w:rPr>
                <w:szCs w:val="24"/>
                <w:highlight w:val="yellow"/>
              </w:rPr>
            </w:pPr>
            <w:r w:rsidRPr="00AB6A42">
              <w:rPr>
                <w:szCs w:val="24"/>
              </w:rPr>
              <w:t>3</w:t>
            </w:r>
          </w:p>
        </w:tc>
        <w:tc>
          <w:tcPr>
            <w:tcW w:w="1060" w:type="pct"/>
            <w:tcBorders>
              <w:top w:val="nil"/>
              <w:left w:val="nil"/>
              <w:bottom w:val="single" w:sz="4" w:space="0" w:color="auto"/>
              <w:right w:val="single" w:sz="4" w:space="0" w:color="auto"/>
            </w:tcBorders>
            <w:shd w:val="clear" w:color="auto" w:fill="auto"/>
            <w:vAlign w:val="center"/>
            <w:hideMark/>
          </w:tcPr>
          <w:p w14:paraId="19700849" w14:textId="77777777" w:rsidR="00C21B22" w:rsidRPr="00AB6A42" w:rsidRDefault="00C21B22" w:rsidP="00EC341A">
            <w:pPr>
              <w:jc w:val="left"/>
              <w:rPr>
                <w:szCs w:val="24"/>
                <w:highlight w:val="yellow"/>
              </w:rPr>
            </w:pPr>
            <w:r w:rsidRPr="00AB6A42">
              <w:rPr>
                <w:szCs w:val="24"/>
              </w:rPr>
              <w:t xml:space="preserve"> Hóa chất ly giải dùng đếm các bạch cầu trung tính, lympho, mono và ưa axit </w:t>
            </w:r>
          </w:p>
        </w:tc>
        <w:tc>
          <w:tcPr>
            <w:tcW w:w="2597" w:type="pct"/>
            <w:tcBorders>
              <w:top w:val="nil"/>
              <w:left w:val="nil"/>
              <w:bottom w:val="single" w:sz="4" w:space="0" w:color="auto"/>
              <w:right w:val="single" w:sz="4" w:space="0" w:color="auto"/>
            </w:tcBorders>
            <w:shd w:val="clear" w:color="auto" w:fill="auto"/>
            <w:vAlign w:val="center"/>
            <w:hideMark/>
          </w:tcPr>
          <w:p w14:paraId="79FAA697" w14:textId="77777777" w:rsidR="00C21B22" w:rsidRPr="00AB6A42" w:rsidRDefault="00C21B22" w:rsidP="00EC341A">
            <w:pPr>
              <w:jc w:val="left"/>
              <w:rPr>
                <w:szCs w:val="24"/>
                <w:highlight w:val="yellow"/>
              </w:rPr>
            </w:pPr>
            <w:r w:rsidRPr="00AB6A42">
              <w:rPr>
                <w:szCs w:val="24"/>
              </w:rPr>
              <w:t>Công dụng: sử dụng kết hợp với hóa chất nhuộm khác để phân tích số lượng và tỷ lệ các loại bạch cầu: neutrophils, lymphocytes, eosinophils, monocytes</w:t>
            </w:r>
            <w:r w:rsidRPr="00AB6A42">
              <w:rPr>
                <w:szCs w:val="24"/>
              </w:rPr>
              <w:br/>
              <w:t>Bảo quản: 2 - 35 độ C</w:t>
            </w:r>
            <w:r w:rsidRPr="00AB6A42">
              <w:rPr>
                <w:szCs w:val="24"/>
              </w:rPr>
              <w:br/>
              <w:t>Sau khi mở nắp ổn định trong vòng 90 ngày</w:t>
            </w:r>
            <w:r w:rsidRPr="00AB6A42">
              <w:rPr>
                <w:szCs w:val="24"/>
              </w:rPr>
              <w:br/>
              <w:t>Thành phần: Organic quaternary ammonium salts 0.07%; Nonionic surfactant 0.17%</w:t>
            </w:r>
            <w:r w:rsidRPr="00AB6A42">
              <w:rPr>
                <w:szCs w:val="24"/>
              </w:rPr>
              <w:br/>
              <w:t xml:space="preserve"> - Tiêu chuẩn ISO 13485</w:t>
            </w:r>
          </w:p>
        </w:tc>
        <w:tc>
          <w:tcPr>
            <w:tcW w:w="978" w:type="pct"/>
            <w:tcBorders>
              <w:top w:val="nil"/>
              <w:left w:val="nil"/>
              <w:bottom w:val="single" w:sz="4" w:space="0" w:color="auto"/>
              <w:right w:val="single" w:sz="4" w:space="0" w:color="auto"/>
            </w:tcBorders>
            <w:shd w:val="clear" w:color="auto" w:fill="auto"/>
            <w:vAlign w:val="center"/>
            <w:hideMark/>
          </w:tcPr>
          <w:p w14:paraId="1FD5F966" w14:textId="77777777" w:rsidR="00C21B22" w:rsidRPr="00AB6A42" w:rsidRDefault="00C21B22" w:rsidP="00EC341A">
            <w:pPr>
              <w:jc w:val="center"/>
              <w:rPr>
                <w:szCs w:val="24"/>
                <w:highlight w:val="yellow"/>
              </w:rPr>
            </w:pPr>
            <w:r w:rsidRPr="00AB6A42">
              <w:rPr>
                <w:szCs w:val="24"/>
              </w:rPr>
              <w:t xml:space="preserve"> Hộp 5L </w:t>
            </w:r>
          </w:p>
        </w:tc>
      </w:tr>
      <w:tr w:rsidR="00AB6A42" w:rsidRPr="00AB6A42" w14:paraId="625468EE"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5F74476F" w14:textId="77777777" w:rsidR="00C21B22" w:rsidRPr="00AB6A42" w:rsidRDefault="00C21B22" w:rsidP="00EC341A">
            <w:pPr>
              <w:jc w:val="center"/>
              <w:rPr>
                <w:szCs w:val="24"/>
                <w:highlight w:val="yellow"/>
              </w:rPr>
            </w:pPr>
            <w:r w:rsidRPr="00AB6A42">
              <w:rPr>
                <w:szCs w:val="24"/>
              </w:rPr>
              <w:t>4</w:t>
            </w:r>
          </w:p>
        </w:tc>
        <w:tc>
          <w:tcPr>
            <w:tcW w:w="1060" w:type="pct"/>
            <w:tcBorders>
              <w:top w:val="nil"/>
              <w:left w:val="nil"/>
              <w:bottom w:val="single" w:sz="4" w:space="0" w:color="auto"/>
              <w:right w:val="single" w:sz="4" w:space="0" w:color="auto"/>
            </w:tcBorders>
            <w:shd w:val="clear" w:color="auto" w:fill="auto"/>
            <w:vAlign w:val="center"/>
            <w:hideMark/>
          </w:tcPr>
          <w:p w14:paraId="0AE544C5" w14:textId="77777777" w:rsidR="00C21B22" w:rsidRPr="00AB6A42" w:rsidRDefault="00C21B22" w:rsidP="00EC341A">
            <w:pPr>
              <w:jc w:val="left"/>
              <w:rPr>
                <w:szCs w:val="24"/>
                <w:highlight w:val="yellow"/>
              </w:rPr>
            </w:pPr>
            <w:r w:rsidRPr="00AB6A42">
              <w:rPr>
                <w:szCs w:val="24"/>
              </w:rPr>
              <w:t xml:space="preserve">Hóa chất xác định nồng độ huyết sắc tố trong mẫu máu  </w:t>
            </w:r>
          </w:p>
        </w:tc>
        <w:tc>
          <w:tcPr>
            <w:tcW w:w="2597" w:type="pct"/>
            <w:tcBorders>
              <w:top w:val="nil"/>
              <w:left w:val="nil"/>
              <w:bottom w:val="single" w:sz="4" w:space="0" w:color="auto"/>
              <w:right w:val="single" w:sz="4" w:space="0" w:color="auto"/>
            </w:tcBorders>
            <w:shd w:val="clear" w:color="auto" w:fill="auto"/>
            <w:vAlign w:val="center"/>
            <w:hideMark/>
          </w:tcPr>
          <w:p w14:paraId="188BEC12" w14:textId="77777777" w:rsidR="00C21B22" w:rsidRPr="00AB6A42" w:rsidRDefault="00C21B22" w:rsidP="00EC341A">
            <w:pPr>
              <w:jc w:val="left"/>
              <w:rPr>
                <w:szCs w:val="24"/>
                <w:highlight w:val="yellow"/>
              </w:rPr>
            </w:pPr>
            <w:r w:rsidRPr="00AB6A42">
              <w:rPr>
                <w:szCs w:val="24"/>
              </w:rPr>
              <w:t>Công dụng: sử dụng để đo nồng độ hemoglobin trong máu</w:t>
            </w:r>
            <w:r w:rsidRPr="00AB6A42">
              <w:rPr>
                <w:szCs w:val="24"/>
              </w:rPr>
              <w:br/>
              <w:t>Bảo quản: 1 - 30 độ C</w:t>
            </w:r>
            <w:r w:rsidRPr="00AB6A42">
              <w:rPr>
                <w:szCs w:val="24"/>
              </w:rPr>
              <w:br/>
              <w:t xml:space="preserve">Sau khi mở nắp ổn định trong vòng 60 ngày </w:t>
            </w:r>
            <w:r w:rsidRPr="00AB6A42">
              <w:rPr>
                <w:szCs w:val="24"/>
              </w:rPr>
              <w:br/>
              <w:t xml:space="preserve">Thành phần: Sodium lauryl sulfate 1.7 g/L </w:t>
            </w:r>
            <w:r w:rsidRPr="00AB6A42">
              <w:rPr>
                <w:szCs w:val="24"/>
              </w:rPr>
              <w:br/>
              <w:t xml:space="preserve"> - Tiêu chuẩn ISO 13485</w:t>
            </w:r>
          </w:p>
        </w:tc>
        <w:tc>
          <w:tcPr>
            <w:tcW w:w="978" w:type="pct"/>
            <w:tcBorders>
              <w:top w:val="nil"/>
              <w:left w:val="nil"/>
              <w:bottom w:val="single" w:sz="4" w:space="0" w:color="auto"/>
              <w:right w:val="single" w:sz="4" w:space="0" w:color="auto"/>
            </w:tcBorders>
            <w:shd w:val="clear" w:color="auto" w:fill="auto"/>
            <w:vAlign w:val="center"/>
            <w:hideMark/>
          </w:tcPr>
          <w:p w14:paraId="4AEC3259" w14:textId="77777777" w:rsidR="00C21B22" w:rsidRPr="00AB6A42" w:rsidRDefault="00C21B22" w:rsidP="00EC341A">
            <w:pPr>
              <w:jc w:val="center"/>
              <w:rPr>
                <w:szCs w:val="24"/>
                <w:highlight w:val="yellow"/>
              </w:rPr>
            </w:pPr>
            <w:r w:rsidRPr="00AB6A42">
              <w:rPr>
                <w:szCs w:val="24"/>
              </w:rPr>
              <w:t>500ml x 3</w:t>
            </w:r>
          </w:p>
        </w:tc>
      </w:tr>
      <w:tr w:rsidR="00AB6A42" w:rsidRPr="00AB6A42" w14:paraId="04453C50"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14:paraId="5B4A622D" w14:textId="77777777" w:rsidR="00C21B22" w:rsidRPr="00AB6A42" w:rsidRDefault="00C21B22" w:rsidP="00EC341A">
            <w:pPr>
              <w:jc w:val="center"/>
              <w:rPr>
                <w:szCs w:val="24"/>
                <w:highlight w:val="yellow"/>
              </w:rPr>
            </w:pPr>
            <w:r w:rsidRPr="00AB6A42">
              <w:rPr>
                <w:szCs w:val="24"/>
              </w:rPr>
              <w:t>5</w:t>
            </w:r>
          </w:p>
        </w:tc>
        <w:tc>
          <w:tcPr>
            <w:tcW w:w="1060" w:type="pct"/>
            <w:tcBorders>
              <w:top w:val="nil"/>
              <w:left w:val="nil"/>
              <w:bottom w:val="single" w:sz="4" w:space="0" w:color="auto"/>
              <w:right w:val="single" w:sz="4" w:space="0" w:color="auto"/>
            </w:tcBorders>
            <w:shd w:val="clear" w:color="auto" w:fill="auto"/>
            <w:vAlign w:val="center"/>
            <w:hideMark/>
          </w:tcPr>
          <w:p w14:paraId="4FA551E1" w14:textId="77777777" w:rsidR="00C21B22" w:rsidRPr="00AB6A42" w:rsidRDefault="00C21B22" w:rsidP="00EC341A">
            <w:pPr>
              <w:jc w:val="left"/>
              <w:rPr>
                <w:szCs w:val="24"/>
                <w:highlight w:val="yellow"/>
              </w:rPr>
            </w:pPr>
            <w:r w:rsidRPr="00AB6A42">
              <w:rPr>
                <w:szCs w:val="24"/>
              </w:rPr>
              <w:t>Chất chuẩn máy xét nghiệm huyết học mức 1</w:t>
            </w:r>
          </w:p>
        </w:tc>
        <w:tc>
          <w:tcPr>
            <w:tcW w:w="2597" w:type="pct"/>
            <w:tcBorders>
              <w:top w:val="nil"/>
              <w:left w:val="nil"/>
              <w:bottom w:val="single" w:sz="4" w:space="0" w:color="auto"/>
              <w:right w:val="single" w:sz="4" w:space="0" w:color="auto"/>
            </w:tcBorders>
            <w:shd w:val="clear" w:color="auto" w:fill="auto"/>
            <w:vAlign w:val="center"/>
            <w:hideMark/>
          </w:tcPr>
          <w:p w14:paraId="14431668" w14:textId="77777777" w:rsidR="00C21B22" w:rsidRPr="00AB6A42" w:rsidRDefault="00C21B22" w:rsidP="00EC341A">
            <w:pPr>
              <w:jc w:val="left"/>
              <w:rPr>
                <w:szCs w:val="24"/>
                <w:highlight w:val="yellow"/>
              </w:rPr>
            </w:pPr>
            <w:r w:rsidRPr="00AB6A42">
              <w:rPr>
                <w:szCs w:val="24"/>
              </w:rPr>
              <w:t>- Chất chuẩn máy xét nghiệm huyết học với bảng giá trị ≥ 47 thông số báo cáo</w:t>
            </w:r>
            <w:r w:rsidRPr="00AB6A42">
              <w:rPr>
                <w:szCs w:val="24"/>
              </w:rPr>
              <w:br/>
              <w:t xml:space="preserve">- Công dụng: sử dụng như vật liệu kiểm soát cho xét nghiệm công thức máu toàn phần (CBC) , bách phân </w:t>
            </w:r>
            <w:r w:rsidRPr="00AB6A42">
              <w:rPr>
                <w:szCs w:val="24"/>
              </w:rPr>
              <w:lastRenderedPageBreak/>
              <w:t xml:space="preserve">các thành phần bạch cầu, hồng cầu lưới (RET) và hồng cầu còn nhân (NRBC). </w:t>
            </w:r>
            <w:r w:rsidRPr="00AB6A42">
              <w:rPr>
                <w:szCs w:val="24"/>
              </w:rPr>
              <w:br/>
              <w:t>- Bảo quản: từ 2 - 8 độ C</w:t>
            </w:r>
            <w:r w:rsidRPr="00AB6A42">
              <w:rPr>
                <w:szCs w:val="24"/>
              </w:rPr>
              <w:br/>
              <w:t>- Sau khi mở nắp ổn định trong vòng 15 ngày ở 2 - 8 độ C</w:t>
            </w:r>
            <w:r w:rsidRPr="00AB6A42">
              <w:rPr>
                <w:szCs w:val="24"/>
              </w:rPr>
              <w:br/>
              <w:t>- Thành phần: Gồm tế bào hồng cầu ở người đã được ổn định, bạch cầu, và tiểu cầu được giữ ổn định trong môi trường có chất bảo quản. Tất cả các vật liệu có nguồn gốc từ người trong XN check đã được kiểm tra và âm tính với kháng nguyên bề mặt Viêm gan B (HbsAg), âm tính với kháng thể HIV (HIV-1/HIV-2)  và viêm gan C (HCV), không phản ứng với HIV-1 RNA và HCV RNA với phương pháp NAT, và không phản ứng với xét nghiệm huyết thanh học như Giang mai.</w:t>
            </w:r>
            <w:r w:rsidRPr="00AB6A42">
              <w:rPr>
                <w:szCs w:val="24"/>
              </w:rPr>
              <w:br/>
              <w:t>Tiêu chuẩn ISO13485</w:t>
            </w:r>
          </w:p>
        </w:tc>
        <w:tc>
          <w:tcPr>
            <w:tcW w:w="978" w:type="pct"/>
            <w:tcBorders>
              <w:top w:val="nil"/>
              <w:left w:val="nil"/>
              <w:bottom w:val="single" w:sz="4" w:space="0" w:color="auto"/>
              <w:right w:val="single" w:sz="4" w:space="0" w:color="auto"/>
            </w:tcBorders>
            <w:shd w:val="clear" w:color="auto" w:fill="auto"/>
            <w:vAlign w:val="center"/>
            <w:hideMark/>
          </w:tcPr>
          <w:p w14:paraId="6CBF5C4F" w14:textId="77777777" w:rsidR="00C21B22" w:rsidRPr="00AB6A42" w:rsidRDefault="00C21B22" w:rsidP="00EC341A">
            <w:pPr>
              <w:jc w:val="center"/>
              <w:rPr>
                <w:szCs w:val="24"/>
              </w:rPr>
            </w:pPr>
            <w:r w:rsidRPr="00AB6A42">
              <w:rPr>
                <w:szCs w:val="24"/>
              </w:rPr>
              <w:lastRenderedPageBreak/>
              <w:t xml:space="preserve"> Lọ  3ml  </w:t>
            </w:r>
          </w:p>
        </w:tc>
      </w:tr>
      <w:tr w:rsidR="00AB6A42" w:rsidRPr="00AB6A42" w14:paraId="4EA5343E"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27750B" w14:textId="77777777" w:rsidR="00C21B22" w:rsidRPr="00AB6A42" w:rsidRDefault="00C21B22" w:rsidP="00EC341A">
            <w:pPr>
              <w:jc w:val="center"/>
              <w:rPr>
                <w:szCs w:val="24"/>
                <w:highlight w:val="yellow"/>
              </w:rPr>
            </w:pPr>
            <w:r w:rsidRPr="00AB6A42">
              <w:rPr>
                <w:szCs w:val="24"/>
              </w:rPr>
              <w:t>6</w:t>
            </w:r>
          </w:p>
        </w:tc>
        <w:tc>
          <w:tcPr>
            <w:tcW w:w="1060" w:type="pct"/>
            <w:tcBorders>
              <w:top w:val="single" w:sz="4" w:space="0" w:color="auto"/>
              <w:left w:val="nil"/>
              <w:bottom w:val="single" w:sz="4" w:space="0" w:color="auto"/>
              <w:right w:val="single" w:sz="4" w:space="0" w:color="auto"/>
            </w:tcBorders>
            <w:shd w:val="clear" w:color="auto" w:fill="auto"/>
            <w:vAlign w:val="center"/>
          </w:tcPr>
          <w:p w14:paraId="57C218BC" w14:textId="77777777" w:rsidR="00C21B22" w:rsidRPr="00AB6A42" w:rsidRDefault="00C21B22" w:rsidP="00EC341A">
            <w:pPr>
              <w:jc w:val="left"/>
              <w:rPr>
                <w:szCs w:val="24"/>
                <w:highlight w:val="yellow"/>
              </w:rPr>
            </w:pPr>
            <w:r w:rsidRPr="00AB6A42">
              <w:rPr>
                <w:szCs w:val="24"/>
              </w:rPr>
              <w:t>Chất chuẩn máy xét nghiệm huyết học mức 2</w:t>
            </w:r>
          </w:p>
        </w:tc>
        <w:tc>
          <w:tcPr>
            <w:tcW w:w="2597" w:type="pct"/>
            <w:tcBorders>
              <w:top w:val="single" w:sz="4" w:space="0" w:color="auto"/>
              <w:left w:val="nil"/>
              <w:bottom w:val="single" w:sz="4" w:space="0" w:color="auto"/>
              <w:right w:val="single" w:sz="4" w:space="0" w:color="auto"/>
            </w:tcBorders>
            <w:shd w:val="clear" w:color="auto" w:fill="auto"/>
            <w:vAlign w:val="center"/>
          </w:tcPr>
          <w:p w14:paraId="4C3BDA4F" w14:textId="77777777" w:rsidR="00C21B22" w:rsidRPr="00AB6A42" w:rsidRDefault="00C21B22" w:rsidP="00EC341A">
            <w:pPr>
              <w:jc w:val="left"/>
              <w:rPr>
                <w:szCs w:val="24"/>
                <w:highlight w:val="yellow"/>
              </w:rPr>
            </w:pPr>
            <w:r w:rsidRPr="00AB6A42">
              <w:rPr>
                <w:szCs w:val="24"/>
              </w:rPr>
              <w:t>- Chất chuẩn máy xét nghiệm huyết học với bảng giá trị ≥ 47 thông số báo cáo</w:t>
            </w:r>
            <w:r w:rsidRPr="00AB6A42">
              <w:rPr>
                <w:szCs w:val="24"/>
              </w:rPr>
              <w:br/>
              <w:t xml:space="preserve">- Công dụng: sử dụng như vật liệu kiểm soát cho xét nghiệm công thức máu toàn phần (CBC) , bách phân các thành phần bạch cầu, hồng cầu lưới (RET) và hồng cầu còn nhân (NRBC). </w:t>
            </w:r>
            <w:r w:rsidRPr="00AB6A42">
              <w:rPr>
                <w:szCs w:val="24"/>
              </w:rPr>
              <w:br/>
              <w:t>- Bảo quản: từ 2 - 8 độ C</w:t>
            </w:r>
            <w:r w:rsidRPr="00AB6A42">
              <w:rPr>
                <w:szCs w:val="24"/>
              </w:rPr>
              <w:br/>
              <w:t>- Sau khi mở nắp ổn định trong vòng 15 ngày ở 2 - 8 độ C</w:t>
            </w:r>
            <w:r w:rsidRPr="00AB6A42">
              <w:rPr>
                <w:szCs w:val="24"/>
              </w:rPr>
              <w:br/>
              <w:t>- Thành phần: Gồm tế bào hồng cầu ở người đã được ổn định, bạch cầu, và tiểu cầu được giữ ổn định trong môi trường có chất bảo quản. Tất cả các vật liệu có nguồn gốc từ người trong XN check đã được kiểm tra và âm tính với kháng nguyên bề mặt Viêm gan B (HbsAg), âm tính với kháng thể HIV (HIV-1/HIV-2)  và viêm gan C (HCV), không phản ứng với HIV-1 RNA và HCV RNA với phương pháp NAT, và không phản ứng với xét nghiệm huyết thanh học như Giang mai.</w:t>
            </w:r>
            <w:r w:rsidRPr="00AB6A42">
              <w:rPr>
                <w:szCs w:val="24"/>
              </w:rPr>
              <w:br/>
              <w:t>Tiêu chuẩn ISO13485</w:t>
            </w:r>
          </w:p>
        </w:tc>
        <w:tc>
          <w:tcPr>
            <w:tcW w:w="978" w:type="pct"/>
            <w:tcBorders>
              <w:top w:val="single" w:sz="4" w:space="0" w:color="auto"/>
              <w:left w:val="nil"/>
              <w:bottom w:val="single" w:sz="4" w:space="0" w:color="auto"/>
              <w:right w:val="single" w:sz="4" w:space="0" w:color="auto"/>
            </w:tcBorders>
            <w:shd w:val="clear" w:color="auto" w:fill="auto"/>
            <w:vAlign w:val="center"/>
          </w:tcPr>
          <w:p w14:paraId="2F32E5C3" w14:textId="77777777" w:rsidR="00C21B22" w:rsidRPr="00AB6A42" w:rsidRDefault="00C21B22" w:rsidP="00EC341A">
            <w:pPr>
              <w:jc w:val="center"/>
              <w:rPr>
                <w:szCs w:val="24"/>
                <w:highlight w:val="yellow"/>
              </w:rPr>
            </w:pPr>
            <w:r w:rsidRPr="00AB6A42">
              <w:rPr>
                <w:szCs w:val="24"/>
              </w:rPr>
              <w:t xml:space="preserve"> Lọ  3ml  </w:t>
            </w:r>
          </w:p>
        </w:tc>
      </w:tr>
      <w:tr w:rsidR="00AB6A42" w:rsidRPr="00AB6A42" w14:paraId="76098E5C"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32D21686" w14:textId="77777777" w:rsidR="00C21B22" w:rsidRPr="00AB6A42" w:rsidRDefault="00C21B22" w:rsidP="00EC341A">
            <w:pPr>
              <w:jc w:val="center"/>
              <w:rPr>
                <w:szCs w:val="24"/>
                <w:highlight w:val="yellow"/>
              </w:rPr>
            </w:pPr>
            <w:r w:rsidRPr="00AB6A42">
              <w:rPr>
                <w:szCs w:val="24"/>
              </w:rPr>
              <w:t>7</w:t>
            </w:r>
          </w:p>
        </w:tc>
        <w:tc>
          <w:tcPr>
            <w:tcW w:w="1060" w:type="pct"/>
            <w:tcBorders>
              <w:top w:val="nil"/>
              <w:left w:val="nil"/>
              <w:bottom w:val="single" w:sz="4" w:space="0" w:color="auto"/>
              <w:right w:val="single" w:sz="4" w:space="0" w:color="auto"/>
            </w:tcBorders>
            <w:shd w:val="clear" w:color="auto" w:fill="auto"/>
            <w:vAlign w:val="center"/>
          </w:tcPr>
          <w:p w14:paraId="40B6F104" w14:textId="77777777" w:rsidR="00C21B22" w:rsidRPr="00AB6A42" w:rsidRDefault="00C21B22" w:rsidP="00EC341A">
            <w:pPr>
              <w:jc w:val="left"/>
              <w:rPr>
                <w:szCs w:val="24"/>
                <w:highlight w:val="yellow"/>
              </w:rPr>
            </w:pPr>
            <w:r w:rsidRPr="00AB6A42">
              <w:rPr>
                <w:szCs w:val="24"/>
              </w:rPr>
              <w:t>Chất chuẩn máy xét nghiệm huyết học mức 3</w:t>
            </w:r>
          </w:p>
        </w:tc>
        <w:tc>
          <w:tcPr>
            <w:tcW w:w="2597" w:type="pct"/>
            <w:tcBorders>
              <w:top w:val="nil"/>
              <w:left w:val="nil"/>
              <w:bottom w:val="single" w:sz="4" w:space="0" w:color="auto"/>
              <w:right w:val="single" w:sz="4" w:space="0" w:color="auto"/>
            </w:tcBorders>
            <w:shd w:val="clear" w:color="auto" w:fill="auto"/>
            <w:vAlign w:val="center"/>
          </w:tcPr>
          <w:p w14:paraId="4548F43B" w14:textId="77777777" w:rsidR="00C21B22" w:rsidRPr="00AB6A42" w:rsidRDefault="00C21B22" w:rsidP="00EC341A">
            <w:pPr>
              <w:jc w:val="left"/>
              <w:rPr>
                <w:szCs w:val="24"/>
                <w:highlight w:val="yellow"/>
              </w:rPr>
            </w:pPr>
            <w:r w:rsidRPr="00AB6A42">
              <w:rPr>
                <w:szCs w:val="24"/>
              </w:rPr>
              <w:t>- Chất chuẩn máy xét nghiệm huyết học với bảng giá trị ≥ 47 thông số báo cáo</w:t>
            </w:r>
            <w:r w:rsidRPr="00AB6A42">
              <w:rPr>
                <w:szCs w:val="24"/>
              </w:rPr>
              <w:br/>
              <w:t xml:space="preserve">- Công dụng: sử dụng như vật liệu kiểm soát cho xét nghiệm công thức máu toàn phần (CBC) , bách phân các thành phần bạch cầu, hồng cầu lưới (RET) và hồng cầu còn nhân (NRBC). </w:t>
            </w:r>
            <w:r w:rsidRPr="00AB6A42">
              <w:rPr>
                <w:szCs w:val="24"/>
              </w:rPr>
              <w:br/>
              <w:t>- Bảo quản: từ 2 - 8 độ C</w:t>
            </w:r>
            <w:r w:rsidRPr="00AB6A42">
              <w:rPr>
                <w:szCs w:val="24"/>
              </w:rPr>
              <w:br/>
              <w:t>- Sau khi mở nắp ổn định trong vòng 15 ngày ở 2 - 8 độ C</w:t>
            </w:r>
            <w:r w:rsidRPr="00AB6A42">
              <w:rPr>
                <w:szCs w:val="24"/>
              </w:rPr>
              <w:br/>
              <w:t xml:space="preserve">- Thành phần: Gồm tế bào hồng cầu ở người đã được ổn định, bạch cầu, và tiểu cầu được giữ ổn định trong môi trường có chất bảo quản. Tất cả các vật liệu có nguồn gốc từ người trong XN check đã được kiểm tra và âm tính với kháng nguyên bề mặt Viêm gan B </w:t>
            </w:r>
            <w:r w:rsidRPr="00AB6A42">
              <w:rPr>
                <w:szCs w:val="24"/>
              </w:rPr>
              <w:lastRenderedPageBreak/>
              <w:t>(HbsAg), âm tính với kháng thể HIV (HIV-1/HIV-2)  và viêm gan C (HCV), không phản ứng với HIV-1 RNA và HCV RNA với phương pháp NAT, và không phản ứng với xét nghiệm huyết thanh học như Giang mai.</w:t>
            </w:r>
            <w:r w:rsidRPr="00AB6A42">
              <w:rPr>
                <w:szCs w:val="24"/>
              </w:rPr>
              <w:br/>
              <w:t>Tiêu chuẩn ISO13485</w:t>
            </w:r>
          </w:p>
        </w:tc>
        <w:tc>
          <w:tcPr>
            <w:tcW w:w="978" w:type="pct"/>
            <w:tcBorders>
              <w:top w:val="nil"/>
              <w:left w:val="nil"/>
              <w:bottom w:val="single" w:sz="4" w:space="0" w:color="auto"/>
              <w:right w:val="single" w:sz="4" w:space="0" w:color="auto"/>
            </w:tcBorders>
            <w:shd w:val="clear" w:color="auto" w:fill="auto"/>
            <w:vAlign w:val="center"/>
          </w:tcPr>
          <w:p w14:paraId="1ACE43BE" w14:textId="77777777" w:rsidR="00C21B22" w:rsidRPr="00AB6A42" w:rsidRDefault="00C21B22" w:rsidP="00EC341A">
            <w:pPr>
              <w:jc w:val="center"/>
              <w:rPr>
                <w:szCs w:val="24"/>
                <w:highlight w:val="yellow"/>
              </w:rPr>
            </w:pPr>
            <w:r w:rsidRPr="00AB6A42">
              <w:rPr>
                <w:szCs w:val="24"/>
              </w:rPr>
              <w:lastRenderedPageBreak/>
              <w:t xml:space="preserve"> Lọ  3ml  </w:t>
            </w:r>
          </w:p>
        </w:tc>
      </w:tr>
      <w:tr w:rsidR="00AB6A42" w:rsidRPr="00AB6A42" w14:paraId="06F4E825"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67A7646B" w14:textId="77777777" w:rsidR="00C21B22" w:rsidRPr="00AB6A42" w:rsidRDefault="00C21B22" w:rsidP="00EC341A">
            <w:pPr>
              <w:jc w:val="center"/>
              <w:rPr>
                <w:szCs w:val="24"/>
                <w:highlight w:val="yellow"/>
              </w:rPr>
            </w:pPr>
            <w:r w:rsidRPr="00AB6A42">
              <w:rPr>
                <w:szCs w:val="24"/>
              </w:rPr>
              <w:t>8</w:t>
            </w:r>
          </w:p>
        </w:tc>
        <w:tc>
          <w:tcPr>
            <w:tcW w:w="1060" w:type="pct"/>
            <w:tcBorders>
              <w:top w:val="nil"/>
              <w:left w:val="nil"/>
              <w:bottom w:val="single" w:sz="4" w:space="0" w:color="auto"/>
              <w:right w:val="single" w:sz="4" w:space="0" w:color="auto"/>
            </w:tcBorders>
            <w:shd w:val="clear" w:color="auto" w:fill="auto"/>
            <w:vAlign w:val="center"/>
          </w:tcPr>
          <w:p w14:paraId="1BC44699" w14:textId="77777777" w:rsidR="00C21B22" w:rsidRPr="00AB6A42" w:rsidRDefault="00C21B22" w:rsidP="00EC341A">
            <w:pPr>
              <w:jc w:val="left"/>
              <w:rPr>
                <w:szCs w:val="24"/>
                <w:highlight w:val="yellow"/>
              </w:rPr>
            </w:pPr>
            <w:r w:rsidRPr="00AB6A42">
              <w:rPr>
                <w:szCs w:val="24"/>
              </w:rPr>
              <w:t xml:space="preserve"> Hóa chất rửa máy huyết học </w:t>
            </w:r>
          </w:p>
        </w:tc>
        <w:tc>
          <w:tcPr>
            <w:tcW w:w="2597" w:type="pct"/>
            <w:tcBorders>
              <w:top w:val="nil"/>
              <w:left w:val="nil"/>
              <w:bottom w:val="single" w:sz="4" w:space="0" w:color="auto"/>
              <w:right w:val="single" w:sz="4" w:space="0" w:color="auto"/>
            </w:tcBorders>
            <w:shd w:val="clear" w:color="auto" w:fill="auto"/>
            <w:vAlign w:val="center"/>
          </w:tcPr>
          <w:p w14:paraId="53D51A5F" w14:textId="77777777" w:rsidR="00C21B22" w:rsidRPr="00AB6A42" w:rsidRDefault="00C21B22" w:rsidP="00EC341A">
            <w:pPr>
              <w:jc w:val="left"/>
              <w:rPr>
                <w:szCs w:val="24"/>
                <w:highlight w:val="yellow"/>
              </w:rPr>
            </w:pPr>
            <w:r w:rsidRPr="00AB6A42">
              <w:rPr>
                <w:szCs w:val="24"/>
              </w:rPr>
              <w:t>Dung dịch kiềm mạnh dùng để rửa hệ thống</w:t>
            </w:r>
            <w:r w:rsidRPr="00AB6A42">
              <w:rPr>
                <w:szCs w:val="24"/>
              </w:rPr>
              <w:br/>
              <w:t>Bảo quản: 1 - 30 độ C, nơi tối, tránh ánh sáng mặt trời trực tiếp</w:t>
            </w:r>
            <w:r w:rsidRPr="00AB6A42">
              <w:rPr>
                <w:szCs w:val="24"/>
              </w:rPr>
              <w:br/>
              <w:t>Thành phần: Sodium Hypochlorite ( nồng độ clo 5,0%)</w:t>
            </w:r>
            <w:r w:rsidRPr="00AB6A42">
              <w:rPr>
                <w:szCs w:val="24"/>
              </w:rPr>
              <w:br/>
              <w:t>Tiêu chuẩn ISO13485</w:t>
            </w:r>
          </w:p>
        </w:tc>
        <w:tc>
          <w:tcPr>
            <w:tcW w:w="978" w:type="pct"/>
            <w:tcBorders>
              <w:top w:val="nil"/>
              <w:left w:val="nil"/>
              <w:bottom w:val="single" w:sz="4" w:space="0" w:color="auto"/>
              <w:right w:val="single" w:sz="4" w:space="0" w:color="auto"/>
            </w:tcBorders>
            <w:shd w:val="clear" w:color="auto" w:fill="auto"/>
            <w:vAlign w:val="center"/>
          </w:tcPr>
          <w:p w14:paraId="31619098" w14:textId="77777777" w:rsidR="00C21B22" w:rsidRPr="00AB6A42" w:rsidRDefault="00C21B22" w:rsidP="00EC341A">
            <w:pPr>
              <w:jc w:val="center"/>
              <w:rPr>
                <w:szCs w:val="24"/>
                <w:highlight w:val="yellow"/>
              </w:rPr>
            </w:pPr>
            <w:r w:rsidRPr="00AB6A42">
              <w:rPr>
                <w:szCs w:val="24"/>
              </w:rPr>
              <w:t xml:space="preserve"> Hộp 20 x 4ml  </w:t>
            </w:r>
          </w:p>
        </w:tc>
      </w:tr>
      <w:tr w:rsidR="00AB6A42" w:rsidRPr="00AB6A42" w14:paraId="0B5BDDCF"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7C7A8D82" w14:textId="77777777" w:rsidR="00C21B22" w:rsidRPr="00AB6A42" w:rsidRDefault="00C21B22" w:rsidP="00EC341A">
            <w:pPr>
              <w:jc w:val="center"/>
              <w:rPr>
                <w:szCs w:val="24"/>
                <w:highlight w:val="yellow"/>
              </w:rPr>
            </w:pPr>
            <w:r w:rsidRPr="00AB6A42">
              <w:rPr>
                <w:szCs w:val="24"/>
              </w:rPr>
              <w:t>9</w:t>
            </w:r>
          </w:p>
        </w:tc>
        <w:tc>
          <w:tcPr>
            <w:tcW w:w="1060" w:type="pct"/>
            <w:tcBorders>
              <w:top w:val="nil"/>
              <w:left w:val="nil"/>
              <w:bottom w:val="single" w:sz="4" w:space="0" w:color="auto"/>
              <w:right w:val="single" w:sz="4" w:space="0" w:color="auto"/>
            </w:tcBorders>
            <w:shd w:val="clear" w:color="auto" w:fill="auto"/>
            <w:vAlign w:val="center"/>
          </w:tcPr>
          <w:p w14:paraId="0493ABAB" w14:textId="77777777" w:rsidR="00C21B22" w:rsidRPr="00AB6A42" w:rsidRDefault="00C21B22" w:rsidP="00EC341A">
            <w:pPr>
              <w:jc w:val="left"/>
              <w:rPr>
                <w:szCs w:val="24"/>
                <w:highlight w:val="yellow"/>
              </w:rPr>
            </w:pPr>
            <w:r w:rsidRPr="00AB6A42">
              <w:rPr>
                <w:szCs w:val="24"/>
              </w:rPr>
              <w:t>Thuốc thử, chất hiệu chuẩn xét nghiệm định lượng D-Dimer</w:t>
            </w:r>
          </w:p>
        </w:tc>
        <w:tc>
          <w:tcPr>
            <w:tcW w:w="2597" w:type="pct"/>
            <w:tcBorders>
              <w:top w:val="nil"/>
              <w:left w:val="nil"/>
              <w:bottom w:val="single" w:sz="4" w:space="0" w:color="auto"/>
              <w:right w:val="single" w:sz="4" w:space="0" w:color="auto"/>
            </w:tcBorders>
            <w:shd w:val="clear" w:color="auto" w:fill="auto"/>
            <w:vAlign w:val="center"/>
          </w:tcPr>
          <w:p w14:paraId="302D60EA" w14:textId="77777777" w:rsidR="00C21B22" w:rsidRPr="00AB6A42" w:rsidRDefault="00C21B22" w:rsidP="00EC341A">
            <w:pPr>
              <w:jc w:val="left"/>
              <w:rPr>
                <w:szCs w:val="24"/>
                <w:highlight w:val="yellow"/>
              </w:rPr>
            </w:pPr>
            <w:r w:rsidRPr="00AB6A42">
              <w:rPr>
                <w:szCs w:val="24"/>
              </w:rPr>
              <w:t>Hóa chất dùng để xét nghiệm định lượng D-Dimer theo phương pháp miễn dịch độ đục thực hiện trên máy xét nghiệm đông máu, loại trừ khả năng mắc thuyên tắc huyết khối tĩnh mạch (VTE). Ngưỡng xét nghiệm tối thiểu từ 500 ng/mL, độ nhạy tối thiểu từ 99.99%, độ đặc hiệu trung bình đạt từ 40%, độ tuyến tính tối thiểu thuộc 215 - 128000ng/ml (chế độ auto rerun) và giá trị tiên lượng âm tính (NPV) đạt 100%. Hóa chất kèm theo chất đệm (hoặc chất pha loãng) và chất chuẩn. Dạng Lỏng. Độ ổn định sử dụng sau khi hoàn nguyên (hoặc mở nắp): hóa chất Latex tối thiểu từ 30 ngày nhiệt độ 2-8 độ C, tối thiểu từ 7 ngày nhiệt độ 15 độ C trên máy. Chứng nhận chất lượng CE, ISO (13485)</w:t>
            </w:r>
          </w:p>
        </w:tc>
        <w:tc>
          <w:tcPr>
            <w:tcW w:w="978" w:type="pct"/>
            <w:tcBorders>
              <w:top w:val="nil"/>
              <w:left w:val="nil"/>
              <w:bottom w:val="single" w:sz="4" w:space="0" w:color="auto"/>
              <w:right w:val="single" w:sz="4" w:space="0" w:color="auto"/>
            </w:tcBorders>
            <w:shd w:val="clear" w:color="auto" w:fill="auto"/>
            <w:vAlign w:val="center"/>
          </w:tcPr>
          <w:p w14:paraId="57EBC7C6" w14:textId="77777777" w:rsidR="00C21B22" w:rsidRPr="00AB6A42" w:rsidRDefault="00C21B22" w:rsidP="00EC341A">
            <w:pPr>
              <w:jc w:val="center"/>
              <w:rPr>
                <w:szCs w:val="24"/>
                <w:highlight w:val="yellow"/>
              </w:rPr>
            </w:pPr>
            <w:r w:rsidRPr="00AB6A42">
              <w:rPr>
                <w:szCs w:val="24"/>
              </w:rPr>
              <w:t>3 lọ x4 mL+ 3 lọ x6 mL +2 lọ x1 mL/ Hộp</w:t>
            </w:r>
          </w:p>
        </w:tc>
      </w:tr>
      <w:tr w:rsidR="00AB6A42" w:rsidRPr="00AB6A42" w14:paraId="6F14611A"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5E5910BC" w14:textId="77777777" w:rsidR="00C21B22" w:rsidRPr="00AB6A42" w:rsidRDefault="00C21B22" w:rsidP="00EC341A">
            <w:pPr>
              <w:jc w:val="center"/>
              <w:rPr>
                <w:szCs w:val="24"/>
                <w:highlight w:val="yellow"/>
              </w:rPr>
            </w:pPr>
            <w:r w:rsidRPr="00AB6A42">
              <w:rPr>
                <w:szCs w:val="24"/>
              </w:rPr>
              <w:t>10</w:t>
            </w:r>
          </w:p>
        </w:tc>
        <w:tc>
          <w:tcPr>
            <w:tcW w:w="1060" w:type="pct"/>
            <w:tcBorders>
              <w:top w:val="nil"/>
              <w:left w:val="nil"/>
              <w:bottom w:val="single" w:sz="4" w:space="0" w:color="auto"/>
              <w:right w:val="single" w:sz="4" w:space="0" w:color="auto"/>
            </w:tcBorders>
            <w:shd w:val="clear" w:color="auto" w:fill="auto"/>
            <w:vAlign w:val="center"/>
          </w:tcPr>
          <w:p w14:paraId="19E3E187" w14:textId="77777777" w:rsidR="00C21B22" w:rsidRPr="00AB6A42" w:rsidRDefault="00C21B22" w:rsidP="00EC341A">
            <w:pPr>
              <w:jc w:val="left"/>
              <w:rPr>
                <w:szCs w:val="24"/>
                <w:highlight w:val="yellow"/>
              </w:rPr>
            </w:pPr>
            <w:r w:rsidRPr="00AB6A42">
              <w:rPr>
                <w:szCs w:val="24"/>
              </w:rPr>
              <w:t>Chất hiệu chuẩn xét nghiệm định lượng 24 thông số đông máu</w:t>
            </w:r>
          </w:p>
        </w:tc>
        <w:tc>
          <w:tcPr>
            <w:tcW w:w="2597" w:type="pct"/>
            <w:tcBorders>
              <w:top w:val="nil"/>
              <w:left w:val="nil"/>
              <w:bottom w:val="single" w:sz="4" w:space="0" w:color="auto"/>
              <w:right w:val="single" w:sz="4" w:space="0" w:color="auto"/>
            </w:tcBorders>
            <w:shd w:val="clear" w:color="auto" w:fill="auto"/>
            <w:vAlign w:val="center"/>
          </w:tcPr>
          <w:p w14:paraId="564FBABA" w14:textId="77777777" w:rsidR="00C21B22" w:rsidRPr="00AB6A42" w:rsidRDefault="00C21B22" w:rsidP="00EC341A">
            <w:pPr>
              <w:jc w:val="left"/>
              <w:rPr>
                <w:szCs w:val="24"/>
                <w:highlight w:val="yellow"/>
              </w:rPr>
            </w:pPr>
            <w:r w:rsidRPr="00AB6A42">
              <w:rPr>
                <w:szCs w:val="24"/>
              </w:rPr>
              <w:t>Hóa chất dùng để hiệu chuẩn cho xét nghiệm đông máu như PT, Fibrinogen, các loại yếu tố, yếu tố Von Willebrand, Antithrombin, Plasminogen, Plasmin Inhibitor, Protein S, Protein C.  Dạng đông khô. Thành phần tối thiểu: chứa huyết tương người. Thời gian ổn định: tối thiểu từ 24 giờ ở nhiệt độ 2-8 độ C với xét nghiệm PT, APTT, Fibrinogen, TT, Antithrombin, Plasminogen, Plasmin Inhibitor, Protein C và Protein S, tối thiểu từ 8 giờ ở nhiệt độ 2-8 độ C với các xét nghiệm yếu tố Chứng nhận chất lượng CE, FDA, ISO (13485)</w:t>
            </w:r>
          </w:p>
        </w:tc>
        <w:tc>
          <w:tcPr>
            <w:tcW w:w="978" w:type="pct"/>
            <w:tcBorders>
              <w:top w:val="nil"/>
              <w:left w:val="nil"/>
              <w:bottom w:val="single" w:sz="4" w:space="0" w:color="auto"/>
              <w:right w:val="single" w:sz="4" w:space="0" w:color="auto"/>
            </w:tcBorders>
            <w:shd w:val="clear" w:color="auto" w:fill="auto"/>
            <w:vAlign w:val="center"/>
          </w:tcPr>
          <w:p w14:paraId="4BBB64BC" w14:textId="77777777" w:rsidR="00C21B22" w:rsidRPr="00AB6A42" w:rsidRDefault="00C21B22" w:rsidP="00EC341A">
            <w:pPr>
              <w:jc w:val="center"/>
              <w:rPr>
                <w:szCs w:val="24"/>
                <w:highlight w:val="yellow"/>
              </w:rPr>
            </w:pPr>
            <w:r w:rsidRPr="00AB6A42">
              <w:rPr>
                <w:szCs w:val="24"/>
              </w:rPr>
              <w:t>10 lọ  x 1 mL/ Hộp</w:t>
            </w:r>
          </w:p>
        </w:tc>
      </w:tr>
      <w:tr w:rsidR="00AB6A42" w:rsidRPr="00AB6A42" w14:paraId="0AE823CE"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7BDE165B" w14:textId="77777777" w:rsidR="00C21B22" w:rsidRPr="00AB6A42" w:rsidRDefault="00C21B22" w:rsidP="00EC341A">
            <w:pPr>
              <w:jc w:val="center"/>
              <w:rPr>
                <w:szCs w:val="24"/>
                <w:highlight w:val="yellow"/>
              </w:rPr>
            </w:pPr>
            <w:r w:rsidRPr="00AB6A42">
              <w:rPr>
                <w:szCs w:val="24"/>
              </w:rPr>
              <w:t>11</w:t>
            </w:r>
          </w:p>
        </w:tc>
        <w:tc>
          <w:tcPr>
            <w:tcW w:w="1060" w:type="pct"/>
            <w:tcBorders>
              <w:top w:val="nil"/>
              <w:left w:val="nil"/>
              <w:bottom w:val="single" w:sz="4" w:space="0" w:color="auto"/>
              <w:right w:val="single" w:sz="4" w:space="0" w:color="auto"/>
            </w:tcBorders>
            <w:shd w:val="clear" w:color="auto" w:fill="auto"/>
            <w:vAlign w:val="center"/>
          </w:tcPr>
          <w:p w14:paraId="120CA144" w14:textId="77777777" w:rsidR="00C21B22" w:rsidRPr="00AB6A42" w:rsidRDefault="00C21B22" w:rsidP="00EC341A">
            <w:pPr>
              <w:jc w:val="left"/>
              <w:rPr>
                <w:szCs w:val="24"/>
                <w:highlight w:val="yellow"/>
              </w:rPr>
            </w:pPr>
            <w:r w:rsidRPr="00AB6A42">
              <w:rPr>
                <w:szCs w:val="24"/>
              </w:rPr>
              <w:t>Vật liệu kiểm soát xét nghiệm định lượng 24 thông số đông máu</w:t>
            </w:r>
          </w:p>
        </w:tc>
        <w:tc>
          <w:tcPr>
            <w:tcW w:w="2597" w:type="pct"/>
            <w:tcBorders>
              <w:top w:val="nil"/>
              <w:left w:val="nil"/>
              <w:bottom w:val="single" w:sz="4" w:space="0" w:color="auto"/>
              <w:right w:val="single" w:sz="4" w:space="0" w:color="auto"/>
            </w:tcBorders>
            <w:shd w:val="clear" w:color="auto" w:fill="auto"/>
            <w:vAlign w:val="center"/>
          </w:tcPr>
          <w:p w14:paraId="09935917" w14:textId="77777777" w:rsidR="00C21B22" w:rsidRPr="00AB6A42" w:rsidRDefault="00C21B22" w:rsidP="00EC341A">
            <w:pPr>
              <w:jc w:val="left"/>
              <w:rPr>
                <w:szCs w:val="24"/>
                <w:highlight w:val="yellow"/>
              </w:rPr>
            </w:pPr>
            <w:r w:rsidRPr="00AB6A42">
              <w:rPr>
                <w:szCs w:val="24"/>
              </w:rPr>
              <w:t>Hóa chất dùng để kiểm chuẩn cho xét nghiệm đông máu như PT, APTT, TT, Fibrinogen, các loại yếu tố, yếu tố Von Willebrand, Antithrombin, Plasminogen, Plasmin Inhibitor, Protein S, Protein C, Hepatocomplex ở dải đo bình thường. Dạng Bột khô.  Thành phần tối thiểu chứa huyết tương người.  Thời gian ổn định tối thiểu 24 giờ với xét nghiệm PT, APTT, Fibrinogen, TT.  Chứng nhận chất lượng CE, FDA, ISO (13485)</w:t>
            </w:r>
          </w:p>
        </w:tc>
        <w:tc>
          <w:tcPr>
            <w:tcW w:w="978" w:type="pct"/>
            <w:tcBorders>
              <w:top w:val="nil"/>
              <w:left w:val="nil"/>
              <w:bottom w:val="single" w:sz="4" w:space="0" w:color="auto"/>
              <w:right w:val="single" w:sz="4" w:space="0" w:color="auto"/>
            </w:tcBorders>
            <w:shd w:val="clear" w:color="auto" w:fill="auto"/>
            <w:vAlign w:val="center"/>
          </w:tcPr>
          <w:p w14:paraId="74CD8159" w14:textId="77777777" w:rsidR="00C21B22" w:rsidRPr="00AB6A42" w:rsidRDefault="00C21B22" w:rsidP="00EC341A">
            <w:pPr>
              <w:jc w:val="center"/>
              <w:rPr>
                <w:szCs w:val="24"/>
                <w:highlight w:val="yellow"/>
              </w:rPr>
            </w:pPr>
            <w:r w:rsidRPr="00AB6A42">
              <w:rPr>
                <w:szCs w:val="24"/>
              </w:rPr>
              <w:t>10  lọ x 1 mL/ Hộp</w:t>
            </w:r>
          </w:p>
        </w:tc>
      </w:tr>
      <w:tr w:rsidR="00AB6A42" w:rsidRPr="00AB6A42" w14:paraId="6F0B1BB9"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06B23BAE" w14:textId="77777777" w:rsidR="00C21B22" w:rsidRPr="00AB6A42" w:rsidRDefault="00C21B22" w:rsidP="00EC341A">
            <w:pPr>
              <w:jc w:val="center"/>
              <w:rPr>
                <w:szCs w:val="24"/>
                <w:highlight w:val="yellow"/>
              </w:rPr>
            </w:pPr>
            <w:r w:rsidRPr="00AB6A42">
              <w:rPr>
                <w:szCs w:val="24"/>
              </w:rPr>
              <w:t>12</w:t>
            </w:r>
          </w:p>
        </w:tc>
        <w:tc>
          <w:tcPr>
            <w:tcW w:w="1060" w:type="pct"/>
            <w:tcBorders>
              <w:top w:val="nil"/>
              <w:left w:val="nil"/>
              <w:bottom w:val="single" w:sz="4" w:space="0" w:color="auto"/>
              <w:right w:val="single" w:sz="4" w:space="0" w:color="auto"/>
            </w:tcBorders>
            <w:shd w:val="clear" w:color="auto" w:fill="auto"/>
            <w:vAlign w:val="center"/>
          </w:tcPr>
          <w:p w14:paraId="7EA82B45" w14:textId="77777777" w:rsidR="00C21B22" w:rsidRPr="00AB6A42" w:rsidRDefault="00C21B22" w:rsidP="00EC341A">
            <w:pPr>
              <w:jc w:val="left"/>
              <w:rPr>
                <w:szCs w:val="24"/>
                <w:highlight w:val="yellow"/>
              </w:rPr>
            </w:pPr>
            <w:r w:rsidRPr="00AB6A42">
              <w:rPr>
                <w:szCs w:val="24"/>
              </w:rPr>
              <w:t xml:space="preserve">Thuốc thử xét nghiệm xác định thời gian prothrombin (PT) và </w:t>
            </w:r>
            <w:r w:rsidRPr="00AB6A42">
              <w:rPr>
                <w:szCs w:val="24"/>
              </w:rPr>
              <w:lastRenderedPageBreak/>
              <w:t>định lượng fibrinogen</w:t>
            </w:r>
          </w:p>
        </w:tc>
        <w:tc>
          <w:tcPr>
            <w:tcW w:w="2597" w:type="pct"/>
            <w:tcBorders>
              <w:top w:val="nil"/>
              <w:left w:val="nil"/>
              <w:bottom w:val="single" w:sz="4" w:space="0" w:color="auto"/>
              <w:right w:val="single" w:sz="4" w:space="0" w:color="auto"/>
            </w:tcBorders>
            <w:shd w:val="clear" w:color="auto" w:fill="auto"/>
            <w:vAlign w:val="center"/>
          </w:tcPr>
          <w:p w14:paraId="1490E497" w14:textId="77777777" w:rsidR="00C21B22" w:rsidRPr="00AB6A42" w:rsidRDefault="00C21B22" w:rsidP="00EC341A">
            <w:pPr>
              <w:jc w:val="left"/>
              <w:rPr>
                <w:szCs w:val="24"/>
                <w:highlight w:val="yellow"/>
              </w:rPr>
            </w:pPr>
            <w:r w:rsidRPr="00AB6A42">
              <w:rPr>
                <w:szCs w:val="24"/>
              </w:rPr>
              <w:lastRenderedPageBreak/>
              <w:t xml:space="preserve">Hóa chất để xác định thời gian prothrombin (PT) và định lượng fibrinogen trong huyết tương người trên máy xét nghiệm đông máu tự động. Hoá chất với độ nhạy ISI trung bình đạt 1,00. Độ tuyến tính với </w:t>
            </w:r>
            <w:r w:rsidRPr="00AB6A42">
              <w:rPr>
                <w:szCs w:val="24"/>
              </w:rPr>
              <w:lastRenderedPageBreak/>
              <w:t>Fibrinogen tối thiểu thuộc 60 - 700 mg/dL. Dạng Bột khô và chất bảo quản và đệm.  Thành phần tối thiểu chứa: yếu tố mô người tái tổ hợp, phospholipid tổng hợp, canxi clorua.  Độ ổn định sử dụng sau khi hoàn nguyên (hoặc mở nắp) tối thiểu từ 10 ngày ở nhiệt độ 2-8 độ C và tối thiểu từ 10 ngày ở 15 độ C trên máy. Chứng nhận chất lượng CE,  ISO (13485)</w:t>
            </w:r>
          </w:p>
        </w:tc>
        <w:tc>
          <w:tcPr>
            <w:tcW w:w="978" w:type="pct"/>
            <w:tcBorders>
              <w:top w:val="nil"/>
              <w:left w:val="nil"/>
              <w:bottom w:val="single" w:sz="4" w:space="0" w:color="auto"/>
              <w:right w:val="single" w:sz="4" w:space="0" w:color="auto"/>
            </w:tcBorders>
            <w:shd w:val="clear" w:color="auto" w:fill="auto"/>
            <w:vAlign w:val="center"/>
          </w:tcPr>
          <w:p w14:paraId="159E2556" w14:textId="77777777" w:rsidR="00C21B22" w:rsidRPr="00AB6A42" w:rsidRDefault="00C21B22" w:rsidP="00EC341A">
            <w:pPr>
              <w:jc w:val="center"/>
              <w:rPr>
                <w:szCs w:val="24"/>
                <w:highlight w:val="yellow"/>
              </w:rPr>
            </w:pPr>
            <w:r w:rsidRPr="00AB6A42">
              <w:rPr>
                <w:szCs w:val="24"/>
              </w:rPr>
              <w:lastRenderedPageBreak/>
              <w:t>5 lọ  x 20 mL+5 lọ x 20 mL/ Hộp</w:t>
            </w:r>
          </w:p>
        </w:tc>
      </w:tr>
      <w:tr w:rsidR="00AB6A42" w:rsidRPr="00AB6A42" w14:paraId="41415292"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18336CFD" w14:textId="77777777" w:rsidR="00C21B22" w:rsidRPr="00AB6A42" w:rsidRDefault="00C21B22" w:rsidP="00EC341A">
            <w:pPr>
              <w:jc w:val="center"/>
              <w:rPr>
                <w:szCs w:val="24"/>
                <w:highlight w:val="yellow"/>
              </w:rPr>
            </w:pPr>
            <w:r w:rsidRPr="00AB6A42">
              <w:rPr>
                <w:szCs w:val="24"/>
              </w:rPr>
              <w:t>13</w:t>
            </w:r>
          </w:p>
        </w:tc>
        <w:tc>
          <w:tcPr>
            <w:tcW w:w="1060" w:type="pct"/>
            <w:tcBorders>
              <w:top w:val="nil"/>
              <w:left w:val="nil"/>
              <w:bottom w:val="single" w:sz="4" w:space="0" w:color="auto"/>
              <w:right w:val="single" w:sz="4" w:space="0" w:color="auto"/>
            </w:tcBorders>
            <w:shd w:val="clear" w:color="auto" w:fill="auto"/>
            <w:vAlign w:val="center"/>
          </w:tcPr>
          <w:p w14:paraId="07E8E53A" w14:textId="77777777" w:rsidR="00C21B22" w:rsidRPr="00AB6A42" w:rsidRDefault="00C21B22" w:rsidP="00EC341A">
            <w:pPr>
              <w:jc w:val="left"/>
              <w:rPr>
                <w:szCs w:val="24"/>
                <w:highlight w:val="yellow"/>
              </w:rPr>
            </w:pPr>
            <w:r w:rsidRPr="00AB6A42">
              <w:rPr>
                <w:szCs w:val="24"/>
              </w:rPr>
              <w:t>Thuốc thử xét nghiệm định lượng Fibrinogen</w:t>
            </w:r>
          </w:p>
        </w:tc>
        <w:tc>
          <w:tcPr>
            <w:tcW w:w="2597" w:type="pct"/>
            <w:tcBorders>
              <w:top w:val="nil"/>
              <w:left w:val="nil"/>
              <w:bottom w:val="single" w:sz="4" w:space="0" w:color="auto"/>
              <w:right w:val="single" w:sz="4" w:space="0" w:color="auto"/>
            </w:tcBorders>
            <w:shd w:val="clear" w:color="auto" w:fill="auto"/>
            <w:vAlign w:val="center"/>
          </w:tcPr>
          <w:p w14:paraId="0CAEA835" w14:textId="77777777" w:rsidR="00C21B22" w:rsidRPr="00AB6A42" w:rsidRDefault="00C21B22" w:rsidP="00EC341A">
            <w:pPr>
              <w:jc w:val="left"/>
              <w:rPr>
                <w:szCs w:val="24"/>
                <w:highlight w:val="yellow"/>
              </w:rPr>
            </w:pPr>
            <w:r w:rsidRPr="00AB6A42">
              <w:rPr>
                <w:szCs w:val="24"/>
              </w:rPr>
              <w:t>Hóa chất dùng để xét nghiệm định lượng Fibrinogen-Clauss. Dạng Bột khô. Thành phần tối thiểu chứa: thrombin nguồn gốc bò. Độ tuyến tính tổi thiểu 35 mg/dL và tối đa 1000 mg/dL. Độ ổn định sử dụng sau khi hoàn nguyên (hoặc mở nắp) tối thiểu từ 3 ngày nhiệt độ 2-8 độ C, tối thiểu từ 3 ngày nhiệt độ 15 độ C trên máy. Đóng gói: 20 mL (hoặc tương đương) Chứng nhận chất lượng CE, FDA, ISO (13485)</w:t>
            </w:r>
          </w:p>
        </w:tc>
        <w:tc>
          <w:tcPr>
            <w:tcW w:w="978" w:type="pct"/>
            <w:tcBorders>
              <w:top w:val="nil"/>
              <w:left w:val="nil"/>
              <w:bottom w:val="single" w:sz="4" w:space="0" w:color="auto"/>
              <w:right w:val="single" w:sz="4" w:space="0" w:color="auto"/>
            </w:tcBorders>
            <w:shd w:val="clear" w:color="auto" w:fill="auto"/>
            <w:vAlign w:val="center"/>
          </w:tcPr>
          <w:p w14:paraId="2377AD55" w14:textId="77777777" w:rsidR="00C21B22" w:rsidRPr="00AB6A42" w:rsidRDefault="00C21B22" w:rsidP="00EC341A">
            <w:pPr>
              <w:jc w:val="center"/>
              <w:rPr>
                <w:szCs w:val="24"/>
                <w:highlight w:val="yellow"/>
              </w:rPr>
            </w:pPr>
            <w:r w:rsidRPr="00AB6A42">
              <w:rPr>
                <w:szCs w:val="24"/>
              </w:rPr>
              <w:t>10 lọ  x2 mL/ Hộp</w:t>
            </w:r>
          </w:p>
        </w:tc>
      </w:tr>
      <w:tr w:rsidR="00AB6A42" w:rsidRPr="00AB6A42" w14:paraId="7C1A501D"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020989D4" w14:textId="77777777" w:rsidR="00C21B22" w:rsidRPr="00AB6A42" w:rsidRDefault="00C21B22" w:rsidP="00EC341A">
            <w:pPr>
              <w:jc w:val="center"/>
              <w:rPr>
                <w:szCs w:val="24"/>
                <w:highlight w:val="yellow"/>
              </w:rPr>
            </w:pPr>
            <w:r w:rsidRPr="00AB6A42">
              <w:rPr>
                <w:szCs w:val="24"/>
              </w:rPr>
              <w:t>14</w:t>
            </w:r>
          </w:p>
        </w:tc>
        <w:tc>
          <w:tcPr>
            <w:tcW w:w="1060" w:type="pct"/>
            <w:tcBorders>
              <w:top w:val="nil"/>
              <w:left w:val="nil"/>
              <w:bottom w:val="single" w:sz="4" w:space="0" w:color="auto"/>
              <w:right w:val="single" w:sz="4" w:space="0" w:color="auto"/>
            </w:tcBorders>
            <w:shd w:val="clear" w:color="auto" w:fill="auto"/>
            <w:vAlign w:val="center"/>
          </w:tcPr>
          <w:p w14:paraId="42F934E0" w14:textId="77777777" w:rsidR="00C21B22" w:rsidRPr="00AB6A42" w:rsidRDefault="00C21B22" w:rsidP="00EC341A">
            <w:pPr>
              <w:jc w:val="left"/>
              <w:rPr>
                <w:szCs w:val="24"/>
                <w:highlight w:val="yellow"/>
              </w:rPr>
            </w:pPr>
            <w:r w:rsidRPr="00AB6A42">
              <w:rPr>
                <w:szCs w:val="24"/>
              </w:rPr>
              <w:t>Thuốc thử xét nghiệm xác định thời gian APTT</w:t>
            </w:r>
          </w:p>
        </w:tc>
        <w:tc>
          <w:tcPr>
            <w:tcW w:w="2597" w:type="pct"/>
            <w:tcBorders>
              <w:top w:val="nil"/>
              <w:left w:val="nil"/>
              <w:bottom w:val="single" w:sz="4" w:space="0" w:color="auto"/>
              <w:right w:val="single" w:sz="4" w:space="0" w:color="auto"/>
            </w:tcBorders>
            <w:shd w:val="clear" w:color="auto" w:fill="auto"/>
            <w:vAlign w:val="center"/>
          </w:tcPr>
          <w:p w14:paraId="6D6E4B51" w14:textId="77777777" w:rsidR="00C21B22" w:rsidRPr="00AB6A42" w:rsidRDefault="00C21B22" w:rsidP="00EC341A">
            <w:pPr>
              <w:jc w:val="left"/>
              <w:rPr>
                <w:szCs w:val="24"/>
                <w:highlight w:val="yellow"/>
              </w:rPr>
            </w:pPr>
            <w:r w:rsidRPr="00AB6A42">
              <w:rPr>
                <w:szCs w:val="24"/>
              </w:rPr>
              <w:t>Hóa chất dùng để xét nghiệm thời gian APTT đóng gói kèm theo Calcium Chloride.  Dạng Lỏng.  Thành phần tối thiểu chứa silica keo, phospholipid tổng hợp, đệm và chất bảo quản. Độ ổn định sử dụng sau khi hoàn nguyên (hoặc mở nắp) tối thiểu từ 30 ngày nhiệt độ 2-8 độ C, tối thiểu từ 10 ngày nhiệt độ 15 độ C trên máy. Chứng nhận chất lượng CE, FDA, ISO (13485)</w:t>
            </w:r>
          </w:p>
        </w:tc>
        <w:tc>
          <w:tcPr>
            <w:tcW w:w="978" w:type="pct"/>
            <w:tcBorders>
              <w:top w:val="nil"/>
              <w:left w:val="nil"/>
              <w:bottom w:val="single" w:sz="4" w:space="0" w:color="auto"/>
              <w:right w:val="single" w:sz="4" w:space="0" w:color="auto"/>
            </w:tcBorders>
            <w:shd w:val="clear" w:color="auto" w:fill="auto"/>
            <w:vAlign w:val="center"/>
          </w:tcPr>
          <w:p w14:paraId="3B4C6061" w14:textId="77777777" w:rsidR="00C21B22" w:rsidRPr="00AB6A42" w:rsidRDefault="00C21B22" w:rsidP="00EC341A">
            <w:pPr>
              <w:jc w:val="center"/>
              <w:rPr>
                <w:szCs w:val="24"/>
                <w:highlight w:val="yellow"/>
              </w:rPr>
            </w:pPr>
            <w:r w:rsidRPr="00AB6A42">
              <w:rPr>
                <w:szCs w:val="24"/>
              </w:rPr>
              <w:t>5 lọ x10 mL+5 lọ x10 mL/ Hộp</w:t>
            </w:r>
          </w:p>
        </w:tc>
      </w:tr>
      <w:tr w:rsidR="00AB6A42" w:rsidRPr="00AB6A42" w14:paraId="6C08383D"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18805170" w14:textId="77777777" w:rsidR="00C21B22" w:rsidRPr="00AB6A42" w:rsidRDefault="00C21B22" w:rsidP="00EC341A">
            <w:pPr>
              <w:jc w:val="center"/>
              <w:rPr>
                <w:szCs w:val="24"/>
                <w:highlight w:val="yellow"/>
              </w:rPr>
            </w:pPr>
            <w:r w:rsidRPr="00AB6A42">
              <w:rPr>
                <w:szCs w:val="24"/>
              </w:rPr>
              <w:t>15</w:t>
            </w:r>
          </w:p>
        </w:tc>
        <w:tc>
          <w:tcPr>
            <w:tcW w:w="1060" w:type="pct"/>
            <w:tcBorders>
              <w:top w:val="nil"/>
              <w:left w:val="nil"/>
              <w:bottom w:val="single" w:sz="4" w:space="0" w:color="auto"/>
              <w:right w:val="single" w:sz="4" w:space="0" w:color="auto"/>
            </w:tcBorders>
            <w:shd w:val="clear" w:color="auto" w:fill="auto"/>
            <w:vAlign w:val="center"/>
          </w:tcPr>
          <w:p w14:paraId="0DC0F48E" w14:textId="77777777" w:rsidR="00C21B22" w:rsidRPr="00AB6A42" w:rsidRDefault="00C21B22" w:rsidP="00EC341A">
            <w:pPr>
              <w:jc w:val="left"/>
              <w:rPr>
                <w:szCs w:val="24"/>
                <w:highlight w:val="yellow"/>
              </w:rPr>
            </w:pPr>
            <w:r w:rsidRPr="00AB6A42">
              <w:rPr>
                <w:szCs w:val="24"/>
              </w:rPr>
              <w:t>IVD rửa dùng cho máy xét nghiệm đông máu</w:t>
            </w:r>
          </w:p>
        </w:tc>
        <w:tc>
          <w:tcPr>
            <w:tcW w:w="2597" w:type="pct"/>
            <w:tcBorders>
              <w:top w:val="nil"/>
              <w:left w:val="nil"/>
              <w:bottom w:val="single" w:sz="4" w:space="0" w:color="auto"/>
              <w:right w:val="single" w:sz="4" w:space="0" w:color="auto"/>
            </w:tcBorders>
            <w:shd w:val="clear" w:color="auto" w:fill="auto"/>
            <w:vAlign w:val="center"/>
          </w:tcPr>
          <w:p w14:paraId="3E72AE46" w14:textId="77777777" w:rsidR="00C21B22" w:rsidRPr="00AB6A42" w:rsidRDefault="00C21B22" w:rsidP="00EC341A">
            <w:pPr>
              <w:jc w:val="left"/>
              <w:rPr>
                <w:szCs w:val="24"/>
                <w:highlight w:val="yellow"/>
              </w:rPr>
            </w:pPr>
            <w:r w:rsidRPr="00AB6A42">
              <w:rPr>
                <w:szCs w:val="24"/>
              </w:rPr>
              <w:t>Hóa chất dung dịch dùng để làm sạch trên hệ thống máy đông máu tự động.  Thành phần tối thiểu chứa acid chlohydric 100 mmol/L.  Chứng nhận chất lượng FDA Giá trị pH: 1.2 ± 0.1 Tỷ trọng (Density): 1 ± 0.02 g/mL Đóng gói: 500 mL (hoặc tương đương)</w:t>
            </w:r>
          </w:p>
        </w:tc>
        <w:tc>
          <w:tcPr>
            <w:tcW w:w="978" w:type="pct"/>
            <w:tcBorders>
              <w:top w:val="nil"/>
              <w:left w:val="nil"/>
              <w:bottom w:val="single" w:sz="4" w:space="0" w:color="auto"/>
              <w:right w:val="single" w:sz="4" w:space="0" w:color="auto"/>
            </w:tcBorders>
            <w:shd w:val="clear" w:color="auto" w:fill="auto"/>
            <w:vAlign w:val="center"/>
          </w:tcPr>
          <w:p w14:paraId="5094803B" w14:textId="77777777" w:rsidR="00C21B22" w:rsidRPr="00AB6A42" w:rsidRDefault="00C21B22" w:rsidP="00EC341A">
            <w:pPr>
              <w:jc w:val="center"/>
              <w:rPr>
                <w:szCs w:val="24"/>
                <w:highlight w:val="yellow"/>
              </w:rPr>
            </w:pPr>
            <w:r w:rsidRPr="00AB6A42">
              <w:rPr>
                <w:szCs w:val="24"/>
              </w:rPr>
              <w:t>1lọ  x 500 mL/ Hộp</w:t>
            </w:r>
          </w:p>
        </w:tc>
      </w:tr>
      <w:tr w:rsidR="00AB6A42" w:rsidRPr="00AB6A42" w14:paraId="79279962"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12627014" w14:textId="77777777" w:rsidR="00C21B22" w:rsidRPr="00AB6A42" w:rsidRDefault="00C21B22" w:rsidP="00EC341A">
            <w:pPr>
              <w:jc w:val="center"/>
              <w:rPr>
                <w:szCs w:val="24"/>
                <w:highlight w:val="yellow"/>
              </w:rPr>
            </w:pPr>
            <w:r w:rsidRPr="00AB6A42">
              <w:rPr>
                <w:szCs w:val="24"/>
              </w:rPr>
              <w:t>16</w:t>
            </w:r>
          </w:p>
        </w:tc>
        <w:tc>
          <w:tcPr>
            <w:tcW w:w="1060" w:type="pct"/>
            <w:tcBorders>
              <w:top w:val="nil"/>
              <w:left w:val="nil"/>
              <w:bottom w:val="single" w:sz="4" w:space="0" w:color="auto"/>
              <w:right w:val="single" w:sz="4" w:space="0" w:color="auto"/>
            </w:tcBorders>
            <w:shd w:val="clear" w:color="auto" w:fill="auto"/>
            <w:vAlign w:val="center"/>
          </w:tcPr>
          <w:p w14:paraId="657262BD" w14:textId="77777777" w:rsidR="00C21B22" w:rsidRPr="00AB6A42" w:rsidRDefault="00C21B22" w:rsidP="00EC341A">
            <w:pPr>
              <w:jc w:val="left"/>
              <w:rPr>
                <w:szCs w:val="24"/>
                <w:highlight w:val="yellow"/>
              </w:rPr>
            </w:pPr>
            <w:r w:rsidRPr="00AB6A42">
              <w:rPr>
                <w:szCs w:val="24"/>
              </w:rPr>
              <w:t>IVD rửa dùng cho máy xét nghiệm đông máu</w:t>
            </w:r>
          </w:p>
        </w:tc>
        <w:tc>
          <w:tcPr>
            <w:tcW w:w="2597" w:type="pct"/>
            <w:tcBorders>
              <w:top w:val="nil"/>
              <w:left w:val="nil"/>
              <w:bottom w:val="single" w:sz="4" w:space="0" w:color="auto"/>
              <w:right w:val="single" w:sz="4" w:space="0" w:color="auto"/>
            </w:tcBorders>
            <w:shd w:val="clear" w:color="auto" w:fill="auto"/>
            <w:vAlign w:val="center"/>
          </w:tcPr>
          <w:p w14:paraId="7042E4B1" w14:textId="77777777" w:rsidR="00C21B22" w:rsidRPr="00AB6A42" w:rsidRDefault="00C21B22" w:rsidP="00EC341A">
            <w:pPr>
              <w:jc w:val="left"/>
              <w:rPr>
                <w:szCs w:val="24"/>
                <w:highlight w:val="yellow"/>
              </w:rPr>
            </w:pPr>
            <w:r w:rsidRPr="00AB6A42">
              <w:rPr>
                <w:szCs w:val="24"/>
              </w:rPr>
              <w:t>Hóa chất dung dịch dùng để làm sạch và tẩy nhiễm trên hệ thống máy đông máu tự động. Thành phần tối thiểu chứa dung dịch natri hypoclorit. Đóng gói: 80ml (hoặc tương đương) Chứng nhận chất lượng CE, ISO (13485)</w:t>
            </w:r>
          </w:p>
        </w:tc>
        <w:tc>
          <w:tcPr>
            <w:tcW w:w="978" w:type="pct"/>
            <w:tcBorders>
              <w:top w:val="nil"/>
              <w:left w:val="nil"/>
              <w:bottom w:val="single" w:sz="4" w:space="0" w:color="auto"/>
              <w:right w:val="single" w:sz="4" w:space="0" w:color="auto"/>
            </w:tcBorders>
            <w:shd w:val="clear" w:color="auto" w:fill="auto"/>
            <w:vAlign w:val="center"/>
          </w:tcPr>
          <w:p w14:paraId="514C5A0E" w14:textId="77777777" w:rsidR="00C21B22" w:rsidRPr="00AB6A42" w:rsidRDefault="00C21B22" w:rsidP="00EC341A">
            <w:pPr>
              <w:jc w:val="center"/>
              <w:rPr>
                <w:szCs w:val="24"/>
                <w:highlight w:val="yellow"/>
              </w:rPr>
            </w:pPr>
            <w:r w:rsidRPr="00AB6A42">
              <w:rPr>
                <w:szCs w:val="24"/>
              </w:rPr>
              <w:t>1 lọ  x 80 mL/ Hộp</w:t>
            </w:r>
          </w:p>
        </w:tc>
      </w:tr>
      <w:tr w:rsidR="00AB6A42" w:rsidRPr="00AB6A42" w14:paraId="4B05DAB7"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7F343DAF" w14:textId="77777777" w:rsidR="00C21B22" w:rsidRPr="00AB6A42" w:rsidRDefault="00C21B22" w:rsidP="00EC341A">
            <w:pPr>
              <w:jc w:val="center"/>
              <w:rPr>
                <w:szCs w:val="24"/>
                <w:highlight w:val="yellow"/>
              </w:rPr>
            </w:pPr>
            <w:r w:rsidRPr="00AB6A42">
              <w:rPr>
                <w:szCs w:val="24"/>
              </w:rPr>
              <w:t>17</w:t>
            </w:r>
          </w:p>
        </w:tc>
        <w:tc>
          <w:tcPr>
            <w:tcW w:w="1060" w:type="pct"/>
            <w:tcBorders>
              <w:top w:val="nil"/>
              <w:left w:val="nil"/>
              <w:bottom w:val="single" w:sz="4" w:space="0" w:color="auto"/>
              <w:right w:val="single" w:sz="4" w:space="0" w:color="auto"/>
            </w:tcBorders>
            <w:shd w:val="clear" w:color="auto" w:fill="auto"/>
            <w:vAlign w:val="center"/>
          </w:tcPr>
          <w:p w14:paraId="122F50CC" w14:textId="77777777" w:rsidR="00C21B22" w:rsidRPr="00AB6A42" w:rsidRDefault="00C21B22" w:rsidP="00EC341A">
            <w:pPr>
              <w:jc w:val="left"/>
              <w:rPr>
                <w:szCs w:val="24"/>
                <w:highlight w:val="yellow"/>
              </w:rPr>
            </w:pPr>
            <w:r w:rsidRPr="00AB6A42">
              <w:rPr>
                <w:szCs w:val="24"/>
              </w:rPr>
              <w:t>IVD rửa dùng cho máy xét nghiệm đông máu</w:t>
            </w:r>
          </w:p>
        </w:tc>
        <w:tc>
          <w:tcPr>
            <w:tcW w:w="2597" w:type="pct"/>
            <w:tcBorders>
              <w:top w:val="nil"/>
              <w:left w:val="nil"/>
              <w:bottom w:val="single" w:sz="4" w:space="0" w:color="auto"/>
              <w:right w:val="single" w:sz="4" w:space="0" w:color="auto"/>
            </w:tcBorders>
            <w:shd w:val="clear" w:color="auto" w:fill="auto"/>
            <w:vAlign w:val="center"/>
          </w:tcPr>
          <w:p w14:paraId="3C3B5D14" w14:textId="77777777" w:rsidR="00C21B22" w:rsidRPr="00AB6A42" w:rsidRDefault="00C21B22" w:rsidP="00EC341A">
            <w:pPr>
              <w:jc w:val="left"/>
              <w:rPr>
                <w:szCs w:val="24"/>
                <w:highlight w:val="yellow"/>
              </w:rPr>
            </w:pPr>
            <w:r w:rsidRPr="00AB6A42">
              <w:rPr>
                <w:szCs w:val="24"/>
              </w:rPr>
              <w:t>Hóa chất dung dịch dùng để xúc rửa trên hệ thống phân tích đông máu tự động.  Thành phần tối thiểu chứa 2-Methyl-4-isothiazolin-3-one hydrochloride (MIT HCl).   Đóng gói: 4L (hoặc tương đương) Chứng nhận chất lượng CE, FDA, ISO (13485)</w:t>
            </w:r>
          </w:p>
        </w:tc>
        <w:tc>
          <w:tcPr>
            <w:tcW w:w="978" w:type="pct"/>
            <w:tcBorders>
              <w:top w:val="nil"/>
              <w:left w:val="nil"/>
              <w:bottom w:val="single" w:sz="4" w:space="0" w:color="auto"/>
              <w:right w:val="single" w:sz="4" w:space="0" w:color="auto"/>
            </w:tcBorders>
            <w:shd w:val="clear" w:color="auto" w:fill="auto"/>
            <w:vAlign w:val="center"/>
          </w:tcPr>
          <w:p w14:paraId="4C6EA03B" w14:textId="77777777" w:rsidR="00C21B22" w:rsidRPr="00AB6A42" w:rsidRDefault="00C21B22" w:rsidP="00EC341A">
            <w:pPr>
              <w:jc w:val="center"/>
              <w:rPr>
                <w:szCs w:val="24"/>
                <w:highlight w:val="yellow"/>
              </w:rPr>
            </w:pPr>
            <w:r w:rsidRPr="00AB6A42">
              <w:rPr>
                <w:szCs w:val="24"/>
              </w:rPr>
              <w:t>1 x 4000 mL/ Bình</w:t>
            </w:r>
          </w:p>
        </w:tc>
      </w:tr>
      <w:tr w:rsidR="00AB6A42" w:rsidRPr="00AB6A42" w14:paraId="3D570905"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3AA46BCF" w14:textId="77777777" w:rsidR="00C21B22" w:rsidRPr="00AB6A42" w:rsidRDefault="00C21B22" w:rsidP="00EC341A">
            <w:pPr>
              <w:jc w:val="center"/>
              <w:rPr>
                <w:szCs w:val="24"/>
                <w:highlight w:val="yellow"/>
              </w:rPr>
            </w:pPr>
            <w:r w:rsidRPr="00AB6A42">
              <w:rPr>
                <w:szCs w:val="24"/>
              </w:rPr>
              <w:t>18</w:t>
            </w:r>
          </w:p>
        </w:tc>
        <w:tc>
          <w:tcPr>
            <w:tcW w:w="1060" w:type="pct"/>
            <w:tcBorders>
              <w:top w:val="nil"/>
              <w:left w:val="nil"/>
              <w:bottom w:val="single" w:sz="4" w:space="0" w:color="auto"/>
              <w:right w:val="single" w:sz="4" w:space="0" w:color="auto"/>
            </w:tcBorders>
            <w:shd w:val="clear" w:color="auto" w:fill="auto"/>
            <w:vAlign w:val="center"/>
          </w:tcPr>
          <w:p w14:paraId="50C8A90F" w14:textId="77777777" w:rsidR="00C21B22" w:rsidRPr="00AB6A42" w:rsidRDefault="00C21B22" w:rsidP="00EC341A">
            <w:pPr>
              <w:jc w:val="left"/>
              <w:rPr>
                <w:szCs w:val="24"/>
                <w:highlight w:val="yellow"/>
              </w:rPr>
            </w:pPr>
            <w:r w:rsidRPr="00AB6A42">
              <w:rPr>
                <w:szCs w:val="24"/>
              </w:rPr>
              <w:t>IVD pha loãng dùng cho máy xét nghiệm đông máu</w:t>
            </w:r>
          </w:p>
        </w:tc>
        <w:tc>
          <w:tcPr>
            <w:tcW w:w="2597" w:type="pct"/>
            <w:tcBorders>
              <w:top w:val="nil"/>
              <w:left w:val="nil"/>
              <w:bottom w:val="single" w:sz="4" w:space="0" w:color="auto"/>
              <w:right w:val="single" w:sz="4" w:space="0" w:color="auto"/>
            </w:tcBorders>
            <w:shd w:val="clear" w:color="auto" w:fill="auto"/>
            <w:vAlign w:val="center"/>
          </w:tcPr>
          <w:p w14:paraId="3D0A7B84" w14:textId="77777777" w:rsidR="00C21B22" w:rsidRPr="00AB6A42" w:rsidRDefault="00C21B22" w:rsidP="00EC341A">
            <w:pPr>
              <w:jc w:val="left"/>
              <w:rPr>
                <w:szCs w:val="24"/>
                <w:highlight w:val="yellow"/>
              </w:rPr>
            </w:pPr>
            <w:r w:rsidRPr="00AB6A42">
              <w:rPr>
                <w:szCs w:val="24"/>
              </w:rPr>
              <w:t>Hóa chất dùng để pha loãng xét nghiệm chuẩn máy trên máy xét nghiệm đông máu.  Dạng Lỏng.  Thành phần tối thiểu có chứa natri cloride và natri azide. Đóng gói: 100 mL (hoặc tương đương) Chứng nhận chất lượng CE, FDA, ISO (13485)</w:t>
            </w:r>
          </w:p>
        </w:tc>
        <w:tc>
          <w:tcPr>
            <w:tcW w:w="978" w:type="pct"/>
            <w:tcBorders>
              <w:top w:val="nil"/>
              <w:left w:val="nil"/>
              <w:bottom w:val="single" w:sz="4" w:space="0" w:color="auto"/>
              <w:right w:val="single" w:sz="4" w:space="0" w:color="auto"/>
            </w:tcBorders>
            <w:shd w:val="clear" w:color="auto" w:fill="auto"/>
            <w:vAlign w:val="center"/>
          </w:tcPr>
          <w:p w14:paraId="56315357" w14:textId="77777777" w:rsidR="00C21B22" w:rsidRPr="00AB6A42" w:rsidRDefault="00C21B22" w:rsidP="00EC341A">
            <w:pPr>
              <w:jc w:val="center"/>
              <w:rPr>
                <w:szCs w:val="24"/>
                <w:highlight w:val="yellow"/>
              </w:rPr>
            </w:pPr>
            <w:r w:rsidRPr="00AB6A42">
              <w:rPr>
                <w:szCs w:val="24"/>
              </w:rPr>
              <w:t>1 lọ x 100 mL/ Hộp</w:t>
            </w:r>
          </w:p>
        </w:tc>
      </w:tr>
      <w:tr w:rsidR="00AB6A42" w:rsidRPr="00AB6A42" w14:paraId="3E816152"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4F01EB8B" w14:textId="77777777" w:rsidR="00C21B22" w:rsidRPr="00AB6A42" w:rsidRDefault="00C21B22" w:rsidP="00EC341A">
            <w:pPr>
              <w:jc w:val="center"/>
              <w:rPr>
                <w:szCs w:val="24"/>
                <w:highlight w:val="yellow"/>
              </w:rPr>
            </w:pPr>
            <w:r w:rsidRPr="00AB6A42">
              <w:rPr>
                <w:szCs w:val="24"/>
              </w:rPr>
              <w:t>19</w:t>
            </w:r>
          </w:p>
        </w:tc>
        <w:tc>
          <w:tcPr>
            <w:tcW w:w="1060" w:type="pct"/>
            <w:tcBorders>
              <w:top w:val="nil"/>
              <w:left w:val="nil"/>
              <w:bottom w:val="single" w:sz="4" w:space="0" w:color="auto"/>
              <w:right w:val="single" w:sz="4" w:space="0" w:color="auto"/>
            </w:tcBorders>
            <w:shd w:val="clear" w:color="auto" w:fill="auto"/>
            <w:vAlign w:val="center"/>
          </w:tcPr>
          <w:p w14:paraId="17B60E76" w14:textId="77777777" w:rsidR="00C21B22" w:rsidRPr="00AB6A42" w:rsidRDefault="00C21B22" w:rsidP="00EC341A">
            <w:pPr>
              <w:jc w:val="left"/>
              <w:rPr>
                <w:szCs w:val="24"/>
                <w:highlight w:val="yellow"/>
              </w:rPr>
            </w:pPr>
            <w:r w:rsidRPr="00AB6A42">
              <w:rPr>
                <w:szCs w:val="24"/>
              </w:rPr>
              <w:t>Vật chứa mẫu dùng cho máy xét nghiệm đông máu</w:t>
            </w:r>
          </w:p>
        </w:tc>
        <w:tc>
          <w:tcPr>
            <w:tcW w:w="2597" w:type="pct"/>
            <w:tcBorders>
              <w:top w:val="nil"/>
              <w:left w:val="nil"/>
              <w:bottom w:val="single" w:sz="4" w:space="0" w:color="auto"/>
              <w:right w:val="single" w:sz="4" w:space="0" w:color="auto"/>
            </w:tcBorders>
            <w:shd w:val="clear" w:color="auto" w:fill="auto"/>
            <w:vAlign w:val="center"/>
          </w:tcPr>
          <w:p w14:paraId="3E558BF9" w14:textId="77777777" w:rsidR="00C21B22" w:rsidRPr="00AB6A42" w:rsidRDefault="00C21B22" w:rsidP="00EC341A">
            <w:pPr>
              <w:jc w:val="left"/>
              <w:rPr>
                <w:szCs w:val="24"/>
                <w:highlight w:val="yellow"/>
              </w:rPr>
            </w:pPr>
            <w:r w:rsidRPr="00AB6A42">
              <w:rPr>
                <w:szCs w:val="24"/>
              </w:rPr>
              <w:t>Cóng phản ứng dùng trên hệ thống máy đông máu tự động bằng phương pháp đo quang, dạng nhựa, 4 cóng trên một thanh. Xuất xứ: EU hoặc G7 Đóng gói: Hộp ≥2400 cuvette  Thể tích ≥ 600 µL Thành phần: nhựa polystyrene.  Kích thước:  Chiều dài: 300 ± 1mm Chiều rộng: 200 ± 1mm Chiều cao: 140 ± 0.5mm Chứng nhận chất lượng CE, ISO (13485)</w:t>
            </w:r>
          </w:p>
        </w:tc>
        <w:tc>
          <w:tcPr>
            <w:tcW w:w="978" w:type="pct"/>
            <w:tcBorders>
              <w:top w:val="nil"/>
              <w:left w:val="nil"/>
              <w:bottom w:val="single" w:sz="4" w:space="0" w:color="auto"/>
              <w:right w:val="single" w:sz="4" w:space="0" w:color="auto"/>
            </w:tcBorders>
            <w:shd w:val="clear" w:color="auto" w:fill="auto"/>
            <w:vAlign w:val="center"/>
          </w:tcPr>
          <w:p w14:paraId="72E7B7C1" w14:textId="77777777" w:rsidR="00C21B22" w:rsidRPr="00AB6A42" w:rsidRDefault="00C21B22" w:rsidP="00EC341A">
            <w:pPr>
              <w:jc w:val="center"/>
              <w:rPr>
                <w:szCs w:val="24"/>
                <w:highlight w:val="yellow"/>
              </w:rPr>
            </w:pPr>
            <w:r w:rsidRPr="00AB6A42">
              <w:rPr>
                <w:szCs w:val="24"/>
              </w:rPr>
              <w:t>2400 cuvette/ Hộp</w:t>
            </w:r>
          </w:p>
        </w:tc>
      </w:tr>
      <w:tr w:rsidR="00AB6A42" w:rsidRPr="00AB6A42" w14:paraId="73C205D8"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047F6A86" w14:textId="77777777" w:rsidR="00C21B22" w:rsidRPr="00AB6A42" w:rsidRDefault="00C21B22" w:rsidP="00EC341A">
            <w:pPr>
              <w:jc w:val="center"/>
              <w:rPr>
                <w:szCs w:val="24"/>
                <w:highlight w:val="yellow"/>
              </w:rPr>
            </w:pPr>
            <w:r w:rsidRPr="00AB6A42">
              <w:rPr>
                <w:szCs w:val="24"/>
              </w:rPr>
              <w:lastRenderedPageBreak/>
              <w:t>20</w:t>
            </w:r>
          </w:p>
        </w:tc>
        <w:tc>
          <w:tcPr>
            <w:tcW w:w="1060" w:type="pct"/>
            <w:tcBorders>
              <w:top w:val="nil"/>
              <w:left w:val="nil"/>
              <w:bottom w:val="single" w:sz="4" w:space="0" w:color="auto"/>
              <w:right w:val="single" w:sz="4" w:space="0" w:color="auto"/>
            </w:tcBorders>
            <w:shd w:val="clear" w:color="auto" w:fill="auto"/>
            <w:vAlign w:val="center"/>
          </w:tcPr>
          <w:p w14:paraId="27264117" w14:textId="77777777" w:rsidR="00C21B22" w:rsidRPr="00AB6A42" w:rsidRDefault="00C21B22" w:rsidP="00EC341A">
            <w:pPr>
              <w:jc w:val="left"/>
              <w:rPr>
                <w:szCs w:val="24"/>
                <w:highlight w:val="yellow"/>
              </w:rPr>
            </w:pPr>
            <w:r w:rsidRPr="00AB6A42">
              <w:rPr>
                <w:szCs w:val="24"/>
              </w:rPr>
              <w:t>Đo hoạt độ ALT (GPT)</w:t>
            </w:r>
          </w:p>
        </w:tc>
        <w:tc>
          <w:tcPr>
            <w:tcW w:w="2597" w:type="pct"/>
            <w:tcBorders>
              <w:top w:val="nil"/>
              <w:left w:val="nil"/>
              <w:bottom w:val="single" w:sz="4" w:space="0" w:color="auto"/>
              <w:right w:val="single" w:sz="4" w:space="0" w:color="auto"/>
            </w:tcBorders>
            <w:shd w:val="clear" w:color="auto" w:fill="auto"/>
            <w:vAlign w:val="center"/>
          </w:tcPr>
          <w:p w14:paraId="019BE1DB" w14:textId="77777777" w:rsidR="00C21B22" w:rsidRPr="00AB6A42" w:rsidRDefault="00C21B22" w:rsidP="00EC341A">
            <w:pPr>
              <w:jc w:val="left"/>
              <w:rPr>
                <w:szCs w:val="24"/>
                <w:highlight w:val="yellow"/>
              </w:rPr>
            </w:pPr>
            <w:r w:rsidRPr="00AB6A42">
              <w:rPr>
                <w:szCs w:val="24"/>
              </w:rPr>
              <w:t>Hóa chất dùng cho xét nghiệm định lượng ALT; Thành phần: Tris buffer pH 7,15 (37°C) 100mmol/L; L-Аlanine 500mmol/L; 2-Oxoglutarate 12mmol/L; LDH ≥ 1,8kU/L; NADH 0,2mmol/L; Phương pháp: Dựa trên khuyến cáo của IFCC; Dải tuyến tính: 3 – 500 U/L (0,05 – 8,33 μkat/L); Bước sóng: 340 nm; Loại mẫu: Huyết thanh, huyết tương; Độ lặp lại: CV ≤ 5%;  Độ chụm toàn phần: CV ≤ 10%; Số lượng test tối thiểu/1 mL: 6 test</w:t>
            </w:r>
          </w:p>
        </w:tc>
        <w:tc>
          <w:tcPr>
            <w:tcW w:w="978" w:type="pct"/>
            <w:tcBorders>
              <w:top w:val="nil"/>
              <w:left w:val="nil"/>
              <w:bottom w:val="single" w:sz="4" w:space="0" w:color="auto"/>
              <w:right w:val="single" w:sz="4" w:space="0" w:color="auto"/>
            </w:tcBorders>
            <w:shd w:val="clear" w:color="auto" w:fill="auto"/>
            <w:vAlign w:val="center"/>
          </w:tcPr>
          <w:p w14:paraId="54344182" w14:textId="77777777" w:rsidR="00C21B22" w:rsidRPr="00AB6A42" w:rsidRDefault="00C21B22" w:rsidP="00EC341A">
            <w:pPr>
              <w:jc w:val="center"/>
              <w:rPr>
                <w:szCs w:val="24"/>
                <w:highlight w:val="yellow"/>
              </w:rPr>
            </w:pPr>
            <w:r w:rsidRPr="00AB6A42">
              <w:rPr>
                <w:szCs w:val="24"/>
              </w:rPr>
              <w:t>4x12ml+4x6ml</w:t>
            </w:r>
          </w:p>
        </w:tc>
      </w:tr>
      <w:tr w:rsidR="00AB6A42" w:rsidRPr="00AB6A42" w14:paraId="5F63FB97"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7567312B" w14:textId="77777777" w:rsidR="00C21B22" w:rsidRPr="00AB6A42" w:rsidRDefault="00C21B22" w:rsidP="00EC341A">
            <w:pPr>
              <w:jc w:val="center"/>
              <w:rPr>
                <w:szCs w:val="24"/>
                <w:highlight w:val="yellow"/>
              </w:rPr>
            </w:pPr>
            <w:r w:rsidRPr="00AB6A42">
              <w:rPr>
                <w:szCs w:val="24"/>
              </w:rPr>
              <w:t>21</w:t>
            </w:r>
          </w:p>
        </w:tc>
        <w:tc>
          <w:tcPr>
            <w:tcW w:w="1060" w:type="pct"/>
            <w:tcBorders>
              <w:top w:val="nil"/>
              <w:left w:val="nil"/>
              <w:bottom w:val="single" w:sz="4" w:space="0" w:color="auto"/>
              <w:right w:val="single" w:sz="4" w:space="0" w:color="auto"/>
            </w:tcBorders>
            <w:shd w:val="clear" w:color="auto" w:fill="auto"/>
            <w:vAlign w:val="center"/>
          </w:tcPr>
          <w:p w14:paraId="12D628A6" w14:textId="77777777" w:rsidR="00C21B22" w:rsidRPr="00AB6A42" w:rsidRDefault="00C21B22" w:rsidP="00EC341A">
            <w:pPr>
              <w:jc w:val="left"/>
              <w:rPr>
                <w:szCs w:val="24"/>
                <w:highlight w:val="yellow"/>
              </w:rPr>
            </w:pPr>
            <w:r w:rsidRPr="00AB6A42">
              <w:rPr>
                <w:szCs w:val="24"/>
              </w:rPr>
              <w:t>Đo hoạt độ AST (GOT)</w:t>
            </w:r>
          </w:p>
        </w:tc>
        <w:tc>
          <w:tcPr>
            <w:tcW w:w="2597" w:type="pct"/>
            <w:tcBorders>
              <w:top w:val="nil"/>
              <w:left w:val="nil"/>
              <w:bottom w:val="single" w:sz="4" w:space="0" w:color="auto"/>
              <w:right w:val="single" w:sz="4" w:space="0" w:color="auto"/>
            </w:tcBorders>
            <w:shd w:val="clear" w:color="auto" w:fill="auto"/>
            <w:vAlign w:val="center"/>
          </w:tcPr>
          <w:p w14:paraId="3CE21CAE" w14:textId="77777777" w:rsidR="00C21B22" w:rsidRPr="00AB6A42" w:rsidRDefault="00C21B22" w:rsidP="00EC341A">
            <w:pPr>
              <w:jc w:val="left"/>
              <w:rPr>
                <w:szCs w:val="24"/>
                <w:highlight w:val="yellow"/>
              </w:rPr>
            </w:pPr>
            <w:r w:rsidRPr="00AB6A42">
              <w:rPr>
                <w:szCs w:val="24"/>
              </w:rPr>
              <w:t>Hóa chất dùng cho xét nghiệm định lượng AST; Thành phần: Tris buffer, pH 7,65 (37°C) 80mmol/L; L-aspartate 240mmol/L; 2-Oxoglutarate 12mmol/L; LDH ≥ 0,9kU/L; MDH ≥ 0,6kU/L; NADH 0,2mmol/L ; Phương pháp: Dựa trên khuyến cáo của IFCC; Dải tuyến tính: 3 – 1000 U/L (0,05 – 16,7 μkat/L); Bước sóng: 340 nm; Loại mẫu: Huyết thanh, huyết tương; Độ lặp lại: CV ≤ 5%; Độ chụm toàn phần: CV ≤ 10%; Số lượng test tối thiểu/1 mL: 8 test</w:t>
            </w:r>
          </w:p>
        </w:tc>
        <w:tc>
          <w:tcPr>
            <w:tcW w:w="978" w:type="pct"/>
            <w:tcBorders>
              <w:top w:val="nil"/>
              <w:left w:val="nil"/>
              <w:bottom w:val="single" w:sz="4" w:space="0" w:color="auto"/>
              <w:right w:val="single" w:sz="4" w:space="0" w:color="auto"/>
            </w:tcBorders>
            <w:shd w:val="clear" w:color="auto" w:fill="auto"/>
            <w:vAlign w:val="center"/>
          </w:tcPr>
          <w:p w14:paraId="497317C7" w14:textId="77777777" w:rsidR="00C21B22" w:rsidRPr="00AB6A42" w:rsidRDefault="00C21B22" w:rsidP="00EC341A">
            <w:pPr>
              <w:jc w:val="center"/>
              <w:rPr>
                <w:szCs w:val="24"/>
                <w:highlight w:val="yellow"/>
              </w:rPr>
            </w:pPr>
            <w:r w:rsidRPr="00AB6A42">
              <w:rPr>
                <w:szCs w:val="24"/>
              </w:rPr>
              <w:t>4x6ml+4x6ml</w:t>
            </w:r>
          </w:p>
        </w:tc>
      </w:tr>
      <w:tr w:rsidR="00AB6A42" w:rsidRPr="00AB6A42" w14:paraId="0FCB47E5"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19B7C8F1" w14:textId="77777777" w:rsidR="00C21B22" w:rsidRPr="00AB6A42" w:rsidRDefault="00C21B22" w:rsidP="00EC341A">
            <w:pPr>
              <w:jc w:val="center"/>
              <w:rPr>
                <w:szCs w:val="24"/>
                <w:highlight w:val="yellow"/>
              </w:rPr>
            </w:pPr>
            <w:r w:rsidRPr="00AB6A42">
              <w:rPr>
                <w:szCs w:val="24"/>
              </w:rPr>
              <w:t>22</w:t>
            </w:r>
          </w:p>
        </w:tc>
        <w:tc>
          <w:tcPr>
            <w:tcW w:w="1060" w:type="pct"/>
            <w:tcBorders>
              <w:top w:val="nil"/>
              <w:left w:val="nil"/>
              <w:bottom w:val="single" w:sz="4" w:space="0" w:color="auto"/>
              <w:right w:val="single" w:sz="4" w:space="0" w:color="auto"/>
            </w:tcBorders>
            <w:shd w:val="clear" w:color="auto" w:fill="auto"/>
            <w:vAlign w:val="center"/>
          </w:tcPr>
          <w:p w14:paraId="3AA48D68" w14:textId="77777777" w:rsidR="00C21B22" w:rsidRPr="00AB6A42" w:rsidRDefault="00C21B22" w:rsidP="00EC341A">
            <w:pPr>
              <w:jc w:val="left"/>
              <w:rPr>
                <w:szCs w:val="24"/>
                <w:highlight w:val="yellow"/>
              </w:rPr>
            </w:pPr>
            <w:r w:rsidRPr="00AB6A42">
              <w:rPr>
                <w:szCs w:val="24"/>
              </w:rPr>
              <w:t>Định lượng Albumin trong huyết thanh và huyết tương</w:t>
            </w:r>
          </w:p>
        </w:tc>
        <w:tc>
          <w:tcPr>
            <w:tcW w:w="2597" w:type="pct"/>
            <w:tcBorders>
              <w:top w:val="nil"/>
              <w:left w:val="nil"/>
              <w:bottom w:val="single" w:sz="4" w:space="0" w:color="auto"/>
              <w:right w:val="single" w:sz="4" w:space="0" w:color="auto"/>
            </w:tcBorders>
            <w:shd w:val="clear" w:color="auto" w:fill="auto"/>
            <w:vAlign w:val="center"/>
          </w:tcPr>
          <w:p w14:paraId="55D1B00A" w14:textId="77777777" w:rsidR="00C21B22" w:rsidRPr="00AB6A42" w:rsidRDefault="00C21B22" w:rsidP="00EC341A">
            <w:pPr>
              <w:jc w:val="left"/>
              <w:rPr>
                <w:szCs w:val="24"/>
                <w:highlight w:val="yellow"/>
              </w:rPr>
            </w:pPr>
            <w:r w:rsidRPr="00AB6A42">
              <w:rPr>
                <w:szCs w:val="24"/>
              </w:rPr>
              <w:t>Hóa chất dùng cho xét nghiệm định lượng albumin; Thành phần: Succinate buffer (pH 4,2) 100 mmol/L; Bromocresol green 0,2 mmol/L; Phương pháp: Bromocresol Green; Dải tuyến tính: 15 – 60 g/L (1,5 – 6,0 g/dL); Bước sóng:  600 nm; Loại mẫu: Huyết thanh, huyết tương; Độ lặp lại: CV ≤ 3%;  Độ chụm toàn phần: CV ≤ 3%; Số lượng test tối thiểu/1 mL: 16 test</w:t>
            </w:r>
          </w:p>
        </w:tc>
        <w:tc>
          <w:tcPr>
            <w:tcW w:w="978" w:type="pct"/>
            <w:tcBorders>
              <w:top w:val="nil"/>
              <w:left w:val="nil"/>
              <w:bottom w:val="single" w:sz="4" w:space="0" w:color="auto"/>
              <w:right w:val="single" w:sz="4" w:space="0" w:color="auto"/>
            </w:tcBorders>
            <w:shd w:val="clear" w:color="auto" w:fill="auto"/>
            <w:vAlign w:val="center"/>
          </w:tcPr>
          <w:p w14:paraId="685B40A1" w14:textId="77777777" w:rsidR="00C21B22" w:rsidRPr="00AB6A42" w:rsidRDefault="00C21B22" w:rsidP="00EC341A">
            <w:pPr>
              <w:jc w:val="center"/>
              <w:rPr>
                <w:szCs w:val="24"/>
                <w:highlight w:val="yellow"/>
              </w:rPr>
            </w:pPr>
            <w:r w:rsidRPr="00AB6A42">
              <w:rPr>
                <w:szCs w:val="24"/>
              </w:rPr>
              <w:t>4x54ml</w:t>
            </w:r>
          </w:p>
        </w:tc>
      </w:tr>
      <w:tr w:rsidR="00AB6A42" w:rsidRPr="00AB6A42" w14:paraId="64BBF2D6"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0491C2C9" w14:textId="77777777" w:rsidR="00C21B22" w:rsidRPr="00AB6A42" w:rsidRDefault="00C21B22" w:rsidP="00EC341A">
            <w:pPr>
              <w:jc w:val="center"/>
              <w:rPr>
                <w:szCs w:val="24"/>
                <w:highlight w:val="yellow"/>
              </w:rPr>
            </w:pPr>
            <w:r w:rsidRPr="00AB6A42">
              <w:rPr>
                <w:szCs w:val="24"/>
              </w:rPr>
              <w:t>23</w:t>
            </w:r>
          </w:p>
        </w:tc>
        <w:tc>
          <w:tcPr>
            <w:tcW w:w="1060" w:type="pct"/>
            <w:tcBorders>
              <w:top w:val="nil"/>
              <w:left w:val="nil"/>
              <w:bottom w:val="single" w:sz="4" w:space="0" w:color="auto"/>
              <w:right w:val="single" w:sz="4" w:space="0" w:color="auto"/>
            </w:tcBorders>
            <w:shd w:val="clear" w:color="auto" w:fill="auto"/>
            <w:vAlign w:val="center"/>
          </w:tcPr>
          <w:p w14:paraId="66EA3B09" w14:textId="77777777" w:rsidR="00C21B22" w:rsidRPr="00AB6A42" w:rsidRDefault="00C21B22" w:rsidP="00EC341A">
            <w:pPr>
              <w:jc w:val="left"/>
              <w:rPr>
                <w:szCs w:val="24"/>
                <w:highlight w:val="yellow"/>
              </w:rPr>
            </w:pPr>
            <w:r w:rsidRPr="00AB6A42">
              <w:rPr>
                <w:szCs w:val="24"/>
              </w:rPr>
              <w:t>Định lượng Protein toàn phần</w:t>
            </w:r>
          </w:p>
        </w:tc>
        <w:tc>
          <w:tcPr>
            <w:tcW w:w="2597" w:type="pct"/>
            <w:tcBorders>
              <w:top w:val="nil"/>
              <w:left w:val="nil"/>
              <w:bottom w:val="single" w:sz="4" w:space="0" w:color="auto"/>
              <w:right w:val="single" w:sz="4" w:space="0" w:color="auto"/>
            </w:tcBorders>
            <w:shd w:val="clear" w:color="auto" w:fill="auto"/>
            <w:vAlign w:val="center"/>
          </w:tcPr>
          <w:p w14:paraId="42E7B3F1" w14:textId="77777777" w:rsidR="00C21B22" w:rsidRPr="00AB6A42" w:rsidRDefault="00C21B22" w:rsidP="00EC341A">
            <w:pPr>
              <w:jc w:val="left"/>
              <w:rPr>
                <w:szCs w:val="24"/>
                <w:highlight w:val="yellow"/>
              </w:rPr>
            </w:pPr>
            <w:r w:rsidRPr="00AB6A42">
              <w:rPr>
                <w:szCs w:val="24"/>
              </w:rPr>
              <w:t>Hóa chất dùng cho xét nghiệm định lượng protein toàn phần; Thành phần: Natri hydroxyd 200 mmol/L; Kali natri tartrat 32 mmol/L; Đồng sulphat 18,8 mmol/L; Kali iodid 30 mmol/L; Phương pháp: Đo quang; Dải tuyến tính: 30–120 g/L (3–12 g/dL); Bước sóng: 540nm; Loại mẫu: Huyết thanh, huyết tương; Độ lặp lại: CV ≤ 3,0%; Độ chụm toàn phần: CV ≤ 4,0%; Số lượng test tối thiểu/1 mL: 10 test</w:t>
            </w:r>
          </w:p>
        </w:tc>
        <w:tc>
          <w:tcPr>
            <w:tcW w:w="978" w:type="pct"/>
            <w:tcBorders>
              <w:top w:val="nil"/>
              <w:left w:val="nil"/>
              <w:bottom w:val="single" w:sz="4" w:space="0" w:color="auto"/>
              <w:right w:val="single" w:sz="4" w:space="0" w:color="auto"/>
            </w:tcBorders>
            <w:shd w:val="clear" w:color="auto" w:fill="auto"/>
            <w:vAlign w:val="center"/>
          </w:tcPr>
          <w:p w14:paraId="4DEEFF10" w14:textId="77777777" w:rsidR="00C21B22" w:rsidRPr="00AB6A42" w:rsidRDefault="00C21B22" w:rsidP="00EC341A">
            <w:pPr>
              <w:jc w:val="center"/>
              <w:rPr>
                <w:szCs w:val="24"/>
                <w:highlight w:val="yellow"/>
              </w:rPr>
            </w:pPr>
            <w:r w:rsidRPr="00AB6A42">
              <w:rPr>
                <w:szCs w:val="24"/>
              </w:rPr>
              <w:t>4x48ml+4x48ml</w:t>
            </w:r>
          </w:p>
        </w:tc>
      </w:tr>
      <w:tr w:rsidR="00AB6A42" w:rsidRPr="00AB6A42" w14:paraId="2489E168"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195FD668" w14:textId="77777777" w:rsidR="00C21B22" w:rsidRPr="00AB6A42" w:rsidRDefault="00C21B22" w:rsidP="00EC341A">
            <w:pPr>
              <w:jc w:val="center"/>
              <w:rPr>
                <w:szCs w:val="24"/>
                <w:highlight w:val="yellow"/>
              </w:rPr>
            </w:pPr>
            <w:r w:rsidRPr="00AB6A42">
              <w:rPr>
                <w:szCs w:val="24"/>
              </w:rPr>
              <w:t>24</w:t>
            </w:r>
          </w:p>
        </w:tc>
        <w:tc>
          <w:tcPr>
            <w:tcW w:w="1060" w:type="pct"/>
            <w:tcBorders>
              <w:top w:val="nil"/>
              <w:left w:val="nil"/>
              <w:bottom w:val="single" w:sz="4" w:space="0" w:color="auto"/>
              <w:right w:val="single" w:sz="4" w:space="0" w:color="auto"/>
            </w:tcBorders>
            <w:shd w:val="clear" w:color="auto" w:fill="auto"/>
            <w:vAlign w:val="center"/>
          </w:tcPr>
          <w:p w14:paraId="0CB12562" w14:textId="77777777" w:rsidR="00C21B22" w:rsidRPr="00AB6A42" w:rsidRDefault="00C21B22" w:rsidP="00EC341A">
            <w:pPr>
              <w:jc w:val="left"/>
              <w:rPr>
                <w:szCs w:val="24"/>
                <w:highlight w:val="yellow"/>
              </w:rPr>
            </w:pPr>
            <w:r w:rsidRPr="00AB6A42">
              <w:rPr>
                <w:szCs w:val="24"/>
              </w:rPr>
              <w:t>Định lượng Triglycerid</w:t>
            </w:r>
          </w:p>
        </w:tc>
        <w:tc>
          <w:tcPr>
            <w:tcW w:w="2597" w:type="pct"/>
            <w:tcBorders>
              <w:top w:val="nil"/>
              <w:left w:val="nil"/>
              <w:bottom w:val="single" w:sz="4" w:space="0" w:color="auto"/>
              <w:right w:val="single" w:sz="4" w:space="0" w:color="auto"/>
            </w:tcBorders>
            <w:shd w:val="clear" w:color="auto" w:fill="auto"/>
            <w:vAlign w:val="center"/>
          </w:tcPr>
          <w:p w14:paraId="02F3CCAA" w14:textId="77777777" w:rsidR="00C21B22" w:rsidRPr="00AB6A42" w:rsidRDefault="00C21B22" w:rsidP="00EC341A">
            <w:pPr>
              <w:jc w:val="left"/>
              <w:rPr>
                <w:szCs w:val="24"/>
                <w:highlight w:val="yellow"/>
              </w:rPr>
            </w:pPr>
            <w:r w:rsidRPr="00AB6A42">
              <w:rPr>
                <w:szCs w:val="24"/>
              </w:rPr>
              <w:t>Hóa chất dùng cho xét nghiệm định lượng triglyceride; Thành phần: Đệm PIPES (pH 7,5) 50 mmol/L; Mg2+ 4,6 mmol/L; MADB 0,25 mmol/L; 4-Aminoantipyrine 0,5 mmol/L; ATP 1,4 mmol/L; Lipases 1,5 kU/L (25 μkat/L); Glycerol kinase  0,5 kU/L (8,3 μkat/L); Peroxidase 0,98 kU/L (16,3 μkat/L); Ascorbate oxidase 1,48 kU/L (24,6 μkat/L); Glycerol-3-phosphate oxidase 1,48 kU/L (24,6 μkat/L); Phương pháp: Enzym; Dải tuyến tính: 0,1 – 11,3 mmol/L (10 – 1000 mg/dL); Bước sóng:  660 nm; Loại mẫu: Huyết thanh, huyết tương; Độ lặp lại: CV ≤ 3,0%; Độ chụm toàn phần: CV ≤ 5,0%; Số lượng test tối thiểu/1 mL: 8 test</w:t>
            </w:r>
          </w:p>
        </w:tc>
        <w:tc>
          <w:tcPr>
            <w:tcW w:w="978" w:type="pct"/>
            <w:tcBorders>
              <w:top w:val="nil"/>
              <w:left w:val="nil"/>
              <w:bottom w:val="single" w:sz="4" w:space="0" w:color="auto"/>
              <w:right w:val="single" w:sz="4" w:space="0" w:color="auto"/>
            </w:tcBorders>
            <w:shd w:val="clear" w:color="auto" w:fill="auto"/>
            <w:vAlign w:val="center"/>
          </w:tcPr>
          <w:p w14:paraId="5DFF41BD" w14:textId="77777777" w:rsidR="00C21B22" w:rsidRPr="00AB6A42" w:rsidRDefault="00C21B22" w:rsidP="00EC341A">
            <w:pPr>
              <w:jc w:val="center"/>
              <w:rPr>
                <w:szCs w:val="24"/>
                <w:highlight w:val="yellow"/>
              </w:rPr>
            </w:pPr>
            <w:r w:rsidRPr="00AB6A42">
              <w:rPr>
                <w:szCs w:val="24"/>
              </w:rPr>
              <w:t>4x50ml+4x12.5ml</w:t>
            </w:r>
          </w:p>
        </w:tc>
      </w:tr>
      <w:tr w:rsidR="00AB6A42" w:rsidRPr="00AB6A42" w14:paraId="003525F2" w14:textId="77777777" w:rsidTr="00EC341A">
        <w:trPr>
          <w:trHeight w:val="20"/>
        </w:trPr>
        <w:tc>
          <w:tcPr>
            <w:tcW w:w="365" w:type="pct"/>
            <w:tcBorders>
              <w:top w:val="nil"/>
              <w:left w:val="single" w:sz="4" w:space="0" w:color="auto"/>
              <w:bottom w:val="single" w:sz="4" w:space="0" w:color="auto"/>
              <w:right w:val="single" w:sz="4" w:space="0" w:color="auto"/>
            </w:tcBorders>
            <w:shd w:val="clear" w:color="auto" w:fill="auto"/>
            <w:noWrap/>
            <w:vAlign w:val="center"/>
          </w:tcPr>
          <w:p w14:paraId="589912EB" w14:textId="77777777" w:rsidR="00C21B22" w:rsidRPr="00AB6A42" w:rsidRDefault="00C21B22" w:rsidP="00EC341A">
            <w:pPr>
              <w:jc w:val="center"/>
              <w:rPr>
                <w:szCs w:val="24"/>
                <w:highlight w:val="yellow"/>
              </w:rPr>
            </w:pPr>
            <w:r w:rsidRPr="00AB6A42">
              <w:rPr>
                <w:szCs w:val="24"/>
              </w:rPr>
              <w:t>25</w:t>
            </w:r>
          </w:p>
        </w:tc>
        <w:tc>
          <w:tcPr>
            <w:tcW w:w="1060" w:type="pct"/>
            <w:tcBorders>
              <w:top w:val="nil"/>
              <w:left w:val="nil"/>
              <w:bottom w:val="single" w:sz="4" w:space="0" w:color="auto"/>
              <w:right w:val="single" w:sz="4" w:space="0" w:color="auto"/>
            </w:tcBorders>
            <w:shd w:val="clear" w:color="auto" w:fill="auto"/>
            <w:vAlign w:val="center"/>
          </w:tcPr>
          <w:p w14:paraId="0377ADCC" w14:textId="77777777" w:rsidR="00C21B22" w:rsidRPr="00AB6A42" w:rsidRDefault="00C21B22" w:rsidP="00EC341A">
            <w:pPr>
              <w:jc w:val="left"/>
              <w:rPr>
                <w:szCs w:val="24"/>
                <w:highlight w:val="yellow"/>
              </w:rPr>
            </w:pPr>
            <w:r w:rsidRPr="00AB6A42">
              <w:rPr>
                <w:szCs w:val="24"/>
              </w:rPr>
              <w:t>Định lượng Cholesterol toàn phần</w:t>
            </w:r>
          </w:p>
        </w:tc>
        <w:tc>
          <w:tcPr>
            <w:tcW w:w="2597" w:type="pct"/>
            <w:tcBorders>
              <w:top w:val="nil"/>
              <w:left w:val="nil"/>
              <w:bottom w:val="single" w:sz="4" w:space="0" w:color="auto"/>
              <w:right w:val="single" w:sz="4" w:space="0" w:color="auto"/>
            </w:tcBorders>
            <w:shd w:val="clear" w:color="auto" w:fill="auto"/>
            <w:vAlign w:val="center"/>
          </w:tcPr>
          <w:p w14:paraId="21531838" w14:textId="77777777" w:rsidR="00C21B22" w:rsidRPr="00AB6A42" w:rsidRDefault="00C21B22" w:rsidP="00EC341A">
            <w:pPr>
              <w:jc w:val="left"/>
              <w:rPr>
                <w:szCs w:val="24"/>
                <w:highlight w:val="yellow"/>
              </w:rPr>
            </w:pPr>
            <w:r w:rsidRPr="00AB6A42">
              <w:rPr>
                <w:szCs w:val="24"/>
              </w:rPr>
              <w:t xml:space="preserve">Hóa chất dùng cho xét nghiệm định lượng cholesterol; Thành phần: Dung dịch đệm photphat (pH 6,5) 103 mmol/L; 4-Aminoantipyrine 0,31 </w:t>
            </w:r>
            <w:r w:rsidRPr="00AB6A42">
              <w:rPr>
                <w:szCs w:val="24"/>
              </w:rPr>
              <w:lastRenderedPageBreak/>
              <w:t>mmol/L; Phenol 5,2 mmol/L; Cholesterol esterase ≥ 0,2 kU/L (3,3 μkat/L); Cholesterol oxidase  ≥ 0,2 kU/L (3,3 μkat/L); Peroxidase  ≥ 10 kU/L (166,7 μkat/L); Phương pháp: Enzymatic; Dải tuyến tính: 0,5 – 18,0 mmol/L (20 – 700 mg/dL); Bước sóng:  540 nm; Loại mẫu: Huyết thanh, huyết tương; Độ lặp lại CV ≤ 3% Độ chụm toàn phần: CV ≤ 3%; Số lượng test tối thiểu/1 mL: 22 test</w:t>
            </w:r>
          </w:p>
        </w:tc>
        <w:tc>
          <w:tcPr>
            <w:tcW w:w="978" w:type="pct"/>
            <w:tcBorders>
              <w:top w:val="nil"/>
              <w:left w:val="nil"/>
              <w:bottom w:val="single" w:sz="4" w:space="0" w:color="auto"/>
              <w:right w:val="single" w:sz="4" w:space="0" w:color="auto"/>
            </w:tcBorders>
            <w:shd w:val="clear" w:color="auto" w:fill="auto"/>
            <w:vAlign w:val="center"/>
          </w:tcPr>
          <w:p w14:paraId="0BD4DD29" w14:textId="77777777" w:rsidR="00C21B22" w:rsidRPr="00AB6A42" w:rsidRDefault="00C21B22" w:rsidP="00EC341A">
            <w:pPr>
              <w:jc w:val="center"/>
              <w:rPr>
                <w:szCs w:val="24"/>
                <w:highlight w:val="yellow"/>
              </w:rPr>
            </w:pPr>
            <w:r w:rsidRPr="00AB6A42">
              <w:rPr>
                <w:szCs w:val="24"/>
              </w:rPr>
              <w:lastRenderedPageBreak/>
              <w:t>4x22.5ml</w:t>
            </w:r>
          </w:p>
        </w:tc>
      </w:tr>
      <w:tr w:rsidR="00AB6A42" w:rsidRPr="00AB6A42" w14:paraId="3A3C17C0"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FD634C" w14:textId="77777777" w:rsidR="00C21B22" w:rsidRPr="00AB6A42" w:rsidRDefault="00C21B22" w:rsidP="00EC341A">
            <w:pPr>
              <w:jc w:val="center"/>
              <w:rPr>
                <w:szCs w:val="24"/>
                <w:highlight w:val="yellow"/>
              </w:rPr>
            </w:pPr>
            <w:r w:rsidRPr="00AB6A42">
              <w:rPr>
                <w:szCs w:val="24"/>
              </w:rPr>
              <w:t>26</w:t>
            </w:r>
          </w:p>
        </w:tc>
        <w:tc>
          <w:tcPr>
            <w:tcW w:w="1060" w:type="pct"/>
            <w:tcBorders>
              <w:top w:val="single" w:sz="4" w:space="0" w:color="auto"/>
              <w:left w:val="nil"/>
              <w:bottom w:val="single" w:sz="4" w:space="0" w:color="auto"/>
              <w:right w:val="single" w:sz="4" w:space="0" w:color="auto"/>
            </w:tcBorders>
            <w:shd w:val="clear" w:color="auto" w:fill="auto"/>
            <w:vAlign w:val="center"/>
          </w:tcPr>
          <w:p w14:paraId="40D71ECC" w14:textId="77777777" w:rsidR="00C21B22" w:rsidRPr="00AB6A42" w:rsidRDefault="00C21B22" w:rsidP="00EC341A">
            <w:pPr>
              <w:jc w:val="left"/>
              <w:rPr>
                <w:szCs w:val="24"/>
                <w:highlight w:val="yellow"/>
              </w:rPr>
            </w:pPr>
            <w:r w:rsidRPr="00AB6A42">
              <w:rPr>
                <w:szCs w:val="24"/>
              </w:rPr>
              <w:t>Định lượng Glucose</w:t>
            </w:r>
          </w:p>
        </w:tc>
        <w:tc>
          <w:tcPr>
            <w:tcW w:w="2597" w:type="pct"/>
            <w:tcBorders>
              <w:top w:val="single" w:sz="4" w:space="0" w:color="auto"/>
              <w:left w:val="nil"/>
              <w:bottom w:val="single" w:sz="4" w:space="0" w:color="auto"/>
              <w:right w:val="single" w:sz="4" w:space="0" w:color="auto"/>
            </w:tcBorders>
            <w:shd w:val="clear" w:color="auto" w:fill="auto"/>
            <w:vAlign w:val="center"/>
          </w:tcPr>
          <w:p w14:paraId="17C54532" w14:textId="77777777" w:rsidR="00C21B22" w:rsidRPr="00AB6A42" w:rsidRDefault="00C21B22" w:rsidP="00EC341A">
            <w:pPr>
              <w:jc w:val="left"/>
              <w:rPr>
                <w:szCs w:val="24"/>
                <w:highlight w:val="yellow"/>
              </w:rPr>
            </w:pPr>
            <w:r w:rsidRPr="00AB6A42">
              <w:rPr>
                <w:szCs w:val="24"/>
              </w:rPr>
              <w:t>Hóa chất dùng cho xét nghiệm định lượng glucose; Thành phần: Dung dịch đệm PIPES (pH 7,6) 24 mmol/L; ATP  ≥ 2 mmol/L; NAD+ ≥ 1,32 mmol/L; Mg2+ 2,37 mmol/L; Hexokinase  ≥ 0,59 kU/L; G6P-DH ≥  1,58 kU/L ; Phương pháp: Enzymatic (hexokinase method); Dải tuyến tính: Huyết thanh/ huyết tương / dịch não tủy: 0,6 – 45,0 mmol/L, Nước tiểu: 0,2 – 45 mmol/L; Bước sóng: 340 nm; Loại mẫu: Huyết thanh, huyết tương, nước tiểu và dịch não tủy; Độ lặp lại: CV ≤ 3%; Độ chụm toàn phần: CV ≤ 5%; Số lượng test tối thiểu/1 mL: 13 test</w:t>
            </w:r>
          </w:p>
        </w:tc>
        <w:tc>
          <w:tcPr>
            <w:tcW w:w="978" w:type="pct"/>
            <w:tcBorders>
              <w:top w:val="single" w:sz="4" w:space="0" w:color="auto"/>
              <w:left w:val="nil"/>
              <w:bottom w:val="single" w:sz="4" w:space="0" w:color="auto"/>
              <w:right w:val="single" w:sz="4" w:space="0" w:color="auto"/>
            </w:tcBorders>
            <w:shd w:val="clear" w:color="auto" w:fill="auto"/>
            <w:vAlign w:val="center"/>
          </w:tcPr>
          <w:p w14:paraId="05FC46FD" w14:textId="77777777" w:rsidR="00C21B22" w:rsidRPr="00AB6A42" w:rsidRDefault="00C21B22" w:rsidP="00EC341A">
            <w:pPr>
              <w:jc w:val="center"/>
              <w:rPr>
                <w:szCs w:val="24"/>
                <w:highlight w:val="yellow"/>
              </w:rPr>
            </w:pPr>
            <w:r w:rsidRPr="00AB6A42">
              <w:rPr>
                <w:szCs w:val="24"/>
              </w:rPr>
              <w:t>4x25ml+4x12.5ml</w:t>
            </w:r>
          </w:p>
        </w:tc>
      </w:tr>
      <w:tr w:rsidR="00AB6A42" w:rsidRPr="00AB6A42" w14:paraId="69825338"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67F14D" w14:textId="77777777" w:rsidR="00C21B22" w:rsidRPr="00AB6A42" w:rsidRDefault="00C21B22" w:rsidP="00EC341A">
            <w:pPr>
              <w:jc w:val="center"/>
              <w:rPr>
                <w:szCs w:val="24"/>
                <w:highlight w:val="yellow"/>
              </w:rPr>
            </w:pPr>
            <w:r w:rsidRPr="00AB6A42">
              <w:rPr>
                <w:szCs w:val="24"/>
              </w:rPr>
              <w:t>27</w:t>
            </w:r>
          </w:p>
        </w:tc>
        <w:tc>
          <w:tcPr>
            <w:tcW w:w="1060" w:type="pct"/>
            <w:tcBorders>
              <w:top w:val="single" w:sz="4" w:space="0" w:color="auto"/>
              <w:left w:val="nil"/>
              <w:bottom w:val="single" w:sz="4" w:space="0" w:color="auto"/>
              <w:right w:val="single" w:sz="4" w:space="0" w:color="auto"/>
            </w:tcBorders>
            <w:shd w:val="clear" w:color="auto" w:fill="auto"/>
            <w:vAlign w:val="center"/>
          </w:tcPr>
          <w:p w14:paraId="64A0D490" w14:textId="77777777" w:rsidR="00C21B22" w:rsidRPr="00AB6A42" w:rsidRDefault="00C21B22" w:rsidP="00EC341A">
            <w:pPr>
              <w:jc w:val="left"/>
              <w:rPr>
                <w:szCs w:val="24"/>
                <w:highlight w:val="yellow"/>
              </w:rPr>
            </w:pPr>
            <w:r w:rsidRPr="00AB6A42">
              <w:rPr>
                <w:szCs w:val="24"/>
              </w:rPr>
              <w:t>Định lượng Creatinin</w:t>
            </w:r>
          </w:p>
        </w:tc>
        <w:tc>
          <w:tcPr>
            <w:tcW w:w="2597" w:type="pct"/>
            <w:tcBorders>
              <w:top w:val="single" w:sz="4" w:space="0" w:color="auto"/>
              <w:left w:val="nil"/>
              <w:bottom w:val="single" w:sz="4" w:space="0" w:color="auto"/>
              <w:right w:val="single" w:sz="4" w:space="0" w:color="auto"/>
            </w:tcBorders>
            <w:shd w:val="clear" w:color="auto" w:fill="auto"/>
            <w:vAlign w:val="center"/>
          </w:tcPr>
          <w:p w14:paraId="09077DFE" w14:textId="77777777" w:rsidR="00C21B22" w:rsidRPr="00AB6A42" w:rsidRDefault="00C21B22" w:rsidP="00EC341A">
            <w:pPr>
              <w:jc w:val="left"/>
              <w:rPr>
                <w:szCs w:val="24"/>
                <w:highlight w:val="yellow"/>
              </w:rPr>
            </w:pPr>
            <w:r w:rsidRPr="00AB6A42">
              <w:rPr>
                <w:szCs w:val="24"/>
              </w:rPr>
              <w:t>Hóa chất dùng cho xét nghiệm định lượng creatinine; Thành phần: Natri hiđroxit 120 mmol/L; Axit picric 2,9 mmol/L; Phương pháp: Jaffé method; Dải tuyến tính: Huyết thanh/ huyết tương: Phương pháp A: 5 – 2200 μmol/L (0,06 – 25,0 mg/dL); Phương pháp B: 18 – 2200 μmol/L (0,2 – 25,0 mg/dL),  Nước tiểu: 88 – 35360 μmol/L (1 – 400 mg/dL); Bước sóng:  520 nm; Loại mẫu: Huyết thanh, huyết tương, nước tiểu; Độ lặp lại: CV ≤ 3%; Độ chụm toàn phần: CV ≤ 5%; Số lượng test tối thiểu/1 mL: 4 test</w:t>
            </w:r>
          </w:p>
        </w:tc>
        <w:tc>
          <w:tcPr>
            <w:tcW w:w="978" w:type="pct"/>
            <w:tcBorders>
              <w:top w:val="single" w:sz="4" w:space="0" w:color="auto"/>
              <w:left w:val="nil"/>
              <w:bottom w:val="single" w:sz="4" w:space="0" w:color="auto"/>
              <w:right w:val="single" w:sz="4" w:space="0" w:color="auto"/>
            </w:tcBorders>
            <w:shd w:val="clear" w:color="auto" w:fill="auto"/>
            <w:vAlign w:val="center"/>
          </w:tcPr>
          <w:p w14:paraId="7F793F67" w14:textId="77777777" w:rsidR="00C21B22" w:rsidRPr="00AB6A42" w:rsidRDefault="00C21B22" w:rsidP="00EC341A">
            <w:pPr>
              <w:jc w:val="center"/>
              <w:rPr>
                <w:szCs w:val="24"/>
                <w:highlight w:val="yellow"/>
              </w:rPr>
            </w:pPr>
            <w:r w:rsidRPr="00AB6A42">
              <w:rPr>
                <w:szCs w:val="24"/>
              </w:rPr>
              <w:t>4x51ml+4x51ml</w:t>
            </w:r>
          </w:p>
        </w:tc>
      </w:tr>
      <w:tr w:rsidR="00AB6A42" w:rsidRPr="00AB6A42" w14:paraId="109424D4"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BF6E79" w14:textId="77777777" w:rsidR="00C21B22" w:rsidRPr="00AB6A42" w:rsidRDefault="00C21B22" w:rsidP="00EC341A">
            <w:pPr>
              <w:jc w:val="center"/>
              <w:rPr>
                <w:szCs w:val="24"/>
                <w:highlight w:val="yellow"/>
              </w:rPr>
            </w:pPr>
            <w:r w:rsidRPr="00AB6A42">
              <w:rPr>
                <w:szCs w:val="24"/>
              </w:rPr>
              <w:t>28</w:t>
            </w:r>
          </w:p>
        </w:tc>
        <w:tc>
          <w:tcPr>
            <w:tcW w:w="1060" w:type="pct"/>
            <w:tcBorders>
              <w:top w:val="single" w:sz="4" w:space="0" w:color="auto"/>
              <w:left w:val="nil"/>
              <w:bottom w:val="single" w:sz="4" w:space="0" w:color="auto"/>
              <w:right w:val="single" w:sz="4" w:space="0" w:color="auto"/>
            </w:tcBorders>
            <w:shd w:val="clear" w:color="auto" w:fill="auto"/>
            <w:vAlign w:val="center"/>
          </w:tcPr>
          <w:p w14:paraId="15FDFDB6" w14:textId="77777777" w:rsidR="00C21B22" w:rsidRPr="00AB6A42" w:rsidRDefault="00C21B22" w:rsidP="00EC341A">
            <w:pPr>
              <w:jc w:val="left"/>
              <w:rPr>
                <w:szCs w:val="24"/>
                <w:highlight w:val="yellow"/>
              </w:rPr>
            </w:pPr>
            <w:r w:rsidRPr="00AB6A42">
              <w:rPr>
                <w:szCs w:val="24"/>
              </w:rPr>
              <w:t>Định lượng Ure</w:t>
            </w:r>
          </w:p>
        </w:tc>
        <w:tc>
          <w:tcPr>
            <w:tcW w:w="2597" w:type="pct"/>
            <w:tcBorders>
              <w:top w:val="single" w:sz="4" w:space="0" w:color="auto"/>
              <w:left w:val="nil"/>
              <w:bottom w:val="single" w:sz="4" w:space="0" w:color="auto"/>
              <w:right w:val="single" w:sz="4" w:space="0" w:color="auto"/>
            </w:tcBorders>
            <w:shd w:val="clear" w:color="auto" w:fill="auto"/>
            <w:vAlign w:val="center"/>
          </w:tcPr>
          <w:p w14:paraId="4BFAFC38" w14:textId="77777777" w:rsidR="00C21B22" w:rsidRPr="00AB6A42" w:rsidRDefault="00C21B22" w:rsidP="00EC341A">
            <w:pPr>
              <w:jc w:val="left"/>
              <w:rPr>
                <w:szCs w:val="24"/>
                <w:highlight w:val="yellow"/>
              </w:rPr>
            </w:pPr>
            <w:r w:rsidRPr="00AB6A42">
              <w:rPr>
                <w:szCs w:val="24"/>
              </w:rPr>
              <w:t>Hóa chất dùng cho xét nghiệm định lượng urê; Thành phần: "Đệm Tris 100 mmol/L; NADH ≥ 0,26 mmol/L; Tetra Natri diphosphat 10 mmol/L; EDTA  2,65 mmol/L; 2-Oxoglutarat ≥ 9,8 mmol/L; Urease ≥ 17,76 kU/L; ADP ≥ 2,6 mmol/L; GLDH  ≥ 0,16 kU/L.; Phương pháp: GLDH, đo UV động học; Dải tuyến tính: Huyết thanh, huyết tương: 5–300 mg/dL (0,8–50,0 mmol/L) Nước tiểu: 60–4500 mg/dL (10-750 mmol/L); Loại mẫu: Huyết thanh, huyết tương, nước tiểu; Độ lặp lại: CV ≤ 5%; Độ chụm toàn phần CV ≤ 10%; Số lượng test tối thiểu/1 mL: 9 test</w:t>
            </w:r>
          </w:p>
        </w:tc>
        <w:tc>
          <w:tcPr>
            <w:tcW w:w="978" w:type="pct"/>
            <w:tcBorders>
              <w:top w:val="single" w:sz="4" w:space="0" w:color="auto"/>
              <w:left w:val="nil"/>
              <w:bottom w:val="single" w:sz="4" w:space="0" w:color="auto"/>
              <w:right w:val="single" w:sz="4" w:space="0" w:color="auto"/>
            </w:tcBorders>
            <w:shd w:val="clear" w:color="auto" w:fill="auto"/>
            <w:vAlign w:val="center"/>
          </w:tcPr>
          <w:p w14:paraId="76AAC6A8" w14:textId="77777777" w:rsidR="00C21B22" w:rsidRPr="00AB6A42" w:rsidRDefault="00C21B22" w:rsidP="00EC341A">
            <w:pPr>
              <w:jc w:val="center"/>
              <w:rPr>
                <w:szCs w:val="24"/>
                <w:highlight w:val="yellow"/>
              </w:rPr>
            </w:pPr>
            <w:r w:rsidRPr="00AB6A42">
              <w:rPr>
                <w:szCs w:val="24"/>
              </w:rPr>
              <w:t>4x53ml+4x53ml</w:t>
            </w:r>
          </w:p>
        </w:tc>
      </w:tr>
      <w:tr w:rsidR="00AB6A42" w:rsidRPr="00AB6A42" w14:paraId="730386F1"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558DFE" w14:textId="77777777" w:rsidR="00C21B22" w:rsidRPr="00AB6A42" w:rsidRDefault="00C21B22" w:rsidP="00EC341A">
            <w:pPr>
              <w:jc w:val="center"/>
              <w:rPr>
                <w:szCs w:val="24"/>
                <w:highlight w:val="yellow"/>
              </w:rPr>
            </w:pPr>
            <w:r w:rsidRPr="00AB6A42">
              <w:rPr>
                <w:szCs w:val="24"/>
              </w:rPr>
              <w:t>29</w:t>
            </w:r>
          </w:p>
        </w:tc>
        <w:tc>
          <w:tcPr>
            <w:tcW w:w="1060" w:type="pct"/>
            <w:tcBorders>
              <w:top w:val="single" w:sz="4" w:space="0" w:color="auto"/>
              <w:left w:val="nil"/>
              <w:bottom w:val="single" w:sz="4" w:space="0" w:color="auto"/>
              <w:right w:val="single" w:sz="4" w:space="0" w:color="auto"/>
            </w:tcBorders>
            <w:shd w:val="clear" w:color="auto" w:fill="auto"/>
            <w:vAlign w:val="center"/>
          </w:tcPr>
          <w:p w14:paraId="53350CDC" w14:textId="77777777" w:rsidR="00C21B22" w:rsidRPr="00AB6A42" w:rsidRDefault="00C21B22" w:rsidP="00EC341A">
            <w:pPr>
              <w:jc w:val="left"/>
              <w:rPr>
                <w:szCs w:val="24"/>
                <w:highlight w:val="yellow"/>
              </w:rPr>
            </w:pPr>
            <w:r w:rsidRPr="00AB6A42">
              <w:rPr>
                <w:szCs w:val="24"/>
              </w:rPr>
              <w:t>Định lượng Acid Uric</w:t>
            </w:r>
          </w:p>
        </w:tc>
        <w:tc>
          <w:tcPr>
            <w:tcW w:w="2597" w:type="pct"/>
            <w:tcBorders>
              <w:top w:val="single" w:sz="4" w:space="0" w:color="auto"/>
              <w:left w:val="nil"/>
              <w:bottom w:val="single" w:sz="4" w:space="0" w:color="auto"/>
              <w:right w:val="single" w:sz="4" w:space="0" w:color="auto"/>
            </w:tcBorders>
            <w:shd w:val="clear" w:color="auto" w:fill="auto"/>
            <w:vAlign w:val="center"/>
          </w:tcPr>
          <w:p w14:paraId="353B279E" w14:textId="77777777" w:rsidR="00C21B22" w:rsidRPr="00AB6A42" w:rsidRDefault="00C21B22" w:rsidP="00EC341A">
            <w:pPr>
              <w:jc w:val="left"/>
              <w:rPr>
                <w:szCs w:val="24"/>
                <w:highlight w:val="yellow"/>
              </w:rPr>
            </w:pPr>
            <w:r w:rsidRPr="00AB6A42">
              <w:rPr>
                <w:szCs w:val="24"/>
              </w:rPr>
              <w:t xml:space="preserve">Hóa chất dùng cho xét nghiệm định lượng axit uric; Thành phần: Đệm phosphat (pH 7,5) 42 mmol/L; MADB 0,15 mmol/L; 4-Aminophenazon 0,30 mmol/L; Peroxidase ≥ 5,9 kU/L (98 μkat/L); Uricase ≥ 0,25 kU/L (4,15 μkat/L); Ascorbat Oxidase ≥ 1,56 kU/L (26 μkat/L); Phương pháp: Uricase; Dải tuyến tính: Huyết thanh, huyết tương: 1,5–30 mg/dL (89–1785 μmol/L), Nước tiểu: 2–400 mg/dL (119–23800 μmol/L); Bước sóng: 660nm; Loại mẫu: Huyết thanh, huyết tương, nước tiểu; Độ lặp lại: CV ≤ 3%; Độ </w:t>
            </w:r>
            <w:r w:rsidRPr="00AB6A42">
              <w:rPr>
                <w:szCs w:val="24"/>
              </w:rPr>
              <w:lastRenderedPageBreak/>
              <w:t>chụm toàn phần: CV ≤ 5,0%; Số lượng test tối thiểu/1 mL: 11 test</w:t>
            </w:r>
          </w:p>
        </w:tc>
        <w:tc>
          <w:tcPr>
            <w:tcW w:w="978" w:type="pct"/>
            <w:tcBorders>
              <w:top w:val="single" w:sz="4" w:space="0" w:color="auto"/>
              <w:left w:val="nil"/>
              <w:bottom w:val="single" w:sz="4" w:space="0" w:color="auto"/>
              <w:right w:val="single" w:sz="4" w:space="0" w:color="auto"/>
            </w:tcBorders>
            <w:shd w:val="clear" w:color="auto" w:fill="auto"/>
            <w:vAlign w:val="center"/>
          </w:tcPr>
          <w:p w14:paraId="396BAE1E" w14:textId="77777777" w:rsidR="00C21B22" w:rsidRPr="00AB6A42" w:rsidRDefault="00C21B22" w:rsidP="00EC341A">
            <w:pPr>
              <w:jc w:val="center"/>
              <w:rPr>
                <w:szCs w:val="24"/>
                <w:highlight w:val="yellow"/>
              </w:rPr>
            </w:pPr>
            <w:r w:rsidRPr="00AB6A42">
              <w:rPr>
                <w:szCs w:val="24"/>
              </w:rPr>
              <w:lastRenderedPageBreak/>
              <w:t>4x30ml+4x12.5ml</w:t>
            </w:r>
          </w:p>
        </w:tc>
      </w:tr>
      <w:tr w:rsidR="00AB6A42" w:rsidRPr="00AB6A42" w14:paraId="12FD581E"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5CC7C8" w14:textId="77777777" w:rsidR="00C21B22" w:rsidRPr="00AB6A42" w:rsidRDefault="00C21B22" w:rsidP="00EC341A">
            <w:pPr>
              <w:jc w:val="center"/>
              <w:rPr>
                <w:szCs w:val="24"/>
                <w:highlight w:val="yellow"/>
              </w:rPr>
            </w:pPr>
            <w:r w:rsidRPr="00AB6A42">
              <w:rPr>
                <w:szCs w:val="24"/>
              </w:rPr>
              <w:t>30</w:t>
            </w:r>
          </w:p>
        </w:tc>
        <w:tc>
          <w:tcPr>
            <w:tcW w:w="1060" w:type="pct"/>
            <w:tcBorders>
              <w:top w:val="single" w:sz="4" w:space="0" w:color="auto"/>
              <w:left w:val="nil"/>
              <w:bottom w:val="single" w:sz="4" w:space="0" w:color="auto"/>
              <w:right w:val="single" w:sz="4" w:space="0" w:color="auto"/>
            </w:tcBorders>
            <w:shd w:val="clear" w:color="auto" w:fill="auto"/>
            <w:vAlign w:val="center"/>
          </w:tcPr>
          <w:p w14:paraId="276923CB" w14:textId="77777777" w:rsidR="00C21B22" w:rsidRPr="00AB6A42" w:rsidRDefault="00C21B22" w:rsidP="00EC341A">
            <w:pPr>
              <w:jc w:val="left"/>
              <w:rPr>
                <w:szCs w:val="24"/>
                <w:highlight w:val="yellow"/>
              </w:rPr>
            </w:pPr>
            <w:r w:rsidRPr="00AB6A42">
              <w:rPr>
                <w:szCs w:val="24"/>
              </w:rPr>
              <w:t>Định lượng CRP</w:t>
            </w:r>
          </w:p>
        </w:tc>
        <w:tc>
          <w:tcPr>
            <w:tcW w:w="2597" w:type="pct"/>
            <w:tcBorders>
              <w:top w:val="single" w:sz="4" w:space="0" w:color="auto"/>
              <w:left w:val="nil"/>
              <w:bottom w:val="single" w:sz="4" w:space="0" w:color="auto"/>
              <w:right w:val="single" w:sz="4" w:space="0" w:color="auto"/>
            </w:tcBorders>
            <w:shd w:val="clear" w:color="auto" w:fill="auto"/>
            <w:vAlign w:val="center"/>
          </w:tcPr>
          <w:p w14:paraId="078ED7F3" w14:textId="77777777" w:rsidR="00C21B22" w:rsidRPr="00AB6A42" w:rsidRDefault="00C21B22" w:rsidP="00EC341A">
            <w:pPr>
              <w:jc w:val="left"/>
              <w:rPr>
                <w:szCs w:val="24"/>
                <w:highlight w:val="yellow"/>
              </w:rPr>
            </w:pPr>
            <w:r w:rsidRPr="00AB6A42">
              <w:rPr>
                <w:szCs w:val="24"/>
              </w:rPr>
              <w:t>Hóa chất dùng cho xét nghiệm định lượng CRP độ nhạy cao; Thành phần: Glycine buffer 100 mmol/L; Latex, phủ kháng thể kháng CRP &lt; 0,5% w/v; Phương pháp: Miễn dịch đo độ đục; Dải tuyến tính: Ứng dụng bình thường: 0,2–480 mg/L, Ứng dụng độ nhạy cao: 0,08–80 mg/L; Loại mẫu: Huyết thanh, huyết tương; Độ lặp lại: CV ≤ 6%; Độ chụm toàn phần: CV ≤ 10%; Số lượng test tối thiểu/1 mL: 3 test</w:t>
            </w:r>
          </w:p>
        </w:tc>
        <w:tc>
          <w:tcPr>
            <w:tcW w:w="978" w:type="pct"/>
            <w:tcBorders>
              <w:top w:val="single" w:sz="4" w:space="0" w:color="auto"/>
              <w:left w:val="nil"/>
              <w:bottom w:val="single" w:sz="4" w:space="0" w:color="auto"/>
              <w:right w:val="single" w:sz="4" w:space="0" w:color="auto"/>
            </w:tcBorders>
            <w:shd w:val="clear" w:color="auto" w:fill="auto"/>
            <w:vAlign w:val="center"/>
          </w:tcPr>
          <w:p w14:paraId="0DFF3768" w14:textId="77777777" w:rsidR="00C21B22" w:rsidRPr="00AB6A42" w:rsidRDefault="00C21B22" w:rsidP="00EC341A">
            <w:pPr>
              <w:jc w:val="center"/>
              <w:rPr>
                <w:szCs w:val="24"/>
                <w:highlight w:val="yellow"/>
              </w:rPr>
            </w:pPr>
            <w:r w:rsidRPr="00AB6A42">
              <w:rPr>
                <w:szCs w:val="24"/>
              </w:rPr>
              <w:t>4x30ml+4x30ml</w:t>
            </w:r>
          </w:p>
        </w:tc>
      </w:tr>
      <w:tr w:rsidR="00AB6A42" w:rsidRPr="00AB6A42" w14:paraId="08ABE051"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2A2761" w14:textId="77777777" w:rsidR="00C21B22" w:rsidRPr="00AB6A42" w:rsidRDefault="00C21B22" w:rsidP="00EC341A">
            <w:pPr>
              <w:jc w:val="center"/>
              <w:rPr>
                <w:szCs w:val="24"/>
                <w:highlight w:val="yellow"/>
              </w:rPr>
            </w:pPr>
            <w:r w:rsidRPr="00AB6A42">
              <w:rPr>
                <w:szCs w:val="24"/>
              </w:rPr>
              <w:t>31</w:t>
            </w:r>
          </w:p>
        </w:tc>
        <w:tc>
          <w:tcPr>
            <w:tcW w:w="1060" w:type="pct"/>
            <w:tcBorders>
              <w:top w:val="single" w:sz="4" w:space="0" w:color="auto"/>
              <w:left w:val="nil"/>
              <w:bottom w:val="single" w:sz="4" w:space="0" w:color="auto"/>
              <w:right w:val="single" w:sz="4" w:space="0" w:color="auto"/>
            </w:tcBorders>
            <w:shd w:val="clear" w:color="auto" w:fill="auto"/>
            <w:vAlign w:val="center"/>
          </w:tcPr>
          <w:p w14:paraId="18357BB9" w14:textId="77777777" w:rsidR="00C21B22" w:rsidRPr="00AB6A42" w:rsidRDefault="00C21B22" w:rsidP="00EC341A">
            <w:pPr>
              <w:jc w:val="left"/>
              <w:rPr>
                <w:szCs w:val="24"/>
                <w:highlight w:val="yellow"/>
              </w:rPr>
            </w:pPr>
            <w:r w:rsidRPr="00AB6A42">
              <w:rPr>
                <w:szCs w:val="24"/>
              </w:rPr>
              <w:t>Hóa chất hiệu chuẩn cho xét nghiệm CRP thường</w:t>
            </w:r>
          </w:p>
        </w:tc>
        <w:tc>
          <w:tcPr>
            <w:tcW w:w="2597" w:type="pct"/>
            <w:tcBorders>
              <w:top w:val="single" w:sz="4" w:space="0" w:color="auto"/>
              <w:left w:val="nil"/>
              <w:bottom w:val="single" w:sz="4" w:space="0" w:color="auto"/>
              <w:right w:val="single" w:sz="4" w:space="0" w:color="auto"/>
            </w:tcBorders>
            <w:shd w:val="clear" w:color="auto" w:fill="auto"/>
            <w:vAlign w:val="center"/>
          </w:tcPr>
          <w:p w14:paraId="56D8269F" w14:textId="77777777" w:rsidR="00C21B22" w:rsidRPr="00AB6A42" w:rsidRDefault="00C21B22" w:rsidP="00EC341A">
            <w:pPr>
              <w:jc w:val="left"/>
              <w:rPr>
                <w:szCs w:val="24"/>
                <w:highlight w:val="yellow"/>
              </w:rPr>
            </w:pPr>
            <w:r w:rsidRPr="00AB6A42">
              <w:rPr>
                <w:szCs w:val="24"/>
              </w:rPr>
              <w:t>Hoá chất hiệu chuẩn cho xét nghiệm CRP thường;  Thành phần: Chất nền huyết thanh người dạng lỏng có chứa CRP người;  Chất hiệu chuẩn gồm mức 2 đến mức 6;  Các giá trị được gán theo tiêu chuẩn IFCC bằng phương pháp miễn dịch đo độ đục</w:t>
            </w:r>
          </w:p>
        </w:tc>
        <w:tc>
          <w:tcPr>
            <w:tcW w:w="978" w:type="pct"/>
            <w:tcBorders>
              <w:top w:val="single" w:sz="4" w:space="0" w:color="auto"/>
              <w:left w:val="nil"/>
              <w:bottom w:val="single" w:sz="4" w:space="0" w:color="auto"/>
              <w:right w:val="single" w:sz="4" w:space="0" w:color="auto"/>
            </w:tcBorders>
            <w:shd w:val="clear" w:color="auto" w:fill="auto"/>
            <w:vAlign w:val="center"/>
          </w:tcPr>
          <w:p w14:paraId="3D4E875D" w14:textId="77777777" w:rsidR="00C21B22" w:rsidRPr="00AB6A42" w:rsidRDefault="00C21B22" w:rsidP="00EC341A">
            <w:pPr>
              <w:jc w:val="center"/>
              <w:rPr>
                <w:szCs w:val="24"/>
                <w:highlight w:val="yellow"/>
              </w:rPr>
            </w:pPr>
            <w:r w:rsidRPr="00AB6A42">
              <w:rPr>
                <w:szCs w:val="24"/>
              </w:rPr>
              <w:t>5x2ml</w:t>
            </w:r>
          </w:p>
        </w:tc>
      </w:tr>
      <w:tr w:rsidR="00AB6A42" w:rsidRPr="00AB6A42" w14:paraId="57A61289"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C93B9F" w14:textId="77777777" w:rsidR="00C21B22" w:rsidRPr="00AB6A42" w:rsidRDefault="00C21B22" w:rsidP="00EC341A">
            <w:pPr>
              <w:jc w:val="center"/>
              <w:rPr>
                <w:szCs w:val="24"/>
                <w:highlight w:val="yellow"/>
              </w:rPr>
            </w:pPr>
            <w:r w:rsidRPr="00AB6A42">
              <w:rPr>
                <w:szCs w:val="24"/>
              </w:rPr>
              <w:t>32</w:t>
            </w:r>
          </w:p>
        </w:tc>
        <w:tc>
          <w:tcPr>
            <w:tcW w:w="1060" w:type="pct"/>
            <w:tcBorders>
              <w:top w:val="single" w:sz="4" w:space="0" w:color="auto"/>
              <w:left w:val="nil"/>
              <w:bottom w:val="single" w:sz="4" w:space="0" w:color="auto"/>
              <w:right w:val="single" w:sz="4" w:space="0" w:color="auto"/>
            </w:tcBorders>
            <w:shd w:val="clear" w:color="auto" w:fill="auto"/>
            <w:vAlign w:val="center"/>
          </w:tcPr>
          <w:p w14:paraId="77012570" w14:textId="77777777" w:rsidR="00C21B22" w:rsidRPr="00AB6A42" w:rsidRDefault="00C21B22" w:rsidP="00EC341A">
            <w:pPr>
              <w:jc w:val="left"/>
              <w:rPr>
                <w:szCs w:val="24"/>
                <w:highlight w:val="yellow"/>
              </w:rPr>
            </w:pPr>
            <w:r w:rsidRPr="00AB6A42">
              <w:rPr>
                <w:szCs w:val="24"/>
              </w:rPr>
              <w:t>Hóa chất kiểm chứng mức 1 cho các xét nghiệm sinh hóa thường quy</w:t>
            </w:r>
          </w:p>
        </w:tc>
        <w:tc>
          <w:tcPr>
            <w:tcW w:w="2597" w:type="pct"/>
            <w:tcBorders>
              <w:top w:val="single" w:sz="4" w:space="0" w:color="auto"/>
              <w:left w:val="nil"/>
              <w:bottom w:val="single" w:sz="4" w:space="0" w:color="auto"/>
              <w:right w:val="single" w:sz="4" w:space="0" w:color="auto"/>
            </w:tcBorders>
            <w:shd w:val="clear" w:color="auto" w:fill="auto"/>
            <w:vAlign w:val="center"/>
          </w:tcPr>
          <w:p w14:paraId="0206425C" w14:textId="77777777" w:rsidR="00C21B22" w:rsidRPr="00AB6A42" w:rsidRDefault="00C21B22" w:rsidP="00EC341A">
            <w:pPr>
              <w:jc w:val="left"/>
              <w:rPr>
                <w:szCs w:val="24"/>
                <w:highlight w:val="yellow"/>
              </w:rPr>
            </w:pPr>
            <w:r w:rsidRPr="00AB6A42">
              <w:rPr>
                <w:szCs w:val="24"/>
              </w:rPr>
              <w:t>Chất kiểm chứng cho các xét nghiệm sinh hóa thường quy mức 1; Thành phần: Huyết thanh người dạng đông khô chứa hóa chất phụ gia và các enzyme thích hợp có nguồn gốc con người và động vật: Bilirubin-Total và Direct, Cholinesterase, ALP, ALT, Amylase, AST, CK-NAC, GGT, GLDH, LDH,; Lipase, Inorganic Phosphorus, Triglyceride, Albumin, Calcium, Chloride, Cholesterol, Creatinine, Glucose, Iron,Lactate, Lithium, Magnesium, Potassium, Sodium, Total Protein,; UIBC, Urea &amp; Uric Acid, IgA, IgG, IgM, APO A1.</w:t>
            </w:r>
          </w:p>
        </w:tc>
        <w:tc>
          <w:tcPr>
            <w:tcW w:w="978" w:type="pct"/>
            <w:tcBorders>
              <w:top w:val="single" w:sz="4" w:space="0" w:color="auto"/>
              <w:left w:val="nil"/>
              <w:bottom w:val="single" w:sz="4" w:space="0" w:color="auto"/>
              <w:right w:val="single" w:sz="4" w:space="0" w:color="auto"/>
            </w:tcBorders>
            <w:shd w:val="clear" w:color="auto" w:fill="auto"/>
            <w:vAlign w:val="center"/>
          </w:tcPr>
          <w:p w14:paraId="452C82E3" w14:textId="77777777" w:rsidR="00C21B22" w:rsidRPr="00AB6A42" w:rsidRDefault="00C21B22" w:rsidP="00EC341A">
            <w:pPr>
              <w:jc w:val="center"/>
              <w:rPr>
                <w:szCs w:val="24"/>
                <w:highlight w:val="yellow"/>
              </w:rPr>
            </w:pPr>
            <w:r w:rsidRPr="00AB6A42">
              <w:rPr>
                <w:szCs w:val="24"/>
              </w:rPr>
              <w:t>1x5ml</w:t>
            </w:r>
          </w:p>
        </w:tc>
      </w:tr>
      <w:tr w:rsidR="00AB6A42" w:rsidRPr="00AB6A42" w14:paraId="7B1DE3B3"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21FAF9" w14:textId="77777777" w:rsidR="00C21B22" w:rsidRPr="00AB6A42" w:rsidRDefault="00C21B22" w:rsidP="00EC341A">
            <w:pPr>
              <w:jc w:val="center"/>
              <w:rPr>
                <w:szCs w:val="24"/>
                <w:highlight w:val="yellow"/>
              </w:rPr>
            </w:pPr>
            <w:r w:rsidRPr="00AB6A42">
              <w:rPr>
                <w:szCs w:val="24"/>
              </w:rPr>
              <w:t>33</w:t>
            </w:r>
          </w:p>
        </w:tc>
        <w:tc>
          <w:tcPr>
            <w:tcW w:w="1060" w:type="pct"/>
            <w:tcBorders>
              <w:top w:val="single" w:sz="4" w:space="0" w:color="auto"/>
              <w:left w:val="nil"/>
              <w:bottom w:val="single" w:sz="4" w:space="0" w:color="auto"/>
              <w:right w:val="single" w:sz="4" w:space="0" w:color="auto"/>
            </w:tcBorders>
            <w:shd w:val="clear" w:color="auto" w:fill="auto"/>
            <w:vAlign w:val="center"/>
          </w:tcPr>
          <w:p w14:paraId="47A5D6D5" w14:textId="77777777" w:rsidR="00C21B22" w:rsidRPr="00AB6A42" w:rsidRDefault="00C21B22" w:rsidP="00EC341A">
            <w:pPr>
              <w:jc w:val="left"/>
              <w:rPr>
                <w:szCs w:val="24"/>
                <w:highlight w:val="yellow"/>
              </w:rPr>
            </w:pPr>
            <w:r w:rsidRPr="00AB6A42">
              <w:rPr>
                <w:szCs w:val="24"/>
              </w:rPr>
              <w:t>Hóa chất kiểm chứng mức 2 cho các xét nghiệm sinh hóa thường quy</w:t>
            </w:r>
          </w:p>
        </w:tc>
        <w:tc>
          <w:tcPr>
            <w:tcW w:w="2597" w:type="pct"/>
            <w:tcBorders>
              <w:top w:val="single" w:sz="4" w:space="0" w:color="auto"/>
              <w:left w:val="nil"/>
              <w:bottom w:val="single" w:sz="4" w:space="0" w:color="auto"/>
              <w:right w:val="single" w:sz="4" w:space="0" w:color="auto"/>
            </w:tcBorders>
            <w:shd w:val="clear" w:color="auto" w:fill="auto"/>
            <w:vAlign w:val="center"/>
          </w:tcPr>
          <w:p w14:paraId="402F81F2" w14:textId="77777777" w:rsidR="00C21B22" w:rsidRPr="00AB6A42" w:rsidRDefault="00C21B22" w:rsidP="00EC341A">
            <w:pPr>
              <w:jc w:val="left"/>
              <w:rPr>
                <w:szCs w:val="24"/>
                <w:highlight w:val="yellow"/>
              </w:rPr>
            </w:pPr>
            <w:r w:rsidRPr="00AB6A42">
              <w:rPr>
                <w:szCs w:val="24"/>
              </w:rPr>
              <w:t>Chất kiểm chứng cho các xét nghiệm sinh hóa thường quy mức 2;  Thành phần: Huyết thanh người dạng đông khô chứa hóa chất phụ gia và các enzyme thích hợp có nguồn gốc con người và động vật: Bilirubin-Total và Direct, Cholinesterase, ALP, ALT, Amylase, AST, CK-NAC, GGT, GLDH, LDH, Lipase, Inorganic Phosphorus, Triglyceride, Albumin, Calcium, Chloride, Cholesterol, Creatinine, Glucose, Iron, Lactate, Lithium, Magnesium, Potassium, Sodium, Total Protein, UIBC, Urea, Uric Acid, IgA, IgG, IgM, APO A1</w:t>
            </w:r>
          </w:p>
        </w:tc>
        <w:tc>
          <w:tcPr>
            <w:tcW w:w="978" w:type="pct"/>
            <w:tcBorders>
              <w:top w:val="single" w:sz="4" w:space="0" w:color="auto"/>
              <w:left w:val="nil"/>
              <w:bottom w:val="single" w:sz="4" w:space="0" w:color="auto"/>
              <w:right w:val="single" w:sz="4" w:space="0" w:color="auto"/>
            </w:tcBorders>
            <w:shd w:val="clear" w:color="auto" w:fill="auto"/>
            <w:vAlign w:val="center"/>
          </w:tcPr>
          <w:p w14:paraId="7998EF36" w14:textId="77777777" w:rsidR="00C21B22" w:rsidRPr="00AB6A42" w:rsidRDefault="00C21B22" w:rsidP="00EC341A">
            <w:pPr>
              <w:jc w:val="center"/>
              <w:rPr>
                <w:szCs w:val="24"/>
                <w:highlight w:val="yellow"/>
              </w:rPr>
            </w:pPr>
            <w:r w:rsidRPr="00AB6A42">
              <w:rPr>
                <w:szCs w:val="24"/>
              </w:rPr>
              <w:t>1x5ml</w:t>
            </w:r>
          </w:p>
        </w:tc>
      </w:tr>
      <w:tr w:rsidR="00AB6A42" w:rsidRPr="00AB6A42" w14:paraId="629BCD40"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B5383F" w14:textId="77777777" w:rsidR="00C21B22" w:rsidRPr="00AB6A42" w:rsidRDefault="00C21B22" w:rsidP="00EC341A">
            <w:pPr>
              <w:jc w:val="center"/>
              <w:rPr>
                <w:szCs w:val="24"/>
                <w:highlight w:val="yellow"/>
              </w:rPr>
            </w:pPr>
            <w:r w:rsidRPr="00AB6A42">
              <w:rPr>
                <w:szCs w:val="24"/>
              </w:rPr>
              <w:t>34</w:t>
            </w:r>
          </w:p>
        </w:tc>
        <w:tc>
          <w:tcPr>
            <w:tcW w:w="1060" w:type="pct"/>
            <w:tcBorders>
              <w:top w:val="single" w:sz="4" w:space="0" w:color="auto"/>
              <w:left w:val="nil"/>
              <w:bottom w:val="single" w:sz="4" w:space="0" w:color="auto"/>
              <w:right w:val="single" w:sz="4" w:space="0" w:color="auto"/>
            </w:tcBorders>
            <w:shd w:val="clear" w:color="auto" w:fill="auto"/>
            <w:vAlign w:val="center"/>
          </w:tcPr>
          <w:p w14:paraId="773BAA37" w14:textId="77777777" w:rsidR="00C21B22" w:rsidRPr="00AB6A42" w:rsidRDefault="00C21B22" w:rsidP="00EC341A">
            <w:pPr>
              <w:jc w:val="left"/>
              <w:rPr>
                <w:szCs w:val="24"/>
                <w:highlight w:val="yellow"/>
              </w:rPr>
            </w:pPr>
            <w:r w:rsidRPr="00AB6A42">
              <w:rPr>
                <w:szCs w:val="24"/>
              </w:rPr>
              <w:t>Hóa chất hiệu chuẩn cho các xét nghiệm sinh hóa thường quy</w:t>
            </w:r>
          </w:p>
        </w:tc>
        <w:tc>
          <w:tcPr>
            <w:tcW w:w="2597" w:type="pct"/>
            <w:tcBorders>
              <w:top w:val="single" w:sz="4" w:space="0" w:color="auto"/>
              <w:left w:val="nil"/>
              <w:bottom w:val="single" w:sz="4" w:space="0" w:color="auto"/>
              <w:right w:val="single" w:sz="4" w:space="0" w:color="auto"/>
            </w:tcBorders>
            <w:shd w:val="clear" w:color="auto" w:fill="auto"/>
            <w:vAlign w:val="center"/>
          </w:tcPr>
          <w:p w14:paraId="46FDFE4F" w14:textId="77777777" w:rsidR="00C21B22" w:rsidRPr="00AB6A42" w:rsidRDefault="00C21B22" w:rsidP="00EC341A">
            <w:pPr>
              <w:jc w:val="left"/>
              <w:rPr>
                <w:szCs w:val="24"/>
                <w:highlight w:val="yellow"/>
              </w:rPr>
            </w:pPr>
            <w:r w:rsidRPr="00AB6A42">
              <w:rPr>
                <w:szCs w:val="24"/>
              </w:rPr>
              <w:t>Huyết thanh hiệu chuẩn cho các xét nghiệm sinh hoá thường quy; Thành phần: Huyết thanh người, các enzym từ người, động vật và thực vật: Alkaline Phosphatase, ALT, AST, Amylase, Cholinesterase, CK-NAC, GGT, LDH, Albumin, Creatinine, Cholesterol, Glucose, Lactate, Lipase, Protein toàn phần, Triglycerid, UIBC, Ure, Uric Acid, Bilirubin, Phospho vô cơ, Calci, Sắt, Magnesi</w:t>
            </w:r>
          </w:p>
        </w:tc>
        <w:tc>
          <w:tcPr>
            <w:tcW w:w="978" w:type="pct"/>
            <w:tcBorders>
              <w:top w:val="single" w:sz="4" w:space="0" w:color="auto"/>
              <w:left w:val="nil"/>
              <w:bottom w:val="single" w:sz="4" w:space="0" w:color="auto"/>
              <w:right w:val="single" w:sz="4" w:space="0" w:color="auto"/>
            </w:tcBorders>
            <w:shd w:val="clear" w:color="auto" w:fill="auto"/>
            <w:vAlign w:val="center"/>
          </w:tcPr>
          <w:p w14:paraId="19120022" w14:textId="77777777" w:rsidR="00C21B22" w:rsidRPr="00AB6A42" w:rsidRDefault="00C21B22" w:rsidP="00EC341A">
            <w:pPr>
              <w:jc w:val="center"/>
              <w:rPr>
                <w:szCs w:val="24"/>
                <w:highlight w:val="yellow"/>
              </w:rPr>
            </w:pPr>
            <w:r w:rsidRPr="00AB6A42">
              <w:rPr>
                <w:szCs w:val="24"/>
              </w:rPr>
              <w:t>1x5ml</w:t>
            </w:r>
          </w:p>
        </w:tc>
      </w:tr>
      <w:tr w:rsidR="00AB6A42" w:rsidRPr="00AB6A42" w14:paraId="4EF64F7E"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1DF33C" w14:textId="77777777" w:rsidR="00C21B22" w:rsidRPr="00AB6A42" w:rsidRDefault="00C21B22" w:rsidP="00EC341A">
            <w:pPr>
              <w:jc w:val="center"/>
              <w:rPr>
                <w:szCs w:val="24"/>
                <w:highlight w:val="yellow"/>
              </w:rPr>
            </w:pPr>
            <w:r w:rsidRPr="00AB6A42">
              <w:rPr>
                <w:szCs w:val="24"/>
              </w:rPr>
              <w:t>35</w:t>
            </w:r>
          </w:p>
        </w:tc>
        <w:tc>
          <w:tcPr>
            <w:tcW w:w="1060" w:type="pct"/>
            <w:tcBorders>
              <w:top w:val="single" w:sz="4" w:space="0" w:color="auto"/>
              <w:left w:val="nil"/>
              <w:bottom w:val="single" w:sz="4" w:space="0" w:color="auto"/>
              <w:right w:val="single" w:sz="4" w:space="0" w:color="auto"/>
            </w:tcBorders>
            <w:shd w:val="clear" w:color="auto" w:fill="auto"/>
            <w:vAlign w:val="center"/>
          </w:tcPr>
          <w:p w14:paraId="2E08F640" w14:textId="77777777" w:rsidR="00C21B22" w:rsidRPr="00AB6A42" w:rsidRDefault="00C21B22" w:rsidP="00EC341A">
            <w:pPr>
              <w:jc w:val="left"/>
              <w:rPr>
                <w:szCs w:val="24"/>
                <w:highlight w:val="yellow"/>
              </w:rPr>
            </w:pPr>
            <w:r w:rsidRPr="00AB6A42">
              <w:rPr>
                <w:szCs w:val="24"/>
              </w:rPr>
              <w:t>Dung dịch rửa</w:t>
            </w:r>
          </w:p>
        </w:tc>
        <w:tc>
          <w:tcPr>
            <w:tcW w:w="2597" w:type="pct"/>
            <w:tcBorders>
              <w:top w:val="single" w:sz="4" w:space="0" w:color="auto"/>
              <w:left w:val="nil"/>
              <w:bottom w:val="single" w:sz="4" w:space="0" w:color="auto"/>
              <w:right w:val="single" w:sz="4" w:space="0" w:color="auto"/>
            </w:tcBorders>
            <w:shd w:val="clear" w:color="auto" w:fill="auto"/>
            <w:vAlign w:val="center"/>
          </w:tcPr>
          <w:p w14:paraId="28DBCA98" w14:textId="77777777" w:rsidR="00C21B22" w:rsidRPr="00AB6A42" w:rsidRDefault="00C21B22" w:rsidP="00EC341A">
            <w:pPr>
              <w:jc w:val="left"/>
              <w:rPr>
                <w:szCs w:val="24"/>
                <w:highlight w:val="yellow"/>
              </w:rPr>
            </w:pPr>
            <w:r w:rsidRPr="00AB6A42">
              <w:rPr>
                <w:szCs w:val="24"/>
              </w:rPr>
              <w:t>Dung dịch rửa; Thành phần: Sodium Hypochlorite 5 - 10%</w:t>
            </w:r>
          </w:p>
        </w:tc>
        <w:tc>
          <w:tcPr>
            <w:tcW w:w="978" w:type="pct"/>
            <w:tcBorders>
              <w:top w:val="single" w:sz="4" w:space="0" w:color="auto"/>
              <w:left w:val="nil"/>
              <w:bottom w:val="single" w:sz="4" w:space="0" w:color="auto"/>
              <w:right w:val="single" w:sz="4" w:space="0" w:color="auto"/>
            </w:tcBorders>
            <w:shd w:val="clear" w:color="auto" w:fill="auto"/>
            <w:vAlign w:val="center"/>
          </w:tcPr>
          <w:p w14:paraId="12F7FECA" w14:textId="77777777" w:rsidR="00C21B22" w:rsidRPr="00AB6A42" w:rsidRDefault="00C21B22" w:rsidP="00EC341A">
            <w:pPr>
              <w:jc w:val="center"/>
              <w:rPr>
                <w:szCs w:val="24"/>
                <w:highlight w:val="yellow"/>
              </w:rPr>
            </w:pPr>
            <w:r w:rsidRPr="00AB6A42">
              <w:rPr>
                <w:szCs w:val="24"/>
              </w:rPr>
              <w:t>450ml</w:t>
            </w:r>
          </w:p>
        </w:tc>
      </w:tr>
      <w:tr w:rsidR="00AB6A42" w:rsidRPr="00AB6A42" w14:paraId="2BB97BA6"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5472E2" w14:textId="77777777" w:rsidR="00C21B22" w:rsidRPr="00AB6A42" w:rsidRDefault="00C21B22" w:rsidP="00EC341A">
            <w:pPr>
              <w:jc w:val="center"/>
              <w:rPr>
                <w:szCs w:val="24"/>
                <w:highlight w:val="yellow"/>
              </w:rPr>
            </w:pPr>
            <w:r w:rsidRPr="00AB6A42">
              <w:rPr>
                <w:szCs w:val="24"/>
              </w:rPr>
              <w:t>36</w:t>
            </w:r>
          </w:p>
        </w:tc>
        <w:tc>
          <w:tcPr>
            <w:tcW w:w="1060" w:type="pct"/>
            <w:tcBorders>
              <w:top w:val="single" w:sz="4" w:space="0" w:color="auto"/>
              <w:left w:val="nil"/>
              <w:bottom w:val="single" w:sz="4" w:space="0" w:color="auto"/>
              <w:right w:val="single" w:sz="4" w:space="0" w:color="auto"/>
            </w:tcBorders>
            <w:shd w:val="clear" w:color="auto" w:fill="auto"/>
            <w:vAlign w:val="center"/>
          </w:tcPr>
          <w:p w14:paraId="74C82755" w14:textId="77777777" w:rsidR="00C21B22" w:rsidRPr="00AB6A42" w:rsidRDefault="00C21B22" w:rsidP="00EC341A">
            <w:pPr>
              <w:jc w:val="left"/>
              <w:rPr>
                <w:szCs w:val="24"/>
                <w:highlight w:val="yellow"/>
              </w:rPr>
            </w:pPr>
            <w:r w:rsidRPr="00AB6A42">
              <w:rPr>
                <w:szCs w:val="24"/>
              </w:rPr>
              <w:t>Bóng đèn</w:t>
            </w:r>
          </w:p>
        </w:tc>
        <w:tc>
          <w:tcPr>
            <w:tcW w:w="2597" w:type="pct"/>
            <w:tcBorders>
              <w:top w:val="single" w:sz="4" w:space="0" w:color="auto"/>
              <w:left w:val="nil"/>
              <w:bottom w:val="single" w:sz="4" w:space="0" w:color="auto"/>
              <w:right w:val="single" w:sz="4" w:space="0" w:color="auto"/>
            </w:tcBorders>
            <w:shd w:val="clear" w:color="auto" w:fill="auto"/>
            <w:vAlign w:val="center"/>
          </w:tcPr>
          <w:p w14:paraId="3D99E2E9" w14:textId="77777777" w:rsidR="00C21B22" w:rsidRPr="00AB6A42" w:rsidRDefault="00C21B22" w:rsidP="00EC341A">
            <w:pPr>
              <w:jc w:val="left"/>
              <w:rPr>
                <w:szCs w:val="24"/>
                <w:highlight w:val="yellow"/>
              </w:rPr>
            </w:pPr>
            <w:r w:rsidRPr="00AB6A42">
              <w:rPr>
                <w:szCs w:val="24"/>
              </w:rPr>
              <w:t>Bóng đèn quang học, nguồn sáng, cho đèn trắc quang, 12Vdc 20W. Làm bằng kim loại, thủy tinh, nhựa.</w:t>
            </w:r>
          </w:p>
        </w:tc>
        <w:tc>
          <w:tcPr>
            <w:tcW w:w="978" w:type="pct"/>
            <w:tcBorders>
              <w:top w:val="single" w:sz="4" w:space="0" w:color="auto"/>
              <w:left w:val="nil"/>
              <w:bottom w:val="single" w:sz="4" w:space="0" w:color="auto"/>
              <w:right w:val="single" w:sz="4" w:space="0" w:color="auto"/>
            </w:tcBorders>
            <w:shd w:val="clear" w:color="auto" w:fill="auto"/>
            <w:vAlign w:val="center"/>
          </w:tcPr>
          <w:p w14:paraId="53A2E860" w14:textId="77777777" w:rsidR="00C21B22" w:rsidRPr="00AB6A42" w:rsidRDefault="00C21B22" w:rsidP="00EC341A">
            <w:pPr>
              <w:jc w:val="center"/>
              <w:rPr>
                <w:szCs w:val="24"/>
                <w:highlight w:val="yellow"/>
              </w:rPr>
            </w:pPr>
            <w:r w:rsidRPr="00AB6A42">
              <w:rPr>
                <w:szCs w:val="24"/>
              </w:rPr>
              <w:t>1cái</w:t>
            </w:r>
          </w:p>
        </w:tc>
      </w:tr>
      <w:tr w:rsidR="00AB6A42" w:rsidRPr="00AB6A42" w14:paraId="089E96BF"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C961CE" w14:textId="77777777" w:rsidR="00C21B22" w:rsidRPr="00AB6A42" w:rsidRDefault="00C21B22" w:rsidP="00EC341A">
            <w:pPr>
              <w:jc w:val="center"/>
              <w:rPr>
                <w:szCs w:val="24"/>
                <w:highlight w:val="yellow"/>
              </w:rPr>
            </w:pPr>
            <w:r w:rsidRPr="00AB6A42">
              <w:rPr>
                <w:szCs w:val="24"/>
              </w:rPr>
              <w:t>37</w:t>
            </w:r>
          </w:p>
        </w:tc>
        <w:tc>
          <w:tcPr>
            <w:tcW w:w="1060" w:type="pct"/>
            <w:tcBorders>
              <w:top w:val="single" w:sz="4" w:space="0" w:color="auto"/>
              <w:left w:val="nil"/>
              <w:bottom w:val="single" w:sz="4" w:space="0" w:color="auto"/>
              <w:right w:val="single" w:sz="4" w:space="0" w:color="auto"/>
            </w:tcBorders>
            <w:shd w:val="clear" w:color="auto" w:fill="auto"/>
            <w:vAlign w:val="center"/>
          </w:tcPr>
          <w:p w14:paraId="19B9CECA" w14:textId="77777777" w:rsidR="00C21B22" w:rsidRPr="00AB6A42" w:rsidRDefault="00C21B22" w:rsidP="00EC341A">
            <w:pPr>
              <w:jc w:val="left"/>
              <w:rPr>
                <w:szCs w:val="24"/>
                <w:highlight w:val="yellow"/>
              </w:rPr>
            </w:pPr>
            <w:r w:rsidRPr="00AB6A42">
              <w:rPr>
                <w:szCs w:val="24"/>
              </w:rPr>
              <w:t>Dây bơm nhu động</w:t>
            </w:r>
          </w:p>
        </w:tc>
        <w:tc>
          <w:tcPr>
            <w:tcW w:w="2597" w:type="pct"/>
            <w:tcBorders>
              <w:top w:val="single" w:sz="4" w:space="0" w:color="auto"/>
              <w:left w:val="nil"/>
              <w:bottom w:val="single" w:sz="4" w:space="0" w:color="auto"/>
              <w:right w:val="single" w:sz="4" w:space="0" w:color="auto"/>
            </w:tcBorders>
            <w:shd w:val="clear" w:color="auto" w:fill="auto"/>
            <w:vAlign w:val="center"/>
          </w:tcPr>
          <w:p w14:paraId="083EE2A5" w14:textId="77777777" w:rsidR="00C21B22" w:rsidRPr="00AB6A42" w:rsidRDefault="00C21B22" w:rsidP="00EC341A">
            <w:pPr>
              <w:jc w:val="left"/>
              <w:rPr>
                <w:szCs w:val="24"/>
                <w:highlight w:val="yellow"/>
              </w:rPr>
            </w:pPr>
            <w:r w:rsidRPr="00AB6A42">
              <w:rPr>
                <w:szCs w:val="24"/>
              </w:rPr>
              <w:t xml:space="preserve">Dùng để bơm dung dịch tẩy, rửa hoặc dung dịch ISE. </w:t>
            </w:r>
            <w:r w:rsidRPr="00AB6A42">
              <w:rPr>
                <w:szCs w:val="24"/>
              </w:rPr>
              <w:lastRenderedPageBreak/>
              <w:t>Làm bằng vật liệu nhựa và cao su. Tổng chiều dài 10,7 cm (+/- 0,2 cm), chiều dài cao su: 8,8 cm (+/- 0,2 cm), đường kính 0,5 cm (+/- 0,1 cm).</w:t>
            </w:r>
          </w:p>
        </w:tc>
        <w:tc>
          <w:tcPr>
            <w:tcW w:w="978" w:type="pct"/>
            <w:tcBorders>
              <w:top w:val="single" w:sz="4" w:space="0" w:color="auto"/>
              <w:left w:val="nil"/>
              <w:bottom w:val="single" w:sz="4" w:space="0" w:color="auto"/>
              <w:right w:val="single" w:sz="4" w:space="0" w:color="auto"/>
            </w:tcBorders>
            <w:shd w:val="clear" w:color="auto" w:fill="auto"/>
            <w:vAlign w:val="center"/>
          </w:tcPr>
          <w:p w14:paraId="6F897D73" w14:textId="77777777" w:rsidR="00C21B22" w:rsidRPr="00AB6A42" w:rsidRDefault="00C21B22" w:rsidP="00EC341A">
            <w:pPr>
              <w:jc w:val="center"/>
              <w:rPr>
                <w:szCs w:val="24"/>
                <w:highlight w:val="yellow"/>
              </w:rPr>
            </w:pPr>
            <w:r w:rsidRPr="00AB6A42">
              <w:rPr>
                <w:szCs w:val="24"/>
              </w:rPr>
              <w:lastRenderedPageBreak/>
              <w:t>2cái/túi</w:t>
            </w:r>
          </w:p>
        </w:tc>
      </w:tr>
      <w:tr w:rsidR="00AB6A42" w:rsidRPr="00AB6A42" w14:paraId="01B83486"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09DB81" w14:textId="77777777" w:rsidR="00C21B22" w:rsidRPr="00AB6A42" w:rsidRDefault="00C21B22" w:rsidP="00EC341A">
            <w:pPr>
              <w:jc w:val="center"/>
              <w:rPr>
                <w:szCs w:val="24"/>
                <w:highlight w:val="yellow"/>
              </w:rPr>
            </w:pPr>
            <w:r w:rsidRPr="00AB6A42">
              <w:rPr>
                <w:szCs w:val="24"/>
              </w:rPr>
              <w:t>38</w:t>
            </w:r>
          </w:p>
        </w:tc>
        <w:tc>
          <w:tcPr>
            <w:tcW w:w="1060" w:type="pct"/>
            <w:tcBorders>
              <w:top w:val="single" w:sz="4" w:space="0" w:color="auto"/>
              <w:left w:val="nil"/>
              <w:bottom w:val="single" w:sz="4" w:space="0" w:color="auto"/>
              <w:right w:val="single" w:sz="4" w:space="0" w:color="auto"/>
            </w:tcBorders>
            <w:shd w:val="clear" w:color="auto" w:fill="auto"/>
            <w:vAlign w:val="center"/>
          </w:tcPr>
          <w:p w14:paraId="6036AD97" w14:textId="77777777" w:rsidR="00C21B22" w:rsidRPr="00AB6A42" w:rsidRDefault="00C21B22" w:rsidP="00EC341A">
            <w:pPr>
              <w:jc w:val="left"/>
              <w:rPr>
                <w:szCs w:val="24"/>
                <w:highlight w:val="yellow"/>
              </w:rPr>
            </w:pPr>
            <w:r w:rsidRPr="00AB6A42">
              <w:rPr>
                <w:szCs w:val="24"/>
              </w:rPr>
              <w:t>Nước rửa hệ thống máy sinh hóa AU480</w:t>
            </w:r>
          </w:p>
        </w:tc>
        <w:tc>
          <w:tcPr>
            <w:tcW w:w="2597" w:type="pct"/>
            <w:tcBorders>
              <w:top w:val="single" w:sz="4" w:space="0" w:color="auto"/>
              <w:left w:val="nil"/>
              <w:bottom w:val="single" w:sz="4" w:space="0" w:color="auto"/>
              <w:right w:val="single" w:sz="4" w:space="0" w:color="auto"/>
            </w:tcBorders>
            <w:shd w:val="clear" w:color="auto" w:fill="auto"/>
            <w:vAlign w:val="center"/>
          </w:tcPr>
          <w:p w14:paraId="2CAE6FDE" w14:textId="77777777" w:rsidR="00C21B22" w:rsidRPr="00AB6A42" w:rsidRDefault="00C21B22" w:rsidP="00EC341A">
            <w:pPr>
              <w:jc w:val="left"/>
              <w:rPr>
                <w:szCs w:val="24"/>
                <w:highlight w:val="yellow"/>
              </w:rPr>
            </w:pPr>
            <w:r w:rsidRPr="00AB6A42">
              <w:rPr>
                <w:szCs w:val="24"/>
              </w:rPr>
              <w:t>Dung dịch rửa hệ thống máy sinh hóa; Thành phần: Sodium Hydroxide 1 - 2%; Genapol X080 1 - 2%; Sulfonic acids, C14-17-sec-alkane, muối natri 1 - 5%.</w:t>
            </w:r>
          </w:p>
        </w:tc>
        <w:tc>
          <w:tcPr>
            <w:tcW w:w="978" w:type="pct"/>
            <w:tcBorders>
              <w:top w:val="single" w:sz="4" w:space="0" w:color="auto"/>
              <w:left w:val="nil"/>
              <w:bottom w:val="single" w:sz="4" w:space="0" w:color="auto"/>
              <w:right w:val="single" w:sz="4" w:space="0" w:color="auto"/>
            </w:tcBorders>
            <w:shd w:val="clear" w:color="auto" w:fill="auto"/>
            <w:vAlign w:val="center"/>
          </w:tcPr>
          <w:p w14:paraId="3B0674B6" w14:textId="77777777" w:rsidR="00C21B22" w:rsidRPr="00AB6A42" w:rsidRDefault="00C21B22" w:rsidP="00EC341A">
            <w:pPr>
              <w:jc w:val="center"/>
              <w:rPr>
                <w:szCs w:val="24"/>
                <w:highlight w:val="yellow"/>
              </w:rPr>
            </w:pPr>
            <w:r w:rsidRPr="00AB6A42">
              <w:rPr>
                <w:szCs w:val="24"/>
              </w:rPr>
              <w:t>5 Lít/Can</w:t>
            </w:r>
          </w:p>
        </w:tc>
      </w:tr>
      <w:tr w:rsidR="00AB6A42" w:rsidRPr="00AB6A42" w14:paraId="64E18E93"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C3BA52" w14:textId="77777777" w:rsidR="00C21B22" w:rsidRPr="00AB6A42" w:rsidRDefault="00C21B22" w:rsidP="00EC341A">
            <w:pPr>
              <w:jc w:val="center"/>
              <w:rPr>
                <w:szCs w:val="24"/>
                <w:highlight w:val="yellow"/>
              </w:rPr>
            </w:pPr>
            <w:r w:rsidRPr="00AB6A42">
              <w:rPr>
                <w:szCs w:val="24"/>
                <w:highlight w:val="yellow"/>
              </w:rPr>
              <w:t>39</w:t>
            </w:r>
          </w:p>
        </w:tc>
        <w:tc>
          <w:tcPr>
            <w:tcW w:w="1060" w:type="pct"/>
            <w:tcBorders>
              <w:top w:val="single" w:sz="4" w:space="0" w:color="auto"/>
              <w:left w:val="nil"/>
              <w:bottom w:val="single" w:sz="4" w:space="0" w:color="auto"/>
              <w:right w:val="single" w:sz="4" w:space="0" w:color="auto"/>
            </w:tcBorders>
            <w:shd w:val="clear" w:color="auto" w:fill="auto"/>
            <w:vAlign w:val="center"/>
          </w:tcPr>
          <w:p w14:paraId="79CF93C2" w14:textId="77777777" w:rsidR="00C21B22" w:rsidRPr="00AB6A42" w:rsidRDefault="00C21B22" w:rsidP="00EC341A">
            <w:pPr>
              <w:jc w:val="left"/>
              <w:rPr>
                <w:szCs w:val="24"/>
                <w:highlight w:val="yellow"/>
              </w:rPr>
            </w:pPr>
            <w:r w:rsidRPr="00AB6A42">
              <w:rPr>
                <w:szCs w:val="24"/>
              </w:rPr>
              <w:t>Bộ Kit cho xét nghiệm định lượng Interferon gamma chẩn đoán VK Lao bằng phương pháp ELISA</w:t>
            </w:r>
          </w:p>
        </w:tc>
        <w:tc>
          <w:tcPr>
            <w:tcW w:w="2597" w:type="pct"/>
            <w:tcBorders>
              <w:top w:val="single" w:sz="4" w:space="0" w:color="auto"/>
              <w:left w:val="nil"/>
              <w:bottom w:val="single" w:sz="4" w:space="0" w:color="auto"/>
              <w:right w:val="single" w:sz="4" w:space="0" w:color="auto"/>
            </w:tcBorders>
            <w:shd w:val="clear" w:color="auto" w:fill="auto"/>
            <w:vAlign w:val="center"/>
          </w:tcPr>
          <w:p w14:paraId="2B64849F" w14:textId="77777777" w:rsidR="00C21B22" w:rsidRPr="00AB6A42" w:rsidRDefault="00C21B22" w:rsidP="00EC341A">
            <w:pPr>
              <w:jc w:val="left"/>
              <w:rPr>
                <w:szCs w:val="24"/>
              </w:rPr>
            </w:pPr>
            <w:r w:rsidRPr="00AB6A42">
              <w:rPr>
                <w:szCs w:val="24"/>
              </w:rPr>
              <w:t xml:space="preserve">Bộ kit gồm 02 thành phần: </w:t>
            </w:r>
          </w:p>
          <w:p w14:paraId="4A408713" w14:textId="77777777" w:rsidR="00C21B22" w:rsidRPr="00AB6A42" w:rsidRDefault="00C21B22" w:rsidP="00EC341A">
            <w:pPr>
              <w:jc w:val="left"/>
              <w:rPr>
                <w:szCs w:val="24"/>
              </w:rPr>
            </w:pPr>
            <w:r w:rsidRPr="00AB6A42">
              <w:rPr>
                <w:szCs w:val="24"/>
              </w:rPr>
              <w:t>1. Hộp QuantiFERON-TB Gold plus (QFT-plus 2 plate kit Elisa):</w:t>
            </w:r>
          </w:p>
          <w:p w14:paraId="288AD066" w14:textId="77777777" w:rsidR="00C21B22" w:rsidRPr="00AB6A42" w:rsidRDefault="00C21B22" w:rsidP="00EC341A">
            <w:pPr>
              <w:jc w:val="left"/>
              <w:rPr>
                <w:szCs w:val="24"/>
              </w:rPr>
            </w:pPr>
            <w:r w:rsidRPr="00AB6A42">
              <w:rPr>
                <w:szCs w:val="24"/>
              </w:rPr>
              <w:t>- Thành phần là IFN-ɤ tái tổ hợp, bovine casein</w:t>
            </w:r>
          </w:p>
          <w:p w14:paraId="7069B37E" w14:textId="77777777" w:rsidR="00C21B22" w:rsidRPr="00AB6A42" w:rsidRDefault="00C21B22" w:rsidP="00EC341A">
            <w:pPr>
              <w:jc w:val="left"/>
              <w:rPr>
                <w:szCs w:val="24"/>
              </w:rPr>
            </w:pPr>
            <w:r w:rsidRPr="00AB6A42">
              <w:rPr>
                <w:szCs w:val="24"/>
              </w:rPr>
              <w:t>-  Dung dịch pha loãng (Green Diluent)</w:t>
            </w:r>
          </w:p>
          <w:p w14:paraId="2217CBD5" w14:textId="77777777" w:rsidR="00C21B22" w:rsidRPr="00AB6A42" w:rsidRDefault="00C21B22" w:rsidP="00EC341A">
            <w:pPr>
              <w:jc w:val="left"/>
              <w:rPr>
                <w:szCs w:val="24"/>
              </w:rPr>
            </w:pPr>
            <w:r w:rsidRPr="00AB6A42">
              <w:rPr>
                <w:szCs w:val="24"/>
              </w:rPr>
              <w:t>- Thành phần là phức hợp HRP và kháng thể kháng (IFN-ɤ)</w:t>
            </w:r>
          </w:p>
          <w:p w14:paraId="05F362F4" w14:textId="77777777" w:rsidR="00C21B22" w:rsidRPr="00AB6A42" w:rsidRDefault="00C21B22" w:rsidP="00EC341A">
            <w:pPr>
              <w:jc w:val="left"/>
              <w:rPr>
                <w:szCs w:val="24"/>
              </w:rPr>
            </w:pPr>
            <w:r w:rsidRPr="00AB6A42">
              <w:rPr>
                <w:szCs w:val="24"/>
              </w:rPr>
              <w:t xml:space="preserve">- Dung dịch phức hợp Enzyme-cơ chất </w:t>
            </w:r>
          </w:p>
          <w:p w14:paraId="6527E36F" w14:textId="77777777" w:rsidR="00C21B22" w:rsidRPr="00AB6A42" w:rsidRDefault="00C21B22" w:rsidP="00EC341A">
            <w:pPr>
              <w:jc w:val="left"/>
              <w:rPr>
                <w:szCs w:val="24"/>
              </w:rPr>
            </w:pPr>
            <w:r w:rsidRPr="00AB6A42">
              <w:rPr>
                <w:szCs w:val="24"/>
              </w:rPr>
              <w:t>- Dung dịch hãm (Stop solution)</w:t>
            </w:r>
          </w:p>
          <w:p w14:paraId="464D0D63" w14:textId="77777777" w:rsidR="00C21B22" w:rsidRPr="00AB6A42" w:rsidRDefault="00C21B22" w:rsidP="00EC341A">
            <w:pPr>
              <w:jc w:val="left"/>
              <w:rPr>
                <w:szCs w:val="24"/>
              </w:rPr>
            </w:pPr>
            <w:r w:rsidRPr="00AB6A42">
              <w:rPr>
                <w:szCs w:val="24"/>
              </w:rPr>
              <w:t>- Bảo quản: 2°C-8°C</w:t>
            </w:r>
          </w:p>
          <w:p w14:paraId="150776AB" w14:textId="77777777" w:rsidR="00C21B22" w:rsidRPr="00AB6A42" w:rsidRDefault="00C21B22" w:rsidP="00EC341A">
            <w:pPr>
              <w:jc w:val="left"/>
              <w:rPr>
                <w:szCs w:val="24"/>
              </w:rPr>
            </w:pPr>
            <w:r w:rsidRPr="00AB6A42">
              <w:rPr>
                <w:szCs w:val="24"/>
              </w:rPr>
              <w:t xml:space="preserve">2. Hộp QuantiFERON-TB Gold plus (QFT-plus) Blood Collection Tubes có 4 loại ống thu máu gồm: </w:t>
            </w:r>
          </w:p>
          <w:p w14:paraId="5A604095" w14:textId="77777777" w:rsidR="00C21B22" w:rsidRPr="00AB6A42" w:rsidRDefault="00C21B22" w:rsidP="00EC341A">
            <w:pPr>
              <w:jc w:val="left"/>
              <w:rPr>
                <w:szCs w:val="24"/>
              </w:rPr>
            </w:pPr>
            <w:r w:rsidRPr="00AB6A42">
              <w:rPr>
                <w:szCs w:val="24"/>
              </w:rPr>
              <w:t>- Ống 1: Thành phần là Heparin</w:t>
            </w:r>
          </w:p>
          <w:p w14:paraId="399A7264" w14:textId="77777777" w:rsidR="00C21B22" w:rsidRPr="00AB6A42" w:rsidRDefault="00C21B22" w:rsidP="00EC341A">
            <w:pPr>
              <w:jc w:val="left"/>
              <w:rPr>
                <w:szCs w:val="24"/>
              </w:rPr>
            </w:pPr>
            <w:r w:rsidRPr="00AB6A42">
              <w:rPr>
                <w:szCs w:val="24"/>
              </w:rPr>
              <w:t>- Ống 2: Thành phần là Heparine và kháng nguyên ESAT 6 và CFP10</w:t>
            </w:r>
          </w:p>
          <w:p w14:paraId="75232D22" w14:textId="77777777" w:rsidR="00C21B22" w:rsidRPr="00AB6A42" w:rsidRDefault="00C21B22" w:rsidP="00EC341A">
            <w:pPr>
              <w:jc w:val="left"/>
              <w:rPr>
                <w:szCs w:val="24"/>
              </w:rPr>
            </w:pPr>
            <w:r w:rsidRPr="00AB6A42">
              <w:rPr>
                <w:szCs w:val="24"/>
              </w:rPr>
              <w:t>- Ống 3: Thành phần là Heparine và kháng nguyên ESAT 6 và CFP10</w:t>
            </w:r>
          </w:p>
          <w:p w14:paraId="61876424" w14:textId="77777777" w:rsidR="00C21B22" w:rsidRPr="00AB6A42" w:rsidRDefault="00C21B22" w:rsidP="00EC341A">
            <w:pPr>
              <w:jc w:val="left"/>
              <w:rPr>
                <w:szCs w:val="24"/>
              </w:rPr>
            </w:pPr>
            <w:r w:rsidRPr="00AB6A42">
              <w:rPr>
                <w:szCs w:val="24"/>
              </w:rPr>
              <w:t>- Ống 4: Thành phần là Heparine và Phytohaemagglutinin-P (PHA- P)</w:t>
            </w:r>
          </w:p>
          <w:p w14:paraId="22199D69" w14:textId="77777777" w:rsidR="00C21B22" w:rsidRPr="00AB6A42" w:rsidRDefault="00C21B22" w:rsidP="00EC341A">
            <w:pPr>
              <w:jc w:val="left"/>
              <w:rPr>
                <w:szCs w:val="24"/>
              </w:rPr>
            </w:pPr>
            <w:r w:rsidRPr="00AB6A42">
              <w:rPr>
                <w:szCs w:val="24"/>
              </w:rPr>
              <w:t>- Bảo quản: 4°C-25°C</w:t>
            </w:r>
          </w:p>
          <w:p w14:paraId="4BB880F0" w14:textId="77777777" w:rsidR="00C21B22" w:rsidRPr="00AB6A42" w:rsidRDefault="00C21B22" w:rsidP="00EC341A">
            <w:pPr>
              <w:jc w:val="left"/>
              <w:rPr>
                <w:szCs w:val="24"/>
                <w:highlight w:val="yellow"/>
              </w:rPr>
            </w:pPr>
            <w:r w:rsidRPr="00AB6A42">
              <w:rPr>
                <w:szCs w:val="24"/>
              </w:rPr>
              <w:t>Bộ kit bao gồm cả Phần mềm phân tích kết quả QuantiFERON</w:t>
            </w:r>
          </w:p>
        </w:tc>
        <w:tc>
          <w:tcPr>
            <w:tcW w:w="978" w:type="pct"/>
            <w:tcBorders>
              <w:top w:val="single" w:sz="4" w:space="0" w:color="auto"/>
              <w:left w:val="nil"/>
              <w:bottom w:val="single" w:sz="4" w:space="0" w:color="auto"/>
              <w:right w:val="single" w:sz="4" w:space="0" w:color="auto"/>
            </w:tcBorders>
            <w:shd w:val="clear" w:color="auto" w:fill="auto"/>
            <w:vAlign w:val="center"/>
          </w:tcPr>
          <w:p w14:paraId="00374F15" w14:textId="77777777" w:rsidR="00C21B22" w:rsidRPr="00AB6A42" w:rsidRDefault="00C21B22" w:rsidP="00EC341A">
            <w:pPr>
              <w:jc w:val="center"/>
              <w:rPr>
                <w:szCs w:val="24"/>
                <w:highlight w:val="yellow"/>
              </w:rPr>
            </w:pPr>
            <w:r w:rsidRPr="00AB6A42">
              <w:rPr>
                <w:szCs w:val="24"/>
              </w:rPr>
              <w:t>Bộ 44 test</w:t>
            </w:r>
          </w:p>
        </w:tc>
      </w:tr>
      <w:tr w:rsidR="00AB6A42" w:rsidRPr="00AB6A42" w14:paraId="48D344D8"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279537" w14:textId="77777777" w:rsidR="00C21B22" w:rsidRPr="00AB6A42" w:rsidRDefault="00C21B22" w:rsidP="00EC341A">
            <w:pPr>
              <w:jc w:val="center"/>
              <w:rPr>
                <w:szCs w:val="24"/>
                <w:highlight w:val="yellow"/>
              </w:rPr>
            </w:pPr>
            <w:r w:rsidRPr="00AB6A42">
              <w:rPr>
                <w:szCs w:val="24"/>
              </w:rPr>
              <w:t>40</w:t>
            </w:r>
          </w:p>
        </w:tc>
        <w:tc>
          <w:tcPr>
            <w:tcW w:w="1060" w:type="pct"/>
            <w:tcBorders>
              <w:top w:val="single" w:sz="4" w:space="0" w:color="auto"/>
              <w:left w:val="nil"/>
              <w:bottom w:val="single" w:sz="4" w:space="0" w:color="auto"/>
              <w:right w:val="single" w:sz="4" w:space="0" w:color="auto"/>
            </w:tcBorders>
            <w:shd w:val="clear" w:color="auto" w:fill="auto"/>
            <w:vAlign w:val="center"/>
          </w:tcPr>
          <w:p w14:paraId="559431DA" w14:textId="77777777" w:rsidR="00C21B22" w:rsidRPr="00AB6A42" w:rsidRDefault="00C21B22" w:rsidP="00EC341A">
            <w:pPr>
              <w:jc w:val="left"/>
              <w:rPr>
                <w:szCs w:val="24"/>
                <w:highlight w:val="yellow"/>
              </w:rPr>
            </w:pPr>
            <w:r w:rsidRPr="00AB6A42">
              <w:rPr>
                <w:szCs w:val="24"/>
              </w:rPr>
              <w:t>Dải ống đáy sâu</w:t>
            </w:r>
          </w:p>
        </w:tc>
        <w:tc>
          <w:tcPr>
            <w:tcW w:w="2597" w:type="pct"/>
            <w:tcBorders>
              <w:top w:val="single" w:sz="4" w:space="0" w:color="auto"/>
              <w:left w:val="nil"/>
              <w:bottom w:val="single" w:sz="4" w:space="0" w:color="auto"/>
              <w:right w:val="single" w:sz="4" w:space="0" w:color="auto"/>
            </w:tcBorders>
            <w:shd w:val="clear" w:color="auto" w:fill="auto"/>
            <w:vAlign w:val="center"/>
          </w:tcPr>
          <w:p w14:paraId="31494DFD" w14:textId="77777777" w:rsidR="00C21B22" w:rsidRPr="00AB6A42" w:rsidRDefault="00C21B22" w:rsidP="00EC341A">
            <w:pPr>
              <w:jc w:val="left"/>
              <w:rPr>
                <w:szCs w:val="24"/>
                <w:highlight w:val="yellow"/>
              </w:rPr>
            </w:pPr>
            <w:r w:rsidRPr="00AB6A42">
              <w:rPr>
                <w:szCs w:val="24"/>
              </w:rPr>
              <w:t>Quy cách: Hộp 250 trip mỗi trip 8 giếng, kích thước: 79mm x 10mm x 40mm (dài x rộng x cao), vật liệu: Polypropylene</w:t>
            </w:r>
          </w:p>
        </w:tc>
        <w:tc>
          <w:tcPr>
            <w:tcW w:w="978" w:type="pct"/>
            <w:tcBorders>
              <w:top w:val="single" w:sz="4" w:space="0" w:color="auto"/>
              <w:left w:val="nil"/>
              <w:bottom w:val="single" w:sz="4" w:space="0" w:color="auto"/>
              <w:right w:val="single" w:sz="4" w:space="0" w:color="auto"/>
            </w:tcBorders>
            <w:shd w:val="clear" w:color="auto" w:fill="auto"/>
            <w:vAlign w:val="center"/>
          </w:tcPr>
          <w:p w14:paraId="6441BBEC" w14:textId="77777777" w:rsidR="00C21B22" w:rsidRPr="00AB6A42" w:rsidRDefault="00C21B22" w:rsidP="00EC341A">
            <w:pPr>
              <w:jc w:val="center"/>
              <w:rPr>
                <w:szCs w:val="24"/>
                <w:highlight w:val="yellow"/>
              </w:rPr>
            </w:pPr>
            <w:r w:rsidRPr="00AB6A42">
              <w:rPr>
                <w:szCs w:val="24"/>
              </w:rPr>
              <w:t>250 strip/</w:t>
            </w:r>
            <w:r w:rsidRPr="00AB6A42">
              <w:rPr>
                <w:szCs w:val="24"/>
              </w:rPr>
              <w:br/>
              <w:t>hộp</w:t>
            </w:r>
          </w:p>
        </w:tc>
      </w:tr>
      <w:tr w:rsidR="00AB6A42" w:rsidRPr="00AB6A42" w14:paraId="13BC9F31"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04F2D3" w14:textId="77777777" w:rsidR="00C21B22" w:rsidRPr="00AB6A42" w:rsidRDefault="00C21B22" w:rsidP="00EC341A">
            <w:pPr>
              <w:jc w:val="center"/>
              <w:rPr>
                <w:szCs w:val="24"/>
                <w:highlight w:val="yellow"/>
              </w:rPr>
            </w:pPr>
            <w:r w:rsidRPr="00AB6A42">
              <w:rPr>
                <w:szCs w:val="24"/>
              </w:rPr>
              <w:t>41</w:t>
            </w:r>
          </w:p>
        </w:tc>
        <w:tc>
          <w:tcPr>
            <w:tcW w:w="1060" w:type="pct"/>
            <w:tcBorders>
              <w:top w:val="single" w:sz="4" w:space="0" w:color="auto"/>
              <w:left w:val="nil"/>
              <w:bottom w:val="single" w:sz="4" w:space="0" w:color="auto"/>
              <w:right w:val="single" w:sz="4" w:space="0" w:color="auto"/>
            </w:tcBorders>
            <w:shd w:val="clear" w:color="auto" w:fill="auto"/>
            <w:vAlign w:val="center"/>
          </w:tcPr>
          <w:p w14:paraId="14E4791F" w14:textId="77777777" w:rsidR="00C21B22" w:rsidRPr="00AB6A42" w:rsidRDefault="00C21B22" w:rsidP="00EC341A">
            <w:pPr>
              <w:jc w:val="left"/>
              <w:rPr>
                <w:szCs w:val="24"/>
                <w:highlight w:val="yellow"/>
              </w:rPr>
            </w:pPr>
            <w:r w:rsidRPr="00AB6A42">
              <w:rPr>
                <w:szCs w:val="24"/>
              </w:rPr>
              <w:t>Lọ chứa hóa chất loại 15 mL</w:t>
            </w:r>
          </w:p>
        </w:tc>
        <w:tc>
          <w:tcPr>
            <w:tcW w:w="2597" w:type="pct"/>
            <w:tcBorders>
              <w:top w:val="single" w:sz="4" w:space="0" w:color="auto"/>
              <w:left w:val="nil"/>
              <w:bottom w:val="single" w:sz="4" w:space="0" w:color="auto"/>
              <w:right w:val="single" w:sz="4" w:space="0" w:color="auto"/>
            </w:tcBorders>
            <w:shd w:val="clear" w:color="auto" w:fill="auto"/>
            <w:vAlign w:val="center"/>
          </w:tcPr>
          <w:p w14:paraId="1C076677" w14:textId="77777777" w:rsidR="00C21B22" w:rsidRPr="00AB6A42" w:rsidRDefault="00C21B22" w:rsidP="00EC341A">
            <w:pPr>
              <w:jc w:val="left"/>
              <w:rPr>
                <w:szCs w:val="24"/>
                <w:highlight w:val="yellow"/>
              </w:rPr>
            </w:pPr>
            <w:r w:rsidRPr="00AB6A42">
              <w:rPr>
                <w:szCs w:val="24"/>
              </w:rPr>
              <w:t xml:space="preserve">Quy cách: Túi 10 ống 15ml, kích thước: 20mm x 79mm (đường kính x dài), vật liệu: Polypropylene thể tích: 15mL </w:t>
            </w:r>
          </w:p>
        </w:tc>
        <w:tc>
          <w:tcPr>
            <w:tcW w:w="978" w:type="pct"/>
            <w:tcBorders>
              <w:top w:val="single" w:sz="4" w:space="0" w:color="auto"/>
              <w:left w:val="nil"/>
              <w:bottom w:val="single" w:sz="4" w:space="0" w:color="auto"/>
              <w:right w:val="single" w:sz="4" w:space="0" w:color="auto"/>
            </w:tcBorders>
            <w:shd w:val="clear" w:color="auto" w:fill="auto"/>
            <w:vAlign w:val="center"/>
          </w:tcPr>
          <w:p w14:paraId="62F2B2A7" w14:textId="77777777" w:rsidR="00C21B22" w:rsidRPr="00AB6A42" w:rsidRDefault="00C21B22" w:rsidP="00EC341A">
            <w:pPr>
              <w:jc w:val="center"/>
              <w:rPr>
                <w:szCs w:val="24"/>
                <w:highlight w:val="yellow"/>
              </w:rPr>
            </w:pPr>
            <w:r w:rsidRPr="00AB6A42">
              <w:rPr>
                <w:szCs w:val="24"/>
              </w:rPr>
              <w:t>10 lọ/túi</w:t>
            </w:r>
          </w:p>
        </w:tc>
      </w:tr>
      <w:tr w:rsidR="00AB6A42" w:rsidRPr="00AB6A42" w14:paraId="4D3BC989"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33CB34" w14:textId="77777777" w:rsidR="00C21B22" w:rsidRPr="00AB6A42" w:rsidRDefault="00C21B22" w:rsidP="00EC341A">
            <w:pPr>
              <w:jc w:val="center"/>
              <w:rPr>
                <w:szCs w:val="24"/>
                <w:highlight w:val="yellow"/>
              </w:rPr>
            </w:pPr>
            <w:r w:rsidRPr="00AB6A42">
              <w:rPr>
                <w:szCs w:val="24"/>
              </w:rPr>
              <w:t>42</w:t>
            </w:r>
          </w:p>
        </w:tc>
        <w:tc>
          <w:tcPr>
            <w:tcW w:w="1060" w:type="pct"/>
            <w:tcBorders>
              <w:top w:val="single" w:sz="4" w:space="0" w:color="auto"/>
              <w:left w:val="nil"/>
              <w:bottom w:val="single" w:sz="4" w:space="0" w:color="auto"/>
              <w:right w:val="single" w:sz="4" w:space="0" w:color="auto"/>
            </w:tcBorders>
            <w:shd w:val="clear" w:color="auto" w:fill="auto"/>
            <w:vAlign w:val="center"/>
          </w:tcPr>
          <w:p w14:paraId="4C0770C4" w14:textId="77777777" w:rsidR="00C21B22" w:rsidRPr="00AB6A42" w:rsidRDefault="00C21B22" w:rsidP="00EC341A">
            <w:pPr>
              <w:jc w:val="left"/>
              <w:rPr>
                <w:szCs w:val="24"/>
                <w:highlight w:val="yellow"/>
              </w:rPr>
            </w:pPr>
            <w:r w:rsidRPr="00AB6A42">
              <w:rPr>
                <w:szCs w:val="24"/>
              </w:rPr>
              <w:t>Lọ chứa hóa chất loại 25mL</w:t>
            </w:r>
          </w:p>
        </w:tc>
        <w:tc>
          <w:tcPr>
            <w:tcW w:w="2597" w:type="pct"/>
            <w:tcBorders>
              <w:top w:val="single" w:sz="4" w:space="0" w:color="auto"/>
              <w:left w:val="nil"/>
              <w:bottom w:val="single" w:sz="4" w:space="0" w:color="auto"/>
              <w:right w:val="single" w:sz="4" w:space="0" w:color="auto"/>
            </w:tcBorders>
            <w:shd w:val="clear" w:color="auto" w:fill="auto"/>
            <w:vAlign w:val="center"/>
          </w:tcPr>
          <w:p w14:paraId="547DF81A" w14:textId="77777777" w:rsidR="00C21B22" w:rsidRPr="00AB6A42" w:rsidRDefault="00C21B22" w:rsidP="00EC341A">
            <w:pPr>
              <w:jc w:val="left"/>
              <w:rPr>
                <w:szCs w:val="24"/>
                <w:highlight w:val="yellow"/>
              </w:rPr>
            </w:pPr>
            <w:r w:rsidRPr="00AB6A42">
              <w:rPr>
                <w:szCs w:val="24"/>
              </w:rPr>
              <w:t>Quy cách:Túi 10 ống 25ml, kích thước: 23mm x 90mm (đường kính x dài), vật liệu:  Polypropylene, thể tích: 25mL</w:t>
            </w:r>
          </w:p>
        </w:tc>
        <w:tc>
          <w:tcPr>
            <w:tcW w:w="978" w:type="pct"/>
            <w:tcBorders>
              <w:top w:val="single" w:sz="4" w:space="0" w:color="auto"/>
              <w:left w:val="nil"/>
              <w:bottom w:val="single" w:sz="4" w:space="0" w:color="auto"/>
              <w:right w:val="single" w:sz="4" w:space="0" w:color="auto"/>
            </w:tcBorders>
            <w:shd w:val="clear" w:color="auto" w:fill="auto"/>
            <w:vAlign w:val="center"/>
          </w:tcPr>
          <w:p w14:paraId="7FA3E2AB" w14:textId="77777777" w:rsidR="00C21B22" w:rsidRPr="00AB6A42" w:rsidRDefault="00C21B22" w:rsidP="00EC341A">
            <w:pPr>
              <w:jc w:val="center"/>
              <w:rPr>
                <w:szCs w:val="24"/>
                <w:highlight w:val="yellow"/>
              </w:rPr>
            </w:pPr>
            <w:r w:rsidRPr="00AB6A42">
              <w:rPr>
                <w:szCs w:val="24"/>
              </w:rPr>
              <w:t>10 lọ/túi</w:t>
            </w:r>
          </w:p>
        </w:tc>
      </w:tr>
      <w:tr w:rsidR="00AB6A42" w:rsidRPr="00AB6A42" w14:paraId="683F2496"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AF59B9" w14:textId="77777777" w:rsidR="00C21B22" w:rsidRPr="00AB6A42" w:rsidRDefault="00C21B22" w:rsidP="00EC341A">
            <w:pPr>
              <w:jc w:val="center"/>
              <w:rPr>
                <w:szCs w:val="24"/>
                <w:highlight w:val="yellow"/>
              </w:rPr>
            </w:pPr>
            <w:r w:rsidRPr="00AB6A42">
              <w:rPr>
                <w:szCs w:val="24"/>
              </w:rPr>
              <w:t>43</w:t>
            </w:r>
          </w:p>
        </w:tc>
        <w:tc>
          <w:tcPr>
            <w:tcW w:w="1060" w:type="pct"/>
            <w:tcBorders>
              <w:top w:val="single" w:sz="4" w:space="0" w:color="auto"/>
              <w:left w:val="nil"/>
              <w:bottom w:val="single" w:sz="4" w:space="0" w:color="auto"/>
              <w:right w:val="single" w:sz="4" w:space="0" w:color="auto"/>
            </w:tcBorders>
            <w:shd w:val="clear" w:color="auto" w:fill="auto"/>
            <w:vAlign w:val="center"/>
          </w:tcPr>
          <w:p w14:paraId="2711D697" w14:textId="77777777" w:rsidR="00C21B22" w:rsidRPr="00AB6A42" w:rsidRDefault="00C21B22" w:rsidP="00EC341A">
            <w:pPr>
              <w:jc w:val="left"/>
              <w:rPr>
                <w:szCs w:val="24"/>
                <w:highlight w:val="yellow"/>
              </w:rPr>
            </w:pPr>
            <w:r w:rsidRPr="00AB6A42">
              <w:rPr>
                <w:szCs w:val="24"/>
              </w:rPr>
              <w:t>Đầu hút hóa chất</w:t>
            </w:r>
          </w:p>
        </w:tc>
        <w:tc>
          <w:tcPr>
            <w:tcW w:w="2597" w:type="pct"/>
            <w:tcBorders>
              <w:top w:val="single" w:sz="4" w:space="0" w:color="auto"/>
              <w:left w:val="nil"/>
              <w:bottom w:val="single" w:sz="4" w:space="0" w:color="auto"/>
              <w:right w:val="single" w:sz="4" w:space="0" w:color="auto"/>
            </w:tcBorders>
            <w:shd w:val="clear" w:color="auto" w:fill="auto"/>
            <w:vAlign w:val="center"/>
          </w:tcPr>
          <w:p w14:paraId="72622429" w14:textId="77777777" w:rsidR="00C21B22" w:rsidRPr="00AB6A42" w:rsidRDefault="00C21B22" w:rsidP="00EC341A">
            <w:pPr>
              <w:jc w:val="left"/>
              <w:rPr>
                <w:szCs w:val="24"/>
                <w:highlight w:val="yellow"/>
              </w:rPr>
            </w:pPr>
            <w:r w:rsidRPr="00AB6A42">
              <w:rPr>
                <w:szCs w:val="24"/>
              </w:rPr>
              <w:t>Quy cách: 4 hộp x 108 Tips, kích thước: 0.45mm x 9mm x 99mm (đường kính x dài (đường kính đáy và đường kính miệng)), vật liệu: Polypropylene</w:t>
            </w:r>
          </w:p>
        </w:tc>
        <w:tc>
          <w:tcPr>
            <w:tcW w:w="978" w:type="pct"/>
            <w:tcBorders>
              <w:top w:val="single" w:sz="4" w:space="0" w:color="auto"/>
              <w:left w:val="nil"/>
              <w:bottom w:val="single" w:sz="4" w:space="0" w:color="auto"/>
              <w:right w:val="single" w:sz="4" w:space="0" w:color="auto"/>
            </w:tcBorders>
            <w:shd w:val="clear" w:color="auto" w:fill="auto"/>
            <w:vAlign w:val="center"/>
          </w:tcPr>
          <w:p w14:paraId="3A1239C6" w14:textId="77777777" w:rsidR="00C21B22" w:rsidRPr="00AB6A42" w:rsidRDefault="00C21B22" w:rsidP="00EC341A">
            <w:pPr>
              <w:jc w:val="center"/>
              <w:rPr>
                <w:szCs w:val="24"/>
                <w:highlight w:val="yellow"/>
              </w:rPr>
            </w:pPr>
            <w:r w:rsidRPr="00AB6A42">
              <w:rPr>
                <w:szCs w:val="24"/>
              </w:rPr>
              <w:t>4x108 tip/</w:t>
            </w:r>
            <w:r w:rsidRPr="00AB6A42">
              <w:rPr>
                <w:szCs w:val="24"/>
              </w:rPr>
              <w:br/>
              <w:t>Hộp</w:t>
            </w:r>
          </w:p>
        </w:tc>
      </w:tr>
      <w:tr w:rsidR="00AB6A42" w:rsidRPr="00AB6A42" w14:paraId="0FB6AD15"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6B8F84" w14:textId="77777777" w:rsidR="00C21B22" w:rsidRPr="00AB6A42" w:rsidRDefault="00C21B22" w:rsidP="00EC341A">
            <w:pPr>
              <w:jc w:val="center"/>
              <w:rPr>
                <w:szCs w:val="24"/>
                <w:highlight w:val="yellow"/>
              </w:rPr>
            </w:pPr>
            <w:r w:rsidRPr="00AB6A42">
              <w:rPr>
                <w:szCs w:val="24"/>
              </w:rPr>
              <w:t>44</w:t>
            </w:r>
          </w:p>
        </w:tc>
        <w:tc>
          <w:tcPr>
            <w:tcW w:w="1060" w:type="pct"/>
            <w:tcBorders>
              <w:top w:val="single" w:sz="4" w:space="0" w:color="auto"/>
              <w:left w:val="nil"/>
              <w:bottom w:val="single" w:sz="4" w:space="0" w:color="auto"/>
              <w:right w:val="single" w:sz="4" w:space="0" w:color="auto"/>
            </w:tcBorders>
            <w:shd w:val="clear" w:color="auto" w:fill="auto"/>
            <w:vAlign w:val="center"/>
          </w:tcPr>
          <w:p w14:paraId="0E6DB2EB" w14:textId="77777777" w:rsidR="00C21B22" w:rsidRPr="00AB6A42" w:rsidRDefault="00C21B22" w:rsidP="00EC341A">
            <w:pPr>
              <w:jc w:val="left"/>
              <w:rPr>
                <w:szCs w:val="24"/>
                <w:highlight w:val="yellow"/>
              </w:rPr>
            </w:pPr>
            <w:r w:rsidRPr="00AB6A42">
              <w:rPr>
                <w:szCs w:val="24"/>
              </w:rPr>
              <w:t>Đầu hút mẫu</w:t>
            </w:r>
          </w:p>
        </w:tc>
        <w:tc>
          <w:tcPr>
            <w:tcW w:w="2597" w:type="pct"/>
            <w:tcBorders>
              <w:top w:val="single" w:sz="4" w:space="0" w:color="auto"/>
              <w:left w:val="nil"/>
              <w:bottom w:val="single" w:sz="4" w:space="0" w:color="auto"/>
              <w:right w:val="single" w:sz="4" w:space="0" w:color="auto"/>
            </w:tcBorders>
            <w:shd w:val="clear" w:color="auto" w:fill="auto"/>
            <w:vAlign w:val="center"/>
          </w:tcPr>
          <w:p w14:paraId="21758D6E" w14:textId="77777777" w:rsidR="00C21B22" w:rsidRPr="00AB6A42" w:rsidRDefault="00C21B22" w:rsidP="00EC341A">
            <w:pPr>
              <w:jc w:val="left"/>
              <w:rPr>
                <w:szCs w:val="24"/>
                <w:highlight w:val="yellow"/>
              </w:rPr>
            </w:pPr>
            <w:r w:rsidRPr="00AB6A42">
              <w:rPr>
                <w:szCs w:val="24"/>
              </w:rPr>
              <w:t>Quy cách: 4 hộp x 108 Tips, kích thước: 0.45mm x 9mm x 105mm (đường kính x dài (đường kính đáy và đường kính miệng)), vật liệu: Polypropylene</w:t>
            </w:r>
          </w:p>
        </w:tc>
        <w:tc>
          <w:tcPr>
            <w:tcW w:w="978" w:type="pct"/>
            <w:tcBorders>
              <w:top w:val="single" w:sz="4" w:space="0" w:color="auto"/>
              <w:left w:val="nil"/>
              <w:bottom w:val="single" w:sz="4" w:space="0" w:color="auto"/>
              <w:right w:val="single" w:sz="4" w:space="0" w:color="auto"/>
            </w:tcBorders>
            <w:shd w:val="clear" w:color="auto" w:fill="auto"/>
            <w:vAlign w:val="center"/>
          </w:tcPr>
          <w:p w14:paraId="35BF874F" w14:textId="77777777" w:rsidR="00C21B22" w:rsidRPr="00AB6A42" w:rsidRDefault="00C21B22" w:rsidP="00EC341A">
            <w:pPr>
              <w:jc w:val="center"/>
              <w:rPr>
                <w:szCs w:val="24"/>
                <w:highlight w:val="yellow"/>
              </w:rPr>
            </w:pPr>
            <w:r w:rsidRPr="00AB6A42">
              <w:rPr>
                <w:szCs w:val="24"/>
              </w:rPr>
              <w:t>4x108 tip/</w:t>
            </w:r>
            <w:r w:rsidRPr="00AB6A42">
              <w:rPr>
                <w:szCs w:val="24"/>
              </w:rPr>
              <w:br/>
              <w:t>Hộp</w:t>
            </w:r>
          </w:p>
        </w:tc>
      </w:tr>
      <w:tr w:rsidR="00AB6A42" w:rsidRPr="00AB6A42" w14:paraId="07F47AF9"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1AA7C3" w14:textId="77777777" w:rsidR="00C21B22" w:rsidRPr="00AB6A42" w:rsidRDefault="00C21B22" w:rsidP="00EC341A">
            <w:pPr>
              <w:jc w:val="center"/>
              <w:rPr>
                <w:szCs w:val="24"/>
                <w:highlight w:val="yellow"/>
              </w:rPr>
            </w:pPr>
            <w:r w:rsidRPr="00AB6A42">
              <w:rPr>
                <w:szCs w:val="24"/>
              </w:rPr>
              <w:t>45</w:t>
            </w:r>
          </w:p>
        </w:tc>
        <w:tc>
          <w:tcPr>
            <w:tcW w:w="1060" w:type="pct"/>
            <w:tcBorders>
              <w:top w:val="single" w:sz="4" w:space="0" w:color="auto"/>
              <w:left w:val="nil"/>
              <w:bottom w:val="single" w:sz="4" w:space="0" w:color="auto"/>
              <w:right w:val="single" w:sz="4" w:space="0" w:color="auto"/>
            </w:tcBorders>
            <w:shd w:val="clear" w:color="auto" w:fill="auto"/>
            <w:vAlign w:val="center"/>
          </w:tcPr>
          <w:p w14:paraId="0FA2D955" w14:textId="77777777" w:rsidR="00C21B22" w:rsidRPr="00AB6A42" w:rsidRDefault="00C21B22" w:rsidP="00EC341A">
            <w:pPr>
              <w:jc w:val="left"/>
              <w:rPr>
                <w:szCs w:val="24"/>
                <w:highlight w:val="yellow"/>
              </w:rPr>
            </w:pPr>
            <w:r w:rsidRPr="00AB6A42">
              <w:rPr>
                <w:szCs w:val="24"/>
              </w:rPr>
              <w:t>Ống chuẩn đáy sâu</w:t>
            </w:r>
          </w:p>
        </w:tc>
        <w:tc>
          <w:tcPr>
            <w:tcW w:w="2597" w:type="pct"/>
            <w:tcBorders>
              <w:top w:val="single" w:sz="4" w:space="0" w:color="auto"/>
              <w:left w:val="nil"/>
              <w:bottom w:val="single" w:sz="4" w:space="0" w:color="auto"/>
              <w:right w:val="single" w:sz="4" w:space="0" w:color="auto"/>
            </w:tcBorders>
            <w:shd w:val="clear" w:color="auto" w:fill="auto"/>
            <w:vAlign w:val="center"/>
          </w:tcPr>
          <w:p w14:paraId="75783E29" w14:textId="77777777" w:rsidR="00C21B22" w:rsidRPr="00AB6A42" w:rsidRDefault="00C21B22" w:rsidP="00EC341A">
            <w:pPr>
              <w:jc w:val="left"/>
              <w:rPr>
                <w:szCs w:val="24"/>
                <w:highlight w:val="yellow"/>
              </w:rPr>
            </w:pPr>
            <w:r w:rsidRPr="00AB6A42">
              <w:rPr>
                <w:szCs w:val="24"/>
              </w:rPr>
              <w:t>Quy cách: Túi 33 ống, kích thước: 10mm x 45mm (đường kính x dài), vật liệu:  Polypropylene,  thể tích: 5mL</w:t>
            </w:r>
          </w:p>
        </w:tc>
        <w:tc>
          <w:tcPr>
            <w:tcW w:w="978" w:type="pct"/>
            <w:tcBorders>
              <w:top w:val="single" w:sz="4" w:space="0" w:color="auto"/>
              <w:left w:val="nil"/>
              <w:bottom w:val="single" w:sz="4" w:space="0" w:color="auto"/>
              <w:right w:val="single" w:sz="4" w:space="0" w:color="auto"/>
            </w:tcBorders>
            <w:shd w:val="clear" w:color="auto" w:fill="auto"/>
            <w:vAlign w:val="center"/>
          </w:tcPr>
          <w:p w14:paraId="20F59226" w14:textId="77777777" w:rsidR="00C21B22" w:rsidRPr="00AB6A42" w:rsidRDefault="00C21B22" w:rsidP="00EC341A">
            <w:pPr>
              <w:jc w:val="center"/>
              <w:rPr>
                <w:szCs w:val="24"/>
                <w:highlight w:val="yellow"/>
              </w:rPr>
            </w:pPr>
            <w:r w:rsidRPr="00AB6A42">
              <w:rPr>
                <w:szCs w:val="24"/>
              </w:rPr>
              <w:t>33 ống/túi</w:t>
            </w:r>
          </w:p>
        </w:tc>
      </w:tr>
      <w:tr w:rsidR="00AB6A42" w:rsidRPr="00AB6A42" w14:paraId="45A0A011" w14:textId="77777777" w:rsidTr="00EC341A">
        <w:trPr>
          <w:trHeight w:val="2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1E5AA7" w14:textId="77777777" w:rsidR="00C21B22" w:rsidRPr="00AB6A42" w:rsidRDefault="00C21B22" w:rsidP="00EC341A">
            <w:pPr>
              <w:jc w:val="center"/>
              <w:rPr>
                <w:szCs w:val="24"/>
                <w:highlight w:val="yellow"/>
              </w:rPr>
            </w:pPr>
            <w:r w:rsidRPr="00AB6A42">
              <w:rPr>
                <w:szCs w:val="24"/>
              </w:rPr>
              <w:t>46</w:t>
            </w:r>
          </w:p>
        </w:tc>
        <w:tc>
          <w:tcPr>
            <w:tcW w:w="1060" w:type="pct"/>
            <w:tcBorders>
              <w:top w:val="single" w:sz="4" w:space="0" w:color="auto"/>
              <w:left w:val="nil"/>
              <w:bottom w:val="single" w:sz="4" w:space="0" w:color="auto"/>
              <w:right w:val="single" w:sz="4" w:space="0" w:color="auto"/>
            </w:tcBorders>
            <w:shd w:val="clear" w:color="auto" w:fill="auto"/>
            <w:vAlign w:val="center"/>
          </w:tcPr>
          <w:p w14:paraId="2C889B5A" w14:textId="77777777" w:rsidR="00C21B22" w:rsidRPr="00AB6A42" w:rsidRDefault="00C21B22" w:rsidP="00EC341A">
            <w:pPr>
              <w:jc w:val="left"/>
              <w:rPr>
                <w:szCs w:val="24"/>
                <w:highlight w:val="yellow"/>
              </w:rPr>
            </w:pPr>
            <w:r w:rsidRPr="00AB6A42">
              <w:rPr>
                <w:szCs w:val="24"/>
              </w:rPr>
              <w:t>Ống lấy máu Lithium Heparin 4mL</w:t>
            </w:r>
          </w:p>
        </w:tc>
        <w:tc>
          <w:tcPr>
            <w:tcW w:w="2597" w:type="pct"/>
            <w:tcBorders>
              <w:top w:val="single" w:sz="4" w:space="0" w:color="auto"/>
              <w:left w:val="nil"/>
              <w:bottom w:val="single" w:sz="4" w:space="0" w:color="auto"/>
              <w:right w:val="single" w:sz="4" w:space="0" w:color="auto"/>
            </w:tcBorders>
            <w:shd w:val="clear" w:color="auto" w:fill="auto"/>
            <w:vAlign w:val="center"/>
          </w:tcPr>
          <w:p w14:paraId="0FBC87A4" w14:textId="77777777" w:rsidR="00C21B22" w:rsidRPr="00AB6A42" w:rsidRDefault="00C21B22" w:rsidP="00EC341A">
            <w:pPr>
              <w:jc w:val="left"/>
              <w:rPr>
                <w:szCs w:val="24"/>
                <w:highlight w:val="yellow"/>
              </w:rPr>
            </w:pPr>
            <w:r w:rsidRPr="00AB6A42">
              <w:rPr>
                <w:szCs w:val="24"/>
              </w:rPr>
              <w:t>Ống lấy máu Samplix LH Lithium Heparin, lấy mẫu bằng phương pháp chân không,dung tích lấy mẫu 4ml, chứa hoạt chất Lithium Heparin</w:t>
            </w:r>
          </w:p>
        </w:tc>
        <w:tc>
          <w:tcPr>
            <w:tcW w:w="978" w:type="pct"/>
            <w:tcBorders>
              <w:top w:val="single" w:sz="4" w:space="0" w:color="auto"/>
              <w:left w:val="nil"/>
              <w:bottom w:val="single" w:sz="4" w:space="0" w:color="auto"/>
              <w:right w:val="single" w:sz="4" w:space="0" w:color="auto"/>
            </w:tcBorders>
            <w:shd w:val="clear" w:color="auto" w:fill="auto"/>
            <w:vAlign w:val="center"/>
          </w:tcPr>
          <w:p w14:paraId="4EAC5E0B" w14:textId="77777777" w:rsidR="00C21B22" w:rsidRPr="00AB6A42" w:rsidRDefault="00C21B22" w:rsidP="00EC341A">
            <w:pPr>
              <w:jc w:val="center"/>
              <w:rPr>
                <w:szCs w:val="24"/>
                <w:highlight w:val="yellow"/>
              </w:rPr>
            </w:pPr>
            <w:r w:rsidRPr="00AB6A42">
              <w:rPr>
                <w:szCs w:val="24"/>
              </w:rPr>
              <w:t>100 Ống/Khay</w:t>
            </w:r>
          </w:p>
        </w:tc>
      </w:tr>
    </w:tbl>
    <w:p w14:paraId="3E297E5F" w14:textId="77777777" w:rsidR="00C21B22" w:rsidRPr="00AB6A42" w:rsidRDefault="00C21B22" w:rsidP="00C21B22">
      <w:pPr>
        <w:spacing w:line="312" w:lineRule="auto"/>
        <w:ind w:firstLine="567"/>
        <w:rPr>
          <w:i/>
          <w:sz w:val="28"/>
          <w:szCs w:val="28"/>
          <w:lang w:val="vi-VN"/>
        </w:rPr>
      </w:pPr>
      <w:r w:rsidRPr="00AB6A42">
        <w:rPr>
          <w:sz w:val="28"/>
          <w:szCs w:val="28"/>
        </w:rPr>
        <w:t xml:space="preserve"> </w:t>
      </w:r>
      <w:r w:rsidRPr="00AB6A42">
        <w:rPr>
          <w:i/>
          <w:sz w:val="28"/>
          <w:szCs w:val="28"/>
          <w:lang w:val="vi-VN"/>
        </w:rPr>
        <w:t>Ghi chú:</w:t>
      </w:r>
    </w:p>
    <w:p w14:paraId="58E1E651" w14:textId="77777777" w:rsidR="00C21B22" w:rsidRPr="00AB6A42" w:rsidRDefault="00C21B22" w:rsidP="00C21B22">
      <w:pPr>
        <w:widowControl w:val="0"/>
        <w:spacing w:line="312" w:lineRule="auto"/>
        <w:ind w:firstLine="567"/>
        <w:rPr>
          <w:i/>
          <w:sz w:val="28"/>
          <w:szCs w:val="28"/>
          <w:lang w:val="vi-VN"/>
        </w:rPr>
      </w:pPr>
      <w:r w:rsidRPr="00AB6A42">
        <w:rPr>
          <w:i/>
          <w:sz w:val="28"/>
          <w:szCs w:val="28"/>
          <w:lang w:val="vi-VN"/>
        </w:rPr>
        <w:lastRenderedPageBreak/>
        <w:t>- Bất kỳ thương hiệu, mã hiệu, danh từ riêng (nếu có) trong bảng yêu cầu kỹ thuật chỉ mang tính chất minh họa cho các tiêu chuẩn chất lượng, tính năng kỹ thuật khó mô tả. Vì vậy nhà thầu có thể chào các hàng hóa có thương hiệu, ký mã hiệu khác nhưng phải đảm bảo tiêu chuẩn kỹ thuật, đặc tính kỹ thuật, tính năng sử dụng “tương đương” hoặc “tốt hơn” so với yêu cầu của E-HSMT;</w:t>
      </w:r>
    </w:p>
    <w:p w14:paraId="6D4D892A" w14:textId="77777777" w:rsidR="00C21B22" w:rsidRPr="00AB6A42" w:rsidRDefault="00C21B22" w:rsidP="00C21B22">
      <w:pPr>
        <w:widowControl w:val="0"/>
        <w:spacing w:line="312" w:lineRule="auto"/>
        <w:ind w:firstLine="567"/>
        <w:rPr>
          <w:b/>
          <w:bCs/>
          <w:i/>
          <w:sz w:val="28"/>
          <w:szCs w:val="28"/>
        </w:rPr>
      </w:pPr>
      <w:r w:rsidRPr="00AB6A42">
        <w:rPr>
          <w:i/>
          <w:sz w:val="28"/>
          <w:szCs w:val="28"/>
          <w:lang w:val="vi-VN"/>
        </w:rPr>
        <w:t>- Trường hợp Nhà thầu chào hàng hoá với tính năng, công nghệ “tương đương” hoặc “tốt hơn” (kể cả trường hợp khác biệt về đơn vị đo lường) so với yêu cầu của E-HSMT thì cần cung cấp nghiên cứu, trích dẫn nguồn (VD website) tham chiếu của tài liệu nghiên cứu hoặc xác nhận của Cơ quan, tổ chức đánh giá độc lập và thuyết minh tính ưu việt, tốt hơn tương ứng. “Tương đương” có nghĩa là có đặc tính kỹ thuật tương tự, có tính năng sử dụng là tương đương với các hàng hóa đã nêu trên</w:t>
      </w:r>
      <w:r w:rsidRPr="00AB6A42">
        <w:rPr>
          <w:i/>
          <w:sz w:val="28"/>
          <w:szCs w:val="28"/>
        </w:rPr>
        <w:t xml:space="preserve">. </w:t>
      </w:r>
    </w:p>
    <w:p w14:paraId="529404FF" w14:textId="77777777" w:rsidR="00C21B22" w:rsidRPr="00AB6A42" w:rsidRDefault="00C21B22" w:rsidP="00C21B22">
      <w:pPr>
        <w:spacing w:before="120" w:after="120"/>
        <w:ind w:firstLine="142"/>
        <w:rPr>
          <w:b/>
          <w:sz w:val="28"/>
          <w:szCs w:val="28"/>
        </w:rPr>
        <w:sectPr w:rsidR="00C21B22" w:rsidRPr="00AB6A42" w:rsidSect="00C763EC">
          <w:footnotePr>
            <w:numRestart w:val="eachSect"/>
          </w:footnotePr>
          <w:pgSz w:w="11906" w:h="16838" w:code="9"/>
          <w:pgMar w:top="1134" w:right="1134" w:bottom="1134" w:left="1701" w:header="720" w:footer="720" w:gutter="0"/>
          <w:cols w:space="720"/>
          <w:docGrid w:linePitch="381"/>
        </w:sectPr>
      </w:pPr>
    </w:p>
    <w:p w14:paraId="1390847B" w14:textId="77777777" w:rsidR="00C21B22" w:rsidRPr="00AB6A42" w:rsidRDefault="00C21B22" w:rsidP="00C21B22">
      <w:pPr>
        <w:spacing w:before="120" w:after="120" w:line="264" w:lineRule="auto"/>
        <w:ind w:firstLine="709"/>
        <w:jc w:val="left"/>
        <w:rPr>
          <w:b/>
          <w:iCs/>
          <w:sz w:val="28"/>
          <w:szCs w:val="28"/>
          <w:lang w:val="nl-NL"/>
        </w:rPr>
      </w:pPr>
      <w:r w:rsidRPr="00AB6A42">
        <w:rPr>
          <w:b/>
          <w:iCs/>
          <w:sz w:val="28"/>
          <w:szCs w:val="28"/>
          <w:lang w:val="nl-NL"/>
        </w:rPr>
        <w:lastRenderedPageBreak/>
        <w:t xml:space="preserve">1.2.3. Các yêu cầu khác: </w:t>
      </w:r>
      <w:r w:rsidRPr="00AB6A42">
        <w:rPr>
          <w:b/>
          <w:bCs/>
          <w:sz w:val="26"/>
          <w:szCs w:val="26"/>
          <w:lang w:val="nl-NL"/>
        </w:rPr>
        <w:t xml:space="preserve">Nhà thầu phải sử dụng biểu mẫu dự thầu về mặt kỹ thuật của hàng hóa theo mẫu sau: </w:t>
      </w:r>
      <w:r w:rsidRPr="00AB6A42">
        <w:rPr>
          <w:b/>
          <w:bCs/>
          <w:sz w:val="26"/>
          <w:szCs w:val="26"/>
          <w:highlight w:val="yellow"/>
          <w:lang w:val="nl-NL"/>
        </w:rPr>
        <w:t>Nhà thầu kê khai và đính kèm file excel</w:t>
      </w:r>
    </w:p>
    <w:p w14:paraId="2A370DFE" w14:textId="77777777" w:rsidR="00C21B22" w:rsidRPr="00AB6A42" w:rsidRDefault="00C21B22" w:rsidP="00C21B22">
      <w:pPr>
        <w:tabs>
          <w:tab w:val="center" w:pos="7837"/>
          <w:tab w:val="left" w:pos="14565"/>
        </w:tabs>
        <w:ind w:firstLine="360"/>
        <w:jc w:val="center"/>
        <w:rPr>
          <w:b/>
          <w:bCs/>
          <w:sz w:val="26"/>
          <w:szCs w:val="26"/>
          <w:lang w:val="nl-NL"/>
        </w:rPr>
      </w:pPr>
      <w:r w:rsidRPr="00AB6A42">
        <w:rPr>
          <w:b/>
          <w:bCs/>
          <w:sz w:val="26"/>
          <w:szCs w:val="26"/>
          <w:lang w:val="nl-NL"/>
        </w:rPr>
        <w:t>BIỂU MẪU DỰ THẦU VỀ MẶT KỸ THUẬT</w:t>
      </w:r>
    </w:p>
    <w:p w14:paraId="1D20A2AA" w14:textId="77777777" w:rsidR="00C21B22" w:rsidRPr="00AB6A42" w:rsidRDefault="00C21B22" w:rsidP="00C21B22">
      <w:pPr>
        <w:tabs>
          <w:tab w:val="right" w:pos="15314"/>
        </w:tabs>
        <w:ind w:firstLine="360"/>
        <w:jc w:val="left"/>
        <w:rPr>
          <w:b/>
          <w:bCs/>
          <w:sz w:val="26"/>
          <w:szCs w:val="26"/>
        </w:rPr>
      </w:pPr>
      <w:r w:rsidRPr="00AB6A42">
        <w:rPr>
          <w:b/>
          <w:bCs/>
          <w:sz w:val="26"/>
          <w:szCs w:val="26"/>
        </w:rPr>
        <w:t>Tên nhà thầu:</w:t>
      </w:r>
    </w:p>
    <w:p w14:paraId="080D21FD" w14:textId="77777777" w:rsidR="00C21B22" w:rsidRPr="00AB6A42" w:rsidRDefault="00C21B22" w:rsidP="00C21B22">
      <w:pPr>
        <w:tabs>
          <w:tab w:val="right" w:pos="15314"/>
        </w:tabs>
        <w:ind w:firstLine="360"/>
        <w:jc w:val="left"/>
        <w:rPr>
          <w:b/>
          <w:bCs/>
          <w:sz w:val="26"/>
          <w:szCs w:val="26"/>
        </w:rPr>
      </w:pPr>
      <w:r w:rsidRPr="00AB6A42">
        <w:rPr>
          <w:b/>
          <w:bCs/>
          <w:sz w:val="26"/>
          <w:szCs w:val="26"/>
        </w:rPr>
        <w:t>Email:</w:t>
      </w:r>
    </w:p>
    <w:p w14:paraId="7ADD8C4C" w14:textId="77777777" w:rsidR="00C21B22" w:rsidRPr="00AB6A42" w:rsidRDefault="00C21B22" w:rsidP="00C21B22">
      <w:pPr>
        <w:tabs>
          <w:tab w:val="right" w:pos="15314"/>
        </w:tabs>
        <w:ind w:firstLine="360"/>
        <w:jc w:val="left"/>
        <w:rPr>
          <w:b/>
          <w:bCs/>
          <w:sz w:val="26"/>
          <w:szCs w:val="26"/>
        </w:rPr>
      </w:pPr>
      <w:r w:rsidRPr="00AB6A42">
        <w:rPr>
          <w:b/>
          <w:bCs/>
          <w:sz w:val="26"/>
          <w:szCs w:val="26"/>
        </w:rPr>
        <w:t>Số điện thoại liên lạc: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812"/>
        <w:gridCol w:w="898"/>
        <w:gridCol w:w="599"/>
        <w:gridCol w:w="966"/>
        <w:gridCol w:w="1022"/>
        <w:gridCol w:w="851"/>
        <w:gridCol w:w="1356"/>
        <w:gridCol w:w="706"/>
        <w:gridCol w:w="704"/>
        <w:gridCol w:w="843"/>
        <w:gridCol w:w="689"/>
        <w:gridCol w:w="597"/>
        <w:gridCol w:w="714"/>
        <w:gridCol w:w="866"/>
        <w:gridCol w:w="1230"/>
        <w:gridCol w:w="1263"/>
      </w:tblGrid>
      <w:tr w:rsidR="00AB6A42" w:rsidRPr="00AB6A42" w14:paraId="6D009D85" w14:textId="77777777" w:rsidTr="00EC341A">
        <w:trPr>
          <w:trHeight w:val="1415"/>
        </w:trPr>
        <w:tc>
          <w:tcPr>
            <w:tcW w:w="227" w:type="pct"/>
            <w:vAlign w:val="center"/>
          </w:tcPr>
          <w:p w14:paraId="205C31F4" w14:textId="77777777" w:rsidR="00C21B22" w:rsidRPr="00AB6A42" w:rsidRDefault="00C21B22" w:rsidP="00EC341A">
            <w:pPr>
              <w:jc w:val="center"/>
              <w:rPr>
                <w:b/>
                <w:bCs/>
                <w:sz w:val="20"/>
                <w:szCs w:val="24"/>
              </w:rPr>
            </w:pPr>
            <w:r w:rsidRPr="00AB6A42">
              <w:rPr>
                <w:b/>
                <w:bCs/>
                <w:sz w:val="20"/>
                <w:szCs w:val="24"/>
              </w:rPr>
              <w:t>Tên phần (lô)</w:t>
            </w:r>
          </w:p>
        </w:tc>
        <w:tc>
          <w:tcPr>
            <w:tcW w:w="275" w:type="pct"/>
            <w:vAlign w:val="center"/>
          </w:tcPr>
          <w:p w14:paraId="0BF51850" w14:textId="77777777" w:rsidR="00C21B22" w:rsidRPr="00AB6A42" w:rsidRDefault="00C21B22" w:rsidP="00EC341A">
            <w:pPr>
              <w:jc w:val="center"/>
              <w:rPr>
                <w:b/>
                <w:bCs/>
                <w:sz w:val="20"/>
                <w:szCs w:val="24"/>
              </w:rPr>
            </w:pPr>
            <w:r w:rsidRPr="00AB6A42">
              <w:rPr>
                <w:b/>
                <w:bCs/>
                <w:sz w:val="20"/>
                <w:szCs w:val="24"/>
              </w:rPr>
              <w:t>Tên</w:t>
            </w:r>
          </w:p>
          <w:p w14:paraId="54B27127" w14:textId="77777777" w:rsidR="00C21B22" w:rsidRPr="00AB6A42" w:rsidRDefault="00C21B22" w:rsidP="00EC341A">
            <w:pPr>
              <w:jc w:val="center"/>
              <w:rPr>
                <w:b/>
                <w:bCs/>
                <w:sz w:val="20"/>
                <w:szCs w:val="24"/>
              </w:rPr>
            </w:pPr>
            <w:r w:rsidRPr="00AB6A42">
              <w:rPr>
                <w:b/>
                <w:bCs/>
                <w:sz w:val="20"/>
                <w:szCs w:val="24"/>
              </w:rPr>
              <w:t>hàng hóa</w:t>
            </w:r>
          </w:p>
          <w:p w14:paraId="5CABD8EE" w14:textId="77777777" w:rsidR="00C21B22" w:rsidRPr="00AB6A42" w:rsidRDefault="00C21B22" w:rsidP="00EC341A">
            <w:pPr>
              <w:jc w:val="center"/>
              <w:rPr>
                <w:b/>
                <w:bCs/>
                <w:sz w:val="20"/>
                <w:szCs w:val="24"/>
              </w:rPr>
            </w:pPr>
            <w:r w:rsidRPr="00AB6A42">
              <w:rPr>
                <w:b/>
                <w:bCs/>
                <w:sz w:val="20"/>
                <w:szCs w:val="24"/>
              </w:rPr>
              <w:t>theo E-HSMT</w:t>
            </w:r>
          </w:p>
        </w:tc>
        <w:tc>
          <w:tcPr>
            <w:tcW w:w="304" w:type="pct"/>
            <w:vAlign w:val="center"/>
          </w:tcPr>
          <w:p w14:paraId="47AE14A7" w14:textId="77777777" w:rsidR="00C21B22" w:rsidRPr="00AB6A42" w:rsidRDefault="00C21B22" w:rsidP="00EC341A">
            <w:pPr>
              <w:jc w:val="center"/>
              <w:rPr>
                <w:b/>
                <w:bCs/>
                <w:sz w:val="20"/>
                <w:szCs w:val="24"/>
              </w:rPr>
            </w:pPr>
            <w:r w:rsidRPr="00AB6A42">
              <w:rPr>
                <w:b/>
                <w:bCs/>
                <w:sz w:val="20"/>
                <w:szCs w:val="24"/>
              </w:rPr>
              <w:t>Tên thương mại (nếu có)</w:t>
            </w:r>
          </w:p>
        </w:tc>
        <w:tc>
          <w:tcPr>
            <w:tcW w:w="203" w:type="pct"/>
            <w:vAlign w:val="center"/>
          </w:tcPr>
          <w:p w14:paraId="7C5B1D9C" w14:textId="77777777" w:rsidR="00C21B22" w:rsidRPr="00AB6A42" w:rsidRDefault="00C21B22" w:rsidP="00EC341A">
            <w:pPr>
              <w:tabs>
                <w:tab w:val="left" w:pos="390"/>
              </w:tabs>
              <w:jc w:val="center"/>
              <w:rPr>
                <w:b/>
                <w:bCs/>
                <w:sz w:val="20"/>
                <w:szCs w:val="24"/>
              </w:rPr>
            </w:pPr>
          </w:p>
          <w:p w14:paraId="4E8BECCC" w14:textId="77777777" w:rsidR="00C21B22" w:rsidRPr="00AB6A42" w:rsidRDefault="00C21B22" w:rsidP="00EC341A">
            <w:pPr>
              <w:tabs>
                <w:tab w:val="left" w:pos="390"/>
              </w:tabs>
              <w:jc w:val="center"/>
              <w:rPr>
                <w:b/>
                <w:bCs/>
                <w:sz w:val="20"/>
                <w:szCs w:val="24"/>
              </w:rPr>
            </w:pPr>
            <w:r w:rsidRPr="00AB6A42">
              <w:rPr>
                <w:b/>
                <w:bCs/>
                <w:sz w:val="20"/>
                <w:szCs w:val="24"/>
              </w:rPr>
              <w:t>Ký mã hiệu</w:t>
            </w:r>
          </w:p>
        </w:tc>
        <w:tc>
          <w:tcPr>
            <w:tcW w:w="327" w:type="pct"/>
            <w:vAlign w:val="center"/>
          </w:tcPr>
          <w:p w14:paraId="69082327" w14:textId="77777777" w:rsidR="00C21B22" w:rsidRPr="00AB6A42" w:rsidRDefault="00C21B22" w:rsidP="00EC341A">
            <w:pPr>
              <w:tabs>
                <w:tab w:val="left" w:pos="390"/>
              </w:tabs>
              <w:jc w:val="center"/>
              <w:rPr>
                <w:b/>
                <w:bCs/>
                <w:sz w:val="20"/>
                <w:szCs w:val="24"/>
              </w:rPr>
            </w:pPr>
            <w:r w:rsidRPr="00AB6A42">
              <w:rPr>
                <w:b/>
                <w:bCs/>
                <w:sz w:val="20"/>
                <w:szCs w:val="24"/>
              </w:rPr>
              <w:t>Đặc tính thông số kỹ thuật trong E-HSMT</w:t>
            </w:r>
          </w:p>
        </w:tc>
        <w:tc>
          <w:tcPr>
            <w:tcW w:w="346" w:type="pct"/>
            <w:vAlign w:val="center"/>
          </w:tcPr>
          <w:p w14:paraId="78396F39" w14:textId="77777777" w:rsidR="00C21B22" w:rsidRPr="00AB6A42" w:rsidRDefault="00C21B22" w:rsidP="00EC341A">
            <w:pPr>
              <w:tabs>
                <w:tab w:val="left" w:pos="390"/>
              </w:tabs>
              <w:jc w:val="center"/>
              <w:rPr>
                <w:b/>
                <w:bCs/>
                <w:sz w:val="20"/>
                <w:szCs w:val="24"/>
              </w:rPr>
            </w:pPr>
            <w:r w:rsidRPr="00AB6A42">
              <w:rPr>
                <w:b/>
                <w:bCs/>
                <w:sz w:val="20"/>
                <w:szCs w:val="24"/>
              </w:rPr>
              <w:t>Đặc tính thông số kỹ thuật của hàng hóa chào thầu E-HSDT</w:t>
            </w:r>
          </w:p>
        </w:tc>
        <w:tc>
          <w:tcPr>
            <w:tcW w:w="288" w:type="pct"/>
            <w:vAlign w:val="center"/>
          </w:tcPr>
          <w:p w14:paraId="4E6CD8AA" w14:textId="77777777" w:rsidR="00C21B22" w:rsidRPr="00AB6A42" w:rsidRDefault="00C21B22" w:rsidP="00EC341A">
            <w:pPr>
              <w:jc w:val="center"/>
              <w:rPr>
                <w:b/>
                <w:bCs/>
                <w:sz w:val="20"/>
                <w:szCs w:val="24"/>
              </w:rPr>
            </w:pPr>
            <w:r w:rsidRPr="00AB6A42">
              <w:rPr>
                <w:b/>
                <w:bCs/>
                <w:sz w:val="20"/>
                <w:szCs w:val="24"/>
              </w:rPr>
              <w:t>Tiêu chuẩn chất lượng hàng hóa</w:t>
            </w:r>
          </w:p>
        </w:tc>
        <w:tc>
          <w:tcPr>
            <w:tcW w:w="459" w:type="pct"/>
            <w:vAlign w:val="center"/>
          </w:tcPr>
          <w:p w14:paraId="40C0CE72" w14:textId="77777777" w:rsidR="00C21B22" w:rsidRPr="00AB6A42" w:rsidRDefault="00C21B22" w:rsidP="00EC341A">
            <w:pPr>
              <w:jc w:val="center"/>
              <w:rPr>
                <w:b/>
                <w:bCs/>
                <w:sz w:val="20"/>
                <w:szCs w:val="24"/>
              </w:rPr>
            </w:pPr>
            <w:r w:rsidRPr="00AB6A42">
              <w:rPr>
                <w:b/>
                <w:bCs/>
                <w:sz w:val="20"/>
                <w:szCs w:val="24"/>
              </w:rPr>
              <w:t>Số GPLH/ ĐKLH/ GPNK/ Phiếu tiếp nhận hồ sơ cấp số chứng nhận đăng ký lưu hành hoặc tương đương</w:t>
            </w:r>
          </w:p>
        </w:tc>
        <w:tc>
          <w:tcPr>
            <w:tcW w:w="239" w:type="pct"/>
            <w:vAlign w:val="center"/>
          </w:tcPr>
          <w:p w14:paraId="3FBCB957" w14:textId="77777777" w:rsidR="00C21B22" w:rsidRPr="00AB6A42" w:rsidRDefault="00C21B22" w:rsidP="00EC341A">
            <w:pPr>
              <w:jc w:val="center"/>
              <w:rPr>
                <w:b/>
                <w:bCs/>
                <w:sz w:val="20"/>
                <w:szCs w:val="24"/>
              </w:rPr>
            </w:pPr>
            <w:r w:rsidRPr="00AB6A42">
              <w:rPr>
                <w:b/>
                <w:bCs/>
                <w:sz w:val="20"/>
                <w:szCs w:val="24"/>
              </w:rPr>
              <w:t>Hãng sản xuất</w:t>
            </w:r>
          </w:p>
        </w:tc>
        <w:tc>
          <w:tcPr>
            <w:tcW w:w="238" w:type="pct"/>
            <w:vAlign w:val="center"/>
          </w:tcPr>
          <w:p w14:paraId="461F14D9" w14:textId="77777777" w:rsidR="00C21B22" w:rsidRPr="00AB6A42" w:rsidRDefault="00C21B22" w:rsidP="00EC341A">
            <w:pPr>
              <w:jc w:val="center"/>
              <w:rPr>
                <w:b/>
                <w:bCs/>
                <w:sz w:val="20"/>
                <w:szCs w:val="24"/>
              </w:rPr>
            </w:pPr>
            <w:r w:rsidRPr="00AB6A42">
              <w:rPr>
                <w:b/>
                <w:bCs/>
                <w:sz w:val="20"/>
                <w:szCs w:val="24"/>
              </w:rPr>
              <w:t>Nước sản xuất</w:t>
            </w:r>
          </w:p>
        </w:tc>
        <w:tc>
          <w:tcPr>
            <w:tcW w:w="285" w:type="pct"/>
            <w:vAlign w:val="center"/>
          </w:tcPr>
          <w:p w14:paraId="316FA54B" w14:textId="77777777" w:rsidR="00C21B22" w:rsidRPr="00AB6A42" w:rsidRDefault="00C21B22" w:rsidP="00EC341A">
            <w:pPr>
              <w:jc w:val="center"/>
              <w:rPr>
                <w:b/>
                <w:bCs/>
                <w:sz w:val="20"/>
                <w:szCs w:val="24"/>
              </w:rPr>
            </w:pPr>
            <w:r w:rsidRPr="00AB6A42">
              <w:rPr>
                <w:b/>
                <w:bCs/>
                <w:sz w:val="20"/>
                <w:szCs w:val="24"/>
              </w:rPr>
              <w:t>Bản phân loại trang TBYT</w:t>
            </w:r>
          </w:p>
          <w:p w14:paraId="23250DA2" w14:textId="77777777" w:rsidR="00C21B22" w:rsidRPr="00AB6A42" w:rsidRDefault="00C21B22" w:rsidP="00EC341A">
            <w:pPr>
              <w:jc w:val="center"/>
              <w:rPr>
                <w:b/>
                <w:bCs/>
                <w:sz w:val="20"/>
                <w:szCs w:val="24"/>
              </w:rPr>
            </w:pPr>
            <w:r w:rsidRPr="00AB6A42">
              <w:rPr>
                <w:b/>
                <w:bCs/>
                <w:sz w:val="20"/>
                <w:szCs w:val="24"/>
              </w:rPr>
              <w:t>(nếu có)</w:t>
            </w:r>
          </w:p>
        </w:tc>
        <w:tc>
          <w:tcPr>
            <w:tcW w:w="233" w:type="pct"/>
            <w:vAlign w:val="center"/>
          </w:tcPr>
          <w:p w14:paraId="5F88BC18" w14:textId="77777777" w:rsidR="00C21B22" w:rsidRPr="00AB6A42" w:rsidRDefault="00C21B22" w:rsidP="00EC341A">
            <w:pPr>
              <w:jc w:val="center"/>
              <w:rPr>
                <w:b/>
                <w:bCs/>
                <w:sz w:val="20"/>
                <w:szCs w:val="24"/>
              </w:rPr>
            </w:pPr>
            <w:r w:rsidRPr="00AB6A42">
              <w:rPr>
                <w:b/>
                <w:bCs/>
                <w:sz w:val="20"/>
                <w:szCs w:val="24"/>
              </w:rPr>
              <w:t>Quy cách đóng gói</w:t>
            </w:r>
          </w:p>
        </w:tc>
        <w:tc>
          <w:tcPr>
            <w:tcW w:w="202" w:type="pct"/>
            <w:vAlign w:val="center"/>
          </w:tcPr>
          <w:p w14:paraId="1BA4C00F" w14:textId="77777777" w:rsidR="00C21B22" w:rsidRPr="00AB6A42" w:rsidRDefault="00C21B22" w:rsidP="00EC341A">
            <w:pPr>
              <w:jc w:val="center"/>
              <w:rPr>
                <w:b/>
                <w:bCs/>
                <w:sz w:val="20"/>
                <w:szCs w:val="24"/>
              </w:rPr>
            </w:pPr>
            <w:r w:rsidRPr="00AB6A42">
              <w:rPr>
                <w:b/>
                <w:bCs/>
                <w:sz w:val="20"/>
                <w:szCs w:val="24"/>
              </w:rPr>
              <w:t>Đơn vị tính</w:t>
            </w:r>
          </w:p>
        </w:tc>
        <w:tc>
          <w:tcPr>
            <w:tcW w:w="238" w:type="pct"/>
            <w:vAlign w:val="center"/>
          </w:tcPr>
          <w:p w14:paraId="1A68C30A" w14:textId="77777777" w:rsidR="00C21B22" w:rsidRPr="00AB6A42" w:rsidRDefault="00C21B22" w:rsidP="00EC341A">
            <w:pPr>
              <w:jc w:val="center"/>
              <w:rPr>
                <w:b/>
                <w:bCs/>
                <w:sz w:val="20"/>
                <w:szCs w:val="24"/>
              </w:rPr>
            </w:pPr>
            <w:r w:rsidRPr="00AB6A42">
              <w:rPr>
                <w:b/>
                <w:bCs/>
                <w:sz w:val="20"/>
                <w:szCs w:val="24"/>
              </w:rPr>
              <w:t>Số lượng</w:t>
            </w:r>
          </w:p>
        </w:tc>
        <w:tc>
          <w:tcPr>
            <w:tcW w:w="293" w:type="pct"/>
            <w:vAlign w:val="center"/>
          </w:tcPr>
          <w:p w14:paraId="400F03F7" w14:textId="77777777" w:rsidR="00C21B22" w:rsidRPr="00AB6A42" w:rsidRDefault="00C21B22" w:rsidP="00EC341A">
            <w:pPr>
              <w:jc w:val="center"/>
              <w:rPr>
                <w:b/>
                <w:bCs/>
                <w:sz w:val="20"/>
                <w:szCs w:val="24"/>
              </w:rPr>
            </w:pPr>
            <w:r w:rsidRPr="00AB6A42">
              <w:rPr>
                <w:b/>
                <w:bCs/>
                <w:sz w:val="20"/>
                <w:szCs w:val="24"/>
              </w:rPr>
              <w:t>Kết quả phân loại trang thiết bị y tế (nếu có)</w:t>
            </w:r>
          </w:p>
        </w:tc>
        <w:tc>
          <w:tcPr>
            <w:tcW w:w="416" w:type="pct"/>
          </w:tcPr>
          <w:p w14:paraId="1B17F073" w14:textId="77777777" w:rsidR="00C21B22" w:rsidRPr="00AB6A42" w:rsidRDefault="00C21B22" w:rsidP="00EC341A">
            <w:pPr>
              <w:jc w:val="center"/>
              <w:rPr>
                <w:b/>
                <w:bCs/>
                <w:sz w:val="20"/>
                <w:szCs w:val="24"/>
              </w:rPr>
            </w:pPr>
            <w:r w:rsidRPr="00AB6A42">
              <w:rPr>
                <w:b/>
                <w:bCs/>
                <w:sz w:val="20"/>
                <w:szCs w:val="24"/>
              </w:rPr>
              <w:t>Mã vật tư theo quyết định số 5086/QĐ-BYT (nếu có)</w:t>
            </w:r>
          </w:p>
        </w:tc>
        <w:tc>
          <w:tcPr>
            <w:tcW w:w="430" w:type="pct"/>
            <w:vAlign w:val="center"/>
          </w:tcPr>
          <w:p w14:paraId="00703DD4" w14:textId="77777777" w:rsidR="00C21B22" w:rsidRPr="00AB6A42" w:rsidRDefault="00C21B22" w:rsidP="00EC341A">
            <w:pPr>
              <w:jc w:val="center"/>
              <w:rPr>
                <w:b/>
                <w:bCs/>
                <w:sz w:val="20"/>
                <w:szCs w:val="24"/>
              </w:rPr>
            </w:pPr>
            <w:r w:rsidRPr="00AB6A42">
              <w:rPr>
                <w:b/>
                <w:bCs/>
                <w:sz w:val="20"/>
                <w:szCs w:val="24"/>
              </w:rPr>
              <w:t>Tài liệu tham chiếu trong E-HSDT</w:t>
            </w:r>
          </w:p>
        </w:tc>
      </w:tr>
      <w:tr w:rsidR="00AB6A42" w:rsidRPr="00AB6A42" w14:paraId="3E337673" w14:textId="77777777" w:rsidTr="00EC341A">
        <w:trPr>
          <w:trHeight w:val="471"/>
        </w:trPr>
        <w:tc>
          <w:tcPr>
            <w:tcW w:w="227" w:type="pct"/>
            <w:vAlign w:val="center"/>
          </w:tcPr>
          <w:p w14:paraId="4BA7D74D" w14:textId="77777777" w:rsidR="00C21B22" w:rsidRPr="00AB6A42" w:rsidRDefault="00C21B22" w:rsidP="00EC341A">
            <w:pPr>
              <w:jc w:val="center"/>
              <w:rPr>
                <w:sz w:val="20"/>
                <w:szCs w:val="24"/>
                <w:lang w:val="fr-FR"/>
              </w:rPr>
            </w:pPr>
            <w:r w:rsidRPr="00AB6A42">
              <w:rPr>
                <w:sz w:val="20"/>
                <w:szCs w:val="24"/>
                <w:lang w:val="fr-FR"/>
              </w:rPr>
              <w:t>(1)</w:t>
            </w:r>
          </w:p>
        </w:tc>
        <w:tc>
          <w:tcPr>
            <w:tcW w:w="275" w:type="pct"/>
            <w:vAlign w:val="center"/>
          </w:tcPr>
          <w:p w14:paraId="00FB7E37" w14:textId="77777777" w:rsidR="00C21B22" w:rsidRPr="00AB6A42" w:rsidRDefault="00C21B22" w:rsidP="00EC341A">
            <w:pPr>
              <w:jc w:val="center"/>
              <w:rPr>
                <w:sz w:val="20"/>
                <w:szCs w:val="24"/>
                <w:lang w:val="fr-FR"/>
              </w:rPr>
            </w:pPr>
            <w:r w:rsidRPr="00AB6A42">
              <w:rPr>
                <w:sz w:val="20"/>
                <w:szCs w:val="24"/>
                <w:lang w:val="fr-FR"/>
              </w:rPr>
              <w:t>(2)</w:t>
            </w:r>
          </w:p>
        </w:tc>
        <w:tc>
          <w:tcPr>
            <w:tcW w:w="304" w:type="pct"/>
            <w:vAlign w:val="center"/>
          </w:tcPr>
          <w:p w14:paraId="4B25C445" w14:textId="77777777" w:rsidR="00C21B22" w:rsidRPr="00AB6A42" w:rsidRDefault="00C21B22" w:rsidP="00EC341A">
            <w:pPr>
              <w:jc w:val="center"/>
              <w:rPr>
                <w:sz w:val="20"/>
                <w:szCs w:val="24"/>
                <w:lang w:val="fr-FR"/>
              </w:rPr>
            </w:pPr>
            <w:r w:rsidRPr="00AB6A42">
              <w:rPr>
                <w:sz w:val="20"/>
                <w:szCs w:val="24"/>
                <w:lang w:val="fr-FR"/>
              </w:rPr>
              <w:t>(3)</w:t>
            </w:r>
          </w:p>
        </w:tc>
        <w:tc>
          <w:tcPr>
            <w:tcW w:w="203" w:type="pct"/>
            <w:vAlign w:val="center"/>
          </w:tcPr>
          <w:p w14:paraId="02E75F11" w14:textId="77777777" w:rsidR="00C21B22" w:rsidRPr="00AB6A42" w:rsidRDefault="00C21B22" w:rsidP="00EC341A">
            <w:pPr>
              <w:jc w:val="center"/>
              <w:rPr>
                <w:sz w:val="20"/>
                <w:szCs w:val="24"/>
                <w:lang w:val="fr-FR"/>
              </w:rPr>
            </w:pPr>
            <w:r w:rsidRPr="00AB6A42">
              <w:rPr>
                <w:sz w:val="20"/>
                <w:szCs w:val="24"/>
                <w:lang w:val="fr-FR"/>
              </w:rPr>
              <w:t>(4)</w:t>
            </w:r>
          </w:p>
        </w:tc>
        <w:tc>
          <w:tcPr>
            <w:tcW w:w="327" w:type="pct"/>
            <w:vAlign w:val="center"/>
          </w:tcPr>
          <w:p w14:paraId="0136BF82" w14:textId="77777777" w:rsidR="00C21B22" w:rsidRPr="00AB6A42" w:rsidRDefault="00C21B22" w:rsidP="00EC341A">
            <w:pPr>
              <w:jc w:val="center"/>
              <w:rPr>
                <w:sz w:val="20"/>
                <w:szCs w:val="24"/>
                <w:lang w:val="fr-FR"/>
              </w:rPr>
            </w:pPr>
            <w:r w:rsidRPr="00AB6A42">
              <w:rPr>
                <w:sz w:val="20"/>
                <w:szCs w:val="24"/>
                <w:lang w:val="fr-FR"/>
              </w:rPr>
              <w:t>(5)</w:t>
            </w:r>
          </w:p>
        </w:tc>
        <w:tc>
          <w:tcPr>
            <w:tcW w:w="346" w:type="pct"/>
            <w:vAlign w:val="center"/>
          </w:tcPr>
          <w:p w14:paraId="2C5D97C6" w14:textId="77777777" w:rsidR="00C21B22" w:rsidRPr="00AB6A42" w:rsidRDefault="00C21B22" w:rsidP="00EC341A">
            <w:pPr>
              <w:jc w:val="center"/>
              <w:rPr>
                <w:sz w:val="20"/>
                <w:szCs w:val="24"/>
                <w:lang w:val="fr-FR"/>
              </w:rPr>
            </w:pPr>
            <w:r w:rsidRPr="00AB6A42">
              <w:rPr>
                <w:sz w:val="20"/>
                <w:szCs w:val="24"/>
                <w:lang w:val="fr-FR"/>
              </w:rPr>
              <w:t>(6)</w:t>
            </w:r>
          </w:p>
        </w:tc>
        <w:tc>
          <w:tcPr>
            <w:tcW w:w="288" w:type="pct"/>
            <w:vAlign w:val="center"/>
          </w:tcPr>
          <w:p w14:paraId="1D946496" w14:textId="77777777" w:rsidR="00C21B22" w:rsidRPr="00AB6A42" w:rsidRDefault="00C21B22" w:rsidP="00EC341A">
            <w:pPr>
              <w:jc w:val="center"/>
              <w:rPr>
                <w:sz w:val="20"/>
                <w:szCs w:val="24"/>
                <w:lang w:val="fr-FR"/>
              </w:rPr>
            </w:pPr>
            <w:r w:rsidRPr="00AB6A42">
              <w:rPr>
                <w:sz w:val="20"/>
                <w:szCs w:val="24"/>
                <w:lang w:val="fr-FR"/>
              </w:rPr>
              <w:t>(7)</w:t>
            </w:r>
          </w:p>
        </w:tc>
        <w:tc>
          <w:tcPr>
            <w:tcW w:w="459" w:type="pct"/>
            <w:vAlign w:val="center"/>
          </w:tcPr>
          <w:p w14:paraId="60E39722" w14:textId="77777777" w:rsidR="00C21B22" w:rsidRPr="00AB6A42" w:rsidRDefault="00C21B22" w:rsidP="00EC341A">
            <w:pPr>
              <w:jc w:val="center"/>
              <w:rPr>
                <w:sz w:val="20"/>
                <w:szCs w:val="24"/>
                <w:lang w:val="fr-FR"/>
              </w:rPr>
            </w:pPr>
            <w:r w:rsidRPr="00AB6A42">
              <w:rPr>
                <w:sz w:val="20"/>
                <w:szCs w:val="24"/>
                <w:lang w:val="fr-FR"/>
              </w:rPr>
              <w:t>(8)</w:t>
            </w:r>
          </w:p>
        </w:tc>
        <w:tc>
          <w:tcPr>
            <w:tcW w:w="239" w:type="pct"/>
            <w:vAlign w:val="center"/>
          </w:tcPr>
          <w:p w14:paraId="1629E43C" w14:textId="77777777" w:rsidR="00C21B22" w:rsidRPr="00AB6A42" w:rsidRDefault="00C21B22" w:rsidP="00EC341A">
            <w:pPr>
              <w:jc w:val="center"/>
              <w:rPr>
                <w:sz w:val="20"/>
                <w:szCs w:val="24"/>
                <w:lang w:val="fr-FR"/>
              </w:rPr>
            </w:pPr>
            <w:r w:rsidRPr="00AB6A42">
              <w:rPr>
                <w:sz w:val="20"/>
                <w:szCs w:val="24"/>
                <w:lang w:val="fr-FR"/>
              </w:rPr>
              <w:t>(9)</w:t>
            </w:r>
          </w:p>
        </w:tc>
        <w:tc>
          <w:tcPr>
            <w:tcW w:w="238" w:type="pct"/>
            <w:vAlign w:val="center"/>
          </w:tcPr>
          <w:p w14:paraId="60258ABE" w14:textId="77777777" w:rsidR="00C21B22" w:rsidRPr="00AB6A42" w:rsidRDefault="00C21B22" w:rsidP="00EC341A">
            <w:pPr>
              <w:jc w:val="center"/>
              <w:rPr>
                <w:sz w:val="20"/>
                <w:szCs w:val="24"/>
                <w:lang w:val="fr-FR"/>
              </w:rPr>
            </w:pPr>
            <w:r w:rsidRPr="00AB6A42">
              <w:rPr>
                <w:sz w:val="20"/>
                <w:szCs w:val="24"/>
                <w:lang w:val="fr-FR"/>
              </w:rPr>
              <w:t>(10)</w:t>
            </w:r>
          </w:p>
        </w:tc>
        <w:tc>
          <w:tcPr>
            <w:tcW w:w="285" w:type="pct"/>
            <w:vAlign w:val="center"/>
          </w:tcPr>
          <w:p w14:paraId="1B4876AA" w14:textId="77777777" w:rsidR="00C21B22" w:rsidRPr="00AB6A42" w:rsidRDefault="00C21B22" w:rsidP="00EC341A">
            <w:pPr>
              <w:jc w:val="center"/>
              <w:rPr>
                <w:sz w:val="20"/>
                <w:szCs w:val="24"/>
                <w:lang w:val="fr-FR"/>
              </w:rPr>
            </w:pPr>
            <w:r w:rsidRPr="00AB6A42">
              <w:rPr>
                <w:sz w:val="20"/>
                <w:szCs w:val="24"/>
                <w:lang w:val="fr-FR"/>
              </w:rPr>
              <w:t>(11)</w:t>
            </w:r>
          </w:p>
        </w:tc>
        <w:tc>
          <w:tcPr>
            <w:tcW w:w="233" w:type="pct"/>
            <w:vAlign w:val="center"/>
          </w:tcPr>
          <w:p w14:paraId="45FD10DA" w14:textId="77777777" w:rsidR="00C21B22" w:rsidRPr="00AB6A42" w:rsidRDefault="00C21B22" w:rsidP="00EC341A">
            <w:pPr>
              <w:jc w:val="center"/>
              <w:rPr>
                <w:sz w:val="20"/>
                <w:szCs w:val="24"/>
                <w:lang w:val="vi-VN"/>
              </w:rPr>
            </w:pPr>
            <w:r w:rsidRPr="00AB6A42">
              <w:rPr>
                <w:sz w:val="20"/>
                <w:szCs w:val="24"/>
                <w:lang w:val="fr-FR"/>
              </w:rPr>
              <w:t>(12)</w:t>
            </w:r>
          </w:p>
        </w:tc>
        <w:tc>
          <w:tcPr>
            <w:tcW w:w="202" w:type="pct"/>
            <w:vAlign w:val="center"/>
          </w:tcPr>
          <w:p w14:paraId="187C64C6" w14:textId="77777777" w:rsidR="00C21B22" w:rsidRPr="00AB6A42" w:rsidRDefault="00C21B22" w:rsidP="00EC341A">
            <w:pPr>
              <w:jc w:val="center"/>
              <w:rPr>
                <w:sz w:val="20"/>
                <w:szCs w:val="24"/>
                <w:lang w:val="fr-FR"/>
              </w:rPr>
            </w:pPr>
            <w:r w:rsidRPr="00AB6A42">
              <w:rPr>
                <w:sz w:val="20"/>
                <w:szCs w:val="24"/>
                <w:lang w:val="vi-VN"/>
              </w:rPr>
              <w:t>(1</w:t>
            </w:r>
            <w:r w:rsidRPr="00AB6A42">
              <w:rPr>
                <w:sz w:val="20"/>
                <w:szCs w:val="24"/>
              </w:rPr>
              <w:t>3</w:t>
            </w:r>
            <w:r w:rsidRPr="00AB6A42">
              <w:rPr>
                <w:sz w:val="20"/>
                <w:szCs w:val="24"/>
                <w:lang w:val="vi-VN"/>
              </w:rPr>
              <w:t>)</w:t>
            </w:r>
          </w:p>
        </w:tc>
        <w:tc>
          <w:tcPr>
            <w:tcW w:w="238" w:type="pct"/>
            <w:vAlign w:val="center"/>
          </w:tcPr>
          <w:p w14:paraId="7732B0C8" w14:textId="77777777" w:rsidR="00C21B22" w:rsidRPr="00AB6A42" w:rsidRDefault="00C21B22" w:rsidP="00EC341A">
            <w:pPr>
              <w:jc w:val="center"/>
              <w:rPr>
                <w:sz w:val="20"/>
                <w:szCs w:val="24"/>
                <w:lang w:val="vi-VN"/>
              </w:rPr>
            </w:pPr>
            <w:r w:rsidRPr="00AB6A42">
              <w:rPr>
                <w:sz w:val="20"/>
                <w:szCs w:val="24"/>
                <w:lang w:val="fr-FR"/>
              </w:rPr>
              <w:t>(1</w:t>
            </w:r>
            <w:r w:rsidRPr="00AB6A42">
              <w:rPr>
                <w:sz w:val="20"/>
                <w:szCs w:val="24"/>
              </w:rPr>
              <w:t>4</w:t>
            </w:r>
            <w:r w:rsidRPr="00AB6A42">
              <w:rPr>
                <w:sz w:val="20"/>
                <w:szCs w:val="24"/>
                <w:lang w:val="fr-FR"/>
              </w:rPr>
              <w:t>)</w:t>
            </w:r>
          </w:p>
        </w:tc>
        <w:tc>
          <w:tcPr>
            <w:tcW w:w="293" w:type="pct"/>
            <w:vAlign w:val="center"/>
          </w:tcPr>
          <w:p w14:paraId="6EB4D2FA" w14:textId="77777777" w:rsidR="00C21B22" w:rsidRPr="00AB6A42" w:rsidRDefault="00C21B22" w:rsidP="00EC341A">
            <w:pPr>
              <w:jc w:val="center"/>
              <w:rPr>
                <w:sz w:val="20"/>
                <w:szCs w:val="24"/>
                <w:lang w:val="fr-FR"/>
              </w:rPr>
            </w:pPr>
            <w:r w:rsidRPr="00AB6A42">
              <w:rPr>
                <w:sz w:val="20"/>
                <w:szCs w:val="24"/>
                <w:lang w:val="fr-FR"/>
              </w:rPr>
              <w:t>(15)</w:t>
            </w:r>
          </w:p>
        </w:tc>
        <w:tc>
          <w:tcPr>
            <w:tcW w:w="416" w:type="pct"/>
            <w:vAlign w:val="center"/>
          </w:tcPr>
          <w:p w14:paraId="2A0EB76F" w14:textId="77777777" w:rsidR="00C21B22" w:rsidRPr="00AB6A42" w:rsidRDefault="00C21B22" w:rsidP="00EC341A">
            <w:pPr>
              <w:jc w:val="center"/>
              <w:rPr>
                <w:sz w:val="20"/>
                <w:szCs w:val="24"/>
                <w:lang w:val="fr-FR"/>
              </w:rPr>
            </w:pPr>
            <w:r w:rsidRPr="00AB6A42">
              <w:rPr>
                <w:sz w:val="20"/>
                <w:szCs w:val="24"/>
                <w:lang w:val="fr-FR"/>
              </w:rPr>
              <w:t>(16)</w:t>
            </w:r>
          </w:p>
        </w:tc>
        <w:tc>
          <w:tcPr>
            <w:tcW w:w="430" w:type="pct"/>
            <w:vAlign w:val="center"/>
          </w:tcPr>
          <w:p w14:paraId="119FE57C" w14:textId="77777777" w:rsidR="00C21B22" w:rsidRPr="00AB6A42" w:rsidRDefault="00C21B22" w:rsidP="00EC341A">
            <w:pPr>
              <w:jc w:val="center"/>
              <w:rPr>
                <w:sz w:val="20"/>
                <w:szCs w:val="24"/>
                <w:lang w:val="fr-FR"/>
              </w:rPr>
            </w:pPr>
            <w:r w:rsidRPr="00AB6A42">
              <w:rPr>
                <w:sz w:val="20"/>
                <w:szCs w:val="24"/>
                <w:lang w:val="fr-FR"/>
              </w:rPr>
              <w:t>(17)</w:t>
            </w:r>
          </w:p>
        </w:tc>
      </w:tr>
      <w:tr w:rsidR="00AB6A42" w:rsidRPr="00AB6A42" w14:paraId="7D792648" w14:textId="77777777" w:rsidTr="00EC341A">
        <w:trPr>
          <w:trHeight w:val="388"/>
        </w:trPr>
        <w:tc>
          <w:tcPr>
            <w:tcW w:w="227" w:type="pct"/>
            <w:vAlign w:val="center"/>
          </w:tcPr>
          <w:p w14:paraId="575400A7" w14:textId="77777777" w:rsidR="00C21B22" w:rsidRPr="00AB6A42" w:rsidRDefault="00C21B22" w:rsidP="00EC341A">
            <w:pPr>
              <w:jc w:val="center"/>
              <w:rPr>
                <w:sz w:val="20"/>
                <w:szCs w:val="24"/>
                <w:lang w:val="fr-FR"/>
              </w:rPr>
            </w:pPr>
          </w:p>
        </w:tc>
        <w:tc>
          <w:tcPr>
            <w:tcW w:w="275" w:type="pct"/>
            <w:vAlign w:val="center"/>
          </w:tcPr>
          <w:p w14:paraId="4CA9EF91" w14:textId="77777777" w:rsidR="00C21B22" w:rsidRPr="00AB6A42" w:rsidRDefault="00C21B22" w:rsidP="00EC341A">
            <w:pPr>
              <w:jc w:val="center"/>
              <w:rPr>
                <w:b/>
                <w:bCs/>
                <w:sz w:val="20"/>
                <w:szCs w:val="24"/>
                <w:lang w:val="fr-FR"/>
              </w:rPr>
            </w:pPr>
          </w:p>
        </w:tc>
        <w:tc>
          <w:tcPr>
            <w:tcW w:w="304" w:type="pct"/>
            <w:vAlign w:val="center"/>
          </w:tcPr>
          <w:p w14:paraId="2E5872E8" w14:textId="77777777" w:rsidR="00C21B22" w:rsidRPr="00AB6A42" w:rsidRDefault="00C21B22" w:rsidP="00EC341A">
            <w:pPr>
              <w:jc w:val="center"/>
              <w:rPr>
                <w:b/>
                <w:bCs/>
                <w:sz w:val="20"/>
                <w:szCs w:val="24"/>
                <w:lang w:val="fr-FR"/>
              </w:rPr>
            </w:pPr>
          </w:p>
        </w:tc>
        <w:tc>
          <w:tcPr>
            <w:tcW w:w="203" w:type="pct"/>
            <w:vAlign w:val="center"/>
          </w:tcPr>
          <w:p w14:paraId="123CF0F8" w14:textId="77777777" w:rsidR="00C21B22" w:rsidRPr="00AB6A42" w:rsidRDefault="00C21B22" w:rsidP="00EC341A">
            <w:pPr>
              <w:jc w:val="center"/>
              <w:rPr>
                <w:b/>
                <w:bCs/>
                <w:sz w:val="20"/>
                <w:szCs w:val="24"/>
                <w:lang w:val="fr-FR"/>
              </w:rPr>
            </w:pPr>
          </w:p>
        </w:tc>
        <w:tc>
          <w:tcPr>
            <w:tcW w:w="327" w:type="pct"/>
          </w:tcPr>
          <w:p w14:paraId="46F526E5" w14:textId="77777777" w:rsidR="00C21B22" w:rsidRPr="00AB6A42" w:rsidRDefault="00C21B22" w:rsidP="00EC341A">
            <w:pPr>
              <w:jc w:val="center"/>
              <w:rPr>
                <w:b/>
                <w:bCs/>
                <w:sz w:val="20"/>
                <w:szCs w:val="24"/>
                <w:lang w:val="fr-FR"/>
              </w:rPr>
            </w:pPr>
          </w:p>
        </w:tc>
        <w:tc>
          <w:tcPr>
            <w:tcW w:w="346" w:type="pct"/>
            <w:vAlign w:val="center"/>
          </w:tcPr>
          <w:p w14:paraId="45E20000" w14:textId="77777777" w:rsidR="00C21B22" w:rsidRPr="00AB6A42" w:rsidRDefault="00C21B22" w:rsidP="00EC341A">
            <w:pPr>
              <w:jc w:val="center"/>
              <w:rPr>
                <w:b/>
                <w:bCs/>
                <w:sz w:val="20"/>
                <w:szCs w:val="24"/>
                <w:lang w:val="fr-FR"/>
              </w:rPr>
            </w:pPr>
          </w:p>
        </w:tc>
        <w:tc>
          <w:tcPr>
            <w:tcW w:w="288" w:type="pct"/>
            <w:vAlign w:val="center"/>
          </w:tcPr>
          <w:p w14:paraId="0A26CD8E" w14:textId="77777777" w:rsidR="00C21B22" w:rsidRPr="00AB6A42" w:rsidRDefault="00C21B22" w:rsidP="00EC341A">
            <w:pPr>
              <w:jc w:val="center"/>
              <w:rPr>
                <w:b/>
                <w:bCs/>
                <w:sz w:val="20"/>
                <w:szCs w:val="24"/>
                <w:lang w:val="fr-FR"/>
              </w:rPr>
            </w:pPr>
          </w:p>
        </w:tc>
        <w:tc>
          <w:tcPr>
            <w:tcW w:w="459" w:type="pct"/>
            <w:vAlign w:val="center"/>
          </w:tcPr>
          <w:p w14:paraId="0DA873FD" w14:textId="77777777" w:rsidR="00C21B22" w:rsidRPr="00AB6A42" w:rsidRDefault="00C21B22" w:rsidP="00EC341A">
            <w:pPr>
              <w:jc w:val="center"/>
              <w:rPr>
                <w:b/>
                <w:bCs/>
                <w:sz w:val="20"/>
                <w:szCs w:val="24"/>
                <w:lang w:val="fr-FR"/>
              </w:rPr>
            </w:pPr>
          </w:p>
        </w:tc>
        <w:tc>
          <w:tcPr>
            <w:tcW w:w="239" w:type="pct"/>
            <w:vAlign w:val="center"/>
          </w:tcPr>
          <w:p w14:paraId="12767B9E" w14:textId="77777777" w:rsidR="00C21B22" w:rsidRPr="00AB6A42" w:rsidRDefault="00C21B22" w:rsidP="00EC341A">
            <w:pPr>
              <w:jc w:val="center"/>
              <w:rPr>
                <w:b/>
                <w:bCs/>
                <w:sz w:val="20"/>
                <w:szCs w:val="24"/>
                <w:lang w:val="fr-FR"/>
              </w:rPr>
            </w:pPr>
          </w:p>
        </w:tc>
        <w:tc>
          <w:tcPr>
            <w:tcW w:w="238" w:type="pct"/>
            <w:vAlign w:val="center"/>
          </w:tcPr>
          <w:p w14:paraId="6671138B" w14:textId="77777777" w:rsidR="00C21B22" w:rsidRPr="00AB6A42" w:rsidRDefault="00C21B22" w:rsidP="00EC341A">
            <w:pPr>
              <w:jc w:val="center"/>
              <w:rPr>
                <w:b/>
                <w:bCs/>
                <w:sz w:val="20"/>
                <w:szCs w:val="24"/>
                <w:lang w:val="fr-FR"/>
              </w:rPr>
            </w:pPr>
          </w:p>
        </w:tc>
        <w:tc>
          <w:tcPr>
            <w:tcW w:w="285" w:type="pct"/>
            <w:vAlign w:val="center"/>
          </w:tcPr>
          <w:p w14:paraId="1B07AFB6" w14:textId="77777777" w:rsidR="00C21B22" w:rsidRPr="00AB6A42" w:rsidRDefault="00C21B22" w:rsidP="00EC341A">
            <w:pPr>
              <w:jc w:val="center"/>
              <w:rPr>
                <w:b/>
                <w:bCs/>
                <w:sz w:val="20"/>
                <w:szCs w:val="24"/>
                <w:lang w:val="fr-FR"/>
              </w:rPr>
            </w:pPr>
          </w:p>
        </w:tc>
        <w:tc>
          <w:tcPr>
            <w:tcW w:w="233" w:type="pct"/>
            <w:vAlign w:val="center"/>
          </w:tcPr>
          <w:p w14:paraId="10ECA865" w14:textId="77777777" w:rsidR="00C21B22" w:rsidRPr="00AB6A42" w:rsidRDefault="00C21B22" w:rsidP="00EC341A">
            <w:pPr>
              <w:jc w:val="center"/>
              <w:rPr>
                <w:b/>
                <w:bCs/>
                <w:sz w:val="20"/>
                <w:szCs w:val="24"/>
                <w:lang w:val="fr-FR"/>
              </w:rPr>
            </w:pPr>
          </w:p>
        </w:tc>
        <w:tc>
          <w:tcPr>
            <w:tcW w:w="202" w:type="pct"/>
            <w:vAlign w:val="center"/>
          </w:tcPr>
          <w:p w14:paraId="6204E4E9" w14:textId="77777777" w:rsidR="00C21B22" w:rsidRPr="00AB6A42" w:rsidRDefault="00C21B22" w:rsidP="00EC341A">
            <w:pPr>
              <w:jc w:val="center"/>
              <w:rPr>
                <w:b/>
                <w:bCs/>
                <w:sz w:val="20"/>
                <w:szCs w:val="24"/>
                <w:lang w:val="fr-FR"/>
              </w:rPr>
            </w:pPr>
          </w:p>
        </w:tc>
        <w:tc>
          <w:tcPr>
            <w:tcW w:w="238" w:type="pct"/>
            <w:vAlign w:val="center"/>
          </w:tcPr>
          <w:p w14:paraId="70CE9DA7" w14:textId="77777777" w:rsidR="00C21B22" w:rsidRPr="00AB6A42" w:rsidRDefault="00C21B22" w:rsidP="00EC341A">
            <w:pPr>
              <w:jc w:val="center"/>
              <w:rPr>
                <w:b/>
                <w:bCs/>
                <w:sz w:val="20"/>
                <w:szCs w:val="24"/>
                <w:lang w:val="fr-FR"/>
              </w:rPr>
            </w:pPr>
          </w:p>
        </w:tc>
        <w:tc>
          <w:tcPr>
            <w:tcW w:w="293" w:type="pct"/>
            <w:vAlign w:val="center"/>
          </w:tcPr>
          <w:p w14:paraId="4182F5CC" w14:textId="77777777" w:rsidR="00C21B22" w:rsidRPr="00AB6A42" w:rsidRDefault="00C21B22" w:rsidP="00EC341A">
            <w:pPr>
              <w:jc w:val="center"/>
              <w:rPr>
                <w:sz w:val="20"/>
                <w:szCs w:val="24"/>
                <w:lang w:val="fr-FR"/>
              </w:rPr>
            </w:pPr>
            <w:r w:rsidRPr="00AB6A42">
              <w:rPr>
                <w:sz w:val="20"/>
                <w:szCs w:val="24"/>
                <w:lang w:val="fr-FR"/>
              </w:rPr>
              <w:t>A, B, C, D</w:t>
            </w:r>
          </w:p>
        </w:tc>
        <w:tc>
          <w:tcPr>
            <w:tcW w:w="416" w:type="pct"/>
          </w:tcPr>
          <w:p w14:paraId="581C5CC3" w14:textId="77777777" w:rsidR="00C21B22" w:rsidRPr="00AB6A42" w:rsidRDefault="00C21B22" w:rsidP="00EC341A">
            <w:pPr>
              <w:jc w:val="center"/>
              <w:rPr>
                <w:sz w:val="20"/>
                <w:szCs w:val="24"/>
                <w:lang w:val="fr-FR"/>
              </w:rPr>
            </w:pPr>
          </w:p>
        </w:tc>
        <w:tc>
          <w:tcPr>
            <w:tcW w:w="430" w:type="pct"/>
            <w:vMerge w:val="restart"/>
            <w:vAlign w:val="center"/>
          </w:tcPr>
          <w:p w14:paraId="531F93E2" w14:textId="77777777" w:rsidR="00C21B22" w:rsidRPr="00AB6A42" w:rsidRDefault="00C21B22" w:rsidP="00EC341A">
            <w:pPr>
              <w:jc w:val="center"/>
              <w:rPr>
                <w:sz w:val="20"/>
                <w:szCs w:val="24"/>
                <w:lang w:val="fr-FR"/>
              </w:rPr>
            </w:pPr>
            <w:r w:rsidRPr="00AB6A42">
              <w:rPr>
                <w:sz w:val="20"/>
                <w:szCs w:val="24"/>
                <w:lang w:val="fr-FR"/>
              </w:rPr>
              <w:t>Trang … của Catalog, tài liệu sử dụng hoặc các tài liệu khác tương đương, thuộc E-HSDT</w:t>
            </w:r>
          </w:p>
        </w:tc>
      </w:tr>
      <w:tr w:rsidR="00AB6A42" w:rsidRPr="00AB6A42" w14:paraId="533DB4C9" w14:textId="77777777" w:rsidTr="00EC341A">
        <w:trPr>
          <w:trHeight w:val="370"/>
        </w:trPr>
        <w:tc>
          <w:tcPr>
            <w:tcW w:w="227" w:type="pct"/>
            <w:vAlign w:val="center"/>
          </w:tcPr>
          <w:p w14:paraId="2BBE888D" w14:textId="77777777" w:rsidR="00C21B22" w:rsidRPr="00AB6A42" w:rsidRDefault="00C21B22" w:rsidP="00EC341A">
            <w:pPr>
              <w:jc w:val="center"/>
              <w:rPr>
                <w:sz w:val="20"/>
                <w:szCs w:val="24"/>
                <w:lang w:val="fr-FR"/>
              </w:rPr>
            </w:pPr>
          </w:p>
        </w:tc>
        <w:tc>
          <w:tcPr>
            <w:tcW w:w="275" w:type="pct"/>
            <w:vAlign w:val="center"/>
          </w:tcPr>
          <w:p w14:paraId="47894E62" w14:textId="77777777" w:rsidR="00C21B22" w:rsidRPr="00AB6A42" w:rsidRDefault="00C21B22" w:rsidP="00EC341A">
            <w:pPr>
              <w:jc w:val="center"/>
              <w:rPr>
                <w:b/>
                <w:bCs/>
                <w:sz w:val="20"/>
                <w:szCs w:val="24"/>
                <w:lang w:val="fr-FR"/>
              </w:rPr>
            </w:pPr>
          </w:p>
        </w:tc>
        <w:tc>
          <w:tcPr>
            <w:tcW w:w="304" w:type="pct"/>
            <w:vAlign w:val="center"/>
          </w:tcPr>
          <w:p w14:paraId="7990D22D" w14:textId="77777777" w:rsidR="00C21B22" w:rsidRPr="00AB6A42" w:rsidRDefault="00C21B22" w:rsidP="00EC341A">
            <w:pPr>
              <w:jc w:val="center"/>
              <w:rPr>
                <w:b/>
                <w:bCs/>
                <w:sz w:val="20"/>
                <w:szCs w:val="24"/>
                <w:lang w:val="fr-FR"/>
              </w:rPr>
            </w:pPr>
          </w:p>
        </w:tc>
        <w:tc>
          <w:tcPr>
            <w:tcW w:w="203" w:type="pct"/>
            <w:vAlign w:val="center"/>
          </w:tcPr>
          <w:p w14:paraId="43DBFA9D" w14:textId="77777777" w:rsidR="00C21B22" w:rsidRPr="00AB6A42" w:rsidRDefault="00C21B22" w:rsidP="00EC341A">
            <w:pPr>
              <w:jc w:val="center"/>
              <w:rPr>
                <w:b/>
                <w:bCs/>
                <w:sz w:val="20"/>
                <w:szCs w:val="24"/>
                <w:lang w:val="fr-FR"/>
              </w:rPr>
            </w:pPr>
          </w:p>
        </w:tc>
        <w:tc>
          <w:tcPr>
            <w:tcW w:w="327" w:type="pct"/>
          </w:tcPr>
          <w:p w14:paraId="692A3306" w14:textId="77777777" w:rsidR="00C21B22" w:rsidRPr="00AB6A42" w:rsidRDefault="00C21B22" w:rsidP="00EC341A">
            <w:pPr>
              <w:jc w:val="center"/>
              <w:rPr>
                <w:b/>
                <w:bCs/>
                <w:sz w:val="20"/>
                <w:szCs w:val="24"/>
                <w:lang w:val="fr-FR"/>
              </w:rPr>
            </w:pPr>
          </w:p>
        </w:tc>
        <w:tc>
          <w:tcPr>
            <w:tcW w:w="346" w:type="pct"/>
            <w:vAlign w:val="center"/>
          </w:tcPr>
          <w:p w14:paraId="12F44CCB" w14:textId="77777777" w:rsidR="00C21B22" w:rsidRPr="00AB6A42" w:rsidRDefault="00C21B22" w:rsidP="00EC341A">
            <w:pPr>
              <w:jc w:val="center"/>
              <w:rPr>
                <w:b/>
                <w:bCs/>
                <w:sz w:val="20"/>
                <w:szCs w:val="24"/>
                <w:lang w:val="fr-FR"/>
              </w:rPr>
            </w:pPr>
          </w:p>
        </w:tc>
        <w:tc>
          <w:tcPr>
            <w:tcW w:w="288" w:type="pct"/>
            <w:vAlign w:val="center"/>
          </w:tcPr>
          <w:p w14:paraId="4132B288" w14:textId="77777777" w:rsidR="00C21B22" w:rsidRPr="00AB6A42" w:rsidRDefault="00C21B22" w:rsidP="00EC341A">
            <w:pPr>
              <w:jc w:val="center"/>
              <w:rPr>
                <w:b/>
                <w:bCs/>
                <w:sz w:val="20"/>
                <w:szCs w:val="24"/>
                <w:lang w:val="fr-FR"/>
              </w:rPr>
            </w:pPr>
          </w:p>
        </w:tc>
        <w:tc>
          <w:tcPr>
            <w:tcW w:w="459" w:type="pct"/>
            <w:vAlign w:val="center"/>
          </w:tcPr>
          <w:p w14:paraId="50F7DA61" w14:textId="77777777" w:rsidR="00C21B22" w:rsidRPr="00AB6A42" w:rsidRDefault="00C21B22" w:rsidP="00EC341A">
            <w:pPr>
              <w:jc w:val="center"/>
              <w:rPr>
                <w:b/>
                <w:bCs/>
                <w:sz w:val="20"/>
                <w:szCs w:val="24"/>
                <w:lang w:val="fr-FR"/>
              </w:rPr>
            </w:pPr>
          </w:p>
        </w:tc>
        <w:tc>
          <w:tcPr>
            <w:tcW w:w="239" w:type="pct"/>
            <w:vAlign w:val="center"/>
          </w:tcPr>
          <w:p w14:paraId="4F81A64F" w14:textId="77777777" w:rsidR="00C21B22" w:rsidRPr="00AB6A42" w:rsidRDefault="00C21B22" w:rsidP="00EC341A">
            <w:pPr>
              <w:jc w:val="center"/>
              <w:rPr>
                <w:b/>
                <w:bCs/>
                <w:sz w:val="20"/>
                <w:szCs w:val="24"/>
                <w:lang w:val="fr-FR"/>
              </w:rPr>
            </w:pPr>
          </w:p>
        </w:tc>
        <w:tc>
          <w:tcPr>
            <w:tcW w:w="238" w:type="pct"/>
            <w:vAlign w:val="center"/>
          </w:tcPr>
          <w:p w14:paraId="3BD61431" w14:textId="77777777" w:rsidR="00C21B22" w:rsidRPr="00AB6A42" w:rsidRDefault="00C21B22" w:rsidP="00EC341A">
            <w:pPr>
              <w:jc w:val="center"/>
              <w:rPr>
                <w:b/>
                <w:bCs/>
                <w:sz w:val="20"/>
                <w:szCs w:val="24"/>
                <w:lang w:val="fr-FR"/>
              </w:rPr>
            </w:pPr>
          </w:p>
        </w:tc>
        <w:tc>
          <w:tcPr>
            <w:tcW w:w="285" w:type="pct"/>
            <w:vAlign w:val="center"/>
          </w:tcPr>
          <w:p w14:paraId="1ED1806F" w14:textId="77777777" w:rsidR="00C21B22" w:rsidRPr="00AB6A42" w:rsidRDefault="00C21B22" w:rsidP="00EC341A">
            <w:pPr>
              <w:jc w:val="center"/>
              <w:rPr>
                <w:b/>
                <w:bCs/>
                <w:sz w:val="20"/>
                <w:szCs w:val="24"/>
                <w:lang w:val="fr-FR"/>
              </w:rPr>
            </w:pPr>
          </w:p>
        </w:tc>
        <w:tc>
          <w:tcPr>
            <w:tcW w:w="233" w:type="pct"/>
            <w:vAlign w:val="center"/>
          </w:tcPr>
          <w:p w14:paraId="6638D3A0" w14:textId="77777777" w:rsidR="00C21B22" w:rsidRPr="00AB6A42" w:rsidRDefault="00C21B22" w:rsidP="00EC341A">
            <w:pPr>
              <w:jc w:val="center"/>
              <w:rPr>
                <w:b/>
                <w:bCs/>
                <w:sz w:val="20"/>
                <w:szCs w:val="24"/>
                <w:lang w:val="fr-FR"/>
              </w:rPr>
            </w:pPr>
          </w:p>
        </w:tc>
        <w:tc>
          <w:tcPr>
            <w:tcW w:w="202" w:type="pct"/>
            <w:vAlign w:val="center"/>
          </w:tcPr>
          <w:p w14:paraId="2D1B8EE5" w14:textId="77777777" w:rsidR="00C21B22" w:rsidRPr="00AB6A42" w:rsidRDefault="00C21B22" w:rsidP="00EC341A">
            <w:pPr>
              <w:jc w:val="center"/>
              <w:rPr>
                <w:b/>
                <w:bCs/>
                <w:sz w:val="20"/>
                <w:szCs w:val="24"/>
                <w:lang w:val="fr-FR"/>
              </w:rPr>
            </w:pPr>
          </w:p>
        </w:tc>
        <w:tc>
          <w:tcPr>
            <w:tcW w:w="238" w:type="pct"/>
            <w:vAlign w:val="center"/>
          </w:tcPr>
          <w:p w14:paraId="1545C501" w14:textId="77777777" w:rsidR="00C21B22" w:rsidRPr="00AB6A42" w:rsidRDefault="00C21B22" w:rsidP="00EC341A">
            <w:pPr>
              <w:jc w:val="center"/>
              <w:rPr>
                <w:b/>
                <w:bCs/>
                <w:sz w:val="20"/>
                <w:szCs w:val="24"/>
                <w:lang w:val="fr-FR"/>
              </w:rPr>
            </w:pPr>
          </w:p>
        </w:tc>
        <w:tc>
          <w:tcPr>
            <w:tcW w:w="293" w:type="pct"/>
            <w:vAlign w:val="center"/>
          </w:tcPr>
          <w:p w14:paraId="30A37ABA" w14:textId="77777777" w:rsidR="00C21B22" w:rsidRPr="00AB6A42" w:rsidRDefault="00C21B22" w:rsidP="00EC341A">
            <w:pPr>
              <w:jc w:val="center"/>
              <w:rPr>
                <w:b/>
                <w:bCs/>
                <w:sz w:val="20"/>
                <w:szCs w:val="24"/>
                <w:lang w:val="fr-FR"/>
              </w:rPr>
            </w:pPr>
            <w:r w:rsidRPr="00AB6A42">
              <w:rPr>
                <w:sz w:val="20"/>
                <w:szCs w:val="24"/>
                <w:lang w:val="fr-FR"/>
              </w:rPr>
              <w:t>A, B, C, D</w:t>
            </w:r>
          </w:p>
        </w:tc>
        <w:tc>
          <w:tcPr>
            <w:tcW w:w="416" w:type="pct"/>
          </w:tcPr>
          <w:p w14:paraId="0AA7F05D" w14:textId="77777777" w:rsidR="00C21B22" w:rsidRPr="00AB6A42" w:rsidRDefault="00C21B22" w:rsidP="00EC341A">
            <w:pPr>
              <w:jc w:val="center"/>
              <w:rPr>
                <w:b/>
                <w:bCs/>
                <w:sz w:val="20"/>
                <w:szCs w:val="24"/>
                <w:lang w:val="fr-FR"/>
              </w:rPr>
            </w:pPr>
          </w:p>
        </w:tc>
        <w:tc>
          <w:tcPr>
            <w:tcW w:w="430" w:type="pct"/>
            <w:vMerge/>
            <w:vAlign w:val="center"/>
          </w:tcPr>
          <w:p w14:paraId="67BCDB80" w14:textId="77777777" w:rsidR="00C21B22" w:rsidRPr="00AB6A42" w:rsidRDefault="00C21B22" w:rsidP="00EC341A">
            <w:pPr>
              <w:jc w:val="center"/>
              <w:rPr>
                <w:b/>
                <w:bCs/>
                <w:sz w:val="20"/>
                <w:szCs w:val="24"/>
                <w:lang w:val="fr-FR"/>
              </w:rPr>
            </w:pPr>
          </w:p>
        </w:tc>
      </w:tr>
      <w:tr w:rsidR="00AB6A42" w:rsidRPr="00AB6A42" w14:paraId="0D9A48FC" w14:textId="77777777" w:rsidTr="00EC341A">
        <w:trPr>
          <w:trHeight w:val="370"/>
        </w:trPr>
        <w:tc>
          <w:tcPr>
            <w:tcW w:w="227" w:type="pct"/>
            <w:vAlign w:val="center"/>
          </w:tcPr>
          <w:p w14:paraId="014D6375" w14:textId="77777777" w:rsidR="00C21B22" w:rsidRPr="00AB6A42" w:rsidRDefault="00C21B22" w:rsidP="00EC341A">
            <w:pPr>
              <w:jc w:val="center"/>
              <w:rPr>
                <w:sz w:val="20"/>
                <w:szCs w:val="24"/>
                <w:lang w:val="fr-FR"/>
              </w:rPr>
            </w:pPr>
          </w:p>
        </w:tc>
        <w:tc>
          <w:tcPr>
            <w:tcW w:w="275" w:type="pct"/>
            <w:vAlign w:val="center"/>
          </w:tcPr>
          <w:p w14:paraId="10ED2A37" w14:textId="77777777" w:rsidR="00C21B22" w:rsidRPr="00AB6A42" w:rsidRDefault="00C21B22" w:rsidP="00EC341A">
            <w:pPr>
              <w:jc w:val="center"/>
              <w:rPr>
                <w:b/>
                <w:bCs/>
                <w:sz w:val="20"/>
                <w:szCs w:val="24"/>
                <w:lang w:val="fr-FR"/>
              </w:rPr>
            </w:pPr>
          </w:p>
        </w:tc>
        <w:tc>
          <w:tcPr>
            <w:tcW w:w="304" w:type="pct"/>
            <w:vAlign w:val="center"/>
          </w:tcPr>
          <w:p w14:paraId="757947FC" w14:textId="77777777" w:rsidR="00C21B22" w:rsidRPr="00AB6A42" w:rsidRDefault="00C21B22" w:rsidP="00EC341A">
            <w:pPr>
              <w:jc w:val="center"/>
              <w:rPr>
                <w:b/>
                <w:bCs/>
                <w:sz w:val="20"/>
                <w:szCs w:val="24"/>
                <w:lang w:val="fr-FR"/>
              </w:rPr>
            </w:pPr>
          </w:p>
        </w:tc>
        <w:tc>
          <w:tcPr>
            <w:tcW w:w="203" w:type="pct"/>
            <w:vAlign w:val="center"/>
          </w:tcPr>
          <w:p w14:paraId="48CB893E" w14:textId="77777777" w:rsidR="00C21B22" w:rsidRPr="00AB6A42" w:rsidRDefault="00C21B22" w:rsidP="00EC341A">
            <w:pPr>
              <w:jc w:val="center"/>
              <w:rPr>
                <w:b/>
                <w:bCs/>
                <w:sz w:val="20"/>
                <w:szCs w:val="24"/>
                <w:lang w:val="fr-FR"/>
              </w:rPr>
            </w:pPr>
          </w:p>
        </w:tc>
        <w:tc>
          <w:tcPr>
            <w:tcW w:w="327" w:type="pct"/>
          </w:tcPr>
          <w:p w14:paraId="435CE6F7" w14:textId="77777777" w:rsidR="00C21B22" w:rsidRPr="00AB6A42" w:rsidRDefault="00C21B22" w:rsidP="00EC341A">
            <w:pPr>
              <w:jc w:val="center"/>
              <w:rPr>
                <w:b/>
                <w:bCs/>
                <w:sz w:val="20"/>
                <w:szCs w:val="24"/>
                <w:lang w:val="fr-FR"/>
              </w:rPr>
            </w:pPr>
          </w:p>
        </w:tc>
        <w:tc>
          <w:tcPr>
            <w:tcW w:w="346" w:type="pct"/>
            <w:vAlign w:val="center"/>
          </w:tcPr>
          <w:p w14:paraId="5E156A98" w14:textId="77777777" w:rsidR="00C21B22" w:rsidRPr="00AB6A42" w:rsidRDefault="00C21B22" w:rsidP="00EC341A">
            <w:pPr>
              <w:jc w:val="center"/>
              <w:rPr>
                <w:b/>
                <w:bCs/>
                <w:sz w:val="20"/>
                <w:szCs w:val="24"/>
                <w:lang w:val="fr-FR"/>
              </w:rPr>
            </w:pPr>
          </w:p>
        </w:tc>
        <w:tc>
          <w:tcPr>
            <w:tcW w:w="288" w:type="pct"/>
            <w:vAlign w:val="center"/>
          </w:tcPr>
          <w:p w14:paraId="76A73364" w14:textId="77777777" w:rsidR="00C21B22" w:rsidRPr="00AB6A42" w:rsidRDefault="00C21B22" w:rsidP="00EC341A">
            <w:pPr>
              <w:jc w:val="center"/>
              <w:rPr>
                <w:b/>
                <w:bCs/>
                <w:sz w:val="20"/>
                <w:szCs w:val="24"/>
                <w:lang w:val="fr-FR"/>
              </w:rPr>
            </w:pPr>
          </w:p>
        </w:tc>
        <w:tc>
          <w:tcPr>
            <w:tcW w:w="459" w:type="pct"/>
            <w:vAlign w:val="center"/>
          </w:tcPr>
          <w:p w14:paraId="076B6BEF" w14:textId="77777777" w:rsidR="00C21B22" w:rsidRPr="00AB6A42" w:rsidRDefault="00C21B22" w:rsidP="00EC341A">
            <w:pPr>
              <w:jc w:val="center"/>
              <w:rPr>
                <w:b/>
                <w:bCs/>
                <w:sz w:val="20"/>
                <w:szCs w:val="24"/>
                <w:lang w:val="fr-FR"/>
              </w:rPr>
            </w:pPr>
          </w:p>
        </w:tc>
        <w:tc>
          <w:tcPr>
            <w:tcW w:w="239" w:type="pct"/>
            <w:vAlign w:val="center"/>
          </w:tcPr>
          <w:p w14:paraId="3F1852D1" w14:textId="77777777" w:rsidR="00C21B22" w:rsidRPr="00AB6A42" w:rsidRDefault="00C21B22" w:rsidP="00EC341A">
            <w:pPr>
              <w:jc w:val="center"/>
              <w:rPr>
                <w:b/>
                <w:bCs/>
                <w:sz w:val="20"/>
                <w:szCs w:val="24"/>
                <w:lang w:val="fr-FR"/>
              </w:rPr>
            </w:pPr>
          </w:p>
        </w:tc>
        <w:tc>
          <w:tcPr>
            <w:tcW w:w="238" w:type="pct"/>
            <w:vAlign w:val="center"/>
          </w:tcPr>
          <w:p w14:paraId="232DEF19" w14:textId="77777777" w:rsidR="00C21B22" w:rsidRPr="00AB6A42" w:rsidRDefault="00C21B22" w:rsidP="00EC341A">
            <w:pPr>
              <w:jc w:val="center"/>
              <w:rPr>
                <w:b/>
                <w:bCs/>
                <w:sz w:val="20"/>
                <w:szCs w:val="24"/>
                <w:lang w:val="fr-FR"/>
              </w:rPr>
            </w:pPr>
          </w:p>
        </w:tc>
        <w:tc>
          <w:tcPr>
            <w:tcW w:w="285" w:type="pct"/>
            <w:vAlign w:val="center"/>
          </w:tcPr>
          <w:p w14:paraId="343A5D63" w14:textId="77777777" w:rsidR="00C21B22" w:rsidRPr="00AB6A42" w:rsidRDefault="00C21B22" w:rsidP="00EC341A">
            <w:pPr>
              <w:jc w:val="center"/>
              <w:rPr>
                <w:b/>
                <w:bCs/>
                <w:sz w:val="20"/>
                <w:szCs w:val="24"/>
                <w:lang w:val="fr-FR"/>
              </w:rPr>
            </w:pPr>
          </w:p>
        </w:tc>
        <w:tc>
          <w:tcPr>
            <w:tcW w:w="233" w:type="pct"/>
            <w:vAlign w:val="center"/>
          </w:tcPr>
          <w:p w14:paraId="3E1D677F" w14:textId="77777777" w:rsidR="00C21B22" w:rsidRPr="00AB6A42" w:rsidRDefault="00C21B22" w:rsidP="00EC341A">
            <w:pPr>
              <w:jc w:val="center"/>
              <w:rPr>
                <w:b/>
                <w:bCs/>
                <w:sz w:val="20"/>
                <w:szCs w:val="24"/>
                <w:lang w:val="fr-FR"/>
              </w:rPr>
            </w:pPr>
          </w:p>
        </w:tc>
        <w:tc>
          <w:tcPr>
            <w:tcW w:w="202" w:type="pct"/>
            <w:vAlign w:val="center"/>
          </w:tcPr>
          <w:p w14:paraId="09184663" w14:textId="77777777" w:rsidR="00C21B22" w:rsidRPr="00AB6A42" w:rsidRDefault="00C21B22" w:rsidP="00EC341A">
            <w:pPr>
              <w:jc w:val="center"/>
              <w:rPr>
                <w:b/>
                <w:bCs/>
                <w:sz w:val="20"/>
                <w:szCs w:val="24"/>
                <w:lang w:val="fr-FR"/>
              </w:rPr>
            </w:pPr>
          </w:p>
        </w:tc>
        <w:tc>
          <w:tcPr>
            <w:tcW w:w="238" w:type="pct"/>
            <w:vAlign w:val="center"/>
          </w:tcPr>
          <w:p w14:paraId="0350EFE0" w14:textId="77777777" w:rsidR="00C21B22" w:rsidRPr="00AB6A42" w:rsidRDefault="00C21B22" w:rsidP="00EC341A">
            <w:pPr>
              <w:jc w:val="center"/>
              <w:rPr>
                <w:b/>
                <w:bCs/>
                <w:sz w:val="20"/>
                <w:szCs w:val="24"/>
                <w:lang w:val="fr-FR"/>
              </w:rPr>
            </w:pPr>
          </w:p>
        </w:tc>
        <w:tc>
          <w:tcPr>
            <w:tcW w:w="293" w:type="pct"/>
            <w:vAlign w:val="center"/>
          </w:tcPr>
          <w:p w14:paraId="530F28C9" w14:textId="77777777" w:rsidR="00C21B22" w:rsidRPr="00AB6A42" w:rsidRDefault="00C21B22" w:rsidP="00EC341A">
            <w:pPr>
              <w:jc w:val="center"/>
              <w:rPr>
                <w:b/>
                <w:bCs/>
                <w:sz w:val="20"/>
                <w:szCs w:val="24"/>
                <w:lang w:val="fr-FR"/>
              </w:rPr>
            </w:pPr>
            <w:r w:rsidRPr="00AB6A42">
              <w:rPr>
                <w:sz w:val="20"/>
                <w:szCs w:val="24"/>
                <w:lang w:val="fr-FR"/>
              </w:rPr>
              <w:t>A, B, C, D</w:t>
            </w:r>
          </w:p>
        </w:tc>
        <w:tc>
          <w:tcPr>
            <w:tcW w:w="416" w:type="pct"/>
          </w:tcPr>
          <w:p w14:paraId="079C7AA5" w14:textId="77777777" w:rsidR="00C21B22" w:rsidRPr="00AB6A42" w:rsidRDefault="00C21B22" w:rsidP="00EC341A">
            <w:pPr>
              <w:jc w:val="center"/>
              <w:rPr>
                <w:b/>
                <w:bCs/>
                <w:sz w:val="20"/>
                <w:szCs w:val="24"/>
                <w:lang w:val="fr-FR"/>
              </w:rPr>
            </w:pPr>
          </w:p>
        </w:tc>
        <w:tc>
          <w:tcPr>
            <w:tcW w:w="430" w:type="pct"/>
            <w:vMerge/>
            <w:vAlign w:val="center"/>
          </w:tcPr>
          <w:p w14:paraId="1919CB55" w14:textId="77777777" w:rsidR="00C21B22" w:rsidRPr="00AB6A42" w:rsidRDefault="00C21B22" w:rsidP="00EC341A">
            <w:pPr>
              <w:jc w:val="center"/>
              <w:rPr>
                <w:b/>
                <w:bCs/>
                <w:sz w:val="20"/>
                <w:szCs w:val="24"/>
                <w:lang w:val="fr-FR"/>
              </w:rPr>
            </w:pPr>
          </w:p>
        </w:tc>
      </w:tr>
      <w:tr w:rsidR="00C21B22" w:rsidRPr="00AB6A42" w14:paraId="2FE1F3E6" w14:textId="77777777" w:rsidTr="00EC341A">
        <w:trPr>
          <w:trHeight w:val="370"/>
        </w:trPr>
        <w:tc>
          <w:tcPr>
            <w:tcW w:w="227" w:type="pct"/>
            <w:vAlign w:val="center"/>
          </w:tcPr>
          <w:p w14:paraId="72EE9B80" w14:textId="77777777" w:rsidR="00C21B22" w:rsidRPr="00AB6A42" w:rsidRDefault="00C21B22" w:rsidP="00EC341A">
            <w:pPr>
              <w:jc w:val="center"/>
              <w:rPr>
                <w:sz w:val="20"/>
                <w:szCs w:val="24"/>
                <w:lang w:val="fr-FR"/>
              </w:rPr>
            </w:pPr>
            <w:r w:rsidRPr="00AB6A42">
              <w:rPr>
                <w:sz w:val="20"/>
                <w:szCs w:val="24"/>
                <w:lang w:val="fr-FR"/>
              </w:rPr>
              <w:t>...</w:t>
            </w:r>
          </w:p>
        </w:tc>
        <w:tc>
          <w:tcPr>
            <w:tcW w:w="275" w:type="pct"/>
            <w:vAlign w:val="center"/>
          </w:tcPr>
          <w:p w14:paraId="46D060EE" w14:textId="77777777" w:rsidR="00C21B22" w:rsidRPr="00AB6A42" w:rsidRDefault="00C21B22" w:rsidP="00EC341A">
            <w:pPr>
              <w:jc w:val="center"/>
              <w:rPr>
                <w:b/>
                <w:bCs/>
                <w:sz w:val="20"/>
                <w:szCs w:val="24"/>
                <w:lang w:val="fr-FR"/>
              </w:rPr>
            </w:pPr>
          </w:p>
        </w:tc>
        <w:tc>
          <w:tcPr>
            <w:tcW w:w="304" w:type="pct"/>
            <w:vAlign w:val="center"/>
          </w:tcPr>
          <w:p w14:paraId="432365CC" w14:textId="77777777" w:rsidR="00C21B22" w:rsidRPr="00AB6A42" w:rsidRDefault="00C21B22" w:rsidP="00EC341A">
            <w:pPr>
              <w:jc w:val="center"/>
              <w:rPr>
                <w:b/>
                <w:bCs/>
                <w:sz w:val="20"/>
                <w:szCs w:val="24"/>
                <w:lang w:val="fr-FR"/>
              </w:rPr>
            </w:pPr>
          </w:p>
        </w:tc>
        <w:tc>
          <w:tcPr>
            <w:tcW w:w="203" w:type="pct"/>
            <w:vAlign w:val="center"/>
          </w:tcPr>
          <w:p w14:paraId="40052D0F" w14:textId="77777777" w:rsidR="00C21B22" w:rsidRPr="00AB6A42" w:rsidRDefault="00C21B22" w:rsidP="00EC341A">
            <w:pPr>
              <w:jc w:val="center"/>
              <w:rPr>
                <w:b/>
                <w:bCs/>
                <w:sz w:val="20"/>
                <w:szCs w:val="24"/>
                <w:lang w:val="fr-FR"/>
              </w:rPr>
            </w:pPr>
          </w:p>
        </w:tc>
        <w:tc>
          <w:tcPr>
            <w:tcW w:w="327" w:type="pct"/>
          </w:tcPr>
          <w:p w14:paraId="219E6C25" w14:textId="77777777" w:rsidR="00C21B22" w:rsidRPr="00AB6A42" w:rsidRDefault="00C21B22" w:rsidP="00EC341A">
            <w:pPr>
              <w:jc w:val="center"/>
              <w:rPr>
                <w:b/>
                <w:bCs/>
                <w:sz w:val="20"/>
                <w:szCs w:val="24"/>
                <w:lang w:val="fr-FR"/>
              </w:rPr>
            </w:pPr>
          </w:p>
        </w:tc>
        <w:tc>
          <w:tcPr>
            <w:tcW w:w="346" w:type="pct"/>
            <w:vAlign w:val="center"/>
          </w:tcPr>
          <w:p w14:paraId="55A79D29" w14:textId="77777777" w:rsidR="00C21B22" w:rsidRPr="00AB6A42" w:rsidRDefault="00C21B22" w:rsidP="00EC341A">
            <w:pPr>
              <w:jc w:val="center"/>
              <w:rPr>
                <w:b/>
                <w:bCs/>
                <w:sz w:val="20"/>
                <w:szCs w:val="24"/>
                <w:lang w:val="fr-FR"/>
              </w:rPr>
            </w:pPr>
          </w:p>
        </w:tc>
        <w:tc>
          <w:tcPr>
            <w:tcW w:w="288" w:type="pct"/>
            <w:vAlign w:val="center"/>
          </w:tcPr>
          <w:p w14:paraId="1A44FFF2" w14:textId="77777777" w:rsidR="00C21B22" w:rsidRPr="00AB6A42" w:rsidRDefault="00C21B22" w:rsidP="00EC341A">
            <w:pPr>
              <w:jc w:val="center"/>
              <w:rPr>
                <w:b/>
                <w:bCs/>
                <w:sz w:val="20"/>
                <w:szCs w:val="24"/>
                <w:lang w:val="fr-FR"/>
              </w:rPr>
            </w:pPr>
          </w:p>
        </w:tc>
        <w:tc>
          <w:tcPr>
            <w:tcW w:w="459" w:type="pct"/>
            <w:vAlign w:val="center"/>
          </w:tcPr>
          <w:p w14:paraId="641B966B" w14:textId="77777777" w:rsidR="00C21B22" w:rsidRPr="00AB6A42" w:rsidRDefault="00C21B22" w:rsidP="00EC341A">
            <w:pPr>
              <w:jc w:val="center"/>
              <w:rPr>
                <w:b/>
                <w:bCs/>
                <w:sz w:val="20"/>
                <w:szCs w:val="24"/>
                <w:lang w:val="fr-FR"/>
              </w:rPr>
            </w:pPr>
          </w:p>
        </w:tc>
        <w:tc>
          <w:tcPr>
            <w:tcW w:w="239" w:type="pct"/>
            <w:vAlign w:val="center"/>
          </w:tcPr>
          <w:p w14:paraId="116666DB" w14:textId="77777777" w:rsidR="00C21B22" w:rsidRPr="00AB6A42" w:rsidRDefault="00C21B22" w:rsidP="00EC341A">
            <w:pPr>
              <w:jc w:val="center"/>
              <w:rPr>
                <w:b/>
                <w:bCs/>
                <w:sz w:val="20"/>
                <w:szCs w:val="24"/>
                <w:lang w:val="fr-FR"/>
              </w:rPr>
            </w:pPr>
          </w:p>
        </w:tc>
        <w:tc>
          <w:tcPr>
            <w:tcW w:w="238" w:type="pct"/>
            <w:vAlign w:val="center"/>
          </w:tcPr>
          <w:p w14:paraId="2084AD30" w14:textId="77777777" w:rsidR="00C21B22" w:rsidRPr="00AB6A42" w:rsidRDefault="00C21B22" w:rsidP="00EC341A">
            <w:pPr>
              <w:jc w:val="center"/>
              <w:rPr>
                <w:b/>
                <w:bCs/>
                <w:sz w:val="20"/>
                <w:szCs w:val="24"/>
                <w:lang w:val="fr-FR"/>
              </w:rPr>
            </w:pPr>
          </w:p>
        </w:tc>
        <w:tc>
          <w:tcPr>
            <w:tcW w:w="285" w:type="pct"/>
            <w:vAlign w:val="center"/>
          </w:tcPr>
          <w:p w14:paraId="1CF4C4CF" w14:textId="77777777" w:rsidR="00C21B22" w:rsidRPr="00AB6A42" w:rsidRDefault="00C21B22" w:rsidP="00EC341A">
            <w:pPr>
              <w:jc w:val="center"/>
              <w:rPr>
                <w:b/>
                <w:bCs/>
                <w:sz w:val="20"/>
                <w:szCs w:val="24"/>
                <w:lang w:val="fr-FR"/>
              </w:rPr>
            </w:pPr>
          </w:p>
        </w:tc>
        <w:tc>
          <w:tcPr>
            <w:tcW w:w="233" w:type="pct"/>
            <w:vAlign w:val="center"/>
          </w:tcPr>
          <w:p w14:paraId="752EFFC7" w14:textId="77777777" w:rsidR="00C21B22" w:rsidRPr="00AB6A42" w:rsidRDefault="00C21B22" w:rsidP="00EC341A">
            <w:pPr>
              <w:jc w:val="center"/>
              <w:rPr>
                <w:b/>
                <w:bCs/>
                <w:sz w:val="20"/>
                <w:szCs w:val="24"/>
                <w:lang w:val="fr-FR"/>
              </w:rPr>
            </w:pPr>
          </w:p>
        </w:tc>
        <w:tc>
          <w:tcPr>
            <w:tcW w:w="202" w:type="pct"/>
            <w:vAlign w:val="center"/>
          </w:tcPr>
          <w:p w14:paraId="2717798B" w14:textId="77777777" w:rsidR="00C21B22" w:rsidRPr="00AB6A42" w:rsidRDefault="00C21B22" w:rsidP="00EC341A">
            <w:pPr>
              <w:jc w:val="center"/>
              <w:rPr>
                <w:b/>
                <w:bCs/>
                <w:sz w:val="20"/>
                <w:szCs w:val="24"/>
                <w:lang w:val="fr-FR"/>
              </w:rPr>
            </w:pPr>
          </w:p>
        </w:tc>
        <w:tc>
          <w:tcPr>
            <w:tcW w:w="238" w:type="pct"/>
            <w:vAlign w:val="center"/>
          </w:tcPr>
          <w:p w14:paraId="4A9E93E6" w14:textId="77777777" w:rsidR="00C21B22" w:rsidRPr="00AB6A42" w:rsidRDefault="00C21B22" w:rsidP="00EC341A">
            <w:pPr>
              <w:jc w:val="center"/>
              <w:rPr>
                <w:b/>
                <w:bCs/>
                <w:sz w:val="20"/>
                <w:szCs w:val="24"/>
                <w:lang w:val="fr-FR"/>
              </w:rPr>
            </w:pPr>
          </w:p>
        </w:tc>
        <w:tc>
          <w:tcPr>
            <w:tcW w:w="293" w:type="pct"/>
            <w:vAlign w:val="center"/>
          </w:tcPr>
          <w:p w14:paraId="409CC68E" w14:textId="77777777" w:rsidR="00C21B22" w:rsidRPr="00AB6A42" w:rsidRDefault="00C21B22" w:rsidP="00EC341A">
            <w:pPr>
              <w:jc w:val="center"/>
              <w:rPr>
                <w:b/>
                <w:bCs/>
                <w:sz w:val="20"/>
                <w:szCs w:val="24"/>
                <w:lang w:val="fr-FR"/>
              </w:rPr>
            </w:pPr>
          </w:p>
        </w:tc>
        <w:tc>
          <w:tcPr>
            <w:tcW w:w="416" w:type="pct"/>
          </w:tcPr>
          <w:p w14:paraId="597A13EB" w14:textId="77777777" w:rsidR="00C21B22" w:rsidRPr="00AB6A42" w:rsidRDefault="00C21B22" w:rsidP="00EC341A">
            <w:pPr>
              <w:jc w:val="center"/>
              <w:rPr>
                <w:b/>
                <w:bCs/>
                <w:sz w:val="20"/>
                <w:szCs w:val="24"/>
                <w:lang w:val="fr-FR"/>
              </w:rPr>
            </w:pPr>
          </w:p>
        </w:tc>
        <w:tc>
          <w:tcPr>
            <w:tcW w:w="430" w:type="pct"/>
            <w:vAlign w:val="center"/>
          </w:tcPr>
          <w:p w14:paraId="3B5B1283" w14:textId="77777777" w:rsidR="00C21B22" w:rsidRPr="00AB6A42" w:rsidRDefault="00C21B22" w:rsidP="00EC341A">
            <w:pPr>
              <w:jc w:val="center"/>
              <w:rPr>
                <w:b/>
                <w:bCs/>
                <w:sz w:val="20"/>
                <w:szCs w:val="24"/>
                <w:lang w:val="fr-FR"/>
              </w:rPr>
            </w:pPr>
          </w:p>
        </w:tc>
      </w:tr>
    </w:tbl>
    <w:p w14:paraId="0A567CE6" w14:textId="77777777" w:rsidR="00C21B22" w:rsidRPr="00AB6A42" w:rsidRDefault="00C21B22" w:rsidP="00C21B22">
      <w:pPr>
        <w:tabs>
          <w:tab w:val="right" w:pos="15314"/>
        </w:tabs>
        <w:ind w:firstLine="360"/>
        <w:jc w:val="left"/>
        <w:rPr>
          <w:b/>
          <w:bCs/>
          <w:sz w:val="26"/>
          <w:szCs w:val="26"/>
        </w:rPr>
      </w:pPr>
    </w:p>
    <w:p w14:paraId="33023BD4" w14:textId="77777777" w:rsidR="00C21B22" w:rsidRPr="00AB6A42" w:rsidRDefault="00C21B22" w:rsidP="00C21B22">
      <w:pPr>
        <w:ind w:firstLine="360"/>
        <w:jc w:val="left"/>
        <w:rPr>
          <w:b/>
          <w:bCs/>
          <w:i/>
          <w:iCs/>
          <w:sz w:val="26"/>
          <w:szCs w:val="26"/>
        </w:rPr>
      </w:pPr>
      <w:r w:rsidRPr="00AB6A42">
        <w:rPr>
          <w:b/>
          <w:bCs/>
          <w:i/>
          <w:iCs/>
          <w:sz w:val="26"/>
          <w:szCs w:val="26"/>
        </w:rPr>
        <w:t>Ghi chú:</w:t>
      </w:r>
    </w:p>
    <w:p w14:paraId="77BDF74C" w14:textId="77777777" w:rsidR="00C21B22" w:rsidRPr="00AB6A42" w:rsidRDefault="00C21B22" w:rsidP="00C21B22">
      <w:pPr>
        <w:ind w:firstLine="360"/>
        <w:jc w:val="left"/>
        <w:rPr>
          <w:i/>
          <w:iCs/>
          <w:sz w:val="26"/>
          <w:szCs w:val="26"/>
        </w:rPr>
      </w:pPr>
      <w:r w:rsidRPr="00AB6A42">
        <w:rPr>
          <w:i/>
          <w:iCs/>
          <w:sz w:val="26"/>
          <w:szCs w:val="26"/>
        </w:rPr>
        <w:t>- (1) Tên phần (lô): Là tên phần (lô) thuộc Chương IV. Biểu mẫu mời thầu của E-HSMT</w:t>
      </w:r>
    </w:p>
    <w:p w14:paraId="4DC52328" w14:textId="77777777" w:rsidR="00C21B22" w:rsidRPr="00AB6A42" w:rsidRDefault="00C21B22" w:rsidP="00C21B22">
      <w:pPr>
        <w:ind w:firstLine="360"/>
        <w:jc w:val="left"/>
        <w:rPr>
          <w:i/>
          <w:iCs/>
          <w:sz w:val="26"/>
          <w:szCs w:val="26"/>
        </w:rPr>
      </w:pPr>
      <w:r w:rsidRPr="00AB6A42">
        <w:rPr>
          <w:i/>
          <w:iCs/>
          <w:sz w:val="26"/>
          <w:szCs w:val="26"/>
        </w:rPr>
        <w:t>- (3) Nhà thầu chào tên thương mại của hàng hoá dự thầu;</w:t>
      </w:r>
    </w:p>
    <w:p w14:paraId="1EE29BD0" w14:textId="77777777" w:rsidR="00C21B22" w:rsidRPr="00AB6A42" w:rsidRDefault="00C21B22" w:rsidP="00C21B22">
      <w:pPr>
        <w:ind w:firstLine="360"/>
        <w:jc w:val="left"/>
        <w:rPr>
          <w:i/>
          <w:iCs/>
          <w:sz w:val="26"/>
          <w:szCs w:val="26"/>
        </w:rPr>
      </w:pPr>
      <w:r w:rsidRPr="00AB6A42">
        <w:rPr>
          <w:i/>
          <w:iCs/>
          <w:sz w:val="26"/>
          <w:szCs w:val="26"/>
        </w:rPr>
        <w:t>- (2,5) Danh mục và Yêu cầu đặc tính thông số kỹ thuật theo E-HSMT;</w:t>
      </w:r>
    </w:p>
    <w:p w14:paraId="76802BB6" w14:textId="77777777" w:rsidR="00C21B22" w:rsidRPr="00AB6A42" w:rsidRDefault="00C21B22" w:rsidP="00C21B22">
      <w:pPr>
        <w:ind w:firstLine="360"/>
        <w:jc w:val="left"/>
        <w:rPr>
          <w:i/>
          <w:iCs/>
          <w:sz w:val="26"/>
          <w:szCs w:val="26"/>
        </w:rPr>
      </w:pPr>
      <w:r w:rsidRPr="00AB6A42">
        <w:rPr>
          <w:i/>
          <w:iCs/>
          <w:sz w:val="26"/>
          <w:szCs w:val="26"/>
        </w:rPr>
        <w:t>- (7) Tiêu chuẩn hệ thống quản lý và chứng nhận chất lượng: ISO 13485, CE, FDA hoặc tương đương.</w:t>
      </w:r>
    </w:p>
    <w:p w14:paraId="2E19EB51" w14:textId="77777777" w:rsidR="00C21B22" w:rsidRPr="00AB6A42" w:rsidRDefault="00C21B22" w:rsidP="00C21B22">
      <w:pPr>
        <w:ind w:firstLine="360"/>
        <w:jc w:val="left"/>
        <w:rPr>
          <w:i/>
          <w:iCs/>
          <w:sz w:val="26"/>
          <w:szCs w:val="26"/>
        </w:rPr>
      </w:pPr>
      <w:r w:rsidRPr="00AB6A42">
        <w:rPr>
          <w:i/>
          <w:iCs/>
          <w:sz w:val="26"/>
          <w:szCs w:val="26"/>
        </w:rPr>
        <w:lastRenderedPageBreak/>
        <w:t>- (8) Số giấy phép lưu hành sản phẩm/ Số đăng ký lưu hành/ Số Giấy phép nhập khẩu: Hàng hóa được xác định là trang thiết bị y tế dự thầu theo quy định tại điểm a, khoản 1, điều 22 của Nghị định 98/2021/NĐ-CP ngày 08/11/2021 và Nghị định số 07/2023/NĐ-CP.</w:t>
      </w:r>
    </w:p>
    <w:p w14:paraId="33654231" w14:textId="77777777" w:rsidR="00C21B22" w:rsidRPr="00AB6A42" w:rsidRDefault="00C21B22" w:rsidP="00C21B22">
      <w:pPr>
        <w:spacing w:before="120" w:after="120" w:line="264" w:lineRule="auto"/>
        <w:ind w:firstLine="709"/>
        <w:jc w:val="left"/>
        <w:rPr>
          <w:i/>
          <w:iCs/>
          <w:sz w:val="26"/>
          <w:szCs w:val="26"/>
        </w:rPr>
      </w:pPr>
      <w:r w:rsidRPr="00AB6A42">
        <w:rPr>
          <w:i/>
          <w:iCs/>
          <w:sz w:val="26"/>
          <w:szCs w:val="26"/>
        </w:rPr>
        <w:t>Nhà thầu phải chịu trách nhiệm toàn bộ các thông tin được liệt kê trong biểu này.</w:t>
      </w:r>
    </w:p>
    <w:p w14:paraId="4EA91B61" w14:textId="77777777" w:rsidR="00C21B22" w:rsidRPr="00AB6A42" w:rsidRDefault="00C21B22" w:rsidP="00C21B22">
      <w:pPr>
        <w:spacing w:before="120" w:after="120" w:line="264" w:lineRule="auto"/>
        <w:ind w:firstLine="709"/>
        <w:jc w:val="left"/>
        <w:rPr>
          <w:b/>
          <w:bCs/>
          <w:sz w:val="26"/>
          <w:szCs w:val="26"/>
          <w:highlight w:val="yellow"/>
          <w:u w:val="single"/>
          <w:lang w:val="nl-NL"/>
        </w:rPr>
        <w:sectPr w:rsidR="00C21B22" w:rsidRPr="00AB6A42" w:rsidSect="00C763EC">
          <w:footnotePr>
            <w:numRestart w:val="eachPage"/>
          </w:footnotePr>
          <w:endnotePr>
            <w:numFmt w:val="decimal"/>
          </w:endnotePr>
          <w:pgSz w:w="16838" w:h="11906" w:orient="landscape" w:code="9"/>
          <w:pgMar w:top="1701" w:right="1134" w:bottom="1134" w:left="1134" w:header="720" w:footer="255" w:gutter="0"/>
          <w:cols w:space="720"/>
          <w:noEndnote/>
          <w:docGrid w:linePitch="381"/>
        </w:sectPr>
      </w:pPr>
      <w:bookmarkStart w:id="4" w:name="_Hlk209517791"/>
    </w:p>
    <w:p w14:paraId="488C4050" w14:textId="77777777" w:rsidR="00C21B22" w:rsidRPr="00AB6A42" w:rsidRDefault="00C21B22" w:rsidP="00C21B22">
      <w:pPr>
        <w:spacing w:before="120" w:after="120" w:line="264" w:lineRule="auto"/>
        <w:ind w:firstLine="709"/>
        <w:jc w:val="left"/>
        <w:rPr>
          <w:b/>
          <w:bCs/>
          <w:sz w:val="26"/>
          <w:szCs w:val="26"/>
          <w:highlight w:val="yellow"/>
          <w:u w:val="single"/>
          <w:lang w:val="nl-NL"/>
        </w:rPr>
      </w:pPr>
      <w:r w:rsidRPr="00AB6A42">
        <w:rPr>
          <w:b/>
          <w:bCs/>
          <w:sz w:val="26"/>
          <w:szCs w:val="26"/>
          <w:highlight w:val="yellow"/>
          <w:u w:val="single"/>
          <w:lang w:val="nl-NL"/>
        </w:rPr>
        <w:lastRenderedPageBreak/>
        <w:t>Nhà thầu phải nộp kèm cam kết theo mẫu sau:</w:t>
      </w:r>
    </w:p>
    <w:p w14:paraId="478C225E" w14:textId="77777777" w:rsidR="00C21B22" w:rsidRPr="00AB6A42" w:rsidRDefault="00C21B22" w:rsidP="00C21B22">
      <w:pPr>
        <w:spacing w:before="120" w:after="120" w:line="264" w:lineRule="auto"/>
        <w:ind w:firstLine="709"/>
        <w:jc w:val="left"/>
        <w:rPr>
          <w:b/>
          <w:bCs/>
          <w:sz w:val="26"/>
          <w:szCs w:val="26"/>
          <w:highlight w:val="yellow"/>
          <w:u w:val="single"/>
          <w:lang w:val="nl-NL"/>
        </w:rPr>
      </w:pPr>
    </w:p>
    <w:p w14:paraId="660F39CD" w14:textId="77777777" w:rsidR="00C21B22" w:rsidRPr="00AB6A42" w:rsidRDefault="00C21B22" w:rsidP="00C21B22">
      <w:pPr>
        <w:suppressAutoHyphens/>
        <w:spacing w:before="120" w:after="120"/>
        <w:ind w:firstLine="567"/>
        <w:jc w:val="center"/>
        <w:outlineLvl w:val="2"/>
        <w:rPr>
          <w:b/>
          <w:szCs w:val="24"/>
        </w:rPr>
      </w:pPr>
      <w:bookmarkStart w:id="5" w:name="_Toc124326890"/>
      <w:r w:rsidRPr="00AB6A42">
        <w:rPr>
          <w:b/>
          <w:szCs w:val="24"/>
        </w:rPr>
        <w:t xml:space="preserve">BẢN CAM KẾT </w:t>
      </w:r>
      <w:bookmarkEnd w:id="5"/>
    </w:p>
    <w:p w14:paraId="71295C84" w14:textId="77777777" w:rsidR="00C21B22" w:rsidRPr="00AB6A42" w:rsidRDefault="00C21B22" w:rsidP="00C21B22">
      <w:pPr>
        <w:jc w:val="center"/>
        <w:rPr>
          <w:b/>
          <w:szCs w:val="24"/>
        </w:rPr>
      </w:pPr>
    </w:p>
    <w:p w14:paraId="5ACF1522" w14:textId="77777777" w:rsidR="00C21B22" w:rsidRPr="00AB6A42" w:rsidRDefault="00C21B22" w:rsidP="00C21B22">
      <w:pPr>
        <w:tabs>
          <w:tab w:val="left" w:pos="0"/>
        </w:tabs>
        <w:spacing w:line="276" w:lineRule="auto"/>
        <w:jc w:val="left"/>
        <w:rPr>
          <w:szCs w:val="24"/>
          <w:lang w:val="vi-VN"/>
        </w:rPr>
      </w:pPr>
      <w:r w:rsidRPr="00AB6A42">
        <w:rPr>
          <w:szCs w:val="24"/>
        </w:rPr>
        <w:t>Công ty: ……………………………………………………………</w:t>
      </w:r>
      <w:r w:rsidRPr="00AB6A42">
        <w:rPr>
          <w:szCs w:val="24"/>
          <w:lang w:val="vi-VN"/>
        </w:rPr>
        <w:t>......................</w:t>
      </w:r>
    </w:p>
    <w:p w14:paraId="556AA9D1" w14:textId="77777777" w:rsidR="00C21B22" w:rsidRPr="00AB6A42" w:rsidRDefault="00C21B22" w:rsidP="00C21B22">
      <w:pPr>
        <w:tabs>
          <w:tab w:val="left" w:pos="0"/>
        </w:tabs>
        <w:spacing w:line="276" w:lineRule="auto"/>
        <w:jc w:val="left"/>
        <w:rPr>
          <w:szCs w:val="24"/>
        </w:rPr>
      </w:pPr>
      <w:r w:rsidRPr="00AB6A42">
        <w:rPr>
          <w:szCs w:val="24"/>
        </w:rPr>
        <w:t>Số đăng ký kinh doanh:……………………………………………………………</w:t>
      </w:r>
    </w:p>
    <w:p w14:paraId="7801A96A" w14:textId="77777777" w:rsidR="00C21B22" w:rsidRPr="00AB6A42" w:rsidRDefault="00C21B22" w:rsidP="00C21B22">
      <w:pPr>
        <w:tabs>
          <w:tab w:val="left" w:pos="0"/>
        </w:tabs>
        <w:spacing w:line="276" w:lineRule="auto"/>
        <w:jc w:val="left"/>
        <w:rPr>
          <w:szCs w:val="24"/>
        </w:rPr>
      </w:pPr>
      <w:r w:rsidRPr="00AB6A42">
        <w:rPr>
          <w:szCs w:val="24"/>
        </w:rPr>
        <w:t>Số điện thoại liên hệ: ……………………………………………………………</w:t>
      </w:r>
    </w:p>
    <w:p w14:paraId="72CD3653" w14:textId="77777777" w:rsidR="00C21B22" w:rsidRPr="00AB6A42" w:rsidRDefault="00C21B22" w:rsidP="00C21B22">
      <w:pPr>
        <w:tabs>
          <w:tab w:val="left" w:pos="0"/>
        </w:tabs>
        <w:spacing w:line="276" w:lineRule="auto"/>
        <w:jc w:val="left"/>
        <w:rPr>
          <w:szCs w:val="24"/>
          <w:lang w:val="pt-BR"/>
        </w:rPr>
      </w:pPr>
      <w:r w:rsidRPr="00AB6A42">
        <w:rPr>
          <w:szCs w:val="24"/>
          <w:lang w:val="pt-BR"/>
        </w:rPr>
        <w:t>Công ty chúng tôi tham dự gói thầu ……………………… của ………………Chúng tôi xin cam kết về quá trình dự thầu và công tác cung ứng hàng hoá (nếu trúng thầu) cho Chủ đầu tư đáp ứng những điều kiện sau:</w:t>
      </w:r>
    </w:p>
    <w:p w14:paraId="45AA00DE" w14:textId="77777777" w:rsidR="00C21B22" w:rsidRPr="00AB6A42" w:rsidRDefault="00C21B22" w:rsidP="00C21B22">
      <w:pPr>
        <w:tabs>
          <w:tab w:val="left" w:pos="0"/>
        </w:tabs>
        <w:spacing w:line="276" w:lineRule="auto"/>
        <w:rPr>
          <w:szCs w:val="24"/>
          <w:lang w:val="pt-BR"/>
        </w:rPr>
      </w:pPr>
      <w:r w:rsidRPr="00AB6A42">
        <w:rPr>
          <w:b/>
          <w:bCs/>
          <w:szCs w:val="24"/>
          <w:lang w:val="pt-BR"/>
        </w:rPr>
        <w:t>I. Về E-HSDT</w:t>
      </w:r>
      <w:r w:rsidRPr="00AB6A42">
        <w:rPr>
          <w:szCs w:val="24"/>
          <w:lang w:val="pt-BR"/>
        </w:rPr>
        <w:t xml:space="preserve">: </w:t>
      </w:r>
    </w:p>
    <w:p w14:paraId="25F02216" w14:textId="77777777" w:rsidR="00C21B22" w:rsidRPr="00AB6A42" w:rsidRDefault="00C21B22" w:rsidP="00C21B22">
      <w:pPr>
        <w:numPr>
          <w:ilvl w:val="0"/>
          <w:numId w:val="3"/>
        </w:numPr>
        <w:tabs>
          <w:tab w:val="left" w:pos="0"/>
          <w:tab w:val="left" w:pos="284"/>
        </w:tabs>
        <w:spacing w:line="276" w:lineRule="auto"/>
        <w:ind w:left="0" w:firstLine="567"/>
        <w:contextualSpacing/>
        <w:rPr>
          <w:szCs w:val="24"/>
          <w:lang w:val="fr-FR" w:eastAsia="ja-JP"/>
        </w:rPr>
      </w:pPr>
      <w:r w:rsidRPr="00AB6A42">
        <w:rPr>
          <w:szCs w:val="24"/>
          <w:lang w:val="pt-BR"/>
        </w:rPr>
        <w:t xml:space="preserve">Nhà </w:t>
      </w:r>
      <w:r w:rsidRPr="00AB6A42">
        <w:rPr>
          <w:szCs w:val="24"/>
          <w:lang w:val="fr-FR" w:eastAsia="ja-JP"/>
        </w:rPr>
        <w:t>thầu cam kết các thông tin trong E-HSDT mà chúng tôi cung cấp là chính xác, hợp pháp và chịu hoàn toàn trách nhiệm trước pháp luật về các nội dung các thông tin trên.</w:t>
      </w:r>
    </w:p>
    <w:p w14:paraId="08586CE1" w14:textId="77777777" w:rsidR="00C21B22" w:rsidRPr="00AB6A42" w:rsidRDefault="00C21B22" w:rsidP="00C21B22">
      <w:pPr>
        <w:numPr>
          <w:ilvl w:val="0"/>
          <w:numId w:val="3"/>
        </w:numPr>
        <w:tabs>
          <w:tab w:val="left" w:pos="0"/>
          <w:tab w:val="left" w:pos="284"/>
        </w:tabs>
        <w:spacing w:line="276" w:lineRule="auto"/>
        <w:ind w:left="0" w:firstLine="567"/>
        <w:contextualSpacing/>
        <w:rPr>
          <w:szCs w:val="24"/>
          <w:lang w:val="fr-FR" w:eastAsia="ja-JP"/>
        </w:rPr>
      </w:pPr>
      <w:r w:rsidRPr="00AB6A42">
        <w:rPr>
          <w:szCs w:val="24"/>
          <w:lang w:val="fr-FR" w:eastAsia="ja-JP"/>
        </w:rPr>
        <w:t xml:space="preserve">Tất cả các hàng hoá chào thầu đều đảm bảo tiêu chuẩn chất lượng đã đăng ký và được cơ quan có thẩm quyền cấp phép lưu hành. </w:t>
      </w:r>
    </w:p>
    <w:p w14:paraId="4355A0C5" w14:textId="77777777" w:rsidR="00C21B22" w:rsidRPr="00AB6A42" w:rsidRDefault="00C21B22" w:rsidP="00C21B22">
      <w:pPr>
        <w:numPr>
          <w:ilvl w:val="0"/>
          <w:numId w:val="3"/>
        </w:numPr>
        <w:tabs>
          <w:tab w:val="left" w:pos="0"/>
          <w:tab w:val="left" w:pos="284"/>
        </w:tabs>
        <w:spacing w:line="276" w:lineRule="auto"/>
        <w:ind w:left="0" w:firstLine="567"/>
        <w:contextualSpacing/>
        <w:rPr>
          <w:szCs w:val="24"/>
          <w:lang w:val="fr-FR" w:eastAsia="ja-JP"/>
        </w:rPr>
      </w:pPr>
      <w:r w:rsidRPr="00AB6A42">
        <w:rPr>
          <w:szCs w:val="24"/>
          <w:lang w:val="fr-FR" w:eastAsia="ja-JP"/>
        </w:rPr>
        <w:t>Tài liệu kỹ thuật, catalogue của sản phẩm là do nhà sản xuất công bố. (chúng tôi cam kết trong trường hợp Chủ đầu tư phát hiện nhà thầu làm giả hoặc làm sai lệch thông tin hoặc cố ý cung cấp thông tin, tài liệu không trung thực trong E-HSDT thì Chủ đầu tư sẽ loại bỏ E-HSDT của nhà thầu và nhà thầu sẽ bị coi là gian lận theo quy định tại khoản 4 Điều 16 của Luật Đấu thầu và bị xử lý theo quy định tại điểm a khoản 1 Điều 133 của Nghị định số 214/2025/NĐ-CP).</w:t>
      </w:r>
    </w:p>
    <w:p w14:paraId="470585C6" w14:textId="77777777" w:rsidR="00C21B22" w:rsidRPr="00AB6A42" w:rsidRDefault="00C21B22" w:rsidP="00C21B22">
      <w:pPr>
        <w:tabs>
          <w:tab w:val="left" w:pos="0"/>
        </w:tabs>
        <w:spacing w:line="276" w:lineRule="auto"/>
        <w:rPr>
          <w:b/>
          <w:bCs/>
          <w:szCs w:val="24"/>
          <w:lang w:val="pt-BR"/>
        </w:rPr>
      </w:pPr>
      <w:r w:rsidRPr="00AB6A42">
        <w:rPr>
          <w:b/>
          <w:bCs/>
          <w:szCs w:val="24"/>
          <w:lang w:val="pt-BR"/>
        </w:rPr>
        <w:t xml:space="preserve">II. Về cung ứng hàng hoá: </w:t>
      </w:r>
    </w:p>
    <w:p w14:paraId="39E9DF76" w14:textId="77777777" w:rsidR="00C21B22" w:rsidRPr="00AB6A42" w:rsidRDefault="00C21B22" w:rsidP="00C21B22">
      <w:pPr>
        <w:numPr>
          <w:ilvl w:val="0"/>
          <w:numId w:val="3"/>
        </w:numPr>
        <w:tabs>
          <w:tab w:val="left" w:pos="0"/>
          <w:tab w:val="left" w:pos="284"/>
        </w:tabs>
        <w:spacing w:line="276" w:lineRule="auto"/>
        <w:ind w:left="0" w:firstLine="567"/>
        <w:contextualSpacing/>
        <w:rPr>
          <w:szCs w:val="24"/>
          <w:lang w:val="fr-FR" w:eastAsia="ja-JP"/>
        </w:rPr>
      </w:pPr>
      <w:r w:rsidRPr="00AB6A42">
        <w:rPr>
          <w:szCs w:val="24"/>
          <w:lang w:val="fr-FR" w:eastAsia="ja-JP"/>
        </w:rPr>
        <w:t xml:space="preserve">Hàng hoá cung ứng phải đảm bảo đúng theo </w:t>
      </w:r>
      <w:r w:rsidRPr="00AB6A42">
        <w:rPr>
          <w:szCs w:val="24"/>
          <w:lang w:val="pt-BR"/>
        </w:rPr>
        <w:t>E-HSDT</w:t>
      </w:r>
      <w:r w:rsidRPr="00AB6A42">
        <w:rPr>
          <w:szCs w:val="24"/>
          <w:lang w:val="fr-FR" w:eastAsia="ja-JP"/>
        </w:rPr>
        <w:t>, Quyết định trúng thầu đã được phê duyệt và phụ lục đính kèm hợp đồng</w:t>
      </w:r>
      <w:bookmarkStart w:id="6" w:name="_Hlk117087425"/>
      <w:r w:rsidRPr="00AB6A42">
        <w:rPr>
          <w:szCs w:val="24"/>
          <w:lang w:val="fr-FR" w:eastAsia="ja-JP"/>
        </w:rPr>
        <w:t xml:space="preserve">. Khi mặt hàng trúng thầu có những thay đổi thông tin đã chào thầu (Cơ sở sản xuất, số đăng ký, quy cách sản phẩm, ...) thì phải thông báo cho Chủ đầu tư bằng văn bản để </w:t>
      </w:r>
      <w:r w:rsidRPr="00AB6A42">
        <w:rPr>
          <w:szCs w:val="24"/>
          <w:lang w:val="vi-VN" w:eastAsia="ja-JP"/>
        </w:rPr>
        <w:t>Chủ đầu tư</w:t>
      </w:r>
      <w:r w:rsidRPr="00AB6A42">
        <w:rPr>
          <w:szCs w:val="24"/>
          <w:lang w:val="fr-FR" w:eastAsia="ja-JP"/>
        </w:rPr>
        <w:t xml:space="preserve"> xem xét. </w:t>
      </w:r>
    </w:p>
    <w:bookmarkEnd w:id="6"/>
    <w:p w14:paraId="5C2E863C" w14:textId="77777777" w:rsidR="00C21B22" w:rsidRPr="00AB6A42" w:rsidRDefault="00C21B22" w:rsidP="00C21B22">
      <w:pPr>
        <w:numPr>
          <w:ilvl w:val="0"/>
          <w:numId w:val="3"/>
        </w:numPr>
        <w:suppressAutoHyphens/>
        <w:spacing w:line="276" w:lineRule="auto"/>
        <w:ind w:left="0" w:right="-72" w:firstLine="567"/>
        <w:rPr>
          <w:szCs w:val="24"/>
          <w:lang w:val="pt-BR" w:eastAsia="ja-JP"/>
        </w:rPr>
      </w:pPr>
      <w:r w:rsidRPr="00AB6A42">
        <w:rPr>
          <w:szCs w:val="24"/>
          <w:lang w:val="pt-BR" w:eastAsia="ja-JP"/>
        </w:rPr>
        <w:t>Hàng hóa cung ứng đủ điều kiện lưu hành (Đối với trang thiết bị y tế đạt theo quy định tại Nghị định số 98/2021/NĐ-CP, Nghị định số 07/2023/NĐ-CP, Nghị định số 04/2025/NĐ-CP ngày 01/01/2025, Thông tư số 05/2022/TT-BYT ngày 01/8/2022 và các quy định pháp luật hiện hành, các hàng hóa khác tuân thủ theo quy định pháp luật hiện hành).</w:t>
      </w:r>
    </w:p>
    <w:p w14:paraId="7FE099DD" w14:textId="77777777" w:rsidR="00C21B22" w:rsidRPr="00AB6A42" w:rsidRDefault="00C21B22" w:rsidP="00C21B22">
      <w:pPr>
        <w:numPr>
          <w:ilvl w:val="0"/>
          <w:numId w:val="3"/>
        </w:numPr>
        <w:suppressAutoHyphens/>
        <w:spacing w:line="276" w:lineRule="auto"/>
        <w:ind w:left="0" w:right="-72" w:firstLine="567"/>
        <w:rPr>
          <w:spacing w:val="-4"/>
          <w:szCs w:val="24"/>
          <w:lang w:val="fr-FR" w:eastAsia="ja-JP"/>
        </w:rPr>
      </w:pPr>
      <w:r w:rsidRPr="00AB6A42">
        <w:rPr>
          <w:spacing w:val="-4"/>
          <w:szCs w:val="24"/>
          <w:lang w:val="fr-FR" w:eastAsia="ja-JP"/>
        </w:rPr>
        <w:t xml:space="preserve">Hàng hoá mới 100%, </w:t>
      </w:r>
      <w:r w:rsidRPr="00AB6A42">
        <w:rPr>
          <w:spacing w:val="-4"/>
          <w:szCs w:val="24"/>
          <w:lang w:val="pt-BR"/>
        </w:rPr>
        <w:t xml:space="preserve">sản xuất từ năm 2025 trở về sau, </w:t>
      </w:r>
      <w:r w:rsidRPr="00AB6A42">
        <w:rPr>
          <w:spacing w:val="-4"/>
          <w:szCs w:val="24"/>
          <w:lang w:val="fr-FR" w:eastAsia="ja-JP"/>
        </w:rPr>
        <w:t xml:space="preserve">chưa sử dụng, các kiện hàng trước khi giao nhận đều phải còn nguyên đai, nguyên kiện. </w:t>
      </w:r>
    </w:p>
    <w:p w14:paraId="667BACF7" w14:textId="77777777" w:rsidR="00C21B22" w:rsidRPr="00AB6A42" w:rsidRDefault="00C21B22" w:rsidP="00C21B22">
      <w:pPr>
        <w:numPr>
          <w:ilvl w:val="0"/>
          <w:numId w:val="3"/>
        </w:numPr>
        <w:tabs>
          <w:tab w:val="left" w:pos="0"/>
          <w:tab w:val="left" w:pos="284"/>
        </w:tabs>
        <w:spacing w:line="276" w:lineRule="auto"/>
        <w:ind w:left="0" w:firstLine="567"/>
        <w:contextualSpacing/>
        <w:rPr>
          <w:spacing w:val="-4"/>
          <w:szCs w:val="24"/>
          <w:lang w:val="fr-FR" w:eastAsia="ja-JP"/>
        </w:rPr>
      </w:pPr>
      <w:r w:rsidRPr="00AB6A42">
        <w:rPr>
          <w:spacing w:val="-4"/>
          <w:szCs w:val="24"/>
          <w:lang w:val="fr-FR" w:eastAsia="ja-JP"/>
        </w:rPr>
        <w:t>Tính từ thời điểm giao hàng: Hàng hóa có hạn dùng không được ít hơn 1/2 hạn dùng ghi trên nhãn;</w:t>
      </w:r>
    </w:p>
    <w:p w14:paraId="31A77F56" w14:textId="77777777" w:rsidR="00C21B22" w:rsidRPr="00AB6A42" w:rsidRDefault="00C21B22" w:rsidP="00C21B22">
      <w:pPr>
        <w:numPr>
          <w:ilvl w:val="0"/>
          <w:numId w:val="3"/>
        </w:numPr>
        <w:tabs>
          <w:tab w:val="left" w:pos="0"/>
          <w:tab w:val="left" w:pos="284"/>
        </w:tabs>
        <w:spacing w:line="276" w:lineRule="auto"/>
        <w:ind w:left="0" w:firstLine="567"/>
        <w:contextualSpacing/>
        <w:rPr>
          <w:spacing w:val="-4"/>
          <w:szCs w:val="24"/>
          <w:lang w:val="fr-FR" w:eastAsia="ja-JP"/>
        </w:rPr>
      </w:pPr>
      <w:r w:rsidRPr="00AB6A42">
        <w:rPr>
          <w:spacing w:val="-4"/>
          <w:szCs w:val="24"/>
          <w:lang w:val="fr-FR" w:eastAsia="ja-JP"/>
        </w:rPr>
        <w:t>Cam kết cung cấp đầy đủ danh mục, dụng cụ, thiết bị chuyên dụng… cần thiết để đảm bảo sự vận hành đúng quy cách và liên tục của hàng hóa sau khi đưa vào sử dụng;</w:t>
      </w:r>
    </w:p>
    <w:p w14:paraId="01CCC689" w14:textId="77777777" w:rsidR="00C21B22" w:rsidRPr="00AB6A42" w:rsidRDefault="00C21B22" w:rsidP="00C21B22">
      <w:pPr>
        <w:numPr>
          <w:ilvl w:val="0"/>
          <w:numId w:val="3"/>
        </w:numPr>
        <w:tabs>
          <w:tab w:val="left" w:pos="0"/>
          <w:tab w:val="left" w:pos="284"/>
        </w:tabs>
        <w:spacing w:line="276" w:lineRule="auto"/>
        <w:ind w:left="0" w:firstLine="567"/>
        <w:contextualSpacing/>
        <w:rPr>
          <w:spacing w:val="-4"/>
          <w:szCs w:val="24"/>
          <w:lang w:val="fr-FR" w:eastAsia="ja-JP"/>
        </w:rPr>
      </w:pPr>
      <w:r w:rsidRPr="00AB6A42">
        <w:rPr>
          <w:spacing w:val="-4"/>
          <w:szCs w:val="24"/>
          <w:lang w:val="fr-FR" w:eastAsia="ja-JP"/>
        </w:rPr>
        <w:t>Bảo đảm tiến độ cung cấp, cụ thể: Thời gian cung ứng hàng hóa trúng thầu chậm nhất là 72 giờ sau khi nhận được dự trù của bên mua (bằng fax hoặc điện thoại trong trường hợp khẩn cấp). Riêng đối với hàng hóa trúng thầu dùng đột xuất cho cấp cứu, chống dịch … bắt buộc giao hàng tại kho bên mua không quá 24 giờ. Trong trường hợp đứt hàng Công ty phải có phương án thay thế hoặc chấp nhận phương án thay thế của Chủ đầu tư và đền bù khoản chênh lệch giá.</w:t>
      </w:r>
    </w:p>
    <w:p w14:paraId="27E92367" w14:textId="77777777" w:rsidR="00C21B22" w:rsidRPr="00AB6A42" w:rsidRDefault="00C21B22" w:rsidP="00C21B22">
      <w:pPr>
        <w:numPr>
          <w:ilvl w:val="0"/>
          <w:numId w:val="3"/>
        </w:numPr>
        <w:tabs>
          <w:tab w:val="left" w:pos="0"/>
          <w:tab w:val="left" w:pos="284"/>
        </w:tabs>
        <w:spacing w:line="276" w:lineRule="auto"/>
        <w:ind w:left="0" w:firstLine="567"/>
        <w:contextualSpacing/>
        <w:rPr>
          <w:spacing w:val="-4"/>
          <w:szCs w:val="24"/>
          <w:lang w:val="fr-FR" w:eastAsia="ja-JP"/>
        </w:rPr>
      </w:pPr>
      <w:r w:rsidRPr="00AB6A42">
        <w:rPr>
          <w:spacing w:val="-4"/>
          <w:szCs w:val="24"/>
          <w:lang w:val="fr-FR" w:eastAsia="ja-JP"/>
        </w:rPr>
        <w:t>Nhà thầu cam kết có năng lực tự thực hiện các nghĩa vụ bảo hành, bảo trì, duy tu, bảo dưỡng, sửa chữa, cung cấp phụ tùng thay thế hoặc cung cấp các dịch vụ sau bán hàng theo yêu cầu của E-HSMT.</w:t>
      </w:r>
    </w:p>
    <w:p w14:paraId="35FFF1A6" w14:textId="77777777" w:rsidR="00C21B22" w:rsidRPr="00AB6A42" w:rsidRDefault="00C21B22" w:rsidP="00C21B22">
      <w:pPr>
        <w:numPr>
          <w:ilvl w:val="0"/>
          <w:numId w:val="3"/>
        </w:numPr>
        <w:tabs>
          <w:tab w:val="left" w:pos="0"/>
          <w:tab w:val="left" w:pos="284"/>
        </w:tabs>
        <w:spacing w:line="276" w:lineRule="auto"/>
        <w:ind w:left="0" w:firstLine="567"/>
        <w:contextualSpacing/>
        <w:rPr>
          <w:spacing w:val="-4"/>
          <w:szCs w:val="24"/>
          <w:lang w:val="fr-FR" w:eastAsia="ja-JP"/>
        </w:rPr>
      </w:pPr>
      <w:r w:rsidRPr="00AB6A42">
        <w:rPr>
          <w:spacing w:val="-4"/>
          <w:szCs w:val="24"/>
          <w:lang w:val="fr-FR" w:eastAsia="ja-JP"/>
        </w:rPr>
        <w:t xml:space="preserve">Nội dung tại tờ hướng dẫn sử dụng, nhãn phụ (đối với hàng hóa nhập khẩu), catalog đi kèm với hàng hóa khi cung ứng cho chủ đầu tư phải hoàn toàn trùng khớp với nội dung trong tờ hướng dẫn sử </w:t>
      </w:r>
      <w:r w:rsidRPr="00AB6A42">
        <w:rPr>
          <w:spacing w:val="-4"/>
          <w:szCs w:val="24"/>
          <w:lang w:val="fr-FR" w:eastAsia="ja-JP"/>
        </w:rPr>
        <w:lastRenderedPageBreak/>
        <w:t>dụng, catalog kèm theo hồ sơ đăng ký đã được Bộ Y tế (hoặc cơ quan có thẩm quyền) cấp phép. Trường hợp để xảy ra sai lệch thông tin ảnh hưởng đến chất lượng khi sử dụng, gây ảnh hưởng về sức khỏe, tính mạng và kinh tế của người bệnh cũng như của chủ đầu tư thì nhà thầu phải chịu hoàn toàn trách nhiệm trước pháp luật.</w:t>
      </w:r>
    </w:p>
    <w:p w14:paraId="36E645DF" w14:textId="77777777" w:rsidR="00C21B22" w:rsidRPr="00AB6A42" w:rsidRDefault="00C21B22" w:rsidP="00C21B22">
      <w:pPr>
        <w:numPr>
          <w:ilvl w:val="0"/>
          <w:numId w:val="3"/>
        </w:numPr>
        <w:tabs>
          <w:tab w:val="left" w:pos="0"/>
          <w:tab w:val="left" w:pos="284"/>
        </w:tabs>
        <w:spacing w:line="276" w:lineRule="auto"/>
        <w:ind w:left="0" w:firstLine="567"/>
        <w:contextualSpacing/>
        <w:rPr>
          <w:spacing w:val="-4"/>
          <w:szCs w:val="24"/>
          <w:lang w:val="fr-FR" w:eastAsia="ja-JP"/>
        </w:rPr>
      </w:pPr>
      <w:r w:rsidRPr="00AB6A42">
        <w:rPr>
          <w:spacing w:val="-4"/>
          <w:szCs w:val="24"/>
          <w:lang w:val="fr-FR" w:eastAsia="ja-JP"/>
        </w:rPr>
        <w:t>Trường hợp hàng hoá giao chủ đầu tư kiểm tra không đảm bảo chất lượng (không đạt chất lượng về mặt cảm quan, biến đổi màu sắc, nhãn hàng hoá không đúng quy chế, bong, tróc, mờ...) hoặc có văn bản thu hồi của cơ quan có thẩm quyền, nhà thầu có trách nhiệm đổi lô hàng khác tương ứng cùng loại theo hợp đồng đã ký và phải chịu hoàn toàn mọi phí tổn cho việc thay thế này.</w:t>
      </w:r>
    </w:p>
    <w:p w14:paraId="3B134A50" w14:textId="77777777" w:rsidR="00C21B22" w:rsidRPr="00AB6A42" w:rsidRDefault="00C21B22" w:rsidP="00C21B22">
      <w:pPr>
        <w:numPr>
          <w:ilvl w:val="0"/>
          <w:numId w:val="3"/>
        </w:numPr>
        <w:tabs>
          <w:tab w:val="left" w:pos="0"/>
          <w:tab w:val="left" w:pos="284"/>
        </w:tabs>
        <w:spacing w:line="276" w:lineRule="auto"/>
        <w:ind w:left="0" w:firstLine="567"/>
        <w:contextualSpacing/>
        <w:rPr>
          <w:spacing w:val="-4"/>
          <w:szCs w:val="24"/>
          <w:lang w:val="fr-FR" w:eastAsia="ja-JP"/>
        </w:rPr>
      </w:pPr>
      <w:r w:rsidRPr="00AB6A42">
        <w:rPr>
          <w:spacing w:val="-4"/>
          <w:szCs w:val="24"/>
          <w:lang w:val="fr-FR" w:eastAsia="ja-JP"/>
        </w:rPr>
        <w:t>Có cam kết thu hồi hàng hóa trong trường hợp đã giao hàng nhưng không đảm bảo chất lượng, hoặc có thông báo thu hồi của cơ quan có thẩm quyền mà nguyên nhân không do lỗi của chủ đầu tư trong thời gian ≤ 3 ngày kể từ ngày nhận được thông báo của chủ đầu tư.</w:t>
      </w:r>
    </w:p>
    <w:p w14:paraId="6E16B1C8" w14:textId="77777777" w:rsidR="00C21B22" w:rsidRPr="00AB6A42" w:rsidRDefault="00C21B22" w:rsidP="00C21B22">
      <w:pPr>
        <w:numPr>
          <w:ilvl w:val="0"/>
          <w:numId w:val="3"/>
        </w:numPr>
        <w:tabs>
          <w:tab w:val="left" w:pos="0"/>
          <w:tab w:val="left" w:pos="284"/>
        </w:tabs>
        <w:spacing w:line="276" w:lineRule="auto"/>
        <w:ind w:left="0" w:firstLine="567"/>
        <w:contextualSpacing/>
        <w:rPr>
          <w:szCs w:val="24"/>
          <w:lang w:val="fr-FR" w:eastAsia="ja-JP"/>
        </w:rPr>
      </w:pPr>
      <w:r w:rsidRPr="00AB6A42">
        <w:rPr>
          <w:spacing w:val="-4"/>
          <w:szCs w:val="24"/>
          <w:lang w:val="fr-FR" w:eastAsia="ja-JP"/>
        </w:rPr>
        <w:t>Nhà thầu cam kết giao cho chủ đầu tư: Giấy chứng nhận xuất xứ (CO), Giấy chứng nhận chất lượng (CQ)… đối với hàng hoá nhập khẩu hoặc giấy chứng nhận chất lượng (hợp chuẩn, hợp quy) đối với hàng hoá sản xuất trong nước. Đối với các hàng hóa khác được sản xuất tại Việt Nam hoặc các hàng hóa thông thường, thông dụng, sẵn có trên thị trường: Nhà thầu cam kết cung cấp giấy chứng nhận xuất xưởng hoặc hóa đơn bán hàng và giấy bảo hành của nhà sản xuất hoặc đại lý phân phối khi giao hàng</w:t>
      </w:r>
      <w:r w:rsidRPr="00AB6A42">
        <w:rPr>
          <w:szCs w:val="24"/>
          <w:lang w:val="fr-FR" w:eastAsia="ja-JP"/>
        </w:rPr>
        <w:t>.</w:t>
      </w:r>
    </w:p>
    <w:p w14:paraId="77AF33DF" w14:textId="77777777" w:rsidR="00C21B22" w:rsidRPr="00AB6A42" w:rsidRDefault="00C21B22" w:rsidP="00C21B22">
      <w:pPr>
        <w:numPr>
          <w:ilvl w:val="0"/>
          <w:numId w:val="3"/>
        </w:numPr>
        <w:tabs>
          <w:tab w:val="left" w:pos="0"/>
        </w:tabs>
        <w:spacing w:line="276" w:lineRule="auto"/>
        <w:ind w:left="0" w:firstLine="567"/>
        <w:rPr>
          <w:szCs w:val="24"/>
          <w:lang w:val="pt-BR" w:eastAsia="ja-JP"/>
        </w:rPr>
      </w:pPr>
      <w:r w:rsidRPr="00AB6A42">
        <w:rPr>
          <w:szCs w:val="26"/>
        </w:rPr>
        <w:t>Nhà thầu cam kết hàng hóa dự thầu phải được cung cấp mã hàng hóa theo Quyết định 5086/QĐ-BYT đúng nguyên tắc của Bộ y tế ban hành trước khi ký hợp đồng. Tên hàng hóa dự thầu; Tên nhà sản xuất và tên quốc gia/vùng lãnh thổ nơi mặt hàng VTYT được sản xuất phải đúng với thông tin có trong Giấy chứng nhận lưu hành - CFS (hoặc tờ khai nhập khẩu. giấy phép nhập khẩu. Giấy phép lưu hành) và các tài liệu kỹ thuật liên quan do các cơ quan có thẩm quyền cấp.</w:t>
      </w:r>
    </w:p>
    <w:p w14:paraId="1765F9B6" w14:textId="77777777" w:rsidR="00C21B22" w:rsidRPr="00AB6A42" w:rsidRDefault="00C21B22" w:rsidP="00C21B22">
      <w:pPr>
        <w:tabs>
          <w:tab w:val="left" w:pos="0"/>
        </w:tabs>
        <w:spacing w:line="276" w:lineRule="auto"/>
        <w:ind w:firstLine="567"/>
        <w:rPr>
          <w:szCs w:val="24"/>
          <w:lang w:val="pt-BR" w:eastAsia="ja-JP"/>
        </w:rPr>
      </w:pPr>
      <w:r w:rsidRPr="00AB6A42">
        <w:rPr>
          <w:szCs w:val="26"/>
        </w:rPr>
        <w:tab/>
      </w:r>
      <w:r w:rsidRPr="00AB6A42">
        <w:rPr>
          <w:szCs w:val="24"/>
          <w:lang w:val="pt-BR" w:eastAsia="ja-JP"/>
        </w:rPr>
        <w:t>Trên đây là toàn bộ nội dung cam kết của Công ty chúng tôi với Chủ đầu tư và xin chịu trách nhiệm trước pháp luật thực hiện nghiêm túc các cam kết trên. Trong mọi trường hợp không tuân thủ theo các nội dung cam kết trên, chúng tôi xin chịu hoàn toàn trách nhiệm, xin ra khỏi gói thầu và chấp nhận bị xử lý như đã quy định trong E-HSMT và pháp luật về đấu thầu.</w:t>
      </w:r>
    </w:p>
    <w:p w14:paraId="3E296CCC" w14:textId="77777777" w:rsidR="00C21B22" w:rsidRPr="00AB6A42" w:rsidRDefault="00C21B22" w:rsidP="00C21B22">
      <w:pPr>
        <w:tabs>
          <w:tab w:val="left" w:pos="0"/>
        </w:tabs>
        <w:jc w:val="left"/>
        <w:rPr>
          <w:szCs w:val="24"/>
          <w:lang w:val="pt-BR" w:eastAsia="ja-JP"/>
        </w:rPr>
      </w:pPr>
    </w:p>
    <w:tbl>
      <w:tblPr>
        <w:tblW w:w="953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287"/>
        <w:gridCol w:w="5245"/>
      </w:tblGrid>
      <w:tr w:rsidR="00C21B22" w:rsidRPr="00AB6A42" w14:paraId="50A8B1F8" w14:textId="77777777" w:rsidTr="00EC341A">
        <w:trPr>
          <w:trHeight w:val="1461"/>
        </w:trPr>
        <w:tc>
          <w:tcPr>
            <w:tcW w:w="4287" w:type="dxa"/>
            <w:tcBorders>
              <w:top w:val="nil"/>
              <w:left w:val="nil"/>
              <w:bottom w:val="nil"/>
              <w:right w:val="nil"/>
              <w:tl2br w:val="nil"/>
              <w:tr2bl w:val="nil"/>
            </w:tcBorders>
            <w:tcMar>
              <w:top w:w="0" w:type="dxa"/>
              <w:left w:w="108" w:type="dxa"/>
              <w:bottom w:w="0" w:type="dxa"/>
              <w:right w:w="108" w:type="dxa"/>
            </w:tcMar>
          </w:tcPr>
          <w:p w14:paraId="563F91FE" w14:textId="77777777" w:rsidR="00C21B22" w:rsidRPr="00AB6A42" w:rsidRDefault="00C21B22" w:rsidP="00EC341A">
            <w:pPr>
              <w:tabs>
                <w:tab w:val="left" w:pos="0"/>
              </w:tabs>
              <w:jc w:val="left"/>
              <w:rPr>
                <w:szCs w:val="24"/>
                <w:lang w:val="pt-BR"/>
              </w:rPr>
            </w:pPr>
            <w:r w:rsidRPr="00AB6A42">
              <w:rPr>
                <w:szCs w:val="24"/>
                <w:lang w:val="pt-BR"/>
              </w:rPr>
              <w:t> </w:t>
            </w:r>
          </w:p>
        </w:tc>
        <w:tc>
          <w:tcPr>
            <w:tcW w:w="5245" w:type="dxa"/>
            <w:tcBorders>
              <w:top w:val="nil"/>
              <w:left w:val="nil"/>
              <w:bottom w:val="nil"/>
              <w:right w:val="nil"/>
              <w:tl2br w:val="nil"/>
              <w:tr2bl w:val="nil"/>
            </w:tcBorders>
            <w:tcMar>
              <w:top w:w="0" w:type="dxa"/>
              <w:left w:w="108" w:type="dxa"/>
              <w:bottom w:w="0" w:type="dxa"/>
              <w:right w:w="108" w:type="dxa"/>
            </w:tcMar>
          </w:tcPr>
          <w:p w14:paraId="5FD0ACD7" w14:textId="77777777" w:rsidR="00C21B22" w:rsidRPr="00AB6A42" w:rsidRDefault="00C21B22" w:rsidP="00EC341A">
            <w:pPr>
              <w:tabs>
                <w:tab w:val="left" w:pos="0"/>
              </w:tabs>
              <w:jc w:val="center"/>
              <w:rPr>
                <w:i/>
                <w:iCs/>
                <w:szCs w:val="24"/>
                <w:lang w:val="pt-BR"/>
              </w:rPr>
            </w:pPr>
            <w:r w:rsidRPr="00AB6A42">
              <w:rPr>
                <w:i/>
                <w:iCs/>
                <w:szCs w:val="24"/>
                <w:lang w:val="pt-BR"/>
              </w:rPr>
              <w:t>___</w:t>
            </w:r>
            <w:r w:rsidRPr="00AB6A42">
              <w:rPr>
                <w:i/>
                <w:iCs/>
                <w:szCs w:val="24"/>
                <w:lang w:val="vi-VN"/>
              </w:rPr>
              <w:t>, ngày</w:t>
            </w:r>
            <w:r w:rsidRPr="00AB6A42">
              <w:rPr>
                <w:i/>
                <w:iCs/>
                <w:szCs w:val="24"/>
                <w:lang w:val="pt-BR"/>
              </w:rPr>
              <w:t xml:space="preserve"> __ </w:t>
            </w:r>
            <w:r w:rsidRPr="00AB6A42">
              <w:rPr>
                <w:i/>
                <w:iCs/>
                <w:szCs w:val="24"/>
                <w:lang w:val="vi-VN"/>
              </w:rPr>
              <w:t xml:space="preserve">tháng </w:t>
            </w:r>
            <w:r w:rsidRPr="00AB6A42">
              <w:rPr>
                <w:i/>
                <w:iCs/>
                <w:szCs w:val="24"/>
                <w:lang w:val="pt-BR"/>
              </w:rPr>
              <w:t xml:space="preserve">__ </w:t>
            </w:r>
            <w:r w:rsidRPr="00AB6A42">
              <w:rPr>
                <w:i/>
                <w:iCs/>
                <w:szCs w:val="24"/>
                <w:lang w:val="vi-VN"/>
              </w:rPr>
              <w:t>năm</w:t>
            </w:r>
            <w:r w:rsidRPr="00AB6A42">
              <w:rPr>
                <w:i/>
                <w:iCs/>
                <w:szCs w:val="24"/>
                <w:lang w:val="pt-BR"/>
              </w:rPr>
              <w:t>__</w:t>
            </w:r>
          </w:p>
          <w:p w14:paraId="63839FB3" w14:textId="77777777" w:rsidR="00C21B22" w:rsidRPr="00AB6A42" w:rsidRDefault="00C21B22" w:rsidP="00EC341A">
            <w:pPr>
              <w:tabs>
                <w:tab w:val="left" w:pos="0"/>
              </w:tabs>
              <w:jc w:val="center"/>
              <w:rPr>
                <w:b/>
                <w:bCs/>
                <w:szCs w:val="24"/>
                <w:lang w:val="vi-VN"/>
              </w:rPr>
            </w:pPr>
            <w:r w:rsidRPr="00AB6A42">
              <w:rPr>
                <w:b/>
                <w:bCs/>
                <w:szCs w:val="24"/>
                <w:lang w:val="vi-VN"/>
              </w:rPr>
              <w:t>ĐẠI DIỆN CÔNG TY</w:t>
            </w:r>
          </w:p>
          <w:p w14:paraId="4B928FEF" w14:textId="77777777" w:rsidR="00C21B22" w:rsidRPr="00AB6A42" w:rsidRDefault="00C21B22" w:rsidP="00EC341A">
            <w:pPr>
              <w:tabs>
                <w:tab w:val="left" w:pos="0"/>
              </w:tabs>
              <w:jc w:val="center"/>
              <w:rPr>
                <w:szCs w:val="24"/>
                <w:lang w:val="vi-VN"/>
              </w:rPr>
            </w:pPr>
            <w:r w:rsidRPr="00AB6A42">
              <w:rPr>
                <w:i/>
                <w:iCs/>
                <w:szCs w:val="24"/>
                <w:lang w:val="vi-VN"/>
              </w:rPr>
              <w:t>[Ký, ghi rõ họ tên và đóng dấu]</w:t>
            </w:r>
          </w:p>
        </w:tc>
      </w:tr>
      <w:bookmarkEnd w:id="4"/>
    </w:tbl>
    <w:p w14:paraId="72C05161" w14:textId="77777777" w:rsidR="00C21B22" w:rsidRPr="00AB6A42" w:rsidRDefault="00C21B22" w:rsidP="00C21B22">
      <w:pPr>
        <w:spacing w:after="160" w:line="259" w:lineRule="auto"/>
        <w:jc w:val="left"/>
        <w:rPr>
          <w:b/>
          <w:bCs/>
          <w:sz w:val="26"/>
          <w:szCs w:val="26"/>
          <w:lang w:val="vi-VN"/>
        </w:rPr>
      </w:pPr>
    </w:p>
    <w:p w14:paraId="56FEF1B8" w14:textId="77777777" w:rsidR="00C21B22" w:rsidRPr="00AB6A42" w:rsidRDefault="00C21B22" w:rsidP="00C21B22">
      <w:pPr>
        <w:spacing w:after="160" w:line="259" w:lineRule="auto"/>
        <w:jc w:val="left"/>
        <w:rPr>
          <w:b/>
          <w:bCs/>
          <w:sz w:val="26"/>
          <w:szCs w:val="26"/>
          <w:lang w:val="vi-VN"/>
        </w:rPr>
      </w:pPr>
    </w:p>
    <w:p w14:paraId="33550600" w14:textId="77777777" w:rsidR="008173AF" w:rsidRPr="00AB6A42" w:rsidRDefault="008173AF" w:rsidP="008173AF">
      <w:pPr>
        <w:widowControl w:val="0"/>
        <w:spacing w:before="120" w:after="120" w:line="264" w:lineRule="auto"/>
        <w:rPr>
          <w:iCs/>
          <w:sz w:val="28"/>
          <w:szCs w:val="28"/>
          <w:lang w:val="vi-VN"/>
        </w:rPr>
        <w:sectPr w:rsidR="008173AF" w:rsidRPr="00AB6A42" w:rsidSect="00C21B22">
          <w:footnotePr>
            <w:numRestart w:val="eachPage"/>
          </w:footnotePr>
          <w:endnotePr>
            <w:numFmt w:val="decimal"/>
          </w:endnotePr>
          <w:pgSz w:w="11906" w:h="16838" w:code="9"/>
          <w:pgMar w:top="1134" w:right="1134" w:bottom="1134" w:left="1134" w:header="720" w:footer="255" w:gutter="0"/>
          <w:cols w:space="720"/>
          <w:noEndnote/>
          <w:docGrid w:linePitch="381"/>
        </w:sectPr>
      </w:pPr>
    </w:p>
    <w:p w14:paraId="5FD3F10F" w14:textId="77777777" w:rsidR="008173AF" w:rsidRPr="00AB6A42" w:rsidRDefault="008173AF" w:rsidP="008173AF">
      <w:pPr>
        <w:pStyle w:val="SectionVIHeader"/>
        <w:spacing w:after="120" w:line="264" w:lineRule="auto"/>
        <w:ind w:firstLine="709"/>
        <w:jc w:val="left"/>
        <w:rPr>
          <w:sz w:val="28"/>
          <w:szCs w:val="28"/>
          <w:lang w:val="nl-NL"/>
        </w:rPr>
      </w:pPr>
      <w:r w:rsidRPr="00AB6A42">
        <w:rPr>
          <w:sz w:val="28"/>
          <w:szCs w:val="28"/>
          <w:lang w:val="nl-NL"/>
        </w:rPr>
        <w:lastRenderedPageBreak/>
        <w:t>Mục 2. Bản vẽ</w:t>
      </w:r>
    </w:p>
    <w:p w14:paraId="60D3BC17" w14:textId="77777777" w:rsidR="008173AF" w:rsidRPr="00AB6A42" w:rsidRDefault="008173AF" w:rsidP="008173AF">
      <w:pPr>
        <w:pStyle w:val="SectionVIHeader"/>
        <w:widowControl w:val="0"/>
        <w:spacing w:after="120" w:line="264" w:lineRule="auto"/>
        <w:ind w:firstLine="709"/>
        <w:jc w:val="left"/>
        <w:rPr>
          <w:b w:val="0"/>
          <w:sz w:val="28"/>
        </w:rPr>
      </w:pPr>
      <w:r w:rsidRPr="00AB6A42">
        <w:rPr>
          <w:b w:val="0"/>
          <w:sz w:val="28"/>
        </w:rPr>
        <w:t>Không có bản vẽ</w:t>
      </w:r>
    </w:p>
    <w:p w14:paraId="35E3B0EC" w14:textId="77777777" w:rsidR="008173AF" w:rsidRPr="00AB6A42" w:rsidRDefault="008173AF" w:rsidP="008173AF">
      <w:pPr>
        <w:pStyle w:val="SectionVIHeader"/>
        <w:widowControl w:val="0"/>
        <w:spacing w:after="120" w:line="264" w:lineRule="auto"/>
        <w:ind w:firstLine="709"/>
        <w:jc w:val="left"/>
        <w:rPr>
          <w:sz w:val="32"/>
          <w:szCs w:val="32"/>
        </w:rPr>
      </w:pPr>
      <w:r w:rsidRPr="00AB6A42">
        <w:rPr>
          <w:sz w:val="28"/>
        </w:rPr>
        <w:t>Mục 3. Kiểm tra và thử nghiệm</w:t>
      </w:r>
    </w:p>
    <w:p w14:paraId="7B071D28" w14:textId="77777777" w:rsidR="008173AF" w:rsidRPr="00AB6A42" w:rsidRDefault="008173AF" w:rsidP="008173AF">
      <w:pPr>
        <w:spacing w:after="200" w:line="276" w:lineRule="auto"/>
        <w:ind w:firstLine="709"/>
        <w:rPr>
          <w:sz w:val="28"/>
          <w:lang w:val="nl-NL"/>
        </w:rPr>
      </w:pPr>
      <w:r w:rsidRPr="00AB6A42">
        <w:rPr>
          <w:sz w:val="28"/>
          <w:lang w:val="nl-NL"/>
        </w:rPr>
        <w:t>Bên mua hoặc đại diện của bên mua có quyền kiểm tra để khẳng định hàng hóa có đặc tính kỹ thuật phù hợp với yêu cầu của hợp đồng hay không. Trường hợp phát hiện hàng kém chất lượng, không đúng với hàng hóa chào thầu hoặc không đáp ứng yêu cầu chuyên môn thì đơn vị thụ hưởng có quyền từ chối nhận hàng, nhà thầu phải có trách nhiệm cung ứng hàng hóa theo đúng tiêu chuẩn nhà thầu đã chào.</w:t>
      </w:r>
    </w:p>
    <w:p w14:paraId="5AF6760D" w14:textId="77777777" w:rsidR="008173AF" w:rsidRPr="00AB6A42" w:rsidRDefault="008173AF" w:rsidP="008173AF">
      <w:pPr>
        <w:spacing w:after="200" w:line="276" w:lineRule="auto"/>
        <w:ind w:firstLine="709"/>
        <w:rPr>
          <w:sz w:val="28"/>
          <w:lang w:val="nl-NL"/>
        </w:rPr>
      </w:pPr>
      <w:r w:rsidRPr="00AB6A42">
        <w:rPr>
          <w:sz w:val="28"/>
          <w:lang w:val="nl-NL"/>
        </w:rPr>
        <w:t>Nội dung kiểm tra:</w:t>
      </w:r>
    </w:p>
    <w:p w14:paraId="3C1BA791" w14:textId="77777777" w:rsidR="008173AF" w:rsidRPr="00AB6A42" w:rsidRDefault="008173AF" w:rsidP="008173AF">
      <w:pPr>
        <w:spacing w:after="200" w:line="276" w:lineRule="auto"/>
        <w:ind w:firstLine="709"/>
        <w:rPr>
          <w:sz w:val="28"/>
          <w:lang w:val="nl-NL"/>
        </w:rPr>
      </w:pPr>
      <w:r w:rsidRPr="00AB6A42">
        <w:rPr>
          <w:b/>
          <w:bCs/>
          <w:sz w:val="28"/>
          <w:lang w:val="nl-NL"/>
        </w:rPr>
        <w:t>Bước 1:</w:t>
      </w:r>
      <w:r w:rsidRPr="00AB6A42">
        <w:rPr>
          <w:sz w:val="28"/>
          <w:lang w:val="nl-NL"/>
        </w:rPr>
        <w:t xml:space="preserve"> Khi hàng hóa được chuyển đến bên mua, bên bán báo cho bên mua biết để hai bên cùng nhau tiến hành kiểm tra các hồ sơ, chứng từ liên quan đến hàng hóa theo hợp đồng đã ký kết.</w:t>
      </w:r>
    </w:p>
    <w:p w14:paraId="0BF82D29" w14:textId="77777777" w:rsidR="008173AF" w:rsidRPr="00AB6A42" w:rsidRDefault="008173AF" w:rsidP="008173AF">
      <w:pPr>
        <w:spacing w:after="200" w:line="276" w:lineRule="auto"/>
        <w:ind w:firstLine="709"/>
        <w:rPr>
          <w:sz w:val="28"/>
          <w:lang w:val="nl-NL"/>
        </w:rPr>
      </w:pPr>
      <w:r w:rsidRPr="00AB6A42">
        <w:rPr>
          <w:b/>
          <w:bCs/>
          <w:sz w:val="28"/>
          <w:lang w:val="nl-NL"/>
        </w:rPr>
        <w:t>Bước 2:</w:t>
      </w:r>
      <w:r w:rsidRPr="00AB6A42">
        <w:rPr>
          <w:sz w:val="28"/>
          <w:lang w:val="nl-NL"/>
        </w:rPr>
        <w:t xml:space="preserve"> Nhà thầu phải tiến hành kiểm tra thử nghiệm hàng hóa dưới sự giám sát của chủ đầu tư và cán bộ kỹ thuật đại diện của chủ đầu tư để chứng minh hàng hóa đó có chất lượng, thử nghiệm đặc điểm kỹ thuật … phù hợp với các quy định trong hợp đồng.</w:t>
      </w:r>
    </w:p>
    <w:p w14:paraId="4AE93C4F" w14:textId="77777777" w:rsidR="008173AF" w:rsidRPr="00AB6A42" w:rsidRDefault="008173AF" w:rsidP="008173AF">
      <w:pPr>
        <w:spacing w:after="200" w:line="276" w:lineRule="auto"/>
        <w:ind w:firstLine="709"/>
        <w:rPr>
          <w:sz w:val="28"/>
          <w:lang w:val="nl-NL"/>
        </w:rPr>
      </w:pPr>
      <w:r w:rsidRPr="00AB6A42">
        <w:rPr>
          <w:sz w:val="28"/>
          <w:lang w:val="nl-NL"/>
        </w:rPr>
        <w:t>- Chi phí cho việc kiểm tra, thử nghiệm: Mọi chi phí cho việc kiểm tra, thử nghiệm hàng hóa đều do nhà thầu chịu trách nhiệm.</w:t>
      </w:r>
    </w:p>
    <w:p w14:paraId="70BB884D" w14:textId="77777777" w:rsidR="008173AF" w:rsidRPr="00AB6A42" w:rsidRDefault="008173AF" w:rsidP="008173AF">
      <w:pPr>
        <w:spacing w:after="200" w:line="276" w:lineRule="auto"/>
        <w:ind w:firstLine="709"/>
        <w:rPr>
          <w:sz w:val="28"/>
          <w:lang w:val="nl-NL"/>
        </w:rPr>
      </w:pPr>
      <w:r w:rsidRPr="00AB6A42">
        <w:rPr>
          <w:sz w:val="28"/>
          <w:lang w:val="nl-NL"/>
        </w:rPr>
        <w:t>- Cách thức xử lý đối với hàng hóa không đạt yêu cầu qua kiểm tra, thử nghiệm: Bất cứ một hàng hóa hoặc chi tiết hàng hóa qua kiểm tra và thử nghiệm mà không phù hợp về chất lượng, về đặc tính kỹ thuật …, thì chủ đầu tư có thể từ chối và nhà thầu sẽ phải thay thế các hàng hóa hoặc chi tiết hàng hóa bị từ chối, mọi chi phí thay thế hàng hóa đều do nhà thầu chịu trách nhiệm, các hàng hóa thay thế phải đáp ứng các yêu cầu về đặc tính kỹ thuật. Trường hợp nhà thầu không có khả năng thay thế hay điều chỉnh các hàng hóa hoặc chi tiết hàng hóa không phù hợp, chủ đầu tư có quyền tổ chức việc thay thế hay điều chỉnh đó nếu cần thiết. Mọi rủi ro và chi phí liên quan do nhà thầu chịu.</w:t>
      </w:r>
    </w:p>
    <w:p w14:paraId="6568D780" w14:textId="77777777" w:rsidR="00600301" w:rsidRPr="00AB6A42" w:rsidRDefault="008173AF" w:rsidP="008173AF">
      <w:pPr>
        <w:rPr>
          <w:sz w:val="28"/>
          <w:szCs w:val="28"/>
        </w:rPr>
      </w:pPr>
      <w:r w:rsidRPr="00AB6A42">
        <w:rPr>
          <w:b/>
          <w:bCs/>
          <w:sz w:val="28"/>
          <w:lang w:val="nl-NL"/>
        </w:rPr>
        <w:t>Bước 3:</w:t>
      </w:r>
      <w:r w:rsidRPr="00AB6A42">
        <w:rPr>
          <w:sz w:val="28"/>
          <w:lang w:val="nl-NL"/>
        </w:rPr>
        <w:t xml:space="preserve"> Sau khi thử nghiệm hai bên tiến hành nghiệm thu hàng hóa và đưa vào sử dụng. Hàng hóa được chuyển sang nghĩa vụ bảo hành ngay sau khi các bên thống nhất nghiệm thu và đưa vào sử dụng.</w:t>
      </w:r>
      <w:bookmarkEnd w:id="0"/>
    </w:p>
    <w:sectPr w:rsidR="00600301" w:rsidRPr="00AB6A42" w:rsidSect="00A8255F">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16E03"/>
    <w:multiLevelType w:val="hybridMultilevel"/>
    <w:tmpl w:val="5830A0D8"/>
    <w:lvl w:ilvl="0" w:tplc="C9CE77E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696966"/>
    <w:multiLevelType w:val="hybridMultilevel"/>
    <w:tmpl w:val="7DB88CA6"/>
    <w:lvl w:ilvl="0" w:tplc="70CA870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A214A6"/>
    <w:multiLevelType w:val="hybridMultilevel"/>
    <w:tmpl w:val="CD8E5A5C"/>
    <w:lvl w:ilvl="0" w:tplc="0AD623AE">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Sec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3411"/>
    <w:rsid w:val="00513411"/>
    <w:rsid w:val="00600301"/>
    <w:rsid w:val="006811EF"/>
    <w:rsid w:val="006C7CF3"/>
    <w:rsid w:val="006E388E"/>
    <w:rsid w:val="007F1B68"/>
    <w:rsid w:val="008173AF"/>
    <w:rsid w:val="008C70FC"/>
    <w:rsid w:val="008E5E18"/>
    <w:rsid w:val="00A8255F"/>
    <w:rsid w:val="00AB6A42"/>
    <w:rsid w:val="00B46565"/>
    <w:rsid w:val="00C21B22"/>
    <w:rsid w:val="00DB7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30849"/>
  <w15:docId w15:val="{B5934AEE-263F-4B68-A15F-1E0D9FCE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AF"/>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173AF"/>
    <w:pPr>
      <w:jc w:val="center"/>
    </w:pPr>
    <w:rPr>
      <w:b/>
      <w:sz w:val="44"/>
    </w:rPr>
  </w:style>
  <w:style w:type="character" w:customStyle="1" w:styleId="SubtitleChar">
    <w:name w:val="Subtitle Char"/>
    <w:basedOn w:val="DefaultParagraphFont"/>
    <w:link w:val="Subtitle"/>
    <w:rsid w:val="008173AF"/>
    <w:rPr>
      <w:rFonts w:ascii="Times New Roman" w:eastAsia="Times New Roman" w:hAnsi="Times New Roman" w:cs="Times New Roman"/>
      <w:b/>
      <w:sz w:val="44"/>
      <w:szCs w:val="20"/>
    </w:rPr>
  </w:style>
  <w:style w:type="paragraph" w:customStyle="1" w:styleId="SectionVIHeader">
    <w:name w:val="Section VI. Header"/>
    <w:basedOn w:val="Normal"/>
    <w:rsid w:val="008173AF"/>
    <w:pPr>
      <w:spacing w:before="120" w:after="240"/>
      <w:jc w:val="center"/>
    </w:pPr>
    <w:rPr>
      <w:b/>
      <w:sz w:val="36"/>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8173A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8173AF"/>
    <w:rPr>
      <w:rFonts w:ascii="Times New Roman" w:eastAsia="Times New Roman" w:hAnsi="Times New Roman" w:cs="Times New Roman"/>
      <w:sz w:val="24"/>
      <w:szCs w:val="20"/>
    </w:rPr>
  </w:style>
  <w:style w:type="table" w:customStyle="1" w:styleId="TableGrid1">
    <w:name w:val="Table Grid1"/>
    <w:basedOn w:val="TableNormal"/>
    <w:next w:val="TableGrid"/>
    <w:uiPriority w:val="39"/>
    <w:rsid w:val="008173A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17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5044</Words>
  <Characters>28757</Characters>
  <Application>Microsoft Office Word</Application>
  <DocSecurity>0</DocSecurity>
  <Lines>239</Lines>
  <Paragraphs>67</Paragraphs>
  <ScaleCrop>false</ScaleCrop>
  <Company/>
  <LinksUpToDate>false</LinksUpToDate>
  <CharactersWithSpaces>33734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Dell-PC</dc:creator>
  <cp:keywords/>
  <dc:description/>
  <cp:lastModifiedBy>hcp tuvan</cp:lastModifiedBy>
  <cp:revision>11</cp:revision>
  <dcterms:created xsi:type="dcterms:W3CDTF">2025-10-27T07:45:00Z</dcterms:created>
  <dcterms:modified xsi:type="dcterms:W3CDTF">2026-04-21T08:35:00Z</dcterms:modified>
</cp:coreProperties>
</file>