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3344" w14:textId="77777777" w:rsidR="002D3761" w:rsidRPr="006B2B81" w:rsidRDefault="002D3761" w:rsidP="009E2020">
      <w:pPr>
        <w:widowControl w:val="0"/>
        <w:spacing w:before="20" w:after="20" w:line="252" w:lineRule="auto"/>
        <w:jc w:val="center"/>
        <w:rPr>
          <w:sz w:val="20"/>
          <w:lang w:val="es-ES_tradnl"/>
        </w:rPr>
      </w:pPr>
      <w:bookmarkStart w:id="0" w:name="_Hlk179968438"/>
      <w:r w:rsidRPr="006B2B81">
        <w:rPr>
          <w:b/>
          <w:sz w:val="20"/>
          <w:lang w:val="es-ES_tradnl"/>
        </w:rPr>
        <w:t>Phần 3. ĐIỀU KIỆN HỢP ĐỒNG VÀ BIỂU MẪU HỢP ĐỒNG</w:t>
      </w:r>
    </w:p>
    <w:p w14:paraId="0264ACAC" w14:textId="77777777" w:rsidR="002D3761" w:rsidRPr="006B2B81" w:rsidRDefault="002D3761" w:rsidP="009E2020">
      <w:pPr>
        <w:spacing w:before="20" w:after="20" w:line="252" w:lineRule="auto"/>
        <w:jc w:val="center"/>
        <w:rPr>
          <w:b/>
          <w:sz w:val="20"/>
          <w:lang w:val="es-ES_tradnl"/>
        </w:rPr>
      </w:pPr>
      <w:r w:rsidRPr="006B2B81">
        <w:rPr>
          <w:b/>
          <w:sz w:val="20"/>
          <w:lang w:val="es-ES_tradnl"/>
        </w:rPr>
        <w:t>Chương VI. ĐIỀU KIỆN CHUNG CỦA HỢP ĐỒNG</w:t>
      </w:r>
    </w:p>
    <w:p w14:paraId="7DC06B1C" w14:textId="77777777" w:rsidR="006B2B81" w:rsidRPr="006B2B81" w:rsidRDefault="006B2B81" w:rsidP="009E2020">
      <w:pPr>
        <w:spacing w:before="20" w:after="20" w:line="252" w:lineRule="auto"/>
        <w:jc w:val="center"/>
        <w:rPr>
          <w:b/>
          <w:sz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8120"/>
      </w:tblGrid>
      <w:tr w:rsidR="008B5E2E" w:rsidRPr="006B2B81" w14:paraId="336215E4" w14:textId="77777777" w:rsidTr="008B5E2E">
        <w:trPr>
          <w:trHeight w:hRule="exact" w:val="354"/>
        </w:trPr>
        <w:tc>
          <w:tcPr>
            <w:tcW w:w="783" w:type="pct"/>
            <w:hideMark/>
          </w:tcPr>
          <w:p w14:paraId="34394131"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color w:val="000000" w:themeColor="text1"/>
                <w:sz w:val="20"/>
                <w:lang w:val="es-ES_tradnl"/>
              </w:rPr>
            </w:pPr>
            <w:bookmarkStart w:id="1" w:name="_Hlk179184673"/>
            <w:bookmarkStart w:id="2" w:name="_Hlk161740342"/>
          </w:p>
        </w:tc>
        <w:tc>
          <w:tcPr>
            <w:tcW w:w="4217" w:type="pct"/>
            <w:hideMark/>
          </w:tcPr>
          <w:p w14:paraId="1386BF35" w14:textId="77777777" w:rsidR="008B5E2E" w:rsidRPr="006B2B81" w:rsidRDefault="008B5E2E" w:rsidP="008B5E2E">
            <w:pPr>
              <w:widowControl w:val="0"/>
              <w:numPr>
                <w:ilvl w:val="0"/>
                <w:numId w:val="4"/>
              </w:numPr>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b/>
                <w:color w:val="000000" w:themeColor="text1"/>
                <w:sz w:val="20"/>
                <w:lang w:val="pl-PL"/>
              </w:rPr>
            </w:pPr>
            <w:r w:rsidRPr="006B2B81">
              <w:rPr>
                <w:b/>
                <w:color w:val="000000" w:themeColor="text1"/>
                <w:sz w:val="20"/>
                <w:lang w:val="pl-PL"/>
              </w:rPr>
              <w:t>Các quy định chung</w:t>
            </w:r>
          </w:p>
        </w:tc>
      </w:tr>
      <w:tr w:rsidR="008B5E2E" w:rsidRPr="006B2B81" w14:paraId="68AC2351" w14:textId="77777777" w:rsidTr="008B5E2E">
        <w:tc>
          <w:tcPr>
            <w:tcW w:w="783" w:type="pct"/>
            <w:hideMark/>
          </w:tcPr>
          <w:p w14:paraId="54EEAA2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Định nghĩa</w:t>
            </w:r>
          </w:p>
        </w:tc>
        <w:tc>
          <w:tcPr>
            <w:tcW w:w="4217" w:type="pct"/>
            <w:hideMark/>
          </w:tcPr>
          <w:p w14:paraId="6302DB08" w14:textId="77777777" w:rsidR="008B5E2E" w:rsidRPr="006B2B81"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Trong hợp đồng này, các từ ngữ dưới đây được hiểu như sau:</w:t>
            </w:r>
          </w:p>
          <w:p w14:paraId="7F99B092"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4617DC1B" w14:textId="1D75F65B"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Biên bản nghiệm thu là biên bản được lập, phát hành theo quy định của pháp luật về xây dựng;</w:t>
            </w:r>
            <w:r w:rsidR="002371AD">
              <w:rPr>
                <w:color w:val="000000" w:themeColor="text1"/>
                <w:sz w:val="20"/>
              </w:rPr>
              <w:t xml:space="preserve"> </w:t>
            </w:r>
          </w:p>
          <w:p w14:paraId="1C63D672"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3D2696B3"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w:t>
            </w:r>
            <w:r w:rsidRPr="006B2B81">
              <w:rPr>
                <w:rFonts w:eastAsia=".VnTime"/>
                <w:color w:val="000000" w:themeColor="text1"/>
                <w:sz w:val="20"/>
              </w:rPr>
              <w:t xml:space="preserve">Chủ đầu tư” </w:t>
            </w:r>
            <w:r w:rsidRPr="006B2B81">
              <w:rPr>
                <w:color w:val="000000" w:themeColor="text1"/>
                <w:sz w:val="20"/>
              </w:rPr>
              <w:t>là bên thuê Nhà thầu thực hiện công trình</w:t>
            </w:r>
            <w:r w:rsidRPr="006B2B81">
              <w:rPr>
                <w:rFonts w:eastAsia=".VnTime"/>
                <w:color w:val="000000" w:themeColor="text1"/>
                <w:sz w:val="20"/>
              </w:rPr>
              <w:t xml:space="preserve"> </w:t>
            </w:r>
            <w:r w:rsidRPr="006B2B81">
              <w:rPr>
                <w:color w:val="000000" w:themeColor="text1"/>
                <w:sz w:val="20"/>
              </w:rPr>
              <w:t xml:space="preserve">và được quy định tại </w:t>
            </w:r>
            <w:r w:rsidRPr="006B2B81">
              <w:rPr>
                <w:b/>
                <w:color w:val="000000" w:themeColor="text1"/>
                <w:sz w:val="20"/>
              </w:rPr>
              <w:t>E-</w:t>
            </w:r>
            <w:r w:rsidRPr="006B2B81">
              <w:rPr>
                <w:rFonts w:eastAsia=".VnTime"/>
                <w:b/>
                <w:color w:val="000000" w:themeColor="text1"/>
                <w:sz w:val="20"/>
              </w:rPr>
              <w:t>ĐKCT</w:t>
            </w:r>
            <w:r w:rsidRPr="006B2B81">
              <w:rPr>
                <w:rFonts w:eastAsia=".VnTime"/>
                <w:color w:val="000000" w:themeColor="text1"/>
                <w:sz w:val="20"/>
              </w:rPr>
              <w:t>;</w:t>
            </w:r>
          </w:p>
          <w:p w14:paraId="0C702F37"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rFonts w:eastAsia=".VnTime"/>
                <w:color w:val="000000" w:themeColor="text1"/>
                <w:sz w:val="20"/>
              </w:rPr>
              <w:t xml:space="preserve"> </w:t>
            </w:r>
            <w:r w:rsidRPr="006B2B81">
              <w:rPr>
                <w:color w:val="000000" w:themeColor="text1"/>
                <w:sz w:val="20"/>
              </w:rPr>
              <w:t>“</w:t>
            </w:r>
            <w:r w:rsidRPr="006B2B81">
              <w:rPr>
                <w:rFonts w:eastAsia=".VnTime"/>
                <w:color w:val="000000" w:themeColor="text1"/>
                <w:sz w:val="20"/>
              </w:rPr>
              <w:t>Đại diện Chủ đầu tư” là người được Chủ đầu tư nêu ra trong hợp đồng hoặc được ủy quyền theo từng thời gian và điều hành công việc thay mặt cho Chủ đầu tư.</w:t>
            </w:r>
          </w:p>
          <w:p w14:paraId="46D010D2"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“Bản xác nhận hoàn thành việc bảo hành công trình xây dựng” là văn bản được Chủ đầu tư phát hành trên cơ sở Nhà thầu đã khắc phục sửa chữa các sai sót của công trình trong t</w:t>
            </w:r>
            <w:r w:rsidRPr="006B2B81">
              <w:rPr>
                <w:rFonts w:eastAsia=".VnTime"/>
                <w:iCs/>
                <w:color w:val="000000" w:themeColor="text1"/>
                <w:sz w:val="20"/>
              </w:rPr>
              <w:t>hời hạn bảo hành công trình</w:t>
            </w:r>
            <w:r w:rsidRPr="006B2B81">
              <w:rPr>
                <w:color w:val="000000" w:themeColor="text1"/>
                <w:sz w:val="20"/>
              </w:rPr>
              <w:t xml:space="preserve">; </w:t>
            </w:r>
          </w:p>
          <w:p w14:paraId="372218D6"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“Công trình” là các Công trình chính và Công trình tạm, hoặc một trong hai loại công trình này tùy từng trường hợp theo quy định </w:t>
            </w:r>
            <w:r w:rsidRPr="006B2B81">
              <w:rPr>
                <w:b/>
                <w:color w:val="000000" w:themeColor="text1"/>
                <w:sz w:val="20"/>
              </w:rPr>
              <w:t>E-ĐKCT</w:t>
            </w:r>
            <w:r w:rsidRPr="006B2B81">
              <w:rPr>
                <w:color w:val="000000" w:themeColor="text1"/>
                <w:sz w:val="20"/>
              </w:rPr>
              <w:t>;</w:t>
            </w:r>
          </w:p>
          <w:p w14:paraId="321FADB3"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“Công trình tạm” là các công trình cần thiết phục vụ thi công công trình, hạng mục công trình;</w:t>
            </w:r>
          </w:p>
          <w:p w14:paraId="04576B59"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“Công trình chính” là các công trình mà Nhà thầu thi công theo hợp đồng;</w:t>
            </w:r>
          </w:p>
          <w:p w14:paraId="28BDD51A" w14:textId="77777777" w:rsidR="008B5E2E" w:rsidRPr="006B2B81" w:rsidRDefault="008B5E2E" w:rsidP="008B5E2E">
            <w:pPr>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“Công trường” là khu vực được xác định trong </w:t>
            </w:r>
            <w:r w:rsidRPr="006B2B81">
              <w:rPr>
                <w:b/>
                <w:color w:val="000000" w:themeColor="text1"/>
                <w:sz w:val="20"/>
              </w:rPr>
              <w:t>E-ĐKCT</w:t>
            </w:r>
            <w:r w:rsidRPr="006B2B81">
              <w:rPr>
                <w:color w:val="000000" w:themeColor="text1"/>
                <w:sz w:val="20"/>
              </w:rPr>
              <w:t>;</w:t>
            </w:r>
          </w:p>
          <w:p w14:paraId="15A520E3" w14:textId="77777777" w:rsidR="008B5E2E" w:rsidRPr="006B2B81" w:rsidRDefault="008B5E2E" w:rsidP="008B5E2E">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60" w:after="60" w:line="240" w:lineRule="exact"/>
              <w:ind w:left="175" w:right="138" w:firstLine="7"/>
              <w:contextualSpacing w:val="0"/>
              <w:textAlignment w:val="baseline"/>
              <w:rPr>
                <w:color w:val="000000" w:themeColor="text1"/>
                <w:sz w:val="20"/>
              </w:rPr>
            </w:pPr>
            <w:r w:rsidRPr="006B2B81">
              <w:rPr>
                <w:color w:val="000000" w:themeColor="text1"/>
                <w:sz w:val="20"/>
              </w:rPr>
              <w:t xml:space="preserve"> “Giá hợp đồng” là giá trị ghi trong hợp đồng giữa chủ đầu tư và nhà thầu. </w:t>
            </w:r>
          </w:p>
          <w:p w14:paraId="7AEB6127" w14:textId="77777777" w:rsidR="008B5E2E" w:rsidRPr="006B2B81" w:rsidRDefault="008B5E2E" w:rsidP="008B5E2E">
            <w:pPr>
              <w:widowControl w:val="0"/>
              <w:numPr>
                <w:ilvl w:val="1"/>
                <w:numId w:val="3"/>
              </w:numPr>
              <w:tabs>
                <w:tab w:val="left" w:pos="742"/>
                <w:tab w:val="left" w:pos="116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“Hợp đồng” là thỏa thuận giữa Chủ đầu tư và Nhà thầu để thực hiện, hoàn thành công trình, thể hiện bằng văn bản, được hai bên ký kết, bao gồm cả phụ lục và tài liệu kèm theo; </w:t>
            </w:r>
          </w:p>
          <w:p w14:paraId="32FB1A51" w14:textId="77777777" w:rsidR="008B5E2E" w:rsidRPr="006B2B81" w:rsidRDefault="008B5E2E" w:rsidP="008B5E2E">
            <w:pPr>
              <w:widowControl w:val="0"/>
              <w:numPr>
                <w:ilvl w:val="1"/>
                <w:numId w:val="3"/>
              </w:numPr>
              <w:tabs>
                <w:tab w:val="left" w:pos="742"/>
                <w:tab w:val="left" w:pos="116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“Năm” là năm dương lịch;</w:t>
            </w:r>
          </w:p>
          <w:p w14:paraId="662D66B9" w14:textId="77777777" w:rsidR="008B5E2E" w:rsidRPr="006B2B81" w:rsidRDefault="008B5E2E" w:rsidP="008B5E2E">
            <w:pPr>
              <w:widowControl w:val="0"/>
              <w:numPr>
                <w:ilvl w:val="1"/>
                <w:numId w:val="3"/>
              </w:numPr>
              <w:tabs>
                <w:tab w:val="left" w:pos="742"/>
                <w:tab w:val="left" w:pos="116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“Tháng” là tháng dương lịch;</w:t>
            </w:r>
          </w:p>
          <w:p w14:paraId="76CAA41D"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sidDel="00BB414C">
              <w:rPr>
                <w:b/>
                <w:i/>
                <w:color w:val="000000" w:themeColor="text1"/>
                <w:sz w:val="20"/>
              </w:rPr>
              <w:t xml:space="preserve"> </w:t>
            </w:r>
            <w:r w:rsidRPr="006B2B81">
              <w:rPr>
                <w:color w:val="000000" w:themeColor="text1"/>
                <w:sz w:val="20"/>
              </w:rPr>
              <w:t xml:space="preserve">“Ngày” là ngày dương lịch; </w:t>
            </w:r>
          </w:p>
          <w:p w14:paraId="5706F5BA"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“Ngày hoàn thành” là ngày hoàn thành công trình được Chủ đầu tư xác nhận theo </w:t>
            </w:r>
            <w:r w:rsidRPr="006B2B81">
              <w:rPr>
                <w:b/>
                <w:color w:val="000000" w:themeColor="text1"/>
                <w:sz w:val="20"/>
              </w:rPr>
              <w:t>E-ĐKCT</w:t>
            </w:r>
            <w:r w:rsidRPr="006B2B81">
              <w:rPr>
                <w:color w:val="000000" w:themeColor="text1"/>
                <w:sz w:val="20"/>
              </w:rPr>
              <w:t>;</w:t>
            </w:r>
          </w:p>
          <w:p w14:paraId="410DD0E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“Ngày hoàn thành dự kiến” là ngày mà dự kiến Nhà thầu sẽ hoàn thành công trình. Ngày hoàn thành dự kiến được quy định tại </w:t>
            </w:r>
            <w:r w:rsidRPr="006B2B81">
              <w:rPr>
                <w:b/>
                <w:color w:val="000000" w:themeColor="text1"/>
                <w:sz w:val="20"/>
              </w:rPr>
              <w:t>E-ĐKCT</w:t>
            </w:r>
            <w:r w:rsidRPr="006B2B81">
              <w:rPr>
                <w:color w:val="000000" w:themeColor="text1"/>
                <w:sz w:val="20"/>
              </w:rPr>
              <w:t xml:space="preserve">; </w:t>
            </w:r>
          </w:p>
          <w:p w14:paraId="4A137905"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“Ngày khởi công” là ngày được ghi trong </w:t>
            </w:r>
            <w:r w:rsidRPr="006B2B81">
              <w:rPr>
                <w:b/>
                <w:color w:val="000000" w:themeColor="text1"/>
                <w:sz w:val="20"/>
              </w:rPr>
              <w:t>E-ĐKCT</w:t>
            </w:r>
            <w:r w:rsidRPr="006B2B81">
              <w:rPr>
                <w:color w:val="000000" w:themeColor="text1"/>
                <w:sz w:val="20"/>
              </w:rPr>
              <w:t xml:space="preserve">. Đó là ngày chậm nhất mà Nhà thầu phải bắt đầu thực hiện công trình. Ngày khởi công không nhất thiết phải trùng với ngày tiếp nhận mặt bằng công trường; </w:t>
            </w:r>
          </w:p>
          <w:p w14:paraId="6816858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“Nhà thầu” </w:t>
            </w:r>
            <w:r w:rsidRPr="006B2B81">
              <w:rPr>
                <w:rFonts w:eastAsia=".VnTime"/>
                <w:color w:val="000000" w:themeColor="text1"/>
                <w:sz w:val="20"/>
              </w:rPr>
              <w:t>là</w:t>
            </w:r>
            <w:r w:rsidRPr="006B2B81">
              <w:rPr>
                <w:color w:val="000000" w:themeColor="text1"/>
                <w:sz w:val="20"/>
              </w:rPr>
              <w:t xml:space="preserve"> nhà thầu trúng thầu (có thể là nhà thầu độc lập hoặc liên danh) và được quy định tại </w:t>
            </w:r>
            <w:r w:rsidRPr="006B2B81">
              <w:rPr>
                <w:rFonts w:eastAsia=".VnTime"/>
                <w:b/>
                <w:color w:val="000000" w:themeColor="text1"/>
                <w:sz w:val="20"/>
              </w:rPr>
              <w:t>E-ĐKCT</w:t>
            </w:r>
            <w:r w:rsidRPr="006B2B81">
              <w:rPr>
                <w:rFonts w:eastAsia=".VnTime"/>
                <w:color w:val="000000" w:themeColor="text1"/>
                <w:sz w:val="20"/>
              </w:rPr>
              <w:t>;</w:t>
            </w:r>
          </w:p>
          <w:p w14:paraId="430CE47B"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rFonts w:eastAsia=".VnTime"/>
                <w:color w:val="000000" w:themeColor="text1"/>
                <w:sz w:val="20"/>
              </w:rPr>
            </w:pPr>
            <w:r w:rsidRPr="006B2B81">
              <w:rPr>
                <w:rFonts w:eastAsia=".VnTime"/>
                <w:color w:val="000000" w:themeColor="text1"/>
                <w:sz w:val="20"/>
              </w:rPr>
              <w:t xml:space="preserve"> </w:t>
            </w:r>
            <w:r w:rsidRPr="006B2B81">
              <w:rPr>
                <w:color w:val="000000" w:themeColor="text1"/>
                <w:sz w:val="20"/>
              </w:rPr>
              <w:t>“</w:t>
            </w:r>
            <w:r w:rsidRPr="006B2B81">
              <w:rPr>
                <w:rFonts w:eastAsia=".VnTime"/>
                <w:color w:val="000000" w:themeColor="text1"/>
                <w:sz w:val="20"/>
              </w:rPr>
              <w:t>Đại diện Nhà thầu</w:t>
            </w:r>
            <w:r w:rsidRPr="006B2B81">
              <w:rPr>
                <w:color w:val="000000" w:themeColor="text1"/>
                <w:sz w:val="20"/>
              </w:rPr>
              <w:t>”</w:t>
            </w:r>
            <w:r w:rsidRPr="006B2B81">
              <w:rPr>
                <w:rFonts w:eastAsia=".VnTime"/>
                <w:color w:val="000000" w:themeColor="text1"/>
                <w:sz w:val="20"/>
              </w:rPr>
              <w:t> là người được Nhà thầu nêu ra trong hợp đồng hoặc được Nhà thầu ủy quyền bằng văn bản và điều hành công việc thay mặt Nhà thầu.</w:t>
            </w:r>
          </w:p>
          <w:p w14:paraId="60A6201E"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“Nhà thầu phụ” là tổ chức, cá nhân ký hợp đồng với nhà thầu để tham gia thực hiện công việc xây lắp;</w:t>
            </w:r>
          </w:p>
          <w:p w14:paraId="602B0C24"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sidDel="006E3BDE">
              <w:rPr>
                <w:b/>
                <w:i/>
                <w:color w:val="000000" w:themeColor="text1"/>
                <w:sz w:val="20"/>
              </w:rPr>
              <w:t xml:space="preserve"> </w:t>
            </w:r>
            <w:r w:rsidRPr="006B2B81">
              <w:rPr>
                <w:color w:val="000000" w:themeColor="text1"/>
                <w:sz w:val="20"/>
              </w:rPr>
              <w:t>“Nhà xưởng” là bất kỳ bộ phận không tách rời nào của công trình có chức năng cơ điện, hoá học hay sinh học;</w:t>
            </w:r>
          </w:p>
          <w:p w14:paraId="6E7DBAD6"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 “Sai sót” là bất kỳ phần nào của công trình chưa hoàn thành theo đúng hợp đồng;</w:t>
            </w:r>
          </w:p>
          <w:p w14:paraId="687583F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“Sự kiện bồi thường” là các sự kiện được xác định theo Mục 48 E-ĐKC;</w:t>
            </w:r>
          </w:p>
          <w:p w14:paraId="7F53E3CE"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“Thay đổi” là các yêu cầu bằng văn bản của Chủ đầu tư làm thay đổi công trình;</w:t>
            </w:r>
          </w:p>
          <w:p w14:paraId="50575091"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“Thiết bị” là nhà xưởng, xe, máy móc của Nhà thầu được tạm thời mang đến công trường để thi công công trình; </w:t>
            </w:r>
          </w:p>
          <w:p w14:paraId="40BAB8E5"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rFonts w:eastAsia=".VnTime"/>
                <w:color w:val="000000" w:themeColor="text1"/>
                <w:sz w:val="20"/>
                <w:lang w:val="pt-BR"/>
              </w:rPr>
              <w:lastRenderedPageBreak/>
              <w:t xml:space="preserve"> “</w:t>
            </w:r>
            <w:r w:rsidRPr="006B2B81">
              <w:rPr>
                <w:rFonts w:eastAsia=".VnTime"/>
                <w:iCs/>
                <w:color w:val="000000" w:themeColor="text1"/>
                <w:sz w:val="20"/>
                <w:lang w:val="pt-BR"/>
              </w:rPr>
              <w:t>Thời hạn bảo hành công trình xây dựng</w:t>
            </w:r>
            <w:r w:rsidRPr="006B2B81">
              <w:rPr>
                <w:rFonts w:eastAsia=".VnTime"/>
                <w:color w:val="000000" w:themeColor="text1"/>
                <w:sz w:val="20"/>
                <w:lang w:val="pt-BR"/>
              </w:rPr>
              <w:t xml:space="preserve">” là thời gian Nhà thầu chịu trách nhiệm pháp lý về sửa chữa các sai sót đối với công trình. Thời hạn bảo hành </w:t>
            </w:r>
            <w:r w:rsidRPr="006B2B81">
              <w:rPr>
                <w:color w:val="000000" w:themeColor="text1"/>
                <w:sz w:val="20"/>
                <w:lang w:val="pt-BR"/>
              </w:rPr>
              <w:t>đ</w:t>
            </w:r>
            <w:r w:rsidRPr="006B2B81">
              <w:rPr>
                <w:rFonts w:eastAsia=".VnTime"/>
                <w:color w:val="000000" w:themeColor="text1"/>
                <w:sz w:val="20"/>
                <w:lang w:val="pt-BR"/>
              </w:rPr>
              <w:t>ược tính từ ngày công trình được nghiệm thu, bàn giao;</w:t>
            </w:r>
          </w:p>
          <w:p w14:paraId="56540A73"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“Thông số kỹ thuật” là các yêu cầu kỹ thuật của công trình kèm trong Hợp đồng và bất kỳ thay đổi hay bổ sung nào được Chủ đầu tư đưa ra hay phê duyệt; </w:t>
            </w:r>
          </w:p>
          <w:p w14:paraId="7121AEC6"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rFonts w:eastAsia=".VnTime"/>
                <w:color w:val="000000" w:themeColor="text1"/>
                <w:sz w:val="20"/>
                <w:lang w:val="pt-BR"/>
              </w:rPr>
              <w:t xml:space="preserve"> </w:t>
            </w:r>
            <w:r w:rsidRPr="006B2B81">
              <w:rPr>
                <w:color w:val="000000" w:themeColor="text1"/>
                <w:sz w:val="20"/>
                <w:lang w:val="pt-BR"/>
              </w:rPr>
              <w:t>“</w:t>
            </w:r>
            <w:r w:rsidRPr="006B2B81">
              <w:rPr>
                <w:rFonts w:eastAsia=".VnTime"/>
                <w:color w:val="000000" w:themeColor="text1"/>
                <w:sz w:val="20"/>
                <w:lang w:val="pt-BR"/>
              </w:rPr>
              <w:t>Nhà thầu tư vấn</w:t>
            </w:r>
            <w:r w:rsidRPr="006B2B81">
              <w:rPr>
                <w:rFonts w:eastAsia=".VnTime"/>
                <w:iCs/>
                <w:color w:val="000000" w:themeColor="text1"/>
                <w:sz w:val="20"/>
                <w:lang w:val="pt-BR"/>
              </w:rPr>
              <w:t>”</w:t>
            </w:r>
            <w:r w:rsidRPr="006B2B81">
              <w:rPr>
                <w:rFonts w:eastAsia=".VnTime"/>
                <w:color w:val="000000" w:themeColor="text1"/>
                <w:sz w:val="20"/>
                <w:lang w:val="pt-BR"/>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6B2B81">
              <w:rPr>
                <w:rFonts w:eastAsia=".VnTime"/>
                <w:b/>
                <w:color w:val="000000" w:themeColor="text1"/>
                <w:sz w:val="20"/>
                <w:lang w:val="pt-BR"/>
              </w:rPr>
              <w:t>E-ĐKCT</w:t>
            </w:r>
            <w:r w:rsidRPr="006B2B81">
              <w:rPr>
                <w:rFonts w:eastAsia=".VnTime"/>
                <w:color w:val="000000" w:themeColor="text1"/>
                <w:sz w:val="20"/>
                <w:lang w:val="pt-BR"/>
              </w:rPr>
              <w:t xml:space="preserve">; </w:t>
            </w:r>
          </w:p>
          <w:p w14:paraId="343AC955"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i/>
                <w:iCs/>
                <w:color w:val="000000" w:themeColor="text1"/>
                <w:sz w:val="20"/>
                <w:lang w:val="pt-BR"/>
              </w:rPr>
              <w:t xml:space="preserve"> </w:t>
            </w:r>
            <w:r w:rsidRPr="006B2B81">
              <w:rPr>
                <w:color w:val="000000" w:themeColor="text1"/>
                <w:sz w:val="20"/>
                <w:lang w:val="pt-BR"/>
              </w:rPr>
              <w:t>“</w:t>
            </w:r>
            <w:r w:rsidRPr="006B2B81">
              <w:rPr>
                <w:rFonts w:eastAsia=".VnTime"/>
                <w:color w:val="000000" w:themeColor="text1"/>
                <w:sz w:val="20"/>
                <w:lang w:val="pt-BR"/>
              </w:rPr>
              <w:t>Tư vấn thiết kế</w:t>
            </w:r>
            <w:r w:rsidRPr="006B2B81">
              <w:rPr>
                <w:rFonts w:eastAsia=".VnTime"/>
                <w:iCs/>
                <w:color w:val="000000" w:themeColor="text1"/>
                <w:sz w:val="20"/>
                <w:lang w:val="pt-BR"/>
              </w:rPr>
              <w:t>”</w:t>
            </w:r>
            <w:r w:rsidRPr="006B2B81">
              <w:rPr>
                <w:rFonts w:eastAsia=".VnTime"/>
                <w:color w:val="000000" w:themeColor="text1"/>
                <w:sz w:val="20"/>
                <w:lang w:val="pt-BR"/>
              </w:rPr>
              <w:t> là tư vấn thực hiện việc thiết kế xây dựng công trình.</w:t>
            </w:r>
          </w:p>
          <w:p w14:paraId="4E4A8ED4"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rFonts w:eastAsia=".VnTime"/>
                <w:color w:val="000000" w:themeColor="text1"/>
                <w:sz w:val="20"/>
                <w:lang w:val="pt-BR"/>
              </w:rPr>
            </w:pPr>
            <w:r w:rsidRPr="006B2B81">
              <w:rPr>
                <w:rFonts w:eastAsia=".VnTime"/>
                <w:color w:val="000000" w:themeColor="text1"/>
                <w:sz w:val="20"/>
                <w:lang w:val="pt-BR"/>
              </w:rPr>
              <w:t xml:space="preserve"> </w:t>
            </w:r>
            <w:r w:rsidRPr="006B2B81">
              <w:rPr>
                <w:color w:val="000000" w:themeColor="text1"/>
                <w:sz w:val="20"/>
                <w:lang w:val="pt-BR"/>
              </w:rPr>
              <w:t>“</w:t>
            </w:r>
            <w:r w:rsidRPr="006B2B81">
              <w:rPr>
                <w:rFonts w:eastAsia=".VnTime"/>
                <w:color w:val="000000" w:themeColor="text1"/>
                <w:sz w:val="20"/>
                <w:lang w:val="pt-BR"/>
              </w:rPr>
              <w:t>Đại diện nhà thầu tư vấn</w:t>
            </w:r>
            <w:r w:rsidRPr="006B2B81">
              <w:rPr>
                <w:rFonts w:eastAsia=".VnTime"/>
                <w:iCs/>
                <w:color w:val="000000" w:themeColor="text1"/>
                <w:sz w:val="20"/>
                <w:lang w:val="pt-BR"/>
              </w:rPr>
              <w:t>”</w:t>
            </w:r>
            <w:r w:rsidRPr="006B2B81">
              <w:rPr>
                <w:rFonts w:eastAsia=".VnTime"/>
                <w:color w:val="000000" w:themeColor="text1"/>
                <w:sz w:val="20"/>
                <w:lang w:val="pt-BR"/>
              </w:rPr>
              <w:t> là người được nhà thầu tư vấn ủy quyền làm đại diện để thực hiện các nhiệm vụ do nhà thầu tư vấn giao.</w:t>
            </w:r>
          </w:p>
          <w:p w14:paraId="1D5649C3" w14:textId="04A12E3D"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sidDel="006E3BDE">
              <w:rPr>
                <w:rFonts w:eastAsia=".VnTime"/>
                <w:b/>
                <w:i/>
                <w:color w:val="000000" w:themeColor="text1"/>
                <w:sz w:val="20"/>
                <w:lang w:val="pt-BR"/>
              </w:rPr>
              <w:t xml:space="preserve"> </w:t>
            </w:r>
            <w:r w:rsidRPr="006B2B81">
              <w:rPr>
                <w:color w:val="000000" w:themeColor="text1"/>
                <w:sz w:val="20"/>
                <w:lang w:val="pt-BR"/>
              </w:rPr>
              <w:t>“Vật tư” là nguyên liệu, nhiên liệu, vật liệu và công cụ, dụng cụ, máy móc thiết bị sử dụng trong công trình;</w:t>
            </w:r>
            <w:r w:rsidR="0072538E">
              <w:rPr>
                <w:color w:val="000000" w:themeColor="text1"/>
                <w:sz w:val="20"/>
                <w:lang w:val="pt-BR"/>
              </w:rPr>
              <w:t xml:space="preserve"> </w:t>
            </w:r>
          </w:p>
          <w:p w14:paraId="12588327" w14:textId="77777777" w:rsidR="008B5E2E" w:rsidRPr="006B2B81" w:rsidRDefault="008B5E2E" w:rsidP="008B5E2E">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 “Thời gian thực hiện hợp đồng” được tính từ ngày hợp đồng có hiệu lực cho đến khi các bên đã hoàn thành các nghĩa vụ theo hợp đồng đã ký.</w:t>
            </w:r>
          </w:p>
        </w:tc>
      </w:tr>
      <w:tr w:rsidR="008B5E2E" w:rsidRPr="006B2B81" w14:paraId="0877D057" w14:textId="77777777" w:rsidTr="008B5E2E">
        <w:tc>
          <w:tcPr>
            <w:tcW w:w="783" w:type="pct"/>
            <w:hideMark/>
          </w:tcPr>
          <w:p w14:paraId="2ED3C473"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pt-BR"/>
              </w:rPr>
            </w:pPr>
            <w:r w:rsidRPr="006B2B81">
              <w:rPr>
                <w:color w:val="000000" w:themeColor="text1"/>
                <w:sz w:val="20"/>
                <w:lang w:val="pt-BR"/>
              </w:rPr>
              <w:lastRenderedPageBreak/>
              <w:t>Tài liệu hợp đồng và thứ tự ưu tiên</w:t>
            </w:r>
          </w:p>
        </w:tc>
        <w:tc>
          <w:tcPr>
            <w:tcW w:w="4217" w:type="pct"/>
            <w:hideMark/>
          </w:tcPr>
          <w:p w14:paraId="0D244A72" w14:textId="77777777" w:rsidR="008B5E2E" w:rsidRPr="006B2B81" w:rsidRDefault="008B5E2E" w:rsidP="008B5E2E">
            <w:pPr>
              <w:widowControl w:val="0"/>
              <w:tabs>
                <w:tab w:val="left" w:pos="540"/>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 xml:space="preserve">2.1. Đối với trường hợp hoàn thành từng phần theo quy định tại </w:t>
            </w:r>
            <w:r w:rsidRPr="006B2B81">
              <w:rPr>
                <w:b/>
                <w:color w:val="000000" w:themeColor="text1"/>
                <w:sz w:val="20"/>
                <w:lang w:val="pt-BR"/>
              </w:rPr>
              <w:t>E-ĐKCT</w:t>
            </w:r>
            <w:r w:rsidRPr="006B2B81">
              <w:rPr>
                <w:color w:val="000000" w:themeColor="text1"/>
                <w:sz w:val="20"/>
                <w:lang w:val="pt-BR"/>
              </w:rPr>
              <w:t>, các thuật ngữ “Công trình”, “Ngày hoàn thành” và “Ngày hoàn thành dự kiến” quy định tại E-ĐKC được hiểu là áp dụng tương ứng cho từng phần của Công trình.</w:t>
            </w:r>
          </w:p>
          <w:p w14:paraId="4448A2A6" w14:textId="77777777" w:rsidR="008B5E2E" w:rsidRPr="006B2B81" w:rsidRDefault="008B5E2E" w:rsidP="008B5E2E">
            <w:pPr>
              <w:widowControl w:val="0"/>
              <w:tabs>
                <w:tab w:val="left" w:pos="540"/>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2.2. Tất cả các tài liệu nêu tại Mục 2.3 E-ĐKC (bao gồm cả các phần của tài liệu) sẽ cấu thành Hợp đồng để tạo thành thể thống nhất, có tính tương hỗ, bổ sung và giải thích cho nhau.</w:t>
            </w:r>
          </w:p>
          <w:p w14:paraId="31948CBA" w14:textId="77777777" w:rsidR="008B5E2E" w:rsidRPr="006B2B81" w:rsidRDefault="008B5E2E" w:rsidP="008B5E2E">
            <w:pPr>
              <w:widowControl w:val="0"/>
              <w:tabs>
                <w:tab w:val="left" w:pos="540"/>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pt-BR"/>
              </w:rPr>
            </w:pPr>
            <w:r w:rsidRPr="006B2B81">
              <w:rPr>
                <w:color w:val="000000" w:themeColor="text1"/>
                <w:sz w:val="20"/>
                <w:lang w:val="pt-BR"/>
              </w:rPr>
              <w:t>2.3. Các tài liệu cấu thành Hợp đồng được sắp xếp theo thứ tự ưu tiên sau đây:</w:t>
            </w:r>
          </w:p>
          <w:p w14:paraId="2AE78DEB"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a) Văn bản Hợp đồng, kèm theo các phụ lục hợp đồng;</w:t>
            </w:r>
          </w:p>
          <w:p w14:paraId="103C3BC1"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 xml:space="preserve">b) E-ĐKCT </w:t>
            </w:r>
            <w:r w:rsidRPr="006B2B81">
              <w:rPr>
                <w:color w:val="000000" w:themeColor="text1"/>
                <w:spacing w:val="-6"/>
                <w:sz w:val="20"/>
                <w:lang w:val="pt-BR"/>
              </w:rPr>
              <w:t>của hợp đồng được điền đầy đủ toàn bộ nội dung và bao gồm cả các nội dung hiệu chỉnh, bổ sung, làm rõ trong quá trình lựa chọn nhà thầu, hoàn thiện hợp đồng (nếu có);</w:t>
            </w:r>
          </w:p>
          <w:p w14:paraId="71CD043F"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c) Biên bản hoàn thiện hợp đồng;</w:t>
            </w:r>
          </w:p>
          <w:p w14:paraId="6128DA5F"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d) E-ĐKC của hợp đồng;</w:t>
            </w:r>
          </w:p>
          <w:p w14:paraId="774E6785"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đ) Quyết định phê duyệt kết quả lựa chọn nhà thầu;</w:t>
            </w:r>
          </w:p>
          <w:p w14:paraId="15E64092"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e) Thư chấp thuận E-HSDT và trao hợp đồng;</w:t>
            </w:r>
          </w:p>
          <w:p w14:paraId="3D47E034"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 xml:space="preserve">g) E-HSDT </w:t>
            </w:r>
            <w:r w:rsidRPr="006B2B81">
              <w:rPr>
                <w:color w:val="000000" w:themeColor="text1"/>
                <w:spacing w:val="-2"/>
                <w:sz w:val="20"/>
                <w:lang w:val="pt-BR"/>
              </w:rPr>
              <w:t xml:space="preserve">và các tài liệu làm rõ E-HSDT </w:t>
            </w:r>
            <w:r w:rsidRPr="006B2B81">
              <w:rPr>
                <w:color w:val="000000" w:themeColor="text1"/>
                <w:sz w:val="20"/>
                <w:lang w:val="pt-BR"/>
              </w:rPr>
              <w:t>của Nhà thầu;</w:t>
            </w:r>
          </w:p>
          <w:p w14:paraId="09710974"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h) E-HSMT và các tài liệu sửa đổi E-HSMT (nếu có);</w:t>
            </w:r>
          </w:p>
          <w:p w14:paraId="50846375"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pt-BR"/>
              </w:rPr>
            </w:pPr>
            <w:r w:rsidRPr="006B2B81">
              <w:rPr>
                <w:color w:val="000000" w:themeColor="text1"/>
                <w:sz w:val="20"/>
                <w:lang w:val="pt-BR"/>
              </w:rPr>
              <w:t xml:space="preserve">i) Các tài liệu khác quy định tại </w:t>
            </w:r>
            <w:r w:rsidRPr="006B2B81">
              <w:rPr>
                <w:b/>
                <w:color w:val="000000" w:themeColor="text1"/>
                <w:sz w:val="20"/>
                <w:lang w:val="pt-BR"/>
              </w:rPr>
              <w:t>E-ĐKCT</w:t>
            </w:r>
            <w:r w:rsidRPr="006B2B81">
              <w:rPr>
                <w:color w:val="000000" w:themeColor="text1"/>
                <w:sz w:val="20"/>
                <w:lang w:val="pt-BR"/>
              </w:rPr>
              <w:t>.</w:t>
            </w:r>
          </w:p>
          <w:p w14:paraId="01E861D0"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lang w:val="pt-BR"/>
              </w:rPr>
            </w:pPr>
            <w:r w:rsidRPr="006B2B81">
              <w:rPr>
                <w:color w:val="000000" w:themeColor="text1"/>
                <w:sz w:val="20"/>
                <w:lang w:val="pt-BR"/>
              </w:rPr>
              <w:t>2.4. Tài liệu hợp đồng là một phần của hồ sơ hợp đồng quy định tại Điều 65 Luật Đấu thầu và được các bên ký số để tạo thành hợp đồng điện tử bao gồm:</w:t>
            </w:r>
          </w:p>
          <w:p w14:paraId="4AFD2807"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rPr>
            </w:pPr>
            <w:r w:rsidRPr="006B2B81">
              <w:rPr>
                <w:color w:val="000000" w:themeColor="text1"/>
                <w:sz w:val="20"/>
              </w:rPr>
              <w:t>a) Văn bản hợp đồng;</w:t>
            </w:r>
          </w:p>
          <w:p w14:paraId="6CF5689D"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rPr>
            </w:pPr>
            <w:r w:rsidRPr="006B2B81">
              <w:rPr>
                <w:color w:val="000000" w:themeColor="text1"/>
                <w:sz w:val="20"/>
              </w:rPr>
              <w:t xml:space="preserve">b) Điều kiện cụ thể của hợp đồng được điền đầy đủ toàn bộ nội dung và bao gồm cả các nội dung hiệu chỉnh, bổ sung, làm rõ trong quá trình lựa chọn nhà thầu, </w:t>
            </w:r>
            <w:r w:rsidRPr="006B2B81">
              <w:rPr>
                <w:color w:val="000000" w:themeColor="text1"/>
                <w:spacing w:val="-6"/>
                <w:sz w:val="20"/>
              </w:rPr>
              <w:t>hoàn thiện hợp đồng (nếu có);</w:t>
            </w:r>
          </w:p>
          <w:p w14:paraId="1DBB383D" w14:textId="77777777" w:rsidR="008B5E2E" w:rsidRPr="006B2B81" w:rsidRDefault="008B5E2E" w:rsidP="008B5E2E">
            <w:pPr>
              <w:pStyle w:val="Sub-ClauseText"/>
              <w:tabs>
                <w:tab w:val="left" w:pos="342"/>
                <w:tab w:val="left" w:pos="882"/>
                <w:tab w:val="left" w:pos="1418"/>
              </w:tabs>
              <w:spacing w:before="60" w:after="60" w:line="240" w:lineRule="exact"/>
              <w:ind w:left="173" w:right="9"/>
              <w:rPr>
                <w:color w:val="000000" w:themeColor="text1"/>
                <w:sz w:val="20"/>
              </w:rPr>
            </w:pPr>
            <w:r w:rsidRPr="006B2B81">
              <w:rPr>
                <w:color w:val="000000" w:themeColor="text1"/>
                <w:sz w:val="20"/>
              </w:rPr>
              <w:t>c) Phụ lục hợp đồng gồm danh mục chi tiết về phạm vi công việc, biểu giá, tiến độ thực hiện (nếu có);</w:t>
            </w:r>
          </w:p>
          <w:p w14:paraId="32693089" w14:textId="77777777" w:rsidR="008B5E2E" w:rsidRPr="006B2B81" w:rsidRDefault="008B5E2E" w:rsidP="008B5E2E">
            <w:pPr>
              <w:widowControl w:val="0"/>
              <w:tabs>
                <w:tab w:val="left" w:pos="742"/>
                <w:tab w:val="left" w:pos="108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d) Tài liệu khác (nếu có).</w:t>
            </w:r>
          </w:p>
        </w:tc>
      </w:tr>
      <w:tr w:rsidR="008B5E2E" w:rsidRPr="006B2B81" w14:paraId="77C8E032" w14:textId="77777777" w:rsidTr="008B5E2E">
        <w:tc>
          <w:tcPr>
            <w:tcW w:w="783" w:type="pct"/>
            <w:hideMark/>
          </w:tcPr>
          <w:p w14:paraId="7780418A"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Luật và ngôn ngữ</w:t>
            </w:r>
          </w:p>
        </w:tc>
        <w:tc>
          <w:tcPr>
            <w:tcW w:w="4217" w:type="pct"/>
            <w:hideMark/>
          </w:tcPr>
          <w:p w14:paraId="0E5F4438" w14:textId="77777777" w:rsidR="008B5E2E" w:rsidRPr="006B2B81"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lang w:val="es-ES"/>
              </w:rPr>
              <w:t>Luật điều chỉnh hợp đồng là luật Việt Nam, ngôn ngữ của hợp đồng là tiếng Việt</w:t>
            </w:r>
            <w:r w:rsidRPr="006B2B81">
              <w:rPr>
                <w:color w:val="000000" w:themeColor="text1"/>
                <w:sz w:val="20"/>
              </w:rPr>
              <w:t>.</w:t>
            </w:r>
          </w:p>
        </w:tc>
      </w:tr>
      <w:tr w:rsidR="008B5E2E" w:rsidRPr="006B2B81" w14:paraId="2FF8BB3D" w14:textId="77777777" w:rsidTr="008B5E2E">
        <w:tc>
          <w:tcPr>
            <w:tcW w:w="783" w:type="pct"/>
          </w:tcPr>
          <w:p w14:paraId="704DE5C8" w14:textId="77777777" w:rsidR="008B5E2E" w:rsidRPr="006B2B81" w:rsidDel="00A93374"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Thông báo</w:t>
            </w:r>
          </w:p>
        </w:tc>
        <w:tc>
          <w:tcPr>
            <w:tcW w:w="4217" w:type="pct"/>
          </w:tcPr>
          <w:p w14:paraId="7775212A" w14:textId="77777777" w:rsidR="008B5E2E" w:rsidRPr="006B2B81"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63863DAB" w14:textId="77777777" w:rsidR="008B5E2E" w:rsidRPr="006B2B81" w:rsidDel="00A93374" w:rsidRDefault="008B5E2E" w:rsidP="008B5E2E">
            <w:pPr>
              <w:widowControl w:val="0"/>
              <w:tabs>
                <w:tab w:val="left" w:pos="742"/>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4.2. Thông báo của một bên sẽ được coi là có hiệu lực kể từ ngày bên kia nhận được hoặc theo ngày hiệu lực nêu trong thông báo, tùy theo ngày nào đến muộn hơn.</w:t>
            </w:r>
          </w:p>
        </w:tc>
      </w:tr>
      <w:tr w:rsidR="008B5E2E" w:rsidRPr="006B2B81" w14:paraId="4C2AF35E" w14:textId="77777777" w:rsidTr="008B5E2E">
        <w:tc>
          <w:tcPr>
            <w:tcW w:w="783" w:type="pct"/>
            <w:hideMark/>
          </w:tcPr>
          <w:p w14:paraId="7433DF2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đảm thực hiện hợp đồng</w:t>
            </w:r>
          </w:p>
          <w:p w14:paraId="0504229A"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b w:val="0"/>
                <w:i/>
                <w:color w:val="000000" w:themeColor="text1"/>
                <w:sz w:val="20"/>
              </w:rPr>
            </w:pPr>
          </w:p>
        </w:tc>
        <w:tc>
          <w:tcPr>
            <w:tcW w:w="4217" w:type="pct"/>
            <w:hideMark/>
          </w:tcPr>
          <w:p w14:paraId="0AB01C2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rPr>
            </w:pPr>
            <w:r w:rsidRPr="006B2B81">
              <w:rPr>
                <w:color w:val="000000" w:themeColor="text1"/>
                <w:spacing w:val="-4"/>
                <w:sz w:val="20"/>
                <w:lang w:val="es-ES"/>
              </w:rPr>
              <w:t xml:space="preserve">5.1. </w:t>
            </w:r>
            <w:r w:rsidRPr="006B2B81">
              <w:rPr>
                <w:color w:val="000000" w:themeColor="text1"/>
                <w:spacing w:val="-2"/>
                <w:sz w:val="20"/>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2135C6F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4"/>
                <w:sz w:val="20"/>
                <w:lang w:val="es-E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271E925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lang w:val="es-ES"/>
              </w:rPr>
            </w:pPr>
            <w:r w:rsidRPr="006B2B81">
              <w:rPr>
                <w:color w:val="000000" w:themeColor="text1"/>
                <w:spacing w:val="-4"/>
                <w:sz w:val="20"/>
                <w:lang w:val="es-ES"/>
              </w:rPr>
              <w:t xml:space="preserve">b) Nộp </w:t>
            </w:r>
            <w:r w:rsidRPr="006B2B81">
              <w:rPr>
                <w:color w:val="000000" w:themeColor="text1"/>
                <w:spacing w:val="-2"/>
                <w:sz w:val="20"/>
                <w:lang w:val="es-ES"/>
              </w:rPr>
              <w:t xml:space="preserve">thư bảo lãnh của tổ chức tín dụng trong nước, chi nhánh ngân hàng nước ngoài được thành </w:t>
            </w:r>
            <w:r w:rsidRPr="006B2B81">
              <w:rPr>
                <w:color w:val="000000" w:themeColor="text1"/>
                <w:spacing w:val="-2"/>
                <w:sz w:val="20"/>
                <w:lang w:val="es-ES"/>
              </w:rPr>
              <w:lastRenderedPageBreak/>
              <w:t>lập theo pháp luật Việt Nam;</w:t>
            </w:r>
          </w:p>
          <w:p w14:paraId="5AE0548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lang w:val="es-ES"/>
              </w:rPr>
            </w:pPr>
            <w:r w:rsidRPr="006B2B81">
              <w:rPr>
                <w:color w:val="000000" w:themeColor="text1"/>
                <w:spacing w:val="-2"/>
                <w:sz w:val="20"/>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6B1728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2"/>
                <w:sz w:val="20"/>
                <w:lang w:val="es-ES"/>
              </w:rPr>
            </w:pPr>
            <w:r w:rsidRPr="006B2B81">
              <w:rPr>
                <w:color w:val="000000" w:themeColor="text1"/>
                <w:spacing w:val="-2"/>
                <w:sz w:val="20"/>
                <w:lang w:val="es-ES"/>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7267EA8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2"/>
                <w:sz w:val="20"/>
                <w:lang w:val="es-ES"/>
              </w:rPr>
              <w:t xml:space="preserve">5.2. Bảo đảm thực hiện hợp đồng có giá trị và hiệu lực quy định tại </w:t>
            </w:r>
            <w:r w:rsidRPr="006B2B81">
              <w:rPr>
                <w:b/>
                <w:color w:val="000000" w:themeColor="text1"/>
                <w:spacing w:val="-2"/>
                <w:sz w:val="20"/>
                <w:lang w:val="es-ES"/>
              </w:rPr>
              <w:t>E-ĐKCT</w:t>
            </w:r>
            <w:r w:rsidRPr="006B2B81">
              <w:rPr>
                <w:color w:val="000000" w:themeColor="text1"/>
                <w:spacing w:val="-2"/>
                <w:sz w:val="20"/>
                <w:lang w:val="es-ES"/>
              </w:rPr>
              <w:t>.</w:t>
            </w:r>
          </w:p>
          <w:p w14:paraId="179D80F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4"/>
                <w:sz w:val="20"/>
                <w:lang w:val="es-ES"/>
              </w:rPr>
              <w:t>5.3. Bảo đảm thực hiện hợp đồng sẽ được trả cho Chủ đầu tư để bồi thường cho bất kỳ tổn thất nào phát sinh do Nhà thầu không hoàn thành các nghĩa vụ hợp đồng.</w:t>
            </w:r>
          </w:p>
          <w:p w14:paraId="1069F6B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pacing w:val="-4"/>
                <w:sz w:val="20"/>
                <w:lang w:val="es-ES"/>
              </w:rPr>
              <w:t xml:space="preserve">5.4. Thời hạn hoàn trả bảo đảm thực hiện hợp đồng theo quy định tại </w:t>
            </w:r>
            <w:r w:rsidRPr="006B2B81">
              <w:rPr>
                <w:b/>
                <w:color w:val="000000" w:themeColor="text1"/>
                <w:spacing w:val="-4"/>
                <w:sz w:val="20"/>
                <w:lang w:val="es-ES"/>
              </w:rPr>
              <w:t>E-ĐKCT</w:t>
            </w:r>
            <w:r w:rsidRPr="006B2B81">
              <w:rPr>
                <w:color w:val="000000" w:themeColor="text1"/>
                <w:spacing w:val="-4"/>
                <w:sz w:val="20"/>
                <w:lang w:val="es-ES"/>
              </w:rPr>
              <w:t>.</w:t>
            </w:r>
          </w:p>
        </w:tc>
      </w:tr>
      <w:tr w:rsidR="008B5E2E" w:rsidRPr="006B2B81" w14:paraId="4A58558F" w14:textId="77777777" w:rsidTr="008B5E2E">
        <w:tc>
          <w:tcPr>
            <w:tcW w:w="783" w:type="pct"/>
            <w:hideMark/>
          </w:tcPr>
          <w:p w14:paraId="26C7470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es-ES"/>
              </w:rPr>
            </w:pPr>
            <w:r w:rsidRPr="006B2B81">
              <w:rPr>
                <w:color w:val="000000" w:themeColor="text1"/>
                <w:sz w:val="20"/>
                <w:lang w:val="es-ES"/>
              </w:rPr>
              <w:lastRenderedPageBreak/>
              <w:t>An toàn, phòng chống cháy nổ và vệ sinh môi trường</w:t>
            </w:r>
          </w:p>
        </w:tc>
        <w:tc>
          <w:tcPr>
            <w:tcW w:w="4217" w:type="pct"/>
            <w:hideMark/>
          </w:tcPr>
          <w:p w14:paraId="45FC7DE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An toàn lao động, bảo vệ môi trường và phòng chống cháy nổ</w:t>
            </w:r>
          </w:p>
          <w:p w14:paraId="0277072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6.1. An toàn lao động</w:t>
            </w:r>
          </w:p>
          <w:p w14:paraId="2B5901E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 Nhà thầu phải lập các biện pháp an toàn cho người và công trình trên công trường xây dựng, kể cả các công trình phụ cận;</w:t>
            </w:r>
          </w:p>
          <w:p w14:paraId="10AC073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29DAE3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6631104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034B4D2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đ) Nhà thầu có trách nhiệm cấp đầy đủ các trang bị bảo hộ lao động, an toàn lao động cho người lao động.</w:t>
            </w:r>
          </w:p>
          <w:p w14:paraId="7ADB188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42489A3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6.2. Bảo vệ môi trường</w:t>
            </w:r>
          </w:p>
          <w:p w14:paraId="7651BA3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38611E8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b) Trong quá trình vận chuyển vật liệu xây dựng, phế thải phải có biện pháp che chắn bảo đảm an toàn, vệ sinh môi trường;</w:t>
            </w:r>
          </w:p>
          <w:p w14:paraId="00DCFF6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93DFA0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19AD33C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6.3. Phòng chống cháy nổ:</w:t>
            </w:r>
          </w:p>
          <w:p w14:paraId="24A789A5" w14:textId="77777777" w:rsidR="008B5E2E" w:rsidRPr="006B2B81" w:rsidRDefault="008B5E2E" w:rsidP="008B5E2E">
            <w:pPr>
              <w:tabs>
                <w:tab w:val="left" w:pos="742"/>
                <w:tab w:val="left" w:pos="886"/>
                <w:tab w:val="left" w:pos="1418"/>
                <w:tab w:val="left" w:pos="7009"/>
              </w:tabs>
              <w:suppressAutoHyphens/>
              <w:overflowPunct w:val="0"/>
              <w:autoSpaceDE w:val="0"/>
              <w:autoSpaceDN w:val="0"/>
              <w:adjustRightInd w:val="0"/>
              <w:spacing w:before="60" w:after="60" w:line="240" w:lineRule="exact"/>
              <w:ind w:left="175" w:right="72"/>
              <w:textAlignment w:val="baseline"/>
              <w:rPr>
                <w:color w:val="000000" w:themeColor="text1"/>
                <w:spacing w:val="-4"/>
                <w:sz w:val="20"/>
                <w:lang w:val="es-ES"/>
              </w:rPr>
            </w:pPr>
            <w:r w:rsidRPr="006B2B81">
              <w:rPr>
                <w:color w:val="000000" w:themeColor="text1"/>
                <w:sz w:val="20"/>
                <w:lang w:val="es-ES"/>
              </w:rPr>
              <w:t>Các bên tham gia hợp đồng xây dựng phải tuân thủ các quy định của pháp luật về phòng cháy và chữa cháy.</w:t>
            </w:r>
          </w:p>
        </w:tc>
      </w:tr>
      <w:tr w:rsidR="008B5E2E" w:rsidRPr="006B2B81" w14:paraId="48B97048" w14:textId="77777777" w:rsidTr="008B5E2E">
        <w:tc>
          <w:tcPr>
            <w:tcW w:w="783" w:type="pct"/>
          </w:tcPr>
          <w:p w14:paraId="39D727E4"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es-ES"/>
              </w:rPr>
            </w:pPr>
            <w:r w:rsidRPr="006B2B81">
              <w:rPr>
                <w:bCs/>
                <w:color w:val="000000" w:themeColor="text1"/>
                <w:sz w:val="20"/>
                <w:lang w:val="es-ES"/>
              </w:rPr>
              <w:t>Quyền và nghĩa vụ chung của Chủ đầu tư</w:t>
            </w:r>
          </w:p>
        </w:tc>
        <w:tc>
          <w:tcPr>
            <w:tcW w:w="4217" w:type="pct"/>
          </w:tcPr>
          <w:p w14:paraId="0E22209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7.1. Quyền của Chủ đầu tư:</w:t>
            </w:r>
          </w:p>
          <w:p w14:paraId="4E49BEC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7E29151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xml:space="preserve">b) Nếu Chủ đầu tư xét thấy mình có quyền với bất kỳ khoản thanh toán nào theo bất cứ điều </w:t>
            </w:r>
            <w:r w:rsidRPr="006B2B81">
              <w:rPr>
                <w:color w:val="000000" w:themeColor="text1"/>
                <w:sz w:val="20"/>
                <w:lang w:val="es-ES"/>
              </w:rPr>
              <w:lastRenderedPageBreak/>
              <w:t>nào hoặc các quy định khác liên quan đến hợp đồng thì phải thông báo và cung cấp các chi tiết cụ thể cho Nhà thầu.</w:t>
            </w:r>
          </w:p>
          <w:p w14:paraId="091BC93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0A01ED3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Số tiền (nếu có) mà Chủ đầu tư có quyền yêu cầu Nhà thầu thanh toán;</w:t>
            </w:r>
          </w:p>
          <w:p w14:paraId="06F601F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Kéo dài (nếu có) thời hạn thông báo sai sót;</w:t>
            </w:r>
          </w:p>
          <w:p w14:paraId="26B72AC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5BF1661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Các quyền khác theo quy định của pháp luật.</w:t>
            </w:r>
          </w:p>
          <w:p w14:paraId="56E670F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7.2. Nghĩa vụ của Chủ đầu tư</w:t>
            </w:r>
          </w:p>
          <w:p w14:paraId="6188DA8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Xin giấy phép xây dựng theo quy định;</w:t>
            </w:r>
          </w:p>
          <w:p w14:paraId="5A3406E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Bàn giao toàn bộ hoặc từng phần mặt bằng xây dựng cho Nhà thầu quản lý, sử dụng phù hợp với tiến độ và các thỏa thuận của hợp đồng;</w:t>
            </w:r>
          </w:p>
          <w:p w14:paraId="18F94C3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Thông báo bằng văn bản cho Nhà thầu về nhân lực chính của Chủ đầu tư tham gia quản lý và thực hiện hợp đồng;</w:t>
            </w:r>
          </w:p>
          <w:p w14:paraId="2EEDCFB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Bố trí đủ nguồn vốn để thanh toán cho Nhà thầu theo tiến độ thanh toán trong hợp đồng;</w:t>
            </w:r>
          </w:p>
          <w:p w14:paraId="7445A0D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Cung cấp kịp thời hồ sơ thiết kế và các tài liệu có liên quan, vật tư (nếu có) theo thỏa thuận trong hợp đồng và quy định của pháp luật có liên quan;</w:t>
            </w:r>
          </w:p>
          <w:p w14:paraId="2E38A61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4E485A3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8B5E2E" w:rsidRPr="006B2B81" w14:paraId="5B405735" w14:textId="77777777" w:rsidTr="008B5E2E">
        <w:tc>
          <w:tcPr>
            <w:tcW w:w="783" w:type="pct"/>
          </w:tcPr>
          <w:p w14:paraId="0D15498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bCs/>
                <w:color w:val="000000" w:themeColor="text1"/>
                <w:sz w:val="20"/>
              </w:rPr>
              <w:lastRenderedPageBreak/>
              <w:t>Quyền và nghĩa vụ chung của Nhà thầu</w:t>
            </w:r>
          </w:p>
        </w:tc>
        <w:tc>
          <w:tcPr>
            <w:tcW w:w="4217" w:type="pct"/>
          </w:tcPr>
          <w:p w14:paraId="04B1C16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 Quyền của Nhà thầu</w:t>
            </w:r>
          </w:p>
          <w:p w14:paraId="3255DA6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2A83B3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Được thay đổi các biện pháp thi công sau khi được Chủ đầu tư chấp thuận nhằm đẩy nhanh tiến độ, bảo đảm chất lượng, an toàn, hiệu quả công trình trên cơ sở giá hợp đồng đã ký kết.</w:t>
            </w:r>
          </w:p>
          <w:p w14:paraId="2AF3B33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8.2. Nghĩa vụ của Nhà thầu</w:t>
            </w:r>
          </w:p>
          <w:p w14:paraId="622F652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Nhà thầu phải thi công xây dựng công trình đúng thiết kế, tiêu chuẩn dự án, quy chuẩn, tiêu chuẩn xây dựng, bảo đảm chất lượng, tiến độ, an toàn, bảo vệ môi trường và phòng chống cháy nổ.</w:t>
            </w:r>
          </w:p>
          <w:p w14:paraId="4F49568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4B89311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Nhà thầu phải giữ bí mật thông tin liên quan đến hợp đồng hoặc pháp luật có quy định liên quan đến bảo mật thông tin.</w:t>
            </w:r>
          </w:p>
          <w:p w14:paraId="692D141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d) Nhà thầu phải trả lời bằng văn bản các đề nghị hay yêu cầu của Chủ đầu tư trong khoảng thời gian quy định tại </w:t>
            </w:r>
            <w:r w:rsidRPr="006B2B81">
              <w:rPr>
                <w:b/>
                <w:bCs/>
                <w:color w:val="000000" w:themeColor="text1"/>
                <w:sz w:val="20"/>
              </w:rPr>
              <w:t>E-ĐKCT</w:t>
            </w:r>
            <w:r w:rsidRPr="006B2B81">
              <w:rPr>
                <w:color w:val="000000" w:themeColor="text1"/>
                <w:sz w:val="20"/>
              </w:rPr>
              <w:t>, nếu trong khoảng thời gian quy định Nhà thầu không trả lời thì được coi là Nhà thầu đã chấp nhận đề nghị hay yêu cầu của Chủ đầu tư.</w:t>
            </w:r>
          </w:p>
          <w:p w14:paraId="0168EDA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8.3. Báo cáo về nhân lực và thiết bị của Nhà thầu</w:t>
            </w:r>
          </w:p>
          <w:p w14:paraId="31711E9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trình cho Chủ đầu tư những thông tin chi tiết về số lượng nhân lực tối thiểu, thiết bị chủ yếu của Nhà thầu trên công trường.</w:t>
            </w:r>
          </w:p>
          <w:p w14:paraId="5BAE7BC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8.4. Hợp tác</w:t>
            </w:r>
          </w:p>
          <w:p w14:paraId="4FCFD4E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732876D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726401C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8.5. Định vị các mốc</w:t>
            </w:r>
          </w:p>
          <w:p w14:paraId="01A509E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3378EDC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Chủ đầu tư sẽ phải chịu trách nhiệm về bất kỳ sai sót nào về việc cung cấp thông tin trong các mục được chỉ ra trên đây hoặc các thông báo để tham chiếu đó </w:t>
            </w:r>
            <w:r w:rsidRPr="006B2B81">
              <w:rPr>
                <w:i/>
                <w:iCs/>
                <w:color w:val="000000" w:themeColor="text1"/>
                <w:sz w:val="20"/>
              </w:rPr>
              <w:t>(các điểm mốc, tuyến và cao trình chuẩn),</w:t>
            </w:r>
            <w:r w:rsidRPr="006B2B81">
              <w:rPr>
                <w:color w:val="000000" w:themeColor="text1"/>
                <w:sz w:val="20"/>
              </w:rPr>
              <w:t> nhưng Nhà thầu phải cố gắng để kiểm chứng độ chính xác của chúng trước khi sử dụng.</w:t>
            </w:r>
          </w:p>
          <w:p w14:paraId="4147D55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8.6. Điều kiện về công trường</w:t>
            </w:r>
          </w:p>
          <w:p w14:paraId="7BD090A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được coi là đã thẩm tra và xem xét công trường, khu vực xung quanh công trường, các số liệu và thông tin có sẵn nêu trên và đã được thỏa mãn trước khi nộp thầu, bao gồm:</w:t>
            </w:r>
          </w:p>
          <w:p w14:paraId="0B4B678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Địa hình của công trường, bao gồm cả các điều kiện địa chất công trình khi mà trong E-HSMT hoặc tài liệu làm rõ đã có báo cáo khảo sát địa chất công trình;</w:t>
            </w:r>
          </w:p>
          <w:p w14:paraId="66CFC43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Điều kiện địa chất thủy văn và khí hậu;</w:t>
            </w:r>
          </w:p>
          <w:p w14:paraId="4BA75CD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Mức độ và tính chất của công việc và vật liệu cần thiết cho việc thi công, hoàn thành công trình và sửa chữa sai sót.</w:t>
            </w:r>
          </w:p>
          <w:p w14:paraId="6EA10B9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Các quy định của pháp luật về lao động;</w:t>
            </w:r>
          </w:p>
          <w:p w14:paraId="334703F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Các yêu cầu của Nhà thầu về đường vào, ăn, ở, phương tiện, nhân lực, điều kiện giao thông, nước và các dịch vụ khác.</w:t>
            </w:r>
          </w:p>
          <w:p w14:paraId="466EE4B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được coi là đã thỏa mãn về tính đúng, đủ của điều kiện công trường để xác định giá hợp đồng.</w:t>
            </w:r>
          </w:p>
          <w:p w14:paraId="2749ABE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5054B22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8.7. Đường đi và phương tiện</w:t>
            </w:r>
          </w:p>
          <w:p w14:paraId="5C4472D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48F5892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0E9C679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Trừ khi được quy định khác trong các điều kiện và điều khoản này:</w:t>
            </w:r>
          </w:p>
          <w:p w14:paraId="213F5A2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Nhà thầu không được sử dụng và chiếm lĩnh toàn bộ đường đi, vỉa hè bất kể nó là công cộng hay thuộc quyền kiểm soát của Chủ đầu tư hoặc những người khác;</w:t>
            </w:r>
          </w:p>
          <w:p w14:paraId="1671A65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w:t>
            </w:r>
            <w:r w:rsidRPr="006B2B81">
              <w:rPr>
                <w:i/>
                <w:iCs/>
                <w:color w:val="000000" w:themeColor="text1"/>
                <w:sz w:val="20"/>
              </w:rPr>
              <w:t>(trong quan hệ giữa các bên)</w:t>
            </w:r>
            <w:r w:rsidRPr="006B2B81">
              <w:rPr>
                <w:color w:val="000000" w:themeColor="text1"/>
                <w:sz w:val="20"/>
              </w:rPr>
              <w:t> sẽ phải chịu trách nhiệm sửa chữa nếu Nhà thầu làm hỏng khi sử dụng các tuyến đường đó;</w:t>
            </w:r>
          </w:p>
          <w:p w14:paraId="210819B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Nhà thầu phải cung cấp các biển hiệu, biển chỉ dẫn cần thiết dọc tuyến đường và phải xin phép nếu các cơ quan liên quan yêu cầu cho việc sử dụng các tuyến đường, biển hiệu, biển chỉ dẫn;</w:t>
            </w:r>
          </w:p>
          <w:p w14:paraId="4ECFA32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Chủ đầu tư không chịu trách nhiệm về bất cứ khiếu nại nào có thể nảy sinh từ việc sử dụng hoặc các việc liên quan khác đối với các tuyến đường đi lại;</w:t>
            </w:r>
          </w:p>
          <w:p w14:paraId="0EB3CE7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Chủ đầu tư không bảo đảm sự thích hợp hoặc sẵn có các tuyến đường riêng biệt nào;</w:t>
            </w:r>
          </w:p>
          <w:p w14:paraId="2303776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e) Chi phí do sự không thích hợp hoặc không có sẵn các tuyến đường cho yêu cầu sử dụng của Nhà thầu sẽ do Nhà thầu chịu.</w:t>
            </w:r>
          </w:p>
          <w:p w14:paraId="570886A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8.8. Vận chuyển vật tư thiết bị (trừ khi có quy định khác)</w:t>
            </w:r>
          </w:p>
          <w:p w14:paraId="7D22A58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a) Nhà thầu phải thông báo cho Chủ đầu tư không muộn hơn thời gian quy định tại </w:t>
            </w:r>
            <w:r w:rsidRPr="006B2B81">
              <w:rPr>
                <w:b/>
                <w:bCs/>
                <w:color w:val="000000" w:themeColor="text1"/>
                <w:sz w:val="20"/>
              </w:rPr>
              <w:t>E-ĐKCT</w:t>
            </w:r>
            <w:r w:rsidRPr="006B2B81">
              <w:rPr>
                <w:color w:val="000000" w:themeColor="text1"/>
                <w:sz w:val="20"/>
              </w:rPr>
              <w:t xml:space="preserve">, trước ngày mà mọi vật tư, thiết bị được vận chuyển tới công trường (bao gồm cả đóng gói, xếp </w:t>
            </w:r>
            <w:r w:rsidRPr="006B2B81">
              <w:rPr>
                <w:color w:val="000000" w:themeColor="text1"/>
                <w:sz w:val="20"/>
              </w:rPr>
              <w:lastRenderedPageBreak/>
              <w:t>hàng, vận chuyển, nhận, dỡ hàng, lưu kho và bảo vệ vật tư thiết bị);</w:t>
            </w:r>
          </w:p>
          <w:p w14:paraId="35345B3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bồi thường và gánh chịu thiệt hại cho Chủ đầu tư đối với các hư hỏng, mất mát và chi phí (kể cả lệ phí và phí tư pháp) do việc vận chuyển vật tư thiết bị của Nhà thầu.</w:t>
            </w:r>
          </w:p>
          <w:p w14:paraId="349B677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8.9. Thiết bị Nhà thầu</w:t>
            </w:r>
          </w:p>
          <w:p w14:paraId="48DCA24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5349A50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8.10. Thiết bị và vật liệu do Chủ đầu tư cấp </w:t>
            </w:r>
            <w:r w:rsidRPr="006B2B81">
              <w:rPr>
                <w:i/>
                <w:iCs/>
                <w:color w:val="000000" w:themeColor="text1"/>
                <w:sz w:val="20"/>
              </w:rPr>
              <w:t>(nếu có)</w:t>
            </w:r>
          </w:p>
          <w:p w14:paraId="4B4BE7D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Chủ đầu tư phải chịu trách nhiệm đối với thiết bị, vật liệu của mình cấp cho Nhà thầu.</w:t>
            </w:r>
          </w:p>
          <w:p w14:paraId="3A09D9B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chịu trách nhiệm đối với từng thiết bị, vật liệu của Chủ đầu tư trong khi người của Nhà thầu vận hành, lái, điều khiển, sử dụng, quản lý hoặc kiểm soát nó.</w:t>
            </w:r>
          </w:p>
          <w:p w14:paraId="26F29E5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44B2684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0B56FD0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8.11. Hoạt động của Nhà thầu trên công trường</w:t>
            </w:r>
          </w:p>
          <w:p w14:paraId="2335C6D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611A030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3DF2934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Nếu tất cả những vật tư, thiết bị này không được dọn khỏi công trường trong trong thời gian quy định </w:t>
            </w:r>
            <w:r w:rsidRPr="006B2B81">
              <w:rPr>
                <w:b/>
                <w:bCs/>
                <w:color w:val="000000" w:themeColor="text1"/>
                <w:sz w:val="20"/>
              </w:rPr>
              <w:t>E-ĐKCT</w:t>
            </w:r>
            <w:r w:rsidRPr="006B2B81">
              <w:rPr>
                <w:color w:val="000000" w:themeColor="text1"/>
                <w:sz w:val="20"/>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E09216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8.12. Các vấn đề khác có liên quan</w:t>
            </w:r>
          </w:p>
          <w:p w14:paraId="5F5323A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138B1F6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z w:val="20"/>
              </w:rPr>
              <w:t xml:space="preserve">Khi phát hiện ra những đồ vật này, Nhà thầu phải thông báo ngay cho Chủ đầu tư để hướng dẫn giải quyết. </w:t>
            </w:r>
          </w:p>
        </w:tc>
      </w:tr>
      <w:tr w:rsidR="008B5E2E" w:rsidRPr="006B2B81" w14:paraId="533FB4FB" w14:textId="77777777" w:rsidTr="008B5E2E">
        <w:tc>
          <w:tcPr>
            <w:tcW w:w="783" w:type="pct"/>
          </w:tcPr>
          <w:p w14:paraId="4E5E6D3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bCs/>
                <w:color w:val="000000" w:themeColor="text1"/>
                <w:sz w:val="20"/>
              </w:rPr>
              <w:lastRenderedPageBreak/>
              <w:t>Quyền và nghĩa vụ của Nhà thầu tư vấn quản lý dự án (nếu có)</w:t>
            </w:r>
          </w:p>
        </w:tc>
        <w:tc>
          <w:tcPr>
            <w:tcW w:w="4217" w:type="pct"/>
          </w:tcPr>
          <w:p w14:paraId="17908C1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bCs/>
                <w:color w:val="000000" w:themeColor="text1"/>
                <w:sz w:val="20"/>
              </w:rPr>
              <w:t>Nhà thầu tư vấn quản lý dự án</w:t>
            </w:r>
            <w:r w:rsidRPr="006B2B81">
              <w:rPr>
                <w:color w:val="000000" w:themeColor="text1"/>
                <w:sz w:val="20"/>
              </w:rPr>
              <w:t>: Không có</w:t>
            </w:r>
          </w:p>
          <w:p w14:paraId="1F5BB95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Trường hợp Chủ đầu tư thuê tư vấn quản lý dự án thì Nhà thầu tư vấn quản lý dự án có quyền và nghĩa vụ sau đây:</w:t>
            </w:r>
          </w:p>
          <w:p w14:paraId="1CE1BD5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9.1. Quyền của Nhà thầu tư vấn</w:t>
            </w:r>
          </w:p>
          <w:p w14:paraId="1B293C5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17FCED5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w:t>
            </w:r>
            <w:r w:rsidRPr="006B2B81">
              <w:rPr>
                <w:color w:val="000000" w:themeColor="text1"/>
                <w:sz w:val="20"/>
              </w:rPr>
              <w:lastRenderedPageBreak/>
              <w:t>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6B2B81">
              <w:rPr>
                <w:i/>
                <w:iCs/>
                <w:color w:val="000000" w:themeColor="text1"/>
                <w:sz w:val="20"/>
              </w:rPr>
              <w:t>(vì mục đích của hợp đồng)</w:t>
            </w:r>
            <w:r w:rsidRPr="006B2B81">
              <w:rPr>
                <w:color w:val="000000" w:themeColor="text1"/>
                <w:sz w:val="20"/>
              </w:rPr>
              <w:t> thì được xem như Chủ đầu tư đã chấp thuận.</w:t>
            </w:r>
          </w:p>
          <w:p w14:paraId="5D29CF4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Trừ khi được nêu khác đi trong điều kiện này thì:</w:t>
            </w:r>
          </w:p>
          <w:p w14:paraId="2801211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Mỗi khi thực thi nhiệm vụ hoặc thực hiện một quyền hạn đã được xác định cụ thể hoặc bao hàm trong hợp đồng, Nhà thầu tư vấn được xem là làm việc cho Chủ đầu tư;</w:t>
            </w:r>
          </w:p>
          <w:p w14:paraId="4E5E80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tư vấn không có quyền giảm bớt bất kỳ nhiệm vụ, nghĩa vụ hoặc trách nhiệm nào theo hợp đồng hay cho một bên nào;</w:t>
            </w:r>
          </w:p>
          <w:p w14:paraId="1A6D4F9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6E91FA4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9.2. Ủy quyền của Nhà thầu tư vấn</w:t>
            </w:r>
          </w:p>
          <w:p w14:paraId="713AC9F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7762B2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Các cá nhân này phải là những người có đủ trình độ, năng lực để thực hiện các nhiệm vụ theo ủy quyền.</w:t>
            </w:r>
          </w:p>
          <w:p w14:paraId="205FA01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0F8CB9D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4C33FA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716CF6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9.3. Chỉ dẫn của Nhà thầu tư vấn</w:t>
            </w:r>
          </w:p>
          <w:p w14:paraId="7C33C5F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693F7F4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6B2B81">
              <w:rPr>
                <w:b/>
                <w:bCs/>
                <w:color w:val="000000" w:themeColor="text1"/>
                <w:sz w:val="20"/>
              </w:rPr>
              <w:t xml:space="preserve">E-ĐKCT </w:t>
            </w:r>
            <w:r w:rsidRPr="006B2B81">
              <w:rPr>
                <w:color w:val="000000" w:themeColor="text1"/>
                <w:sz w:val="20"/>
              </w:rPr>
              <w:t>thì đề nghị hoặc yêu cầu đó chính là chỉ dẫn bằng văn bản của Nhà thầu tư vấn hoặc người được ủy quyền </w:t>
            </w:r>
            <w:r w:rsidRPr="006B2B81">
              <w:rPr>
                <w:i/>
                <w:iCs/>
                <w:color w:val="000000" w:themeColor="text1"/>
                <w:sz w:val="20"/>
              </w:rPr>
              <w:t>(trường hợp cụ thể do các bên quy định trong hợp đồng).</w:t>
            </w:r>
          </w:p>
          <w:p w14:paraId="4403D2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9.4. Thay thế Nhà thầu tư vấn</w:t>
            </w:r>
          </w:p>
          <w:p w14:paraId="619DA96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7878406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9.5. Quyết định của Nhà thầu tư vấn </w:t>
            </w:r>
            <w:r w:rsidRPr="006B2B81">
              <w:rPr>
                <w:i/>
                <w:iCs/>
                <w:color w:val="000000" w:themeColor="text1"/>
                <w:sz w:val="20"/>
              </w:rPr>
              <w:t>(trường hợp Chủ đầu tư không thuê Nhà thầu tư vấn thì khoản này áp dụng cho chính Chủ đầu tư)</w:t>
            </w:r>
          </w:p>
          <w:p w14:paraId="384BE93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z w:val="20"/>
              </w:rPr>
              <w:t>Những điều kiện này quy định rằng, Nhà thầu tư vấn </w:t>
            </w:r>
            <w:r w:rsidRPr="006B2B81">
              <w:rPr>
                <w:i/>
                <w:iCs/>
                <w:color w:val="000000" w:themeColor="text1"/>
                <w:sz w:val="20"/>
              </w:rPr>
              <w:t>(thay mặt cho Chủ đầu tư)</w:t>
            </w:r>
            <w:r w:rsidRPr="006B2B81">
              <w:rPr>
                <w:color w:val="000000" w:themeColor="text1"/>
                <w:sz w:val="20"/>
              </w:rPr>
              <w:t xml:space="preserve"> sẽ tiến hành công việc theo khoản này để đồng ý hay quyết định một vấn đề, nhà tư vấn phải trao đổi ý kiến </w:t>
            </w:r>
            <w:r w:rsidRPr="006B2B81">
              <w:rPr>
                <w:color w:val="000000" w:themeColor="text1"/>
                <w:sz w:val="20"/>
              </w:rPr>
              <w:lastRenderedPageBreak/>
              <w:t>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8B5E2E" w:rsidRPr="006B2B81" w14:paraId="5AF38EBB" w14:textId="77777777" w:rsidTr="008B5E2E">
        <w:tc>
          <w:tcPr>
            <w:tcW w:w="783" w:type="pct"/>
          </w:tcPr>
          <w:p w14:paraId="4E0EE9A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bCs/>
                <w:color w:val="000000" w:themeColor="text1"/>
                <w:sz w:val="20"/>
              </w:rPr>
              <w:lastRenderedPageBreak/>
              <w:t>Quyền và nghĩa vụ của Nhà thầu tư vấn giám sát thi công xây dựng (nếu có)</w:t>
            </w:r>
          </w:p>
        </w:tc>
        <w:tc>
          <w:tcPr>
            <w:tcW w:w="4217" w:type="pct"/>
          </w:tcPr>
          <w:p w14:paraId="2D25CDA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Trường hợp Chủ đầu tư thuê tư vấn giám sát thi công xây dựng thì Nhà thầu tư tư vấn giám sát thi công xây dựng có quyền và nghĩa vụ sau đây:</w:t>
            </w:r>
          </w:p>
          <w:p w14:paraId="1E4E9B4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10.1. Quyền của Nhà thầu tư vấn giám sát thi công xây dựng</w:t>
            </w:r>
          </w:p>
          <w:p w14:paraId="48A74A4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54D8958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13EE185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Trừ khi được nêu khác đi trong điều kiện này thì:</w:t>
            </w:r>
          </w:p>
          <w:p w14:paraId="3027A9F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Tư vấn giám sát không có quyền giảm bớt bất kỳ nhiệm vụ, nghĩa vụ hoặc trách nhiệm nào theo hợp đồng hay cho một bên nào;</w:t>
            </w:r>
          </w:p>
          <w:p w14:paraId="7CAFB6E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7C089DC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10.2. Trách nhiệm của Tư vấn giám sát</w:t>
            </w:r>
          </w:p>
          <w:p w14:paraId="7199977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Giám sát chất lượng thi công xây dựng công trình </w:t>
            </w:r>
            <w:r w:rsidRPr="006B2B81">
              <w:rPr>
                <w:i/>
                <w:iCs/>
                <w:color w:val="000000" w:themeColor="text1"/>
                <w:sz w:val="20"/>
              </w:rPr>
              <w:t xml:space="preserve">(nếu không thuê tư vấn giám sát thì công việc này thuộc trách nhiệm của Chủ đầu tư). </w:t>
            </w:r>
            <w:r w:rsidRPr="006B2B81">
              <w:rPr>
                <w:color w:val="000000" w:themeColor="text1"/>
                <w:sz w:val="20"/>
              </w:rPr>
              <w:t>Nội dung giám sát chất lượng thi công xây dựng công trình thực hiện theo quy định của pháp luật về quản lý chất lượng công trình xây dựng.</w:t>
            </w:r>
          </w:p>
          <w:p w14:paraId="2C545E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10.3. Thay thế Tư vấn giám sát thi công</w:t>
            </w:r>
          </w:p>
          <w:p w14:paraId="3BB2F1D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es-ES"/>
              </w:rPr>
            </w:pPr>
            <w:r w:rsidRPr="006B2B81">
              <w:rPr>
                <w:color w:val="000000" w:themeColor="text1"/>
                <w:sz w:val="20"/>
              </w:rPr>
              <w:t>Nếu Chủ đầu tư có ý định thay thế Tư vấn giám sát thi công thì phải thông báo cho Nhà thầu thông tin chi tiết tương ứng của Tư vấn giám sát được dự kiến thay thế. Chủ đầu tư không được thay thế Tư vấn giám sát thi công bằng một người mà Nhà thầu có ý kiến từ chối một cách có lý do bằng cách gửi thông báo cho Chủ đầu tư các chi tiết, lý lẽ để giải thích.</w:t>
            </w:r>
          </w:p>
        </w:tc>
      </w:tr>
      <w:tr w:rsidR="008B5E2E" w:rsidRPr="006B2B81" w14:paraId="091A3CBD" w14:textId="77777777" w:rsidTr="008B5E2E">
        <w:tc>
          <w:tcPr>
            <w:tcW w:w="783" w:type="pct"/>
            <w:hideMark/>
          </w:tcPr>
          <w:p w14:paraId="4CB7716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Nhà thầu phụ</w:t>
            </w:r>
          </w:p>
        </w:tc>
        <w:tc>
          <w:tcPr>
            <w:tcW w:w="4217" w:type="pct"/>
            <w:hideMark/>
          </w:tcPr>
          <w:p w14:paraId="3487461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vi-VN" w:eastAsia="x-none"/>
              </w:rPr>
            </w:pPr>
            <w:r w:rsidRPr="006B2B81">
              <w:rPr>
                <w:color w:val="000000" w:themeColor="text1"/>
                <w:spacing w:val="-4"/>
                <w:sz w:val="20"/>
                <w:lang w:val="es-ES"/>
              </w:rPr>
              <w:t xml:space="preserve">11.1. </w:t>
            </w:r>
            <w:r w:rsidRPr="006B2B81">
              <w:rPr>
                <w:color w:val="000000" w:themeColor="text1"/>
                <w:sz w:val="20"/>
                <w:lang w:val="es-ES"/>
              </w:rPr>
              <w:t>Nhà</w:t>
            </w:r>
            <w:r w:rsidRPr="006B2B81">
              <w:rPr>
                <w:color w:val="000000" w:themeColor="text1"/>
                <w:spacing w:val="-4"/>
                <w:sz w:val="20"/>
                <w:lang w:val="es-ES"/>
              </w:rPr>
              <w:t xml:space="preserve"> thầu được ký kết hợp đồng với các nhà thầu phụ trong danh sách các nhà thầu phụ quy định tại </w:t>
            </w:r>
            <w:r w:rsidRPr="006B2B81">
              <w:rPr>
                <w:b/>
                <w:color w:val="000000" w:themeColor="text1"/>
                <w:spacing w:val="-4"/>
                <w:sz w:val="20"/>
                <w:lang w:val="es-ES"/>
              </w:rPr>
              <w:t xml:space="preserve">E-ĐKCT </w:t>
            </w:r>
            <w:r w:rsidRPr="006B2B81">
              <w:rPr>
                <w:color w:val="000000" w:themeColor="text1"/>
                <w:spacing w:val="-4"/>
                <w:sz w:val="20"/>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449935AD"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xml:space="preserve">11.2. Giá trị công việc mà các nhà thầu phụ quy định tại Mục 11.1 E-ĐKC thực hiện không được vượt quá tỷ lệ phần trăm theo giá hợp đồng quy định tại </w:t>
            </w:r>
            <w:r w:rsidRPr="006B2B81">
              <w:rPr>
                <w:b/>
                <w:color w:val="000000" w:themeColor="text1"/>
                <w:sz w:val="20"/>
                <w:lang w:val="es-ES"/>
              </w:rPr>
              <w:t>E-ĐKCT</w:t>
            </w:r>
            <w:r w:rsidRPr="006B2B81">
              <w:rPr>
                <w:color w:val="000000" w:themeColor="text1"/>
                <w:sz w:val="20"/>
                <w:lang w:val="es-ES"/>
              </w:rPr>
              <w:t>.</w:t>
            </w:r>
          </w:p>
          <w:p w14:paraId="44AD0CB5"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6B2B81">
              <w:rPr>
                <w:i/>
                <w:iCs/>
                <w:color w:val="000000" w:themeColor="text1"/>
                <w:sz w:val="20"/>
                <w:lang w:val="es-ES"/>
              </w:rPr>
              <w:t xml:space="preserve">(hoặc theo thỏa thuận khác của các bên). </w:t>
            </w:r>
          </w:p>
          <w:p w14:paraId="3DCD53F2"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 xml:space="preserve">11.4. Yêu cầu khác về nhà thầu phụ quy định tại </w:t>
            </w:r>
            <w:r w:rsidRPr="006B2B81">
              <w:rPr>
                <w:b/>
                <w:color w:val="000000" w:themeColor="text1"/>
                <w:sz w:val="20"/>
                <w:lang w:val="es-ES"/>
              </w:rPr>
              <w:t>E-ĐKCT</w:t>
            </w:r>
            <w:r w:rsidRPr="006B2B81">
              <w:rPr>
                <w:color w:val="000000" w:themeColor="text1"/>
                <w:sz w:val="20"/>
                <w:lang w:val="es-ES"/>
              </w:rPr>
              <w:t>.</w:t>
            </w:r>
          </w:p>
        </w:tc>
      </w:tr>
      <w:tr w:rsidR="008B5E2E" w:rsidRPr="006B2B81" w14:paraId="6BD612C8" w14:textId="77777777" w:rsidTr="008B5E2E">
        <w:tc>
          <w:tcPr>
            <w:tcW w:w="783" w:type="pct"/>
            <w:hideMark/>
          </w:tcPr>
          <w:p w14:paraId="4E98DF9F" w14:textId="77777777" w:rsidR="008B5E2E" w:rsidRPr="006B2B81" w:rsidRDefault="008B5E2E" w:rsidP="008B5E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60" w:after="60" w:line="240" w:lineRule="exact"/>
              <w:ind w:left="0" w:firstLine="0"/>
              <w:jc w:val="both"/>
              <w:rPr>
                <w:color w:val="000000" w:themeColor="text1"/>
                <w:sz w:val="20"/>
                <w:lang w:val="es-ES"/>
              </w:rPr>
            </w:pPr>
            <w:r w:rsidRPr="006B2B81">
              <w:rPr>
                <w:color w:val="000000" w:themeColor="text1"/>
                <w:sz w:val="20"/>
                <w:lang w:val="es-ES"/>
              </w:rPr>
              <w:t>Hợp tác với các Nhà thầu khác</w:t>
            </w:r>
          </w:p>
        </w:tc>
        <w:tc>
          <w:tcPr>
            <w:tcW w:w="4217" w:type="pct"/>
            <w:hideMark/>
          </w:tcPr>
          <w:p w14:paraId="59C7C31B"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5F94D5AC"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es-ES"/>
              </w:rPr>
            </w:pPr>
            <w:r w:rsidRPr="006B2B81">
              <w:rPr>
                <w:color w:val="000000" w:themeColor="text1"/>
                <w:sz w:val="20"/>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8B5E2E" w:rsidRPr="006B2B81" w14:paraId="51FC287D" w14:textId="77777777" w:rsidTr="008B5E2E">
        <w:trPr>
          <w:cantSplit/>
        </w:trPr>
        <w:tc>
          <w:tcPr>
            <w:tcW w:w="783" w:type="pct"/>
            <w:hideMark/>
          </w:tcPr>
          <w:p w14:paraId="0E9B60B2" w14:textId="77777777" w:rsidR="008B5E2E" w:rsidRPr="006B2B81" w:rsidRDefault="008B5E2E" w:rsidP="008B5E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60" w:after="60" w:line="240" w:lineRule="exact"/>
              <w:ind w:left="0" w:firstLine="0"/>
              <w:jc w:val="both"/>
              <w:rPr>
                <w:color w:val="000000" w:themeColor="text1"/>
                <w:sz w:val="20"/>
                <w:lang w:val="es-ES"/>
              </w:rPr>
            </w:pPr>
            <w:r w:rsidRPr="006B2B81">
              <w:rPr>
                <w:color w:val="000000" w:themeColor="text1"/>
                <w:sz w:val="20"/>
                <w:lang w:val="es-ES"/>
              </w:rPr>
              <w:lastRenderedPageBreak/>
              <w:t>Nhân sự và Thiết bị</w:t>
            </w:r>
          </w:p>
          <w:p w14:paraId="79D93EA3" w14:textId="77777777" w:rsidR="008B5E2E" w:rsidRPr="006B2B81" w:rsidRDefault="008B5E2E" w:rsidP="008B5E2E">
            <w:pPr>
              <w:pStyle w:val="Head42"/>
              <w:widowControl w:val="0"/>
              <w:suppressLineNumbers/>
              <w:tabs>
                <w:tab w:val="left" w:pos="426"/>
                <w:tab w:val="left" w:pos="1418"/>
              </w:tabs>
              <w:overflowPunct w:val="0"/>
              <w:autoSpaceDE w:val="0"/>
              <w:autoSpaceDN w:val="0"/>
              <w:adjustRightInd w:val="0"/>
              <w:spacing w:before="60" w:after="60" w:line="240" w:lineRule="exact"/>
              <w:ind w:left="0" w:firstLine="0"/>
              <w:jc w:val="both"/>
              <w:rPr>
                <w:b w:val="0"/>
                <w:color w:val="000000" w:themeColor="text1"/>
                <w:sz w:val="20"/>
                <w:lang w:val="es-ES"/>
              </w:rPr>
            </w:pPr>
          </w:p>
        </w:tc>
        <w:tc>
          <w:tcPr>
            <w:tcW w:w="4217" w:type="pct"/>
            <w:hideMark/>
          </w:tcPr>
          <w:p w14:paraId="1E44F957"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es-ES"/>
              </w:rPr>
              <w:t xml:space="preserve">13.1. </w:t>
            </w:r>
            <w:r w:rsidRPr="006B2B81">
              <w:rPr>
                <w:color w:val="000000" w:themeColor="text1"/>
                <w:sz w:val="20"/>
                <w:lang w:val="vi-VN"/>
              </w:rPr>
              <w:t xml:space="preserve">Nhà thầu phải huy động các nhân sự chủ chốt và sử dụng </w:t>
            </w:r>
            <w:r w:rsidRPr="006B2B81">
              <w:rPr>
                <w:color w:val="000000" w:themeColor="text1"/>
                <w:sz w:val="20"/>
                <w:lang w:val="es-ES"/>
              </w:rPr>
              <w:t>các</w:t>
            </w:r>
            <w:r w:rsidRPr="006B2B81">
              <w:rPr>
                <w:color w:val="000000" w:themeColor="text1"/>
                <w:sz w:val="20"/>
                <w:lang w:val="vi-VN"/>
              </w:rPr>
              <w:t xml:space="preserve"> thiết bị đã </w:t>
            </w:r>
            <w:r w:rsidRPr="006B2B81">
              <w:rPr>
                <w:color w:val="000000" w:themeColor="text1"/>
                <w:sz w:val="20"/>
                <w:lang w:val="es-ES"/>
              </w:rPr>
              <w:t>kê khai</w:t>
            </w:r>
            <w:r w:rsidRPr="006B2B81">
              <w:rPr>
                <w:color w:val="000000" w:themeColor="text1"/>
                <w:sz w:val="20"/>
                <w:lang w:val="vi-VN"/>
              </w:rPr>
              <w:t xml:space="preserve"> trong </w:t>
            </w:r>
            <w:r w:rsidRPr="006B2B81">
              <w:rPr>
                <w:color w:val="000000" w:themeColor="text1"/>
                <w:sz w:val="20"/>
                <w:lang w:val="es-ES"/>
              </w:rPr>
              <w:t>E-</w:t>
            </w:r>
            <w:r w:rsidRPr="006B2B81">
              <w:rPr>
                <w:color w:val="000000" w:themeColor="text1"/>
                <w:sz w:val="20"/>
                <w:lang w:val="vi-VN"/>
              </w:rPr>
              <w:t xml:space="preserve">HSDT </w:t>
            </w:r>
            <w:r w:rsidRPr="006B2B81">
              <w:rPr>
                <w:color w:val="000000" w:themeColor="text1"/>
                <w:sz w:val="20"/>
                <w:lang w:val="es-ES"/>
              </w:rPr>
              <w:t xml:space="preserve">hoặc đã bổ sung </w:t>
            </w:r>
            <w:r w:rsidRPr="006B2B81">
              <w:rPr>
                <w:color w:val="000000" w:themeColor="text1"/>
                <w:sz w:val="20"/>
                <w:lang w:val="vi-VN"/>
              </w:rPr>
              <w:t xml:space="preserve">để thực hiện </w:t>
            </w:r>
            <w:r w:rsidRPr="006B2B81">
              <w:rPr>
                <w:color w:val="000000" w:themeColor="text1"/>
                <w:sz w:val="20"/>
                <w:lang w:val="es-ES"/>
              </w:rPr>
              <w:t>c</w:t>
            </w:r>
            <w:r w:rsidRPr="006B2B81">
              <w:rPr>
                <w:color w:val="000000" w:themeColor="text1"/>
                <w:sz w:val="20"/>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71E377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3D4317FD"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b/>
                <w:i/>
                <w:color w:val="000000" w:themeColor="text1"/>
                <w:sz w:val="20"/>
                <w:lang w:val="vi-VN"/>
              </w:rPr>
            </w:pPr>
            <w:r w:rsidRPr="006B2B81">
              <w:rPr>
                <w:color w:val="000000" w:themeColor="text1"/>
                <w:sz w:val="20"/>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8B5E2E" w:rsidRPr="006B2B81" w14:paraId="46FA1119" w14:textId="77777777" w:rsidTr="008B5E2E">
        <w:trPr>
          <w:cantSplit/>
        </w:trPr>
        <w:tc>
          <w:tcPr>
            <w:tcW w:w="783" w:type="pct"/>
          </w:tcPr>
          <w:p w14:paraId="51AA2C9C" w14:textId="77777777" w:rsidR="008B5E2E" w:rsidRPr="006B2B81" w:rsidRDefault="008B5E2E" w:rsidP="008B5E2E">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60" w:after="60" w:line="240" w:lineRule="exact"/>
              <w:ind w:left="0" w:firstLine="0"/>
              <w:jc w:val="both"/>
              <w:rPr>
                <w:color w:val="000000" w:themeColor="text1"/>
                <w:sz w:val="20"/>
                <w:lang w:val="vi-VN"/>
              </w:rPr>
            </w:pPr>
            <w:r w:rsidRPr="006B2B81">
              <w:rPr>
                <w:bCs/>
                <w:color w:val="000000" w:themeColor="text1"/>
                <w:sz w:val="20"/>
                <w:lang w:val="vi-VN"/>
              </w:rPr>
              <w:t>Điện, nước và an ninh công trường</w:t>
            </w:r>
          </w:p>
        </w:tc>
        <w:tc>
          <w:tcPr>
            <w:tcW w:w="4217" w:type="pct"/>
          </w:tcPr>
          <w:p w14:paraId="087E376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14.1 Điện, nước trên công trường</w:t>
            </w:r>
          </w:p>
          <w:p w14:paraId="6D208FB5"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a) Trừ trường hợp quy định ở điểm b Mục này, Nhà thầu phải chịu trách nhiệm cung cấp điện, nước và các dịch vụ khác mà Nhà thầu cần.</w:t>
            </w:r>
          </w:p>
          <w:p w14:paraId="1536076C"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54C766AA"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14.2. An ninh công trường</w:t>
            </w:r>
          </w:p>
          <w:p w14:paraId="00BA7CF3"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Trừ khi có quy định khác trong những điều kiện riêng:</w:t>
            </w:r>
          </w:p>
          <w:p w14:paraId="0D582D0E"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a) Nhà thầu phải chịu trách nhiệm về việc cho phép những người không có nhiệm vụ vào công trường;</w:t>
            </w:r>
          </w:p>
          <w:p w14:paraId="0AC51D19" w14:textId="77777777" w:rsidR="008B5E2E" w:rsidRPr="006B2B81" w:rsidRDefault="008B5E2E" w:rsidP="008B5E2E">
            <w:pPr>
              <w:widowControl w:val="0"/>
              <w:suppressLineNumbers/>
              <w:tabs>
                <w:tab w:val="left" w:pos="742"/>
                <w:tab w:val="left" w:pos="1100"/>
                <w:tab w:val="left" w:pos="1418"/>
                <w:tab w:val="left" w:pos="7009"/>
              </w:tabs>
              <w:suppressAutoHyphen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8B5E2E" w:rsidRPr="006B2B81" w14:paraId="3EEEA5D6" w14:textId="77777777" w:rsidTr="008B5E2E">
        <w:tc>
          <w:tcPr>
            <w:tcW w:w="783" w:type="pct"/>
            <w:hideMark/>
          </w:tcPr>
          <w:p w14:paraId="026ED97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Bất khả kháng</w:t>
            </w:r>
          </w:p>
          <w:p w14:paraId="71988EAD"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b w:val="0"/>
                <w:i/>
                <w:color w:val="000000" w:themeColor="text1"/>
                <w:sz w:val="20"/>
              </w:rPr>
            </w:pPr>
          </w:p>
        </w:tc>
        <w:tc>
          <w:tcPr>
            <w:tcW w:w="4217" w:type="pct"/>
            <w:hideMark/>
          </w:tcPr>
          <w:p w14:paraId="04A67FC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027FF818" w14:textId="77777777" w:rsidR="008B5E2E" w:rsidRPr="006B2B81" w:rsidRDefault="008B5E2E" w:rsidP="008B5E2E">
            <w:pPr>
              <w:widowControl w:val="0"/>
              <w:tabs>
                <w:tab w:val="left" w:pos="1418"/>
              </w:tabs>
              <w:spacing w:before="60" w:after="60" w:line="240" w:lineRule="exact"/>
              <w:ind w:left="175"/>
              <w:rPr>
                <w:color w:val="000000" w:themeColor="text1"/>
                <w:sz w:val="20"/>
              </w:rPr>
            </w:pPr>
            <w:r w:rsidRPr="006B2B81">
              <w:rPr>
                <w:color w:val="000000" w:themeColor="text1"/>
                <w:sz w:val="20"/>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25D5031" w14:textId="77777777" w:rsidR="008B5E2E" w:rsidRPr="006B2B81" w:rsidRDefault="008B5E2E" w:rsidP="008B5E2E">
            <w:pPr>
              <w:widowControl w:val="0"/>
              <w:tabs>
                <w:tab w:val="left" w:pos="1418"/>
              </w:tabs>
              <w:spacing w:before="60" w:after="60" w:line="240" w:lineRule="exact"/>
              <w:ind w:left="175"/>
              <w:rPr>
                <w:color w:val="000000" w:themeColor="text1"/>
                <w:sz w:val="20"/>
              </w:rPr>
            </w:pPr>
            <w:r w:rsidRPr="006B2B81">
              <w:rPr>
                <w:color w:val="000000" w:themeColor="text1"/>
                <w:sz w:val="20"/>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DA265E" w14:textId="77777777" w:rsidR="008B5E2E" w:rsidRPr="006B2B81" w:rsidRDefault="008B5E2E" w:rsidP="008B5E2E">
            <w:pPr>
              <w:widowControl w:val="0"/>
              <w:tabs>
                <w:tab w:val="left" w:pos="1418"/>
              </w:tabs>
              <w:spacing w:before="60" w:after="60" w:line="240" w:lineRule="exact"/>
              <w:ind w:left="175"/>
              <w:rPr>
                <w:color w:val="000000" w:themeColor="text1"/>
                <w:sz w:val="20"/>
              </w:rPr>
            </w:pPr>
            <w:r w:rsidRPr="006B2B81">
              <w:rPr>
                <w:color w:val="000000" w:themeColor="text1"/>
                <w:sz w:val="20"/>
              </w:rPr>
              <w:t>15.4. Khi xảy ra sự kiện bất khả kháng, bên bị ảnh hưởng bởi sự kiện bất khả kháng</w:t>
            </w:r>
            <w:r w:rsidRPr="006B2B81" w:rsidDel="00316AE8">
              <w:rPr>
                <w:color w:val="000000" w:themeColor="text1"/>
                <w:sz w:val="20"/>
              </w:rPr>
              <w:t xml:space="preserve"> </w:t>
            </w:r>
            <w:r w:rsidRPr="006B2B81">
              <w:rPr>
                <w:color w:val="000000" w:themeColor="text1"/>
                <w:sz w:val="20"/>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BFEC852" w14:textId="77777777" w:rsidR="008B5E2E" w:rsidRPr="006B2B81" w:rsidRDefault="008B5E2E" w:rsidP="0000289B">
            <w:pPr>
              <w:pStyle w:val="Heading3"/>
              <w:tabs>
                <w:tab w:val="left" w:pos="1418"/>
              </w:tabs>
              <w:spacing w:before="60" w:after="60" w:line="240" w:lineRule="exact"/>
              <w:ind w:left="175"/>
              <w:jc w:val="both"/>
              <w:rPr>
                <w:b w:val="0"/>
                <w:bCs/>
                <w:color w:val="000000" w:themeColor="text1"/>
                <w:sz w:val="20"/>
              </w:rPr>
            </w:pPr>
            <w:r w:rsidRPr="006B2B81">
              <w:rPr>
                <w:b w:val="0"/>
                <w:bCs/>
                <w:color w:val="000000" w:themeColor="text1"/>
                <w:sz w:val="20"/>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5857E4B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8B5E2E" w:rsidRPr="006B2B81" w14:paraId="1C0928C1" w14:textId="77777777" w:rsidTr="008B5E2E">
        <w:tc>
          <w:tcPr>
            <w:tcW w:w="783" w:type="pct"/>
            <w:hideMark/>
          </w:tcPr>
          <w:p w14:paraId="645CDCA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Rủi ro của Chủ đầu tư và Nhà thầu</w:t>
            </w:r>
          </w:p>
        </w:tc>
        <w:tc>
          <w:tcPr>
            <w:tcW w:w="4217" w:type="pct"/>
            <w:hideMark/>
          </w:tcPr>
          <w:p w14:paraId="5989F1A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Chủ đầu tư chịu mọi rủi ro mà Hợp đồng này xác định là rủi ro của Chủ đầu tư, Nhà thầu chịu mọi rủi ro mà Hợp đồng này xác định là rủi ro của Nhà thầu.</w:t>
            </w:r>
          </w:p>
        </w:tc>
      </w:tr>
      <w:tr w:rsidR="008B5E2E" w:rsidRPr="006B2B81" w14:paraId="31F40534" w14:textId="77777777" w:rsidTr="008B5E2E">
        <w:tc>
          <w:tcPr>
            <w:tcW w:w="783" w:type="pct"/>
            <w:hideMark/>
          </w:tcPr>
          <w:p w14:paraId="266D42B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lastRenderedPageBreak/>
              <w:t>Rủi ro của Chủ đầu tư</w:t>
            </w:r>
          </w:p>
        </w:tc>
        <w:tc>
          <w:tcPr>
            <w:tcW w:w="4217" w:type="pct"/>
            <w:hideMark/>
          </w:tcPr>
          <w:p w14:paraId="48A52EB6"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vi-VN"/>
              </w:rPr>
            </w:pPr>
            <w:r w:rsidRPr="006B2B81">
              <w:rPr>
                <w:rFonts w:ascii="Times New Roman" w:hAnsi="Times New Roman"/>
                <w:b w:val="0"/>
                <w:color w:val="000000" w:themeColor="text1"/>
                <w:lang w:val="vi-VN"/>
              </w:rPr>
              <w:t>17.1. Kể từ Ngày khởi công cho đến ngày Chủ đầu tư phát hành Chứng nhận hết thời hạn bảo hành công trình, Chủ đầu tư chịu trách nhiệm về các rủi ro sau đây:</w:t>
            </w:r>
          </w:p>
          <w:p w14:paraId="03FDD9D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a)</w:t>
            </w:r>
            <w:r w:rsidRPr="006B2B81">
              <w:rPr>
                <w:color w:val="000000" w:themeColor="text1"/>
                <w:spacing w:val="-4"/>
                <w:sz w:val="20"/>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6B2B81">
              <w:rPr>
                <w:color w:val="000000" w:themeColor="text1"/>
                <w:sz w:val="20"/>
                <w:lang w:val="vi-VN"/>
              </w:rPr>
              <w:t>;</w:t>
            </w:r>
          </w:p>
          <w:p w14:paraId="3C9B62F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b) Rủi ro về tổn thất, hư hại đối với Công trình, Vật tư, Nhà xưởng, Thiết bị do lỗi của Chủ đầu tư, do thiết kế của Chủ đầu tư hoặc do bất khả kháng.</w:t>
            </w:r>
          </w:p>
          <w:p w14:paraId="302FED8E" w14:textId="77777777" w:rsidR="008B5E2E" w:rsidRPr="006B2B81" w:rsidRDefault="008B5E2E" w:rsidP="008B5E2E">
            <w:p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39B91BEE" w14:textId="77777777" w:rsidR="008B5E2E" w:rsidRPr="006B2B81" w:rsidRDefault="008B5E2E" w:rsidP="008B5E2E">
            <w:pPr>
              <w:numPr>
                <w:ilvl w:val="0"/>
                <w:numId w:val="8"/>
              </w:num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Một sai sót còn tồn tại vào ngày hoàn thành;</w:t>
            </w:r>
          </w:p>
          <w:p w14:paraId="0D714DE9" w14:textId="77777777" w:rsidR="008B5E2E" w:rsidRPr="006B2B81" w:rsidRDefault="008B5E2E" w:rsidP="008B5E2E">
            <w:pPr>
              <w:numPr>
                <w:ilvl w:val="0"/>
                <w:numId w:val="8"/>
              </w:num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Một sự việc xảy ra trước ngày hoàn thành và không phải là rủi ro của Chủ đầu tư;</w:t>
            </w:r>
          </w:p>
          <w:p w14:paraId="4EC68BF5" w14:textId="77777777" w:rsidR="008B5E2E" w:rsidRPr="006B2B81" w:rsidRDefault="008B5E2E" w:rsidP="008B5E2E">
            <w:pPr>
              <w:numPr>
                <w:ilvl w:val="0"/>
                <w:numId w:val="8"/>
              </w:numPr>
              <w:tabs>
                <w:tab w:val="left" w:pos="595"/>
                <w:tab w:val="left" w:pos="1418"/>
                <w:tab w:val="left" w:pos="7009"/>
              </w:tabs>
              <w:suppressAutoHyphens/>
              <w:overflowPunct w:val="0"/>
              <w:autoSpaceDE w:val="0"/>
              <w:autoSpaceDN w:val="0"/>
              <w:adjustRightInd w:val="0"/>
              <w:spacing w:before="60" w:after="60" w:line="240" w:lineRule="exact"/>
              <w:ind w:left="175" w:right="72" w:firstLine="7"/>
              <w:textAlignment w:val="baseline"/>
              <w:rPr>
                <w:color w:val="000000" w:themeColor="text1"/>
                <w:sz w:val="20"/>
                <w:lang w:val="vi-VN"/>
              </w:rPr>
            </w:pPr>
            <w:r w:rsidRPr="006B2B81">
              <w:rPr>
                <w:color w:val="000000" w:themeColor="text1"/>
                <w:sz w:val="20"/>
                <w:lang w:val="vi-VN"/>
              </w:rPr>
              <w:t>Các hoạt động của Nhà thầu trên công trường sau ngày hoàn thành.</w:t>
            </w:r>
          </w:p>
        </w:tc>
      </w:tr>
      <w:tr w:rsidR="008B5E2E" w:rsidRPr="006B2B81" w14:paraId="5705CE1A" w14:textId="77777777" w:rsidTr="008B5E2E">
        <w:tc>
          <w:tcPr>
            <w:tcW w:w="783" w:type="pct"/>
            <w:hideMark/>
          </w:tcPr>
          <w:p w14:paraId="7978758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t>Rủi ro của Nhà thầu</w:t>
            </w:r>
          </w:p>
        </w:tc>
        <w:tc>
          <w:tcPr>
            <w:tcW w:w="4217" w:type="pct"/>
            <w:hideMark/>
          </w:tcPr>
          <w:p w14:paraId="1D40B8FF"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color w:val="000000" w:themeColor="text1"/>
                <w:lang w:val="vi-VN"/>
              </w:rPr>
            </w:pPr>
            <w:r w:rsidRPr="006B2B81">
              <w:rPr>
                <w:rFonts w:ascii="Times New Roman" w:hAnsi="Times New Roman"/>
                <w:b w:val="0"/>
                <w:color w:val="000000" w:themeColor="text1"/>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tc>
      </w:tr>
      <w:tr w:rsidR="008B5E2E" w:rsidRPr="006B2B81" w14:paraId="2BC80E6A" w14:textId="77777777" w:rsidTr="008B5E2E">
        <w:tc>
          <w:tcPr>
            <w:tcW w:w="783" w:type="pct"/>
            <w:hideMark/>
          </w:tcPr>
          <w:p w14:paraId="14C08F85"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hiểm</w:t>
            </w:r>
          </w:p>
        </w:tc>
        <w:tc>
          <w:tcPr>
            <w:tcW w:w="4217" w:type="pct"/>
            <w:hideMark/>
          </w:tcPr>
          <w:p w14:paraId="3A4E8D2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 xml:space="preserve">19.1. Yêu cầu về bảo hiểm được quy định tại </w:t>
            </w:r>
            <w:r w:rsidRPr="006B2B81">
              <w:rPr>
                <w:b/>
                <w:color w:val="000000" w:themeColor="text1"/>
                <w:sz w:val="20"/>
              </w:rPr>
              <w:t>E-ĐKCT</w:t>
            </w:r>
            <w:r w:rsidRPr="006B2B81">
              <w:rPr>
                <w:color w:val="000000" w:themeColor="text1"/>
                <w:sz w:val="20"/>
              </w:rPr>
              <w:t>.</w:t>
            </w:r>
          </w:p>
          <w:p w14:paraId="7289CE9B"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19.2. Nhà thầu phải thực hiện mua bảo hiểm đối với các thiết bị, nhân lực của Nhà thầu, bảo hiểm đối với bên thứ ba.</w:t>
            </w:r>
          </w:p>
        </w:tc>
      </w:tr>
      <w:tr w:rsidR="008B5E2E" w:rsidRPr="006B2B81" w14:paraId="49F7539F" w14:textId="77777777" w:rsidTr="008B5E2E">
        <w:tc>
          <w:tcPr>
            <w:tcW w:w="783" w:type="pct"/>
          </w:tcPr>
          <w:p w14:paraId="34DDC6F5"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hành</w:t>
            </w:r>
          </w:p>
        </w:tc>
        <w:tc>
          <w:tcPr>
            <w:tcW w:w="4217" w:type="pct"/>
          </w:tcPr>
          <w:p w14:paraId="3B2685A9"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20.1. Sau khi nhận được biên bản nghiệm thu công trình, hạng mục công trình để đưa vào sử dụng, Nhà thầu phải:</w:t>
            </w:r>
          </w:p>
          <w:p w14:paraId="4FE28A5F"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 xml:space="preserve">a) Thực hiện việc bảo hành công trình trong thời gian quy định tại </w:t>
            </w:r>
            <w:r w:rsidRPr="006B2B81">
              <w:rPr>
                <w:b/>
                <w:bCs/>
                <w:color w:val="000000" w:themeColor="text1"/>
                <w:sz w:val="20"/>
              </w:rPr>
              <w:t>E-ĐKCT</w:t>
            </w:r>
            <w:r w:rsidRPr="006B2B81">
              <w:rPr>
                <w:color w:val="000000" w:themeColor="text1"/>
                <w:sz w:val="20"/>
              </w:rPr>
              <w:t>;</w:t>
            </w:r>
          </w:p>
          <w:p w14:paraId="40E34085"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92EF845" w14:textId="77777777" w:rsidR="008B5E2E" w:rsidRPr="006B2B81" w:rsidRDefault="008B5E2E" w:rsidP="008B5E2E">
            <w:pPr>
              <w:widowControl w:val="0"/>
              <w:spacing w:before="60" w:after="60" w:line="240" w:lineRule="exact"/>
              <w:ind w:left="175" w:right="138" w:firstLine="7"/>
              <w:rPr>
                <w:color w:val="000000" w:themeColor="text1"/>
                <w:sz w:val="20"/>
                <w:lang w:val="es-ES"/>
              </w:rPr>
            </w:pPr>
            <w:r w:rsidRPr="006B2B81">
              <w:rPr>
                <w:color w:val="000000" w:themeColor="text1"/>
                <w:sz w:val="20"/>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8B5E2E" w:rsidRPr="006B2B81" w14:paraId="47CFB520" w14:textId="77777777" w:rsidTr="008B5E2E">
        <w:tc>
          <w:tcPr>
            <w:tcW w:w="783" w:type="pct"/>
          </w:tcPr>
          <w:p w14:paraId="304FCB7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Thông tin về Công trường</w:t>
            </w:r>
          </w:p>
        </w:tc>
        <w:tc>
          <w:tcPr>
            <w:tcW w:w="4217" w:type="pct"/>
            <w:hideMark/>
          </w:tcPr>
          <w:p w14:paraId="003D396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es-ES"/>
              </w:rPr>
              <w:t xml:space="preserve">Nhà thầu có trách nhiệm nghiên cứu các thông tin về Công trường được nêu trong </w:t>
            </w:r>
            <w:r w:rsidRPr="006B2B81">
              <w:rPr>
                <w:b/>
                <w:color w:val="000000" w:themeColor="text1"/>
                <w:sz w:val="20"/>
              </w:rPr>
              <w:t>E-ĐKCT</w:t>
            </w:r>
            <w:r w:rsidRPr="006B2B81">
              <w:rPr>
                <w:color w:val="000000" w:themeColor="text1"/>
                <w:sz w:val="20"/>
                <w:lang w:val="es-ES"/>
              </w:rPr>
              <w:t xml:space="preserve"> và các thông tin khác có liên quan. </w:t>
            </w:r>
          </w:p>
        </w:tc>
      </w:tr>
      <w:tr w:rsidR="008B5E2E" w:rsidRPr="006B2B81" w14:paraId="416B0FA6" w14:textId="77777777" w:rsidTr="008B5E2E">
        <w:tc>
          <w:tcPr>
            <w:tcW w:w="783" w:type="pct"/>
            <w:hideMark/>
          </w:tcPr>
          <w:p w14:paraId="066479E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Bảo đảm an ninh Công trường</w:t>
            </w:r>
          </w:p>
        </w:tc>
        <w:tc>
          <w:tcPr>
            <w:tcW w:w="4217" w:type="pct"/>
            <w:hideMark/>
          </w:tcPr>
          <w:p w14:paraId="57A441C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537CE42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phải trình Chủ đầu tư phê duyệt kế hoạch đảm bảo an ninh Công trường. </w:t>
            </w:r>
          </w:p>
          <w:p w14:paraId="7949C37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1DDBE25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17876CF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Khi bố trí công tác bảo đảm an ninh Công trường, Nhà thầu phải tuân thủ các yêu cầu khác quy định trong Thông số kỹ thuật.</w:t>
            </w:r>
          </w:p>
        </w:tc>
      </w:tr>
      <w:tr w:rsidR="008B5E2E" w:rsidRPr="006B2B81" w14:paraId="4F553454" w14:textId="77777777" w:rsidTr="008B5E2E">
        <w:trPr>
          <w:trHeight w:val="982"/>
        </w:trPr>
        <w:tc>
          <w:tcPr>
            <w:tcW w:w="783" w:type="pct"/>
            <w:hideMark/>
          </w:tcPr>
          <w:p w14:paraId="434432B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Cổ vật phát hiện tại Công trường</w:t>
            </w:r>
          </w:p>
        </w:tc>
        <w:tc>
          <w:tcPr>
            <w:tcW w:w="4217" w:type="pct"/>
            <w:hideMark/>
          </w:tcPr>
          <w:p w14:paraId="2A596C8B"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43A5EBD5"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8B5E2E" w:rsidRPr="006B2B81" w14:paraId="26620C4A" w14:textId="77777777" w:rsidTr="008B5E2E">
        <w:tc>
          <w:tcPr>
            <w:tcW w:w="783" w:type="pct"/>
            <w:hideMark/>
          </w:tcPr>
          <w:p w14:paraId="12C54E3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Quyền sử dụng Công trường</w:t>
            </w:r>
          </w:p>
        </w:tc>
        <w:tc>
          <w:tcPr>
            <w:tcW w:w="4217" w:type="pct"/>
            <w:hideMark/>
          </w:tcPr>
          <w:p w14:paraId="3656435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Chủ đầu tư phải giao quyền sử dụng Công trường cho Nhà thầu vào ngày quy định tại </w:t>
            </w:r>
            <w:r w:rsidRPr="006B2B81">
              <w:rPr>
                <w:b/>
                <w:color w:val="000000" w:themeColor="text1"/>
                <w:sz w:val="20"/>
              </w:rPr>
              <w:t>E-ĐKCT</w:t>
            </w:r>
            <w:r w:rsidRPr="006B2B81">
              <w:rPr>
                <w:color w:val="000000" w:themeColor="text1"/>
                <w:sz w:val="20"/>
              </w:rPr>
              <w:t xml:space="preserve">. </w:t>
            </w:r>
            <w:r w:rsidRPr="006B2B81">
              <w:rPr>
                <w:color w:val="000000" w:themeColor="text1"/>
                <w:sz w:val="20"/>
                <w:lang w:val="vi-VN"/>
              </w:rPr>
              <w:t xml:space="preserve">Nếu một phần nào đó của Công trường chưa được giao cho Nhà thầu sử dụng vào ngày quy định tại </w:t>
            </w:r>
            <w:r w:rsidRPr="006B2B81">
              <w:rPr>
                <w:b/>
                <w:color w:val="000000" w:themeColor="text1"/>
                <w:sz w:val="20"/>
              </w:rPr>
              <w:t>E-ĐKCT</w:t>
            </w:r>
            <w:r w:rsidRPr="006B2B81">
              <w:rPr>
                <w:color w:val="000000" w:themeColor="text1"/>
                <w:sz w:val="20"/>
                <w:lang w:val="vi-VN"/>
              </w:rPr>
              <w:t xml:space="preserve"> thì Chủ đầu tư sẽ được xem là gây chậm trễ cho việc bắt đầu các hoạt động liên quan và điều này sẽ được xác định là một Sự kiện </w:t>
            </w:r>
            <w:r w:rsidRPr="006B2B81">
              <w:rPr>
                <w:color w:val="000000" w:themeColor="text1"/>
                <w:sz w:val="20"/>
              </w:rPr>
              <w:t>b</w:t>
            </w:r>
            <w:r w:rsidRPr="006B2B81">
              <w:rPr>
                <w:color w:val="000000" w:themeColor="text1"/>
                <w:sz w:val="20"/>
                <w:lang w:val="vi-VN"/>
              </w:rPr>
              <w:t>ồi thường</w:t>
            </w:r>
            <w:r w:rsidRPr="006B2B81">
              <w:rPr>
                <w:color w:val="000000" w:themeColor="text1"/>
                <w:sz w:val="20"/>
              </w:rPr>
              <w:t xml:space="preserve">. </w:t>
            </w:r>
          </w:p>
        </w:tc>
      </w:tr>
      <w:tr w:rsidR="008B5E2E" w:rsidRPr="006B2B81" w14:paraId="681672EC" w14:textId="77777777" w:rsidTr="008B5E2E">
        <w:tc>
          <w:tcPr>
            <w:tcW w:w="783" w:type="pct"/>
            <w:hideMark/>
          </w:tcPr>
          <w:p w14:paraId="1A7E48C1"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Ra vào Công trường</w:t>
            </w:r>
          </w:p>
        </w:tc>
        <w:tc>
          <w:tcPr>
            <w:tcW w:w="4217" w:type="pct"/>
            <w:hideMark/>
          </w:tcPr>
          <w:p w14:paraId="79B9CDB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6B2B81">
              <w:rPr>
                <w:color w:val="000000" w:themeColor="text1"/>
                <w:sz w:val="20"/>
              </w:rPr>
              <w:t>.</w:t>
            </w:r>
          </w:p>
        </w:tc>
      </w:tr>
      <w:tr w:rsidR="008B5E2E" w:rsidRPr="006B2B81" w14:paraId="1E90F361" w14:textId="77777777" w:rsidTr="008B5E2E">
        <w:tc>
          <w:tcPr>
            <w:tcW w:w="783" w:type="pct"/>
            <w:hideMark/>
          </w:tcPr>
          <w:p w14:paraId="4043A87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Tư vấn giám sát</w:t>
            </w:r>
          </w:p>
        </w:tc>
        <w:tc>
          <w:tcPr>
            <w:tcW w:w="4217" w:type="pct"/>
            <w:hideMark/>
          </w:tcPr>
          <w:p w14:paraId="7EA2CA2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rPr>
              <w:t>26.1. Tư vấn giám sát có trách nhiệm thực hiện các công việc nêu trong Hợp đồng.</w:t>
            </w:r>
          </w:p>
          <w:p w14:paraId="4632FE3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2D500E3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es-ES"/>
              </w:rPr>
            </w:pPr>
            <w:r w:rsidRPr="006B2B81">
              <w:rPr>
                <w:color w:val="000000" w:themeColor="text1"/>
                <w:sz w:val="20"/>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733DA28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26.3. Trường hợp Chủ đầu tư thay đổi Tư vấn giám sát, Chủ đầu tư sẽ thông báo bằng văn bản cho Nhà thầu.</w:t>
            </w:r>
          </w:p>
        </w:tc>
      </w:tr>
      <w:tr w:rsidR="008B5E2E" w:rsidRPr="006B2B81" w14:paraId="73030D8C" w14:textId="77777777" w:rsidTr="008B5E2E">
        <w:tc>
          <w:tcPr>
            <w:tcW w:w="783" w:type="pct"/>
            <w:hideMark/>
          </w:tcPr>
          <w:p w14:paraId="39D59E1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Giải quyết tranh chấp</w:t>
            </w:r>
          </w:p>
        </w:tc>
        <w:tc>
          <w:tcPr>
            <w:tcW w:w="4217" w:type="pct"/>
            <w:hideMark/>
          </w:tcPr>
          <w:p w14:paraId="531EA7A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rPr>
              <w:t>27.1. Chủ đầu tư và Nhà thầu có trách nhiệm giải quyết các tranh chấp phát sinh giữa hai bên thông qua thương lượng, hòa giải.</w:t>
            </w:r>
          </w:p>
          <w:p w14:paraId="5A11AC1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vi-VN"/>
              </w:rPr>
              <w:t xml:space="preserve">27.2. Nếu tranh chấp không thể giải quyết được bằng thương lượng, hòa giải trong thời gian quy định tại </w:t>
            </w:r>
            <w:r w:rsidRPr="006B2B81">
              <w:rPr>
                <w:b/>
                <w:color w:val="000000" w:themeColor="text1"/>
                <w:sz w:val="20"/>
                <w:lang w:val="vi-VN"/>
              </w:rPr>
              <w:t>E-ĐKCT</w:t>
            </w:r>
            <w:r w:rsidRPr="006B2B81">
              <w:rPr>
                <w:color w:val="000000" w:themeColor="text1"/>
                <w:sz w:val="20"/>
                <w:lang w:val="vi-VN"/>
              </w:rPr>
              <w:t xml:space="preserve"> kể từ ngày phát sinh tranh chấp thì một bên có thể yêu cầu đưa việc tranh chấp ra giải quyết theo cơ chế được xác định tại </w:t>
            </w:r>
            <w:r w:rsidRPr="006B2B81">
              <w:rPr>
                <w:b/>
                <w:color w:val="000000" w:themeColor="text1"/>
                <w:sz w:val="20"/>
                <w:lang w:val="vi-VN"/>
              </w:rPr>
              <w:t>E-ĐKCT</w:t>
            </w:r>
            <w:r w:rsidRPr="006B2B81">
              <w:rPr>
                <w:color w:val="000000" w:themeColor="text1"/>
                <w:sz w:val="20"/>
                <w:lang w:val="vi-VN"/>
              </w:rPr>
              <w:t>.</w:t>
            </w:r>
            <w:r w:rsidRPr="006B2B81">
              <w:rPr>
                <w:color w:val="000000" w:themeColor="text1"/>
                <w:sz w:val="20"/>
                <w:lang w:val="es-ES"/>
              </w:rPr>
              <w:t xml:space="preserve"> </w:t>
            </w:r>
          </w:p>
        </w:tc>
      </w:tr>
      <w:tr w:rsidR="008B5E2E" w:rsidRPr="006B2B81" w14:paraId="4B4FAB5B" w14:textId="77777777" w:rsidTr="008B5E2E">
        <w:tc>
          <w:tcPr>
            <w:tcW w:w="783" w:type="pct"/>
            <w:hideMark/>
          </w:tcPr>
          <w:p w14:paraId="572B99FC"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p>
        </w:tc>
        <w:tc>
          <w:tcPr>
            <w:tcW w:w="4217" w:type="pct"/>
            <w:hideMark/>
          </w:tcPr>
          <w:p w14:paraId="3EBF489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82" w:right="138"/>
              <w:textAlignment w:val="baseline"/>
              <w:rPr>
                <w:b/>
                <w:color w:val="000000" w:themeColor="text1"/>
                <w:sz w:val="20"/>
              </w:rPr>
            </w:pPr>
            <w:r w:rsidRPr="006B2B81">
              <w:rPr>
                <w:b/>
                <w:color w:val="000000" w:themeColor="text1"/>
                <w:sz w:val="20"/>
              </w:rPr>
              <w:t>B. Quản lý thời gian</w:t>
            </w:r>
          </w:p>
        </w:tc>
      </w:tr>
      <w:tr w:rsidR="008B5E2E" w:rsidRPr="006B2B81" w14:paraId="378B4BBF" w14:textId="77777777" w:rsidTr="008B5E2E">
        <w:tc>
          <w:tcPr>
            <w:tcW w:w="783" w:type="pct"/>
            <w:hideMark/>
          </w:tcPr>
          <w:p w14:paraId="4A6DA33E" w14:textId="77777777" w:rsidR="008B5E2E" w:rsidRPr="006B2B81" w:rsidDel="0016670D"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Ngày khởi công và Ngày hoàn thành dự kiến</w:t>
            </w:r>
          </w:p>
        </w:tc>
        <w:tc>
          <w:tcPr>
            <w:tcW w:w="4217" w:type="pct"/>
            <w:hideMark/>
          </w:tcPr>
          <w:p w14:paraId="6B1C4B8D" w14:textId="77777777" w:rsidR="008B5E2E" w:rsidRPr="006B2B81" w:rsidDel="0016670D"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Nhà thầu có thể bắt đầu thực hiện công trình vào Ngày khởi công quy định tại </w:t>
            </w:r>
            <w:r w:rsidRPr="006B2B81">
              <w:rPr>
                <w:b/>
                <w:color w:val="000000" w:themeColor="text1"/>
                <w:sz w:val="20"/>
              </w:rPr>
              <w:t>E-ĐKCT</w:t>
            </w:r>
            <w:r w:rsidRPr="006B2B81">
              <w:rPr>
                <w:color w:val="000000" w:themeColor="text1"/>
                <w:sz w:val="20"/>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6B2B81">
              <w:rPr>
                <w:b/>
                <w:color w:val="000000" w:themeColor="text1"/>
                <w:sz w:val="20"/>
              </w:rPr>
              <w:t>E-ĐKCT</w:t>
            </w:r>
            <w:r w:rsidRPr="006B2B81">
              <w:rPr>
                <w:color w:val="000000" w:themeColor="text1"/>
                <w:sz w:val="20"/>
              </w:rPr>
              <w:t>.</w:t>
            </w:r>
          </w:p>
        </w:tc>
      </w:tr>
      <w:tr w:rsidR="008B5E2E" w:rsidRPr="006B2B81" w14:paraId="283B8F59" w14:textId="77777777" w:rsidTr="008B5E2E">
        <w:tc>
          <w:tcPr>
            <w:tcW w:w="783" w:type="pct"/>
          </w:tcPr>
          <w:p w14:paraId="75E5AB0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Biểu tiến độ thi công chi tiết</w:t>
            </w:r>
          </w:p>
        </w:tc>
        <w:tc>
          <w:tcPr>
            <w:tcW w:w="4217" w:type="pct"/>
            <w:hideMark/>
          </w:tcPr>
          <w:p w14:paraId="06DF718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 xml:space="preserve">29.1. Trong khoảng thời gian quy định tại </w:t>
            </w:r>
            <w:r w:rsidRPr="006B2B81">
              <w:rPr>
                <w:b/>
                <w:color w:val="000000" w:themeColor="text1"/>
                <w:sz w:val="20"/>
              </w:rPr>
              <w:t>E-ĐKCT</w:t>
            </w:r>
            <w:r w:rsidRPr="006B2B81">
              <w:rPr>
                <w:color w:val="000000" w:themeColor="text1"/>
                <w:sz w:val="20"/>
              </w:rPr>
              <w:t>, Nhà thầu phải trình Chủ đầu tư xem xét, chấp thuận Biểu tiến độ thi công chi tiết bao gồm các nội dung sau:</w:t>
            </w:r>
          </w:p>
          <w:p w14:paraId="451237CE"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a) Trình tự thực hiện công việc của Nhà thầu và thời gian thi công dự tính cho mỗi giai đoạn chính của Công trình;</w:t>
            </w:r>
          </w:p>
          <w:p w14:paraId="66F3C0C9"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b) Quá trình và thời gian kiểm tra, kiểm định được nêu cụ thể trong Hợp đồng;</w:t>
            </w:r>
          </w:p>
          <w:p w14:paraId="3037CEE4"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6808BB92"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rPr>
            </w:pPr>
            <w:r w:rsidRPr="006B2B81">
              <w:rPr>
                <w:rFonts w:ascii="Times New Roman" w:hAnsi="Times New Roman"/>
                <w:b w:val="0"/>
                <w:color w:val="000000" w:themeColor="text1"/>
              </w:rPr>
              <w:t>Đối với hợp đồng trọn gói, các hoạt động trong Biểu tiến độ thi công chi tiết phải phù hợp với Bảng kê các hoạt động.</w:t>
            </w:r>
          </w:p>
          <w:p w14:paraId="3210B97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29.2. Nhà thầu phải thực hiện theo Biểu tiến độ thi công chi tiết sau khi bảng này được Chủ đầu tư chấp thuận.</w:t>
            </w:r>
          </w:p>
          <w:p w14:paraId="46A7D38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2F6A14CB" w14:textId="77777777" w:rsidR="008B5E2E" w:rsidRPr="006B2B81" w:rsidRDefault="008B5E2E" w:rsidP="008B5E2E">
            <w:pPr>
              <w:widowControl w:val="0"/>
              <w:tabs>
                <w:tab w:val="left" w:pos="742"/>
                <w:tab w:val="left" w:pos="1163"/>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6B2B81">
              <w:rPr>
                <w:b/>
                <w:color w:val="000000" w:themeColor="text1"/>
                <w:sz w:val="20"/>
              </w:rPr>
              <w:t>E-ĐKCT</w:t>
            </w:r>
            <w:r w:rsidRPr="006B2B81">
              <w:rPr>
                <w:color w:val="000000" w:themeColor="text1"/>
                <w:sz w:val="20"/>
              </w:rPr>
              <w:t xml:space="preserve">. </w:t>
            </w:r>
            <w:r w:rsidRPr="006B2B81">
              <w:rPr>
                <w:color w:val="000000" w:themeColor="text1"/>
                <w:sz w:val="20"/>
              </w:rPr>
              <w:lastRenderedPageBreak/>
              <w:t xml:space="preserve">Trường hợp Nhà thầu không trình Biểu tiến độ thi công chi tiết đã cập nhật vào những thời điểm trên, Chủ đầu tư có thể giữ lại một số tiền quy định tại </w:t>
            </w:r>
            <w:r w:rsidRPr="006B2B81">
              <w:rPr>
                <w:b/>
                <w:color w:val="000000" w:themeColor="text1"/>
                <w:sz w:val="20"/>
              </w:rPr>
              <w:t>E-ĐKCT</w:t>
            </w:r>
            <w:r w:rsidRPr="006B2B81">
              <w:rPr>
                <w:color w:val="000000" w:themeColor="text1"/>
                <w:sz w:val="20"/>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13AC7F2C"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5B97832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5E8ED2D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Nhà thầu phải yêu cầu các Nhà thầu phụ và các nhà cung cấp của mình lập tức thông báo cho Nhà thầu các sự cố và tai nạn như quy định trong Khoản này.</w:t>
            </w:r>
          </w:p>
        </w:tc>
      </w:tr>
      <w:tr w:rsidR="008B5E2E" w:rsidRPr="006B2B81" w14:paraId="1EF17C37" w14:textId="77777777" w:rsidTr="008B5E2E">
        <w:trPr>
          <w:trHeight w:val="558"/>
        </w:trPr>
        <w:tc>
          <w:tcPr>
            <w:tcW w:w="783" w:type="pct"/>
            <w:hideMark/>
          </w:tcPr>
          <w:p w14:paraId="0FF70BDF"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Thay đổi tiến độ thực hiện hợp đồng</w:t>
            </w:r>
          </w:p>
        </w:tc>
        <w:tc>
          <w:tcPr>
            <w:tcW w:w="4217" w:type="pct"/>
            <w:hideMark/>
          </w:tcPr>
          <w:p w14:paraId="138F28E1"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Chủ đầu tư và Nhà thầu sẽ thương thảo về việc gia hạn tiến độ thực hiện Hợp đồng trong các trường hợp sau đây:</w:t>
            </w:r>
          </w:p>
          <w:p w14:paraId="7620026C"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30.1. Trường hợp bất khả kháng hoặc phát sinh các điều kiện bất lợi, cản trở nhà thầu trong việc thực hiện hợp đồng và không liên quan đến vi phạm hoặc sơ suất của các bên tham gia hợp đồng;</w:t>
            </w:r>
          </w:p>
          <w:p w14:paraId="4509DC6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30.2. Thay đổi, điều chỉnh dự án, phạm vi công việc, phạm vi cung cấp, thiết kế, giải pháp thi công chủ đạo, biện pháp cung cấp do yêu cầu khách quan làm ảnh hưởng đến tiến độ hợp đồng;</w:t>
            </w:r>
          </w:p>
          <w:p w14:paraId="265915F0"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30.3. Một hoặc các bên đề xuất sáng kiến, cải tiến thực hiện hợp đồng mà cần thay đổi tiến độ nhằm mục đích mang lại lợi ích cao hơn cho chủ đầu tư;</w:t>
            </w:r>
          </w:p>
          <w:p w14:paraId="42AB6CB5"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30.4. Việc bàn giao mặt bằng không đúng với thỏa thuận trong hợp đồng, tạm dừng hợp đồng do lỗi của chủ đầu tư ảnh hưởng đến tiến độ hợp đồng mà không do lỗi của nhà thầu;</w:t>
            </w:r>
          </w:p>
          <w:p w14:paraId="4576316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30.5. Tạm dừng thực hiện công việc theo yêu cầu của cơ quan nhà nước có thẩm quyền mà không do lỗi của chủ đầu tư, nhà thầu.</w:t>
            </w:r>
          </w:p>
          <w:p w14:paraId="6251E122"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30.6. Chủ đầu tư chậm trễ không có lý do trong việc cấp Biên bản nghiệm thu công trình;</w:t>
            </w:r>
          </w:p>
          <w:p w14:paraId="7A36AF56" w14:textId="77777777" w:rsidR="008B5E2E" w:rsidRPr="006B2B81" w:rsidRDefault="008B5E2E" w:rsidP="008B5E2E">
            <w:pPr>
              <w:widowControl w:val="0"/>
              <w:tabs>
                <w:tab w:val="left" w:pos="742"/>
                <w:tab w:val="left" w:pos="1100"/>
                <w:tab w:val="left" w:pos="1418"/>
                <w:tab w:val="left" w:pos="7009"/>
              </w:tabs>
              <w:spacing w:before="60" w:after="60" w:line="240" w:lineRule="exact"/>
              <w:ind w:left="175" w:right="138" w:firstLine="7"/>
              <w:rPr>
                <w:color w:val="000000" w:themeColor="text1"/>
                <w:sz w:val="20"/>
              </w:rPr>
            </w:pPr>
            <w:r w:rsidRPr="006B2B81">
              <w:rPr>
                <w:color w:val="000000" w:themeColor="text1"/>
                <w:sz w:val="20"/>
              </w:rPr>
              <w:t xml:space="preserve">30.7. Các trường hợp khác được mô tả tại </w:t>
            </w:r>
            <w:r w:rsidRPr="006B2B81">
              <w:rPr>
                <w:b/>
                <w:bCs/>
                <w:color w:val="000000" w:themeColor="text1"/>
                <w:sz w:val="20"/>
              </w:rPr>
              <w:t>E-ĐKCT.</w:t>
            </w:r>
          </w:p>
        </w:tc>
      </w:tr>
      <w:tr w:rsidR="008B5E2E" w:rsidRPr="006B2B81" w14:paraId="3FBEA72E" w14:textId="77777777" w:rsidTr="008B5E2E">
        <w:tc>
          <w:tcPr>
            <w:tcW w:w="783" w:type="pct"/>
            <w:hideMark/>
          </w:tcPr>
          <w:p w14:paraId="31371B21"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Đẩy nhanh tiến độ</w:t>
            </w:r>
          </w:p>
        </w:tc>
        <w:tc>
          <w:tcPr>
            <w:tcW w:w="4217" w:type="pct"/>
            <w:hideMark/>
          </w:tcPr>
          <w:p w14:paraId="2A188FF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0B57BB7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8B5E2E" w:rsidRPr="006B2B81" w14:paraId="760315D5" w14:textId="77777777" w:rsidTr="008B5E2E">
        <w:tc>
          <w:tcPr>
            <w:tcW w:w="783" w:type="pct"/>
          </w:tcPr>
          <w:p w14:paraId="1020745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Trì hoãn theo yêu cầu của Chủ đầu tư</w:t>
            </w:r>
          </w:p>
        </w:tc>
        <w:tc>
          <w:tcPr>
            <w:tcW w:w="4217" w:type="pct"/>
            <w:hideMark/>
          </w:tcPr>
          <w:p w14:paraId="481C054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rPr>
              <w:t>Chủ đầu tư có thể yêu cầu Nhà thầu hoãn việc khởi công hay thực hiện chậm tiến độ đối với bất kỳ hoạt động nào của Công trình.</w:t>
            </w:r>
          </w:p>
        </w:tc>
      </w:tr>
      <w:tr w:rsidR="008B5E2E" w:rsidRPr="006B2B81" w14:paraId="5D3CDB24" w14:textId="77777777" w:rsidTr="008B5E2E">
        <w:tc>
          <w:tcPr>
            <w:tcW w:w="783" w:type="pct"/>
            <w:hideMark/>
          </w:tcPr>
          <w:p w14:paraId="6F69908D"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rFonts w:eastAsia=".VnTime"/>
                <w:color w:val="000000" w:themeColor="text1"/>
                <w:sz w:val="20"/>
              </w:rPr>
            </w:pPr>
          </w:p>
        </w:tc>
        <w:tc>
          <w:tcPr>
            <w:tcW w:w="4217" w:type="pct"/>
            <w:hideMark/>
          </w:tcPr>
          <w:p w14:paraId="3FDB5AF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rFonts w:eastAsia=".VnTime"/>
                <w:color w:val="000000" w:themeColor="text1"/>
                <w:sz w:val="20"/>
              </w:rPr>
            </w:pPr>
            <w:r w:rsidRPr="006B2B81">
              <w:rPr>
                <w:b/>
                <w:color w:val="000000" w:themeColor="text1"/>
                <w:sz w:val="20"/>
              </w:rPr>
              <w:t>C. Quản lý chất lượng</w:t>
            </w:r>
          </w:p>
        </w:tc>
      </w:tr>
      <w:tr w:rsidR="008B5E2E" w:rsidRPr="006B2B81" w14:paraId="3D983601" w14:textId="77777777" w:rsidTr="008B5E2E">
        <w:tc>
          <w:tcPr>
            <w:tcW w:w="783" w:type="pct"/>
            <w:hideMark/>
          </w:tcPr>
          <w:p w14:paraId="02AFDD2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Kiểm tra chất lượng vật tư, máy móc, thiết bị</w:t>
            </w:r>
          </w:p>
        </w:tc>
        <w:tc>
          <w:tcPr>
            <w:tcW w:w="4217" w:type="pct"/>
            <w:hideMark/>
          </w:tcPr>
          <w:p w14:paraId="2FC307C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z w:val="20"/>
              </w:rPr>
              <w:t xml:space="preserve">33.1. Nhà thầu phải đảm bảo tất cả vật tư, máy móc, thiết bị đáp ứng </w:t>
            </w:r>
            <w:r w:rsidRPr="006B2B81">
              <w:rPr>
                <w:color w:val="000000" w:themeColor="text1"/>
                <w:sz w:val="20"/>
              </w:rPr>
              <w:t>đú</w:t>
            </w:r>
            <w:r w:rsidRPr="006B2B81">
              <w:rPr>
                <w:rFonts w:eastAsia=".VnTime"/>
                <w:color w:val="000000" w:themeColor="text1"/>
                <w:sz w:val="20"/>
              </w:rPr>
              <w:t>ng yêu cầu kỹ thuật.</w:t>
            </w:r>
          </w:p>
          <w:p w14:paraId="680EB13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pacing w:val="-2"/>
                <w:sz w:val="20"/>
              </w:rPr>
              <w:t xml:space="preserve">33.2. Nhà thầu phải cung cấp mẫu, kết quả kiểm nghiệm đối với vật tư, máy móc, thiết bị quy định tại </w:t>
            </w:r>
            <w:r w:rsidRPr="006B2B81">
              <w:rPr>
                <w:rFonts w:eastAsia=".VnTime"/>
                <w:b/>
                <w:color w:val="000000" w:themeColor="text1"/>
                <w:spacing w:val="-2"/>
                <w:sz w:val="20"/>
              </w:rPr>
              <w:t>E-ĐKCT</w:t>
            </w:r>
            <w:r w:rsidRPr="006B2B81">
              <w:rPr>
                <w:rFonts w:eastAsia=".VnTime"/>
                <w:color w:val="000000" w:themeColor="text1"/>
                <w:spacing w:val="-2"/>
                <w:sz w:val="20"/>
              </w:rPr>
              <w:t xml:space="preserve"> </w:t>
            </w:r>
            <w:r w:rsidRPr="006B2B81">
              <w:rPr>
                <w:color w:val="000000" w:themeColor="text1"/>
                <w:spacing w:val="-2"/>
                <w:sz w:val="20"/>
              </w:rPr>
              <w:t>đ</w:t>
            </w:r>
            <w:r w:rsidRPr="006B2B81">
              <w:rPr>
                <w:rFonts w:eastAsia=".VnTime"/>
                <w:color w:val="000000" w:themeColor="text1"/>
                <w:spacing w:val="-2"/>
                <w:sz w:val="20"/>
              </w:rPr>
              <w:t>ể kiểm tra và làm cơ sở nghiệm thu công trình.</w:t>
            </w:r>
          </w:p>
          <w:p w14:paraId="16B0895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z w:val="20"/>
              </w:rPr>
              <w:t>33.3. Chủ đầu tư sẽ kiểm tra vật tư, máy móc, thiết bị tại nơi khai thác, nơi sản xuất hoặc tại công trường vào bất kỳ thời điểm nào.</w:t>
            </w:r>
          </w:p>
          <w:p w14:paraId="0D9238C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rFonts w:eastAsia=".VnTime"/>
                <w:color w:val="000000" w:themeColor="text1"/>
                <w:sz w:val="20"/>
              </w:rPr>
              <w:t>33.4. Nhà thầu phải đảm bảo bố trí cán bộ và các điều kiện cần thiết cho việc kiểm tra vật tư, máy móc, thiết bị nêu trên.</w:t>
            </w:r>
          </w:p>
        </w:tc>
      </w:tr>
      <w:tr w:rsidR="008B5E2E" w:rsidRPr="006B2B81" w14:paraId="036B8C19" w14:textId="77777777" w:rsidTr="008B5E2E">
        <w:tc>
          <w:tcPr>
            <w:tcW w:w="783" w:type="pct"/>
          </w:tcPr>
          <w:p w14:paraId="135CA1C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Yêu cầu về chất lượng, </w:t>
            </w:r>
            <w:r w:rsidRPr="006B2B81">
              <w:rPr>
                <w:color w:val="000000" w:themeColor="text1"/>
                <w:sz w:val="20"/>
              </w:rPr>
              <w:lastRenderedPageBreak/>
              <w:t>kiểm tra giám sát và nghiệm thu công việc</w:t>
            </w:r>
          </w:p>
        </w:tc>
        <w:tc>
          <w:tcPr>
            <w:tcW w:w="4217" w:type="pct"/>
          </w:tcPr>
          <w:p w14:paraId="63B7FC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34.1. Yêu cầu về chất lượng sản phẩm</w:t>
            </w:r>
          </w:p>
          <w:p w14:paraId="2459027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Yêu cầu về chất lượng sản phẩm của hợp đồng thi công xây dựng như sau:</w:t>
            </w:r>
          </w:p>
          <w:p w14:paraId="05BFFC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3140C4D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1CCD26A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34.2. Kiểm tra, giám sát của Chủ đầu tư</w:t>
            </w:r>
          </w:p>
          <w:p w14:paraId="0550C2B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Chủ đầu tư được quyền vào các nơi trên công trường và các nơi khai thác nguyên vật liệu tự nhiên của Nhà thầu phục vụ cho gói thầu để kiểm tra;</w:t>
            </w:r>
          </w:p>
          <w:p w14:paraId="064B9FF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1E45396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60B8CAE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2C4C3A7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8B5E2E" w:rsidRPr="006B2B81" w14:paraId="74329198" w14:textId="77777777" w:rsidTr="008B5E2E">
        <w:tc>
          <w:tcPr>
            <w:tcW w:w="783" w:type="pct"/>
            <w:hideMark/>
          </w:tcPr>
          <w:p w14:paraId="4FEA5CA5"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Xác định các sai sót trong công trình</w:t>
            </w:r>
          </w:p>
        </w:tc>
        <w:tc>
          <w:tcPr>
            <w:tcW w:w="4217" w:type="pct"/>
            <w:hideMark/>
          </w:tcPr>
          <w:p w14:paraId="6CF0FD4E"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8B5E2E" w:rsidRPr="006B2B81" w14:paraId="0D7B84AF" w14:textId="77777777" w:rsidTr="008B5E2E">
        <w:trPr>
          <w:trHeight w:val="4387"/>
        </w:trPr>
        <w:tc>
          <w:tcPr>
            <w:tcW w:w="783" w:type="pct"/>
            <w:hideMark/>
          </w:tcPr>
          <w:p w14:paraId="53086296"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Thử nghiệm</w:t>
            </w:r>
          </w:p>
        </w:tc>
        <w:tc>
          <w:tcPr>
            <w:tcW w:w="4217" w:type="pct"/>
            <w:hideMark/>
          </w:tcPr>
          <w:p w14:paraId="03BB03C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388C1F9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72A3BB5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0E56E54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6A5B0C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36.5. Nhà thầu phải trình cho Chủ đầu tư các báo cáo có xác nhận về các lần thử nghiệm và các bên ký biên bản thử nghiệm làm cơ sở thanh lý hợp đồng theo quy định.</w:t>
            </w:r>
          </w:p>
        </w:tc>
      </w:tr>
      <w:tr w:rsidR="008B5E2E" w:rsidRPr="006B2B81" w14:paraId="5B88B64E" w14:textId="77777777" w:rsidTr="008B5E2E">
        <w:tc>
          <w:tcPr>
            <w:tcW w:w="783" w:type="pct"/>
            <w:hideMark/>
          </w:tcPr>
          <w:p w14:paraId="569DDE8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Sửa chữa khắc phục Sai </w:t>
            </w:r>
            <w:r w:rsidRPr="006B2B81">
              <w:rPr>
                <w:color w:val="000000" w:themeColor="text1"/>
                <w:sz w:val="20"/>
              </w:rPr>
              <w:lastRenderedPageBreak/>
              <w:t>sót</w:t>
            </w:r>
          </w:p>
        </w:tc>
        <w:tc>
          <w:tcPr>
            <w:tcW w:w="4217" w:type="pct"/>
            <w:hideMark/>
          </w:tcPr>
          <w:p w14:paraId="016DC5C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rPr>
              <w:lastRenderedPageBreak/>
              <w:t>37.1. Kể từ Ngày hoàn thành cho đến khi kết thúc Thời hạn bảo hành công trình, Chủ đầu tư</w:t>
            </w:r>
            <w:r w:rsidRPr="006B2B81">
              <w:rPr>
                <w:color w:val="000000" w:themeColor="text1"/>
                <w:sz w:val="20"/>
                <w:lang w:val="vi-VN"/>
              </w:rPr>
              <w:t xml:space="preserve"> phải thông báo cho Nhà thầu về các </w:t>
            </w:r>
            <w:r w:rsidRPr="006B2B81">
              <w:rPr>
                <w:color w:val="000000" w:themeColor="text1"/>
                <w:sz w:val="20"/>
              </w:rPr>
              <w:t>S</w:t>
            </w:r>
            <w:r w:rsidRPr="006B2B81">
              <w:rPr>
                <w:color w:val="000000" w:themeColor="text1"/>
                <w:sz w:val="20"/>
                <w:lang w:val="vi-VN"/>
              </w:rPr>
              <w:t xml:space="preserve">ai sót trong </w:t>
            </w:r>
            <w:r w:rsidRPr="006B2B81">
              <w:rPr>
                <w:color w:val="000000" w:themeColor="text1"/>
                <w:sz w:val="20"/>
              </w:rPr>
              <w:t>c</w:t>
            </w:r>
            <w:r w:rsidRPr="006B2B81">
              <w:rPr>
                <w:color w:val="000000" w:themeColor="text1"/>
                <w:sz w:val="20"/>
                <w:lang w:val="vi-VN"/>
              </w:rPr>
              <w:t xml:space="preserve">ông trình. Thời hạn bảo hành công trình phải </w:t>
            </w:r>
            <w:r w:rsidRPr="006B2B81">
              <w:rPr>
                <w:color w:val="000000" w:themeColor="text1"/>
                <w:sz w:val="20"/>
                <w:lang w:val="vi-VN"/>
              </w:rPr>
              <w:lastRenderedPageBreak/>
              <w:t>được gia hạn cho đến khi các Sai sót được sửa chữa xong.</w:t>
            </w:r>
          </w:p>
          <w:p w14:paraId="6B49C8C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37.2. Mỗi lần có thông báo về Sai sót trong Công trình, Nhà thầu phải tiến hành sửa chữa Sai sót đó trong khoảng thời gian quy định mà Chủ đầu tư đã thông báo.</w:t>
            </w:r>
          </w:p>
          <w:p w14:paraId="08A921F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8B5E2E" w:rsidRPr="006B2B81" w14:paraId="5B770773" w14:textId="77777777" w:rsidTr="008B5E2E">
        <w:tc>
          <w:tcPr>
            <w:tcW w:w="783" w:type="pct"/>
            <w:hideMark/>
          </w:tcPr>
          <w:p w14:paraId="26C6A34E"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lastRenderedPageBreak/>
              <w:t>Sai sót không được sửa chữa</w:t>
            </w:r>
          </w:p>
        </w:tc>
        <w:tc>
          <w:tcPr>
            <w:tcW w:w="4217" w:type="pct"/>
            <w:hideMark/>
          </w:tcPr>
          <w:p w14:paraId="2D73C06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vi-VN"/>
              </w:rPr>
            </w:pPr>
            <w:r w:rsidRPr="006B2B81">
              <w:rPr>
                <w:color w:val="000000" w:themeColor="text1"/>
                <w:sz w:val="20"/>
                <w:lang w:val="es-ES"/>
              </w:rPr>
              <w:t xml:space="preserve">38.1. </w:t>
            </w:r>
            <w:r w:rsidRPr="006B2B81">
              <w:rPr>
                <w:color w:val="000000" w:themeColor="text1"/>
                <w:sz w:val="20"/>
                <w:lang w:val="vi-VN"/>
              </w:rPr>
              <w:t>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4CA9EE50"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vi-VN"/>
              </w:rPr>
            </w:pPr>
            <w:r w:rsidRPr="006B2B81">
              <w:rPr>
                <w:color w:val="000000" w:themeColor="text1"/>
                <w:sz w:val="20"/>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2E284F4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vi-VN"/>
              </w:rPr>
            </w:pPr>
            <w:r w:rsidRPr="006B2B81">
              <w:rPr>
                <w:color w:val="000000" w:themeColor="text1"/>
                <w:sz w:val="20"/>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8B5E2E" w:rsidRPr="006B2B81" w14:paraId="12A6F41A" w14:textId="77777777" w:rsidTr="008B5E2E">
        <w:tc>
          <w:tcPr>
            <w:tcW w:w="783" w:type="pct"/>
            <w:hideMark/>
          </w:tcPr>
          <w:p w14:paraId="0065B5C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t>Dự báo về sự cố</w:t>
            </w:r>
          </w:p>
        </w:tc>
        <w:tc>
          <w:tcPr>
            <w:tcW w:w="4217" w:type="pct"/>
            <w:hideMark/>
          </w:tcPr>
          <w:p w14:paraId="58FA3A9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b/>
                <w:color w:val="000000" w:themeColor="text1"/>
                <w:sz w:val="20"/>
                <w:lang w:val="vi-VN"/>
              </w:rPr>
            </w:pPr>
            <w:r w:rsidRPr="006B2B81">
              <w:rPr>
                <w:color w:val="000000" w:themeColor="text1"/>
                <w:sz w:val="20"/>
                <w:lang w:val="vi-VN"/>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8B5E2E" w:rsidRPr="006B2B81" w14:paraId="1C3ECDE7" w14:textId="77777777" w:rsidTr="008B5E2E">
        <w:tc>
          <w:tcPr>
            <w:tcW w:w="783" w:type="pct"/>
            <w:hideMark/>
          </w:tcPr>
          <w:p w14:paraId="29EF3641" w14:textId="77777777" w:rsidR="008B5E2E" w:rsidRPr="006B2B81" w:rsidRDefault="008B5E2E" w:rsidP="008B5E2E">
            <w:pPr>
              <w:pStyle w:val="Head42"/>
              <w:widowControl w:val="0"/>
              <w:tabs>
                <w:tab w:val="left" w:pos="426"/>
                <w:tab w:val="left" w:pos="1418"/>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p>
        </w:tc>
        <w:tc>
          <w:tcPr>
            <w:tcW w:w="4217" w:type="pct"/>
            <w:hideMark/>
          </w:tcPr>
          <w:p w14:paraId="590126EA"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color w:val="000000" w:themeColor="text1"/>
                <w:lang w:val="es-ES"/>
              </w:rPr>
            </w:pPr>
            <w:r w:rsidRPr="006B2B81">
              <w:rPr>
                <w:rFonts w:ascii="Times New Roman" w:hAnsi="Times New Roman"/>
                <w:color w:val="000000" w:themeColor="text1"/>
                <w:lang w:val="es-ES"/>
              </w:rPr>
              <w:t>D. Quản lý chi phí</w:t>
            </w:r>
          </w:p>
        </w:tc>
      </w:tr>
      <w:tr w:rsidR="008B5E2E" w:rsidRPr="006B2B81" w14:paraId="096F68D2" w14:textId="77777777" w:rsidTr="008B5E2E">
        <w:tc>
          <w:tcPr>
            <w:tcW w:w="783" w:type="pct"/>
            <w:hideMark/>
          </w:tcPr>
          <w:p w14:paraId="306DEA2A"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Loại hợp đồng</w:t>
            </w:r>
          </w:p>
        </w:tc>
        <w:tc>
          <w:tcPr>
            <w:tcW w:w="4217" w:type="pct"/>
            <w:hideMark/>
          </w:tcPr>
          <w:p w14:paraId="03BD1F88"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es-ES"/>
              </w:rPr>
            </w:pPr>
            <w:r w:rsidRPr="006B2B81">
              <w:rPr>
                <w:rFonts w:ascii="Times New Roman" w:hAnsi="Times New Roman"/>
                <w:b w:val="0"/>
                <w:color w:val="000000" w:themeColor="text1"/>
                <w:lang w:val="es-ES"/>
              </w:rPr>
              <w:t xml:space="preserve">Loại hợp đồng theo quy định tại </w:t>
            </w:r>
            <w:r w:rsidRPr="006B2B81">
              <w:rPr>
                <w:rFonts w:ascii="Times New Roman" w:hAnsi="Times New Roman"/>
                <w:color w:val="000000" w:themeColor="text1"/>
                <w:lang w:val="es-ES"/>
              </w:rPr>
              <w:t>E-</w:t>
            </w:r>
            <w:r w:rsidRPr="006B2B81">
              <w:rPr>
                <w:rFonts w:ascii="Times New Roman" w:hAnsi="Times New Roman"/>
                <w:bCs/>
                <w:color w:val="000000" w:themeColor="text1"/>
                <w:lang w:val="es-ES"/>
              </w:rPr>
              <w:t>ĐKCT</w:t>
            </w:r>
            <w:r w:rsidRPr="006B2B81">
              <w:rPr>
                <w:rFonts w:ascii="Times New Roman" w:hAnsi="Times New Roman"/>
                <w:b w:val="0"/>
                <w:color w:val="000000" w:themeColor="text1"/>
                <w:lang w:val="es-ES"/>
              </w:rPr>
              <w:t>.</w:t>
            </w:r>
          </w:p>
        </w:tc>
      </w:tr>
      <w:tr w:rsidR="008B5E2E" w:rsidRPr="006B2B81" w14:paraId="65DD5A29" w14:textId="77777777" w:rsidTr="008B5E2E">
        <w:tc>
          <w:tcPr>
            <w:tcW w:w="783" w:type="pct"/>
            <w:hideMark/>
          </w:tcPr>
          <w:p w14:paraId="1214ED8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Giá hợp đồng và bảng giá hợp đồng</w:t>
            </w:r>
          </w:p>
        </w:tc>
        <w:tc>
          <w:tcPr>
            <w:tcW w:w="4217" w:type="pct"/>
            <w:hideMark/>
          </w:tcPr>
          <w:p w14:paraId="47E9E29C"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color w:val="000000" w:themeColor="text1"/>
                <w:lang w:val="es-ES"/>
              </w:rPr>
            </w:pPr>
            <w:r w:rsidRPr="006B2B81">
              <w:rPr>
                <w:rFonts w:ascii="Times New Roman" w:hAnsi="Times New Roman"/>
                <w:b w:val="0"/>
                <w:color w:val="000000" w:themeColor="text1"/>
                <w:lang w:val="es-ES"/>
              </w:rPr>
              <w:t xml:space="preserve">41.1. Giá hợp đồng được ghi tại </w:t>
            </w:r>
            <w:r w:rsidRPr="006B2B81">
              <w:rPr>
                <w:rFonts w:ascii="Times New Roman" w:hAnsi="Times New Roman"/>
                <w:color w:val="000000" w:themeColor="text1"/>
                <w:lang w:val="es-ES"/>
              </w:rPr>
              <w:t>E-ĐKCT.</w:t>
            </w:r>
          </w:p>
          <w:p w14:paraId="72A750D6"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es-ES"/>
              </w:rPr>
            </w:pPr>
            <w:r w:rsidRPr="006B2B81">
              <w:rPr>
                <w:rFonts w:ascii="Times New Roman" w:hAnsi="Times New Roman"/>
                <w:b w:val="0"/>
                <w:color w:val="000000" w:themeColor="text1"/>
                <w:lang w:val="es-ES"/>
              </w:rPr>
              <w:t>41</w:t>
            </w:r>
            <w:r w:rsidRPr="006B2B81">
              <w:rPr>
                <w:rFonts w:ascii="Times New Roman" w:hAnsi="Times New Roman"/>
                <w:b w:val="0"/>
                <w:color w:val="000000" w:themeColor="text1"/>
                <w:lang w:val="vi-VN"/>
              </w:rPr>
              <w:t xml:space="preserve">.2. Đối với hợp đồng trọn gói, </w:t>
            </w:r>
            <w:r w:rsidRPr="006B2B81">
              <w:rPr>
                <w:rFonts w:ascii="Times New Roman" w:hAnsi="Times New Roman"/>
                <w:b w:val="0"/>
                <w:color w:val="000000" w:themeColor="text1"/>
                <w:lang w:val="es-ES"/>
              </w:rPr>
              <w:t xml:space="preserve">Bảng giá hợp đồng quy định tại Phụ lục bảng giá hợp đồng là một bộ phận không tách rời của hợp đồng này, bao gồm </w:t>
            </w:r>
            <w:r w:rsidRPr="006B2B81">
              <w:rPr>
                <w:rFonts w:ascii="Times New Roman" w:hAnsi="Times New Roman"/>
                <w:b w:val="0"/>
                <w:color w:val="000000" w:themeColor="text1"/>
                <w:lang w:val="vi-VN"/>
              </w:rPr>
              <w:t xml:space="preserve">các hạng mục công việc </w:t>
            </w:r>
            <w:r w:rsidRPr="006B2B81">
              <w:rPr>
                <w:rFonts w:ascii="Times New Roman" w:hAnsi="Times New Roman"/>
                <w:b w:val="0"/>
                <w:color w:val="000000" w:themeColor="text1"/>
                <w:lang w:val="es-ES"/>
              </w:rPr>
              <w:t>và thành tiền của các hạng mục đó</w:t>
            </w:r>
            <w:r w:rsidRPr="006B2B81">
              <w:rPr>
                <w:rFonts w:ascii="Times New Roman" w:hAnsi="Times New Roman"/>
                <w:b w:val="0"/>
                <w:color w:val="000000" w:themeColor="text1"/>
                <w:lang w:val="vi-VN"/>
              </w:rPr>
              <w:t>. Nhà thầu phải thực hiện tất cả các hạng mục công việc để hoàn thành công trình theo thiết k</w:t>
            </w:r>
            <w:r w:rsidRPr="006B2B81">
              <w:rPr>
                <w:rFonts w:ascii="Times New Roman" w:hAnsi="Times New Roman"/>
                <w:b w:val="0"/>
                <w:color w:val="000000" w:themeColor="text1"/>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17D51D9A" w14:textId="77777777" w:rsidR="008B5E2E" w:rsidRPr="006B2B81" w:rsidRDefault="008B5E2E" w:rsidP="008B5E2E">
            <w:pPr>
              <w:pStyle w:val="4"/>
              <w:widowControl w:val="0"/>
              <w:tabs>
                <w:tab w:val="left" w:pos="742"/>
                <w:tab w:val="left" w:pos="1100"/>
                <w:tab w:val="left" w:pos="1418"/>
                <w:tab w:val="left" w:pos="7009"/>
              </w:tabs>
              <w:spacing w:before="60" w:after="60" w:line="240" w:lineRule="exact"/>
              <w:ind w:left="175" w:right="138" w:firstLine="7"/>
              <w:rPr>
                <w:rFonts w:ascii="Times New Roman" w:hAnsi="Times New Roman"/>
                <w:b w:val="0"/>
                <w:color w:val="000000" w:themeColor="text1"/>
                <w:lang w:val="vi-VN"/>
              </w:rPr>
            </w:pPr>
            <w:r w:rsidRPr="006B2B81">
              <w:rPr>
                <w:rFonts w:ascii="Times New Roman" w:hAnsi="Times New Roman"/>
                <w:b w:val="0"/>
                <w:color w:val="000000" w:themeColor="text1"/>
                <w:lang w:val="es-ES"/>
              </w:rPr>
              <w:t xml:space="preserve">41.3. </w:t>
            </w:r>
            <w:r w:rsidRPr="006B2B81">
              <w:rPr>
                <w:rFonts w:ascii="Times New Roman" w:hAnsi="Times New Roman"/>
                <w:b w:val="0"/>
                <w:color w:val="000000" w:themeColor="text1"/>
                <w:lang w:val="vi-VN"/>
              </w:rPr>
              <w:t>Đối với hợp đồng theo đơn giá</w:t>
            </w:r>
            <w:r w:rsidRPr="006B2B81">
              <w:rPr>
                <w:rFonts w:ascii="Times New Roman" w:hAnsi="Times New Roman"/>
                <w:b w:val="0"/>
                <w:color w:val="000000" w:themeColor="text1"/>
                <w:lang w:val="es-ES"/>
              </w:rPr>
              <w:t xml:space="preserve"> cố định, đơn giá điều chỉnh</w:t>
            </w:r>
            <w:r w:rsidRPr="006B2B81">
              <w:rPr>
                <w:rFonts w:ascii="Times New Roman" w:hAnsi="Times New Roman"/>
                <w:b w:val="0"/>
                <w:color w:val="000000" w:themeColor="text1"/>
                <w:lang w:val="vi-VN"/>
              </w:rPr>
              <w:t xml:space="preserve">, </w:t>
            </w:r>
            <w:r w:rsidRPr="006B2B81">
              <w:rPr>
                <w:rFonts w:ascii="Times New Roman" w:hAnsi="Times New Roman"/>
                <w:b w:val="0"/>
                <w:color w:val="000000" w:themeColor="text1"/>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tc>
      </w:tr>
      <w:tr w:rsidR="008B5E2E" w:rsidRPr="006B2B81" w14:paraId="4BB98713" w14:textId="77777777" w:rsidTr="008B5E2E">
        <w:tc>
          <w:tcPr>
            <w:tcW w:w="783" w:type="pct"/>
            <w:hideMark/>
          </w:tcPr>
          <w:p w14:paraId="77D8C01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Tạm ứng</w:t>
            </w:r>
          </w:p>
        </w:tc>
        <w:tc>
          <w:tcPr>
            <w:tcW w:w="4217" w:type="pct"/>
            <w:hideMark/>
          </w:tcPr>
          <w:p w14:paraId="514E337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42.1. Chủ đầu tư phải cấp cho Nhà thầu khoản tiền tạm ứng theo quy định tại </w:t>
            </w:r>
            <w:r w:rsidRPr="006B2B81">
              <w:rPr>
                <w:b/>
                <w:color w:val="000000" w:themeColor="text1"/>
                <w:sz w:val="20"/>
              </w:rPr>
              <w:t>E-ĐKCT</w:t>
            </w:r>
            <w:r w:rsidRPr="006B2B81">
              <w:rPr>
                <w:color w:val="000000" w:themeColor="text1"/>
                <w:sz w:val="20"/>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6B2B81">
              <w:rPr>
                <w:color w:val="000000" w:themeColor="text1"/>
                <w:spacing w:val="-2"/>
                <w:sz w:val="20"/>
              </w:rPr>
              <w:t xml:space="preserve">chứng nhận bảo hiểm bảo lãnh tạm ứng </w:t>
            </w:r>
            <w:r w:rsidRPr="006B2B81">
              <w:rPr>
                <w:color w:val="000000" w:themeColor="text1"/>
                <w:sz w:val="20"/>
              </w:rPr>
              <w:t>sẽ được giảm dần theo số tiền tạm ứng mà Nhà thầu hoàn trả. Không tính lãi đối với tiền tạm ứng.</w:t>
            </w:r>
          </w:p>
          <w:p w14:paraId="4018E82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168EA8B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79EB1CB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lastRenderedPageBreak/>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8B5E2E" w:rsidRPr="006B2B81" w14:paraId="6EE4DB03" w14:textId="77777777" w:rsidTr="008B5E2E">
        <w:tc>
          <w:tcPr>
            <w:tcW w:w="783" w:type="pct"/>
          </w:tcPr>
          <w:p w14:paraId="277FC1A4"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Hồ sơ t</w:t>
            </w:r>
            <w:r w:rsidRPr="006B2B81">
              <w:rPr>
                <w:color w:val="000000" w:themeColor="text1"/>
                <w:sz w:val="20"/>
                <w:lang w:val="vi-VN"/>
              </w:rPr>
              <w:t>hanh toán</w:t>
            </w:r>
          </w:p>
        </w:tc>
        <w:tc>
          <w:tcPr>
            <w:tcW w:w="4217" w:type="pct"/>
          </w:tcPr>
          <w:p w14:paraId="6B346CF8"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43.1. Hồ sơ thanh toán đối với hợp đồng trọn gói:</w:t>
            </w:r>
          </w:p>
          <w:p w14:paraId="55454F5E"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5F02AAEE"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046447E1"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43.2. Hồ sơ thanh toán đối với hợp đồng theo đơn giá cố định:</w:t>
            </w:r>
          </w:p>
          <w:p w14:paraId="162626EE"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a) Biên bản nghiệm thu khối lượng thực hiện trong giai đoạn thanh toán có xác nhận của đại diện nhà thầu, chủ đầu tư và tư vấn giám sát (nếu có);</w:t>
            </w:r>
          </w:p>
          <w:p w14:paraId="50B04809"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b) Bản xác nhận khối lượng điều chỉnh tăng hoặc giảm so với hợp đồng có xác nhận của đại diện nhà thầu, chủ đầu tư và tư vấn giám sát (nếu có);</w:t>
            </w:r>
          </w:p>
          <w:p w14:paraId="15C8575D"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c) Bảng tính giá trị đề nghị thanh toán trên cơ sở khối lượng công việc hoàn thành đã được xác nhận và đơn giá ghi trong hợp đồng;</w:t>
            </w:r>
          </w:p>
          <w:p w14:paraId="41CC594F"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78B1353"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43.3. Hồ sơ thanh toán đối với hợp đồng theo đơn giá điều chỉnh:</w:t>
            </w:r>
          </w:p>
          <w:p w14:paraId="0D713903"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a) Biên bản nghiệm thu khối lượng thực hiện trong giai đoạn thanh toán có xác nhận của đại diện nhà thầu, chủ đầu tư và tư vấn giám sát (nếu có);</w:t>
            </w:r>
          </w:p>
          <w:p w14:paraId="4BA4E41B"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b) Bản xác nhận khối lượng điều chỉnh tăng hoặc giảm so với hợp đồng có xác nhận của đại diện nhà thầu, chủ đầu tư và tư vấn giám sát (nếu có);</w:t>
            </w:r>
          </w:p>
          <w:p w14:paraId="0FCFCC9C" w14:textId="77777777" w:rsidR="008B5E2E" w:rsidRPr="006B2B81" w:rsidRDefault="008B5E2E" w:rsidP="008B5E2E">
            <w:pPr>
              <w:widowControl w:val="0"/>
              <w:tabs>
                <w:tab w:val="left" w:pos="851"/>
                <w:tab w:val="left" w:pos="1418"/>
              </w:tabs>
              <w:spacing w:before="60" w:after="60" w:line="240" w:lineRule="exact"/>
              <w:ind w:left="175"/>
              <w:rPr>
                <w:rFonts w:eastAsia=".VnTime"/>
                <w:color w:val="000000" w:themeColor="text1"/>
                <w:sz w:val="20"/>
                <w:lang w:val="vi-VN"/>
              </w:rPr>
            </w:pPr>
            <w:r w:rsidRPr="006B2B81">
              <w:rPr>
                <w:rFonts w:eastAsia=".VnTime"/>
                <w:color w:val="000000" w:themeColor="text1"/>
                <w:sz w:val="20"/>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31E92642"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86D848C"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rFonts w:eastAsia=".VnTime"/>
                <w:color w:val="000000" w:themeColor="text1"/>
                <w:sz w:val="20"/>
                <w:lang w:val="vi-VN"/>
              </w:rPr>
            </w:pPr>
            <w:r w:rsidRPr="006B2B81">
              <w:rPr>
                <w:rFonts w:eastAsia=".VnTime"/>
                <w:color w:val="000000" w:themeColor="text1"/>
                <w:sz w:val="20"/>
                <w:lang w:val="vi-VN"/>
              </w:rPr>
              <w:t>43.4. Hồ sơ thanh toán đối với hợp đồng theo kết quả đầu ra:</w:t>
            </w:r>
          </w:p>
          <w:p w14:paraId="7C82CF2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lang w:val="vi-VN"/>
              </w:rPr>
            </w:pPr>
            <w:r w:rsidRPr="006B2B81">
              <w:rPr>
                <w:color w:val="000000" w:themeColor="text1"/>
                <w:sz w:val="20"/>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4151819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lang w:val="vi-VN"/>
              </w:rPr>
            </w:pPr>
            <w:r w:rsidRPr="006B2B81">
              <w:rPr>
                <w:color w:val="000000" w:themeColor="text1"/>
                <w:sz w:val="20"/>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8B5E2E" w:rsidRPr="006B2B81" w14:paraId="362E72CB" w14:textId="77777777" w:rsidTr="008B5E2E">
        <w:tc>
          <w:tcPr>
            <w:tcW w:w="783" w:type="pct"/>
            <w:hideMark/>
          </w:tcPr>
          <w:p w14:paraId="5CB2F08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Thanh toán</w:t>
            </w:r>
          </w:p>
        </w:tc>
        <w:tc>
          <w:tcPr>
            <w:tcW w:w="4217" w:type="pct"/>
            <w:hideMark/>
          </w:tcPr>
          <w:p w14:paraId="57C287B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44.1. Việc thanh toán thực hiện theo quy định tại </w:t>
            </w:r>
            <w:r w:rsidRPr="006B2B81">
              <w:rPr>
                <w:b/>
                <w:color w:val="000000" w:themeColor="text1"/>
                <w:sz w:val="20"/>
              </w:rPr>
              <w:t>E-ĐKCT</w:t>
            </w:r>
            <w:r w:rsidRPr="006B2B81">
              <w:rPr>
                <w:iCs/>
                <w:color w:val="000000" w:themeColor="text1"/>
                <w:sz w:val="20"/>
              </w:rPr>
              <w:t xml:space="preserve">. </w:t>
            </w:r>
            <w:r w:rsidRPr="006B2B81">
              <w:rPr>
                <w:color w:val="000000" w:themeColor="text1"/>
                <w:sz w:val="20"/>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5CDD706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44.2. Đồng tiền thanh toán là: VND.   </w:t>
            </w:r>
          </w:p>
        </w:tc>
      </w:tr>
      <w:tr w:rsidR="008B5E2E" w:rsidRPr="006B2B81" w14:paraId="3EB8D2C7" w14:textId="77777777" w:rsidTr="008B5E2E">
        <w:tc>
          <w:tcPr>
            <w:tcW w:w="783" w:type="pct"/>
            <w:hideMark/>
          </w:tcPr>
          <w:p w14:paraId="2EF698E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Điều chỉnh thuế</w:t>
            </w:r>
          </w:p>
        </w:tc>
        <w:tc>
          <w:tcPr>
            <w:tcW w:w="4217" w:type="pct"/>
            <w:hideMark/>
          </w:tcPr>
          <w:p w14:paraId="4553E65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Việc điều chỉnh thuế thực hiện theo quy định tại </w:t>
            </w:r>
            <w:r w:rsidRPr="006B2B81">
              <w:rPr>
                <w:b/>
                <w:color w:val="000000" w:themeColor="text1"/>
                <w:sz w:val="20"/>
              </w:rPr>
              <w:t>E-ĐKCT</w:t>
            </w:r>
            <w:r w:rsidRPr="006B2B81">
              <w:rPr>
                <w:color w:val="000000" w:themeColor="text1"/>
                <w:sz w:val="20"/>
              </w:rPr>
              <w:t>.</w:t>
            </w:r>
          </w:p>
        </w:tc>
      </w:tr>
      <w:tr w:rsidR="008B5E2E" w:rsidRPr="006B2B81" w14:paraId="43F29F18" w14:textId="77777777" w:rsidTr="008B5E2E">
        <w:tc>
          <w:tcPr>
            <w:tcW w:w="783" w:type="pct"/>
            <w:hideMark/>
          </w:tcPr>
          <w:p w14:paraId="537AEC17"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Tiền giữ lại</w:t>
            </w:r>
          </w:p>
        </w:tc>
        <w:tc>
          <w:tcPr>
            <w:tcW w:w="4217" w:type="pct"/>
            <w:hideMark/>
          </w:tcPr>
          <w:p w14:paraId="2DC0195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46.1. Mỗi lần thanh toán cho Nhà thầu, Chủ đầu tư sẽ giữ lại một phần theo quy định tại </w:t>
            </w:r>
            <w:r w:rsidRPr="006B2B81">
              <w:rPr>
                <w:b/>
                <w:color w:val="000000" w:themeColor="text1"/>
                <w:sz w:val="20"/>
              </w:rPr>
              <w:t>E-ĐKCT</w:t>
            </w:r>
            <w:r w:rsidRPr="006B2B81">
              <w:rPr>
                <w:color w:val="000000" w:themeColor="text1"/>
                <w:sz w:val="20"/>
              </w:rPr>
              <w:t xml:space="preserve"> cho đến khi hoàn thành toàn bộ công trình.</w:t>
            </w:r>
          </w:p>
          <w:p w14:paraId="3D997A3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8B5E2E" w:rsidRPr="006B2B81" w14:paraId="49153898" w14:textId="77777777" w:rsidTr="008B5E2E">
        <w:tc>
          <w:tcPr>
            <w:tcW w:w="783" w:type="pct"/>
          </w:tcPr>
          <w:p w14:paraId="4DCE330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Sửa đổi </w:t>
            </w:r>
            <w:r w:rsidRPr="006B2B81">
              <w:rPr>
                <w:color w:val="000000" w:themeColor="text1"/>
                <w:sz w:val="20"/>
              </w:rPr>
              <w:lastRenderedPageBreak/>
              <w:t>hợp đồng</w:t>
            </w:r>
          </w:p>
        </w:tc>
        <w:tc>
          <w:tcPr>
            <w:tcW w:w="4217" w:type="pct"/>
            <w:hideMark/>
          </w:tcPr>
          <w:p w14:paraId="7A87C50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es-ES"/>
              </w:rPr>
            </w:pPr>
            <w:r w:rsidRPr="006B2B81">
              <w:rPr>
                <w:color w:val="000000" w:themeColor="text1"/>
                <w:sz w:val="20"/>
                <w:lang w:val="es-ES"/>
              </w:rPr>
              <w:lastRenderedPageBreak/>
              <w:t xml:space="preserve">47.1. Chủ đầu tư có thể yêu cầu Nhà thầu sửa đổi, bổ sung các nội dung sau đây trong phạm vi </w:t>
            </w:r>
            <w:r w:rsidRPr="006B2B81">
              <w:rPr>
                <w:color w:val="000000" w:themeColor="text1"/>
                <w:sz w:val="20"/>
                <w:lang w:val="es-ES"/>
              </w:rPr>
              <w:lastRenderedPageBreak/>
              <w:t>công việc của hợp đồng:</w:t>
            </w:r>
          </w:p>
          <w:p w14:paraId="459E1CDE"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a) Thay đổi về chất lượng và các thông số của một hạng mục công việc nào đó;</w:t>
            </w:r>
          </w:p>
          <w:p w14:paraId="5DC65893"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b) Thay đổi về thiết kế;</w:t>
            </w:r>
          </w:p>
          <w:p w14:paraId="1D40D6C5"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c) Thay đổi các mốc hoàn thành và thời gian thực hiện hợp đồng;</w:t>
            </w:r>
          </w:p>
          <w:p w14:paraId="5B7C1576" w14:textId="77777777" w:rsidR="008B5E2E" w:rsidRPr="006B2B81" w:rsidRDefault="008B5E2E" w:rsidP="008B5E2E">
            <w:pPr>
              <w:widowControl w:val="0"/>
              <w:tabs>
                <w:tab w:val="left" w:pos="742"/>
                <w:tab w:val="left" w:pos="816"/>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d) Các trường khác quy định tại </w:t>
            </w:r>
            <w:r w:rsidRPr="006B2B81">
              <w:rPr>
                <w:b/>
                <w:bCs/>
                <w:color w:val="000000" w:themeColor="text1"/>
                <w:sz w:val="20"/>
                <w:lang w:val="es-ES"/>
              </w:rPr>
              <w:t>E-ĐKCT</w:t>
            </w:r>
          </w:p>
          <w:p w14:paraId="42503E29"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vi-VN"/>
              </w:rPr>
              <w:t>4</w:t>
            </w:r>
            <w:r w:rsidRPr="006B2B81">
              <w:rPr>
                <w:color w:val="000000" w:themeColor="text1"/>
                <w:sz w:val="20"/>
                <w:lang w:val="es-ES"/>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1B6D931F"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vi-VN"/>
              </w:rPr>
              <w:t>4</w:t>
            </w:r>
            <w:r w:rsidRPr="006B2B81">
              <w:rPr>
                <w:color w:val="000000" w:themeColor="text1"/>
                <w:sz w:val="20"/>
                <w:lang w:val="es-ES"/>
              </w:rPr>
              <w:t>7.3. Chủ đầu tư và Nhà thầu sẽ tiến hành thương thảo để làm cơ sở ký kết văn bản sửa đổi hợp đồng trong trường hợp sửa đổi hợp đồng.</w:t>
            </w:r>
          </w:p>
          <w:p w14:paraId="55B1D923" w14:textId="77777777" w:rsidR="008B5E2E" w:rsidRPr="006B2B81" w:rsidRDefault="008B5E2E" w:rsidP="008B5E2E">
            <w:pPr>
              <w:tabs>
                <w:tab w:val="left" w:pos="1418"/>
              </w:tabs>
              <w:spacing w:before="60" w:after="60" w:line="240" w:lineRule="exact"/>
              <w:ind w:left="175"/>
              <w:rPr>
                <w:color w:val="000000" w:themeColor="text1"/>
                <w:sz w:val="20"/>
                <w:lang w:val="es-ES"/>
              </w:rPr>
            </w:pPr>
            <w:r w:rsidRPr="006B2B81">
              <w:rPr>
                <w:color w:val="000000" w:themeColor="text1"/>
                <w:sz w:val="20"/>
                <w:lang w:val="es-ES"/>
              </w:rPr>
              <w:t>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pháp luật quản lý ngành, lĩnh vực.</w:t>
            </w:r>
          </w:p>
          <w:p w14:paraId="22E3FB7E" w14:textId="77777777" w:rsidR="008B5E2E" w:rsidRPr="006B2B81" w:rsidRDefault="008B5E2E" w:rsidP="008B5E2E">
            <w:pPr>
              <w:tabs>
                <w:tab w:val="left" w:pos="1418"/>
              </w:tabs>
              <w:spacing w:before="60" w:after="60" w:line="240" w:lineRule="exact"/>
              <w:ind w:left="175"/>
              <w:rPr>
                <w:color w:val="000000" w:themeColor="text1"/>
                <w:sz w:val="20"/>
                <w:lang w:val="es-ES"/>
              </w:rPr>
            </w:pPr>
            <w:r w:rsidRPr="006B2B81">
              <w:rPr>
                <w:color w:val="000000" w:themeColor="text1"/>
                <w:sz w:val="20"/>
                <w:lang w:val="es-ES"/>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1F33DA35"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47.6. Trong thời gian thực hiện hợp đồng, Nhà thầu có thể đề xuất giải pháp tiết kiệm chi phí bao gồm ít nhất các nội dung sau đây:</w:t>
            </w:r>
          </w:p>
          <w:p w14:paraId="2346D708"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a) Nội dung giải pháp, giải thích sự khác biệt so với các yêu cầu theo hợp đồng đã ký kết;</w:t>
            </w:r>
          </w:p>
          <w:p w14:paraId="6FB41516"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6A99DC42"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c) Tác động của giải pháp đối với hiệu quả thực hiện hợp đồng;</w:t>
            </w:r>
          </w:p>
          <w:p w14:paraId="2BA3C624"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d) Mô tả các công việc cần thực hiện.</w:t>
            </w:r>
          </w:p>
          <w:p w14:paraId="44F517B6"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099B89A5"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a) Rút ngắn thời gian thực hiện hợp đồng; </w:t>
            </w:r>
          </w:p>
          <w:p w14:paraId="2EFC4154"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b) Giảm giá hợp đồng hoặc chi phí vòng đời cho Chủ đầu tư; </w:t>
            </w:r>
          </w:p>
          <w:p w14:paraId="1E630ACF"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c) Nâng cao chất lượng, hiệu quả hoặc tính bền vững của Công trình; </w:t>
            </w:r>
          </w:p>
          <w:p w14:paraId="58A27220"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d) Bất kỳ lợi ích nào khác cho Chủ đầu tư.</w:t>
            </w:r>
          </w:p>
          <w:p w14:paraId="6B01280A" w14:textId="77777777" w:rsidR="008B5E2E" w:rsidRPr="006B2B81" w:rsidRDefault="008B5E2E" w:rsidP="008B5E2E">
            <w:pPr>
              <w:widowControl w:val="0"/>
              <w:tabs>
                <w:tab w:val="left" w:pos="742"/>
                <w:tab w:val="left" w:pos="1418"/>
                <w:tab w:val="left" w:pos="7009"/>
              </w:tabs>
              <w:spacing w:before="60" w:after="60" w:line="240" w:lineRule="exact"/>
              <w:ind w:left="175"/>
              <w:rPr>
                <w:color w:val="000000" w:themeColor="text1"/>
                <w:sz w:val="20"/>
                <w:lang w:val="es-ES"/>
              </w:rPr>
            </w:pPr>
            <w:r w:rsidRPr="006B2B81">
              <w:rPr>
                <w:color w:val="000000" w:themeColor="text1"/>
                <w:sz w:val="20"/>
                <w:lang w:val="es-ES"/>
              </w:rPr>
              <w:t xml:space="preserve">Trường hợp đề xuất của Nhà thầu được Chủ đầu tư chấp thuận và làm giảm giá hợp đồng, Chủ đầu tư thanh toán cho Nhà thầu theo tỷ lệ quy định tại </w:t>
            </w:r>
            <w:r w:rsidRPr="006B2B81">
              <w:rPr>
                <w:b/>
                <w:color w:val="000000" w:themeColor="text1"/>
                <w:sz w:val="20"/>
                <w:lang w:val="es-ES"/>
              </w:rPr>
              <w:t>E-ĐKCT</w:t>
            </w:r>
            <w:r w:rsidRPr="006B2B81">
              <w:rPr>
                <w:color w:val="000000" w:themeColor="text1"/>
                <w:sz w:val="20"/>
                <w:lang w:val="es-ES"/>
              </w:rPr>
              <w:t xml:space="preserve"> đối với phần giá trị giảm giá hợp đồng.</w:t>
            </w:r>
          </w:p>
          <w:p w14:paraId="2669EF7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lang w:val="es-ES"/>
              </w:rPr>
            </w:pPr>
            <w:r w:rsidRPr="006B2B81">
              <w:rPr>
                <w:color w:val="000000" w:themeColor="text1"/>
                <w:sz w:val="20"/>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8B5E2E" w:rsidRPr="006B2B81" w14:paraId="6717BFBD" w14:textId="77777777" w:rsidTr="008B5E2E">
        <w:tc>
          <w:tcPr>
            <w:tcW w:w="783" w:type="pct"/>
            <w:hideMark/>
          </w:tcPr>
          <w:p w14:paraId="4E29032C"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Sự kiện bồi thường</w:t>
            </w:r>
          </w:p>
        </w:tc>
        <w:tc>
          <w:tcPr>
            <w:tcW w:w="4217" w:type="pct"/>
            <w:hideMark/>
          </w:tcPr>
          <w:p w14:paraId="166B94A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48.1. Các sự kiện sau đây sẽ được xem là Sự kiện bồi thường:</w:t>
            </w:r>
          </w:p>
          <w:p w14:paraId="383303E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a) Chủ đầu tư không giao một phần mặt bằng Công trường vào Ngày tiếp nhận Công trường theo quy định tại Mục 24 E-ĐKC;</w:t>
            </w:r>
          </w:p>
          <w:p w14:paraId="18291C45"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b) Chủ đầu tư sửa đổi lịch hoạt động của các Nhà thầu khác, làm ảnh hưởng đến công việc của Nhà thầu trong Hợp đồng này;</w:t>
            </w:r>
          </w:p>
          <w:p w14:paraId="7C2E3FC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 Chủ đầu tư thông báo trì hoãn công việc hoặc không cấp Bản vẽ, Thông số kỹ thuật hay các chỉ thị cần thiết để thực hiện Công trình đúng thời hạn;</w:t>
            </w:r>
          </w:p>
          <w:p w14:paraId="1550D44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d) Chủ đầu tư yêu cầu Nhà thầu tiến hành các thử nghiệm bổ sung nhưng kết quả không tìm thấy Sai sót;</w:t>
            </w:r>
          </w:p>
          <w:p w14:paraId="58EBDFA3"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đ) Chủ đầu tư không phê chuẩn hợp đồng sử dụng Nhà thầu phụ mà không có lý do xác đáng, hợp lý;</w:t>
            </w:r>
          </w:p>
          <w:p w14:paraId="6BEF4D20"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e) Điều kiện nền đất công trường xấu hơn nhiều so với dự kiến tại thời điểm trước khi có Thư Chấp Thuận mà dự kiến đó đã được đưa ra một cách hợp lý dựa trên các thông tin cung cấp cho </w:t>
            </w:r>
            <w:r w:rsidRPr="006B2B81">
              <w:rPr>
                <w:color w:val="000000" w:themeColor="text1"/>
                <w:sz w:val="20"/>
              </w:rPr>
              <w:lastRenderedPageBreak/>
              <w:t>các nhà thầu (bao gồm các Báo Cáo Khảo Sát Công Trường), các thông tin có sẵn khác và kết quả thị sát Công Trường.</w:t>
            </w:r>
          </w:p>
          <w:p w14:paraId="566EA77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g) Chủ đầu tư yêu cầu giải quyết tình huống đột xuất hoặc công việc phát sinh cần thiết để bảo đảm an toàn công trình hoặc các lý do khác;</w:t>
            </w:r>
          </w:p>
          <w:p w14:paraId="6E1AFD75"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1C7A560F"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i) Tạm ứng chậm;</w:t>
            </w:r>
          </w:p>
          <w:p w14:paraId="1C444E4D"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k) Nhà thầu chịu ảnh hưởng từ rủi ro của Chủ đầu tư;</w:t>
            </w:r>
          </w:p>
          <w:p w14:paraId="037C9314"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l) Chủ đầu tư chậm cấp giấy chứng nhận hoàn thành công trình mà không có lý do hợp lý.</w:t>
            </w:r>
          </w:p>
          <w:p w14:paraId="5D23151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25ED27B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161963D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rPr>
            </w:pPr>
            <w:r w:rsidRPr="006B2B81">
              <w:rPr>
                <w:color w:val="000000" w:themeColor="text1"/>
                <w:sz w:val="20"/>
              </w:rPr>
              <w:t>48.4. Nhà thầu có thể không được bồi thường khi các quyền lợi của Chủ đầu tư bị ảnh hưởng nặng nề do việc Nhà thầu không cảnh báo sớm hoặc không hợp tác với Chủ đầu tư.</w:t>
            </w:r>
          </w:p>
        </w:tc>
      </w:tr>
      <w:tr w:rsidR="008B5E2E" w:rsidRPr="006B2B81" w14:paraId="2D649D74" w14:textId="77777777" w:rsidTr="008B5E2E">
        <w:tc>
          <w:tcPr>
            <w:tcW w:w="783" w:type="pct"/>
            <w:hideMark/>
          </w:tcPr>
          <w:p w14:paraId="15239BF1"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Phạt vi phạm và thưởng hợp đồng</w:t>
            </w:r>
          </w:p>
        </w:tc>
        <w:tc>
          <w:tcPr>
            <w:tcW w:w="4217" w:type="pct"/>
            <w:hideMark/>
          </w:tcPr>
          <w:p w14:paraId="12221DB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49.1. Nhà thầu bị phạt theo mức quy định tại </w:t>
            </w:r>
            <w:r w:rsidRPr="006B2B81">
              <w:rPr>
                <w:b/>
                <w:color w:val="000000" w:themeColor="text1"/>
                <w:sz w:val="20"/>
                <w:lang w:val="es-ES"/>
              </w:rPr>
              <w:t xml:space="preserve">E-ĐKCT </w:t>
            </w:r>
            <w:r w:rsidRPr="006B2B81">
              <w:rPr>
                <w:color w:val="000000" w:themeColor="text1"/>
                <w:sz w:val="20"/>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6B2B81">
              <w:rPr>
                <w:b/>
                <w:color w:val="000000" w:themeColor="text1"/>
                <w:sz w:val="20"/>
                <w:lang w:val="es-ES"/>
              </w:rPr>
              <w:t>E-ĐKCT</w:t>
            </w:r>
            <w:r w:rsidRPr="006B2B81">
              <w:rPr>
                <w:color w:val="000000" w:themeColor="text1"/>
                <w:sz w:val="20"/>
                <w:lang w:val="es-ES"/>
              </w:rPr>
              <w:t>. Chủ đầu tư có thể khấu trừ khoản tiền phạt từ các khoản thanh toán đến hạn của Nhà thầu.</w:t>
            </w:r>
          </w:p>
          <w:p w14:paraId="41DA623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49.2. Việc </w:t>
            </w:r>
            <w:r w:rsidRPr="006B2B81">
              <w:rPr>
                <w:color w:val="000000" w:themeColor="text1"/>
                <w:sz w:val="20"/>
                <w:lang w:val="vi-VN"/>
              </w:rPr>
              <w:t>bồi thường thiệt hại</w:t>
            </w:r>
            <w:r w:rsidRPr="006B2B81">
              <w:rPr>
                <w:color w:val="000000" w:themeColor="text1"/>
                <w:sz w:val="20"/>
                <w:lang w:val="es-ES"/>
              </w:rPr>
              <w:t xml:space="preserve"> thực hiện theo quy định tại </w:t>
            </w:r>
            <w:r w:rsidRPr="006B2B81">
              <w:rPr>
                <w:b/>
                <w:color w:val="000000" w:themeColor="text1"/>
                <w:sz w:val="20"/>
                <w:lang w:val="es-ES"/>
              </w:rPr>
              <w:t>E-ĐKCT</w:t>
            </w:r>
            <w:r w:rsidRPr="006B2B81">
              <w:rPr>
                <w:color w:val="000000" w:themeColor="text1"/>
                <w:sz w:val="20"/>
                <w:lang w:val="es-ES"/>
              </w:rPr>
              <w:t>.</w:t>
            </w:r>
          </w:p>
          <w:p w14:paraId="71F70AC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es-ES"/>
              </w:rPr>
            </w:pPr>
            <w:r w:rsidRPr="006B2B81">
              <w:rPr>
                <w:color w:val="000000" w:themeColor="text1"/>
                <w:sz w:val="20"/>
                <w:lang w:val="es-ES"/>
              </w:rPr>
              <w:t xml:space="preserve">49.3. Việc thưởng hợp đồng được thực hiện theo quy định tại </w:t>
            </w:r>
            <w:r w:rsidRPr="006B2B81">
              <w:rPr>
                <w:b/>
                <w:color w:val="000000" w:themeColor="text1"/>
                <w:sz w:val="20"/>
                <w:lang w:val="es-ES"/>
              </w:rPr>
              <w:t>E-ĐKCT</w:t>
            </w:r>
            <w:r w:rsidRPr="006B2B81">
              <w:rPr>
                <w:color w:val="000000" w:themeColor="text1"/>
                <w:sz w:val="20"/>
                <w:lang w:val="es-ES"/>
              </w:rPr>
              <w:t>.</w:t>
            </w:r>
          </w:p>
        </w:tc>
      </w:tr>
      <w:tr w:rsidR="008B5E2E" w:rsidRPr="006B2B81" w14:paraId="2F59B456" w14:textId="77777777" w:rsidTr="008B5E2E">
        <w:tc>
          <w:tcPr>
            <w:tcW w:w="783" w:type="pct"/>
          </w:tcPr>
          <w:p w14:paraId="07F9310D"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Công nhật</w:t>
            </w:r>
          </w:p>
        </w:tc>
        <w:tc>
          <w:tcPr>
            <w:tcW w:w="4217" w:type="pct"/>
          </w:tcPr>
          <w:p w14:paraId="7DDB8541"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6993FE08"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rPr>
            </w:pPr>
            <w:r w:rsidRPr="006B2B81">
              <w:rPr>
                <w:color w:val="000000" w:themeColor="text1"/>
                <w:sz w:val="20"/>
              </w:rPr>
              <w:t xml:space="preserve">50.2. Tất cả công việc thanh toán theo Công nhật phải được Nhà thầu ghi lại. </w:t>
            </w:r>
          </w:p>
          <w:p w14:paraId="6D8556A4" w14:textId="77777777" w:rsidR="008B5E2E" w:rsidRPr="006B2B81" w:rsidRDefault="008B5E2E" w:rsidP="008B5E2E">
            <w:pPr>
              <w:tabs>
                <w:tab w:val="left" w:pos="742"/>
                <w:tab w:val="left" w:pos="1418"/>
                <w:tab w:val="left" w:pos="7009"/>
              </w:tabs>
              <w:suppressAutoHyphens/>
              <w:overflowPunct w:val="0"/>
              <w:autoSpaceDE w:val="0"/>
              <w:autoSpaceDN w:val="0"/>
              <w:adjustRightInd w:val="0"/>
              <w:spacing w:before="60" w:after="60" w:line="240" w:lineRule="exact"/>
              <w:ind w:left="175"/>
              <w:textAlignment w:val="baseline"/>
              <w:rPr>
                <w:color w:val="000000" w:themeColor="text1"/>
                <w:sz w:val="20"/>
                <w:lang w:val="es-ES"/>
              </w:rPr>
            </w:pPr>
            <w:r w:rsidRPr="006B2B81">
              <w:rPr>
                <w:color w:val="000000" w:themeColor="text1"/>
                <w:sz w:val="20"/>
              </w:rPr>
              <w:t>50.3. Nhà thầu được thanh toán các chi phí Công nhật sau khi Chủ đầu tư chấp thuận bản kê khai chi phí Công nhật.</w:t>
            </w:r>
          </w:p>
        </w:tc>
      </w:tr>
      <w:tr w:rsidR="008B5E2E" w:rsidRPr="006B2B81" w14:paraId="0310489B" w14:textId="77777777" w:rsidTr="008B5E2E">
        <w:tc>
          <w:tcPr>
            <w:tcW w:w="783" w:type="pct"/>
            <w:hideMark/>
          </w:tcPr>
          <w:p w14:paraId="1F680A4E"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Chi phí sửa chữa</w:t>
            </w:r>
          </w:p>
        </w:tc>
        <w:tc>
          <w:tcPr>
            <w:tcW w:w="4217" w:type="pct"/>
            <w:hideMark/>
          </w:tcPr>
          <w:p w14:paraId="75601B9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8B5E2E" w:rsidRPr="006B2B81" w14:paraId="2F2B0EC8" w14:textId="77777777" w:rsidTr="008B5E2E">
        <w:tc>
          <w:tcPr>
            <w:tcW w:w="783" w:type="pct"/>
            <w:hideMark/>
          </w:tcPr>
          <w:p w14:paraId="22BE0B72" w14:textId="77777777" w:rsidR="008B5E2E" w:rsidRPr="006B2B81" w:rsidRDefault="008B5E2E" w:rsidP="008B5E2E">
            <w:pPr>
              <w:pStyle w:val="Head42"/>
              <w:widowControl w:val="0"/>
              <w:tabs>
                <w:tab w:val="left" w:pos="360"/>
                <w:tab w:val="left" w:pos="426"/>
                <w:tab w:val="left" w:pos="1100"/>
                <w:tab w:val="left" w:pos="1418"/>
              </w:tabs>
              <w:suppressAutoHyphens w:val="0"/>
              <w:overflowPunct w:val="0"/>
              <w:autoSpaceDE w:val="0"/>
              <w:autoSpaceDN w:val="0"/>
              <w:adjustRightInd w:val="0"/>
              <w:spacing w:before="60" w:after="60" w:line="240" w:lineRule="exact"/>
              <w:ind w:left="0" w:firstLine="0"/>
              <w:jc w:val="both"/>
              <w:rPr>
                <w:color w:val="000000" w:themeColor="text1"/>
                <w:sz w:val="20"/>
              </w:rPr>
            </w:pPr>
          </w:p>
        </w:tc>
        <w:tc>
          <w:tcPr>
            <w:tcW w:w="4217" w:type="pct"/>
            <w:hideMark/>
          </w:tcPr>
          <w:p w14:paraId="6FC9E38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b/>
                <w:color w:val="000000" w:themeColor="text1"/>
                <w:sz w:val="20"/>
              </w:rPr>
              <w:t>E. Kết thúc hợp đồng</w:t>
            </w:r>
          </w:p>
        </w:tc>
      </w:tr>
      <w:tr w:rsidR="008B5E2E" w:rsidRPr="006B2B81" w14:paraId="40E4AD07" w14:textId="77777777" w:rsidTr="008B5E2E">
        <w:tc>
          <w:tcPr>
            <w:tcW w:w="783" w:type="pct"/>
            <w:hideMark/>
          </w:tcPr>
          <w:p w14:paraId="21E2ECFE"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Nghiệm thu</w:t>
            </w:r>
          </w:p>
        </w:tc>
        <w:tc>
          <w:tcPr>
            <w:tcW w:w="4217" w:type="pct"/>
            <w:hideMark/>
          </w:tcPr>
          <w:p w14:paraId="19AA9A0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Chủ đầu tư tổ chức nghiệm thu theo quy định của pháp luật xây dựng hiện hành. Biên bản nghiệm thu phải được đại diện Chủ đầu tư, Tư vấn giám sát và Nhà thầu ký xác nhận.</w:t>
            </w:r>
          </w:p>
        </w:tc>
      </w:tr>
      <w:tr w:rsidR="008B5E2E" w:rsidRPr="006B2B81" w14:paraId="1C7424F8" w14:textId="77777777" w:rsidTr="008B5E2E">
        <w:tc>
          <w:tcPr>
            <w:tcW w:w="783" w:type="pct"/>
            <w:hideMark/>
          </w:tcPr>
          <w:p w14:paraId="1FCECA4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Hoàn thành</w:t>
            </w:r>
          </w:p>
        </w:tc>
        <w:tc>
          <w:tcPr>
            <w:tcW w:w="4217" w:type="pct"/>
            <w:hideMark/>
          </w:tcPr>
          <w:p w14:paraId="5B31B18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Nhà thầu phải yêu cầu Chủ đầu tư cấp Giấy chứng nhận hoàn thành công trình và Chủ đầu tư sẽ cấp Giấy chứng nhận sau khi xác định Công trình đã được hoàn thành.</w:t>
            </w:r>
          </w:p>
        </w:tc>
      </w:tr>
      <w:tr w:rsidR="008B5E2E" w:rsidRPr="006B2B81" w14:paraId="7F2E2F35" w14:textId="77777777" w:rsidTr="008B5E2E">
        <w:tc>
          <w:tcPr>
            <w:tcW w:w="783" w:type="pct"/>
            <w:hideMark/>
          </w:tcPr>
          <w:p w14:paraId="2EBAF5EB"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Bàn giao</w:t>
            </w:r>
          </w:p>
        </w:tc>
        <w:tc>
          <w:tcPr>
            <w:tcW w:w="4217" w:type="pct"/>
            <w:hideMark/>
          </w:tcPr>
          <w:p w14:paraId="5578F83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rPr>
            </w:pPr>
            <w:r w:rsidRPr="006B2B81">
              <w:rPr>
                <w:color w:val="000000" w:themeColor="text1"/>
                <w:spacing w:val="-4"/>
                <w:sz w:val="20"/>
              </w:rPr>
              <w:t xml:space="preserve">Chủ đầu tư cần tiếp nhận công trường và công trình theo thời gian được quy định tại </w:t>
            </w:r>
            <w:r w:rsidRPr="006B2B81">
              <w:rPr>
                <w:b/>
                <w:color w:val="000000" w:themeColor="text1"/>
                <w:spacing w:val="-4"/>
                <w:sz w:val="20"/>
              </w:rPr>
              <w:t>E-ĐKCT</w:t>
            </w:r>
            <w:r w:rsidRPr="006B2B81">
              <w:rPr>
                <w:color w:val="000000" w:themeColor="text1"/>
                <w:spacing w:val="-4"/>
                <w:sz w:val="20"/>
              </w:rPr>
              <w:t xml:space="preserve"> kể từ khi Nhà thầu được cấp Biên bản nghiệm thu công trình.</w:t>
            </w:r>
          </w:p>
          <w:p w14:paraId="1CD7002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pacing w:val="-4"/>
                <w:sz w:val="20"/>
              </w:rPr>
              <w:t>Bàn giao hạng mục công trình, công trình thực hiện theo quy định của pháp luật về xây dựng.</w:t>
            </w:r>
          </w:p>
        </w:tc>
      </w:tr>
      <w:tr w:rsidR="008B5E2E" w:rsidRPr="006B2B81" w14:paraId="7AA5A3CF" w14:textId="77777777" w:rsidTr="008B5E2E">
        <w:tc>
          <w:tcPr>
            <w:tcW w:w="783" w:type="pct"/>
            <w:hideMark/>
          </w:tcPr>
          <w:p w14:paraId="29D6104C"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Bản vẽ hoàn công, hướng dẫn vận hành</w:t>
            </w:r>
          </w:p>
        </w:tc>
        <w:tc>
          <w:tcPr>
            <w:tcW w:w="4217" w:type="pct"/>
            <w:hideMark/>
          </w:tcPr>
          <w:p w14:paraId="143BF9D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6B2B81">
              <w:rPr>
                <w:b/>
                <w:color w:val="000000" w:themeColor="text1"/>
                <w:sz w:val="20"/>
              </w:rPr>
              <w:t>E-ĐKCT</w:t>
            </w:r>
            <w:r w:rsidRPr="006B2B81">
              <w:rPr>
                <w:color w:val="000000" w:themeColor="text1"/>
                <w:sz w:val="20"/>
              </w:rPr>
              <w:t>.</w:t>
            </w:r>
          </w:p>
          <w:p w14:paraId="5BEBA855"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rPr>
            </w:pPr>
            <w:r w:rsidRPr="006B2B81">
              <w:rPr>
                <w:color w:val="000000" w:themeColor="text1"/>
                <w:sz w:val="20"/>
              </w:rPr>
              <w:t xml:space="preserve">55.2. Nếu Nhà thầu không nộp bản vẽ hoàn công hoặc hướng dẫn vận hành vào ngày quy định tại </w:t>
            </w:r>
            <w:r w:rsidRPr="006B2B81">
              <w:rPr>
                <w:b/>
                <w:color w:val="000000" w:themeColor="text1"/>
                <w:sz w:val="20"/>
              </w:rPr>
              <w:t>E-ĐKCT</w:t>
            </w:r>
            <w:r w:rsidRPr="006B2B81">
              <w:rPr>
                <w:color w:val="000000" w:themeColor="text1"/>
                <w:sz w:val="20"/>
              </w:rPr>
              <w:t xml:space="preserve"> hoặc các tài liệu này không được Chủ đầu tư chấp nhận, Chủ đầu tư sẽ giữ lại số tiền quy định tại </w:t>
            </w:r>
            <w:r w:rsidRPr="006B2B81">
              <w:rPr>
                <w:b/>
                <w:color w:val="000000" w:themeColor="text1"/>
                <w:sz w:val="20"/>
              </w:rPr>
              <w:t>E-ĐKCT</w:t>
            </w:r>
            <w:r w:rsidRPr="006B2B81">
              <w:rPr>
                <w:color w:val="000000" w:themeColor="text1"/>
                <w:sz w:val="20"/>
              </w:rPr>
              <w:t xml:space="preserve"> từ khoản thanh toán đến hạn cho Nhà thầu.</w:t>
            </w:r>
          </w:p>
        </w:tc>
      </w:tr>
      <w:tr w:rsidR="008B5E2E" w:rsidRPr="006B2B81" w14:paraId="66EB4B6D" w14:textId="77777777" w:rsidTr="008B5E2E">
        <w:tc>
          <w:tcPr>
            <w:tcW w:w="783" w:type="pct"/>
            <w:hideMark/>
          </w:tcPr>
          <w:p w14:paraId="3F8A41B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 xml:space="preserve">Quyết toán và thanh </w:t>
            </w:r>
            <w:r w:rsidRPr="006B2B81">
              <w:rPr>
                <w:color w:val="000000" w:themeColor="text1"/>
                <w:sz w:val="20"/>
              </w:rPr>
              <w:lastRenderedPageBreak/>
              <w:t>lý hợp đồng</w:t>
            </w:r>
          </w:p>
        </w:tc>
        <w:tc>
          <w:tcPr>
            <w:tcW w:w="4217" w:type="pct"/>
            <w:hideMark/>
          </w:tcPr>
          <w:p w14:paraId="3608240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lastRenderedPageBreak/>
              <w:t>56.1. Quyết toán hợp đồng</w:t>
            </w:r>
          </w:p>
          <w:p w14:paraId="715C22B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Quyết toán hợp đồng xây dựng theo quy định của pháp luật quản lý ngành, lĩnh vực và gồm các </w:t>
            </w:r>
            <w:r w:rsidRPr="006B2B81">
              <w:rPr>
                <w:color w:val="000000" w:themeColor="text1"/>
                <w:sz w:val="20"/>
              </w:rPr>
              <w:lastRenderedPageBreak/>
              <w:t>quy định sau:</w:t>
            </w:r>
          </w:p>
          <w:p w14:paraId="76ACF3C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6B2B81">
              <w:rPr>
                <w:b/>
                <w:bCs/>
                <w:color w:val="000000" w:themeColor="text1"/>
                <w:sz w:val="20"/>
              </w:rPr>
              <w:t>E-ĐKCT</w:t>
            </w:r>
            <w:r w:rsidRPr="006B2B81">
              <w:rPr>
                <w:color w:val="000000" w:themeColor="text1"/>
                <w:sz w:val="20"/>
              </w:rPr>
              <w:t>, bao gồm các tài liệu sau:</w:t>
            </w:r>
          </w:p>
          <w:p w14:paraId="64116B7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Biên bản nghiệm thu hoàn thành toàn bộ công việc thuộc phạm vi hợp đồng;</w:t>
            </w:r>
          </w:p>
          <w:p w14:paraId="0B54A16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Bảng xác nhận giá trị khối lượng công việc phát sinh (nếu có) ngoài phạm vi hợp đồng;</w:t>
            </w:r>
          </w:p>
          <w:p w14:paraId="48C0B8D8"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Bảng tính giá trị quyết toán hợp đồng, trong đó nêu rõ phần đã thanh toán và giá trị còn lại mà Chủ đầu tư có trách nhiệm thanh toán cho Nhà thầu;</w:t>
            </w:r>
          </w:p>
          <w:p w14:paraId="24801ACD"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Hồ sơ hoàn công, nhật ký thi công xây dựng công trình;</w:t>
            </w:r>
          </w:p>
          <w:p w14:paraId="6190E64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Các tài liệu khác theo thỏa thuận trong hợp đồng </w:t>
            </w:r>
            <w:r w:rsidRPr="006B2B81">
              <w:rPr>
                <w:i/>
                <w:iCs/>
                <w:color w:val="000000" w:themeColor="text1"/>
                <w:sz w:val="20"/>
              </w:rPr>
              <w:t>(nếu có).</w:t>
            </w:r>
          </w:p>
          <w:p w14:paraId="0EDE969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xml:space="preserve">b) Thời hạn Nhà thầu giao nộp hồ sơ quyết toán hợp đồng không được quá số ngày quy định tại </w:t>
            </w:r>
            <w:r w:rsidRPr="006B2B81">
              <w:rPr>
                <w:b/>
                <w:bCs/>
                <w:color w:val="000000" w:themeColor="text1"/>
                <w:sz w:val="20"/>
              </w:rPr>
              <w:t>E-ĐKCT</w:t>
            </w:r>
            <w:r w:rsidRPr="006B2B81">
              <w:rPr>
                <w:color w:val="000000" w:themeColor="text1"/>
                <w:sz w:val="20"/>
              </w:rPr>
              <w:t>, kể từ ngày nghiệm thu hoàn thành toàn bộ nội dung công việc cần thực hiện theo hợp đồng, bao gồm cả công việc phát sinh (nếu có).</w:t>
            </w:r>
          </w:p>
          <w:p w14:paraId="0C44218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56.2. Thanh lý hợp đồng</w:t>
            </w:r>
          </w:p>
          <w:p w14:paraId="2CC72FDB"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Thanh lý hợp đồng xây dựng theo quy định pháp luật quản lý ngành, lĩnh vực và các quy định sau:</w:t>
            </w:r>
          </w:p>
          <w:p w14:paraId="7083A9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a) Hợp đồng được thanh lý trong trường hợp:</w:t>
            </w:r>
          </w:p>
          <w:p w14:paraId="05F8E597"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Các bên hoàn thành các nghĩa vụ theo hợp đồng đã ký;</w:t>
            </w:r>
          </w:p>
          <w:p w14:paraId="388C763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 Hợp đồng bị chấm dứt (hủy bỏ) theo quy định của pháp luật.</w:t>
            </w:r>
          </w:p>
          <w:p w14:paraId="7F9F39AC"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1A746FB3"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56.3. Chấm dứt trách nhiệm của Chủ đầu tư</w:t>
            </w:r>
          </w:p>
          <w:p w14:paraId="7FEDF55F"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textAlignment w:val="baseline"/>
              <w:rPr>
                <w:color w:val="000000" w:themeColor="text1"/>
                <w:sz w:val="20"/>
              </w:rPr>
            </w:pPr>
            <w:r w:rsidRPr="006B2B81">
              <w:rPr>
                <w:color w:val="000000" w:themeColor="text1"/>
                <w:sz w:val="20"/>
              </w:rPr>
              <w:t>Chủ đầu tư sẽ không chịu trách nhiệm với Nhà thầu về bất cứ việc gì và vấn đề gì theo hợp đồng hoặc liên quan đến hợp đồng sau khi thanh lý hợp đồng.</w:t>
            </w:r>
          </w:p>
        </w:tc>
      </w:tr>
      <w:tr w:rsidR="008B5E2E" w:rsidRPr="006B2B81" w14:paraId="4E4DFB93" w14:textId="77777777" w:rsidTr="008B5E2E">
        <w:tc>
          <w:tcPr>
            <w:tcW w:w="783" w:type="pct"/>
            <w:hideMark/>
          </w:tcPr>
          <w:p w14:paraId="6BB96FA2"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Chấm dứt hợp đồng</w:t>
            </w:r>
          </w:p>
        </w:tc>
        <w:tc>
          <w:tcPr>
            <w:tcW w:w="4217" w:type="pct"/>
            <w:hideMark/>
          </w:tcPr>
          <w:p w14:paraId="43FC8E4A" w14:textId="77777777" w:rsidR="008B5E2E" w:rsidRPr="006B2B81" w:rsidRDefault="008B5E2E" w:rsidP="008B5E2E">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rPr>
            </w:pPr>
          </w:p>
          <w:p w14:paraId="4AEB9136" w14:textId="77777777" w:rsidR="008B5E2E" w:rsidRPr="006B2B81" w:rsidRDefault="008B5E2E" w:rsidP="008B5E2E">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rPr>
            </w:pPr>
          </w:p>
          <w:p w14:paraId="4A2EA6C6"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rPr>
              <w:t xml:space="preserve">57.1. </w:t>
            </w:r>
            <w:r w:rsidRPr="006B2B81">
              <w:rPr>
                <w:color w:val="000000" w:themeColor="text1"/>
                <w:sz w:val="20"/>
                <w:lang w:val="vi-VN"/>
              </w:rPr>
              <w:t>Chủ đầu tư hoặc Nhà thầu có thể chấm dứt Hợp đồng nếu bên kia có vi phạm cơ bản Hợp đồng.</w:t>
            </w:r>
          </w:p>
          <w:p w14:paraId="7AC0D1D1"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 xml:space="preserve">57.2. Các vi phạm cơ bản Hợp đồng bao gồm, nhưng không chỉ hạn chế ở các trường hợp sau đây: </w:t>
            </w:r>
          </w:p>
          <w:p w14:paraId="523E419A"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a) Nhà thầu dừng thi công 28 ngày trong khi việc dừng thi công này không có trong Biểu tiến độ thi công và chưa được Chủ đầu tư cho phép;</w:t>
            </w:r>
          </w:p>
          <w:p w14:paraId="39678265"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b) Chủ đầu tư yêu cầu Nhà thầu trì hoãn tiến độ Công trình và không rút lại chỉ thị này trong vòng 28 ngày kể từ ngày ban hành văn bản yêu cầu Nhà thầu trì hoãn tiến độ;</w:t>
            </w:r>
          </w:p>
          <w:p w14:paraId="5302212D"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c) Chủ đầu tư hoặc Nhà thầu bị phá sản hoặc phải thanh lý tài sản để tái cơ cấu hoặc sáp nhập;</w:t>
            </w:r>
          </w:p>
          <w:p w14:paraId="13BF95F0"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37E7E2D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đ) Nhà thầu không sửa chữa những sai sót gây ảnh hưởng đến tiến độ, chất lượng Công trình trong khoảng thời gian mà Chủ đầu tư yêu cầu;</w:t>
            </w:r>
          </w:p>
          <w:p w14:paraId="55F54278"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pacing w:val="-4"/>
                <w:sz w:val="20"/>
                <w:lang w:val="vi-VN"/>
              </w:rPr>
            </w:pPr>
            <w:r w:rsidRPr="006B2B81">
              <w:rPr>
                <w:color w:val="000000" w:themeColor="text1"/>
                <w:sz w:val="20"/>
                <w:lang w:val="vi-VN"/>
              </w:rPr>
              <w:t>e) Nhà thầu không duy trì Bảo lãnh tiền tạm ứng, Bảo lãnh thực hiện hợp đồng theo quy định</w:t>
            </w:r>
            <w:r w:rsidRPr="006B2B81">
              <w:rPr>
                <w:color w:val="000000" w:themeColor="text1"/>
                <w:spacing w:val="-4"/>
                <w:sz w:val="20"/>
                <w:lang w:val="vi-VN"/>
              </w:rPr>
              <w:t xml:space="preserve">; </w:t>
            </w:r>
          </w:p>
          <w:p w14:paraId="3D03C791"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 xml:space="preserve">g) Nhà thầu chậm trễ việc hoàn thành Công trình và số tiền phạt hợp đồng tương đương với tổng số tiền tối đa bị phạt; </w:t>
            </w:r>
          </w:p>
          <w:p w14:paraId="550BD493" w14:textId="77777777" w:rsidR="008B5E2E" w:rsidRPr="006B2B81" w:rsidRDefault="008B5E2E" w:rsidP="008B5E2E">
            <w:pPr>
              <w:widowControl w:val="0"/>
              <w:tabs>
                <w:tab w:val="left" w:pos="742"/>
                <w:tab w:val="left" w:pos="958"/>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h) Có bằng chứng cho thấy Nhà thầu đã vi phạm một trong các hành vi bị cấm quy định tại Điều 16 của Luật Đấu thầu trong quá trình đấu thầu hoặc thực hiện Hợp đồng.</w:t>
            </w:r>
          </w:p>
          <w:p w14:paraId="41E6EF82"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537F1B7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57.4. Nếu Hợp đồng bị chấm dứt, Nhà thầu phải ngừng công việc ngay lập tức, giữ Công trường an toàn và rời khỏi Công trường càng sớm càng tốt.</w:t>
            </w:r>
          </w:p>
        </w:tc>
      </w:tr>
      <w:tr w:rsidR="008B5E2E" w:rsidRPr="006B2B81" w14:paraId="5E38A49C" w14:textId="77777777" w:rsidTr="008B5E2E">
        <w:tc>
          <w:tcPr>
            <w:tcW w:w="783" w:type="pct"/>
            <w:hideMark/>
          </w:tcPr>
          <w:p w14:paraId="20B91198"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lang w:val="vi-VN"/>
              </w:rPr>
            </w:pPr>
            <w:r w:rsidRPr="006B2B81">
              <w:rPr>
                <w:color w:val="000000" w:themeColor="text1"/>
                <w:sz w:val="20"/>
                <w:lang w:val="vi-VN"/>
              </w:rPr>
              <w:t xml:space="preserve">Thanh toán khi chấm </w:t>
            </w:r>
            <w:r w:rsidRPr="006B2B81">
              <w:rPr>
                <w:color w:val="000000" w:themeColor="text1"/>
                <w:sz w:val="20"/>
                <w:lang w:val="vi-VN"/>
              </w:rPr>
              <w:lastRenderedPageBreak/>
              <w:t>dứt hợp đồng</w:t>
            </w:r>
          </w:p>
        </w:tc>
        <w:tc>
          <w:tcPr>
            <w:tcW w:w="4217" w:type="pct"/>
            <w:hideMark/>
          </w:tcPr>
          <w:p w14:paraId="76E4A9DD" w14:textId="77777777" w:rsidR="008B5E2E" w:rsidRPr="006B2B81" w:rsidRDefault="008B5E2E" w:rsidP="008B5E2E">
            <w:pPr>
              <w:pStyle w:val="ListParagraph"/>
              <w:widowControl w:val="0"/>
              <w:numPr>
                <w:ilvl w:val="0"/>
                <w:numId w:val="7"/>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lang w:val="pl-PL"/>
              </w:rPr>
            </w:pPr>
          </w:p>
          <w:p w14:paraId="3D558596" w14:textId="77777777" w:rsidR="008B5E2E" w:rsidRPr="006B2B81" w:rsidRDefault="008B5E2E" w:rsidP="008B5E2E">
            <w:pPr>
              <w:pStyle w:val="ListParagraph"/>
              <w:widowControl w:val="0"/>
              <w:numPr>
                <w:ilvl w:val="0"/>
                <w:numId w:val="7"/>
              </w:numPr>
              <w:tabs>
                <w:tab w:val="left" w:pos="742"/>
                <w:tab w:val="left" w:pos="1100"/>
                <w:tab w:val="left" w:pos="1418"/>
                <w:tab w:val="left" w:pos="7009"/>
              </w:tabs>
              <w:overflowPunct w:val="0"/>
              <w:autoSpaceDE w:val="0"/>
              <w:autoSpaceDN w:val="0"/>
              <w:adjustRightInd w:val="0"/>
              <w:spacing w:before="60" w:after="60" w:line="240" w:lineRule="exact"/>
              <w:ind w:left="175" w:right="138"/>
              <w:contextualSpacing w:val="0"/>
              <w:textAlignment w:val="baseline"/>
              <w:rPr>
                <w:vanish/>
                <w:color w:val="000000" w:themeColor="text1"/>
                <w:sz w:val="20"/>
                <w:lang w:val="pl-PL"/>
              </w:rPr>
            </w:pPr>
          </w:p>
          <w:p w14:paraId="14F2A08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w:t>
            </w:r>
            <w:r w:rsidRPr="006B2B81">
              <w:rPr>
                <w:color w:val="000000" w:themeColor="text1"/>
                <w:sz w:val="20"/>
                <w:lang w:val="pl-PL"/>
              </w:rPr>
              <w:lastRenderedPageBreak/>
              <w:t xml:space="preserve">hiện, vật liệu đã mua thì nhà thầu phải có trách nhiệm hoàn trả lại cho Chủ đầu tư khoản tiền chênh </w:t>
            </w:r>
            <w:r w:rsidRPr="006B2B81">
              <w:rPr>
                <w:color w:val="000000" w:themeColor="text1"/>
                <w:spacing w:val="-2"/>
                <w:sz w:val="20"/>
                <w:lang w:val="pl-PL"/>
              </w:rPr>
              <w:t>lệch này. Trường hợp ngược lại, Chủ đầu tư có trách nhiệm thanh toán cho nhà thầu.</w:t>
            </w:r>
          </w:p>
          <w:p w14:paraId="3B0587D4"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82" w:right="138"/>
              <w:textAlignment w:val="baseline"/>
              <w:rPr>
                <w:color w:val="000000" w:themeColor="text1"/>
                <w:sz w:val="20"/>
                <w:lang w:val="vi-VN"/>
              </w:rPr>
            </w:pPr>
            <w:r w:rsidRPr="006B2B81">
              <w:rPr>
                <w:color w:val="000000" w:themeColor="text1"/>
                <w:sz w:val="20"/>
                <w:lang w:val="vi-VN"/>
              </w:rPr>
              <w:t xml:space="preserve">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 </w:t>
            </w:r>
          </w:p>
        </w:tc>
      </w:tr>
      <w:tr w:rsidR="008B5E2E" w:rsidRPr="006B2B81" w14:paraId="4E9EB6AF" w14:textId="77777777" w:rsidTr="008B5E2E">
        <w:tc>
          <w:tcPr>
            <w:tcW w:w="783" w:type="pct"/>
            <w:hideMark/>
          </w:tcPr>
          <w:p w14:paraId="3E0FD149"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lastRenderedPageBreak/>
              <w:t>Tài sản</w:t>
            </w:r>
          </w:p>
        </w:tc>
        <w:tc>
          <w:tcPr>
            <w:tcW w:w="4217" w:type="pct"/>
            <w:hideMark/>
          </w:tcPr>
          <w:p w14:paraId="7FDCA479"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rPr>
            </w:pPr>
            <w:r w:rsidRPr="006B2B81">
              <w:rPr>
                <w:color w:val="000000" w:themeColor="text1"/>
                <w:sz w:val="20"/>
              </w:rPr>
              <w:t>Tất cả Vật tư trên công trường, Nhà xưởng, Thiết bị, Công trình tạm và Công trình đều sẽ là tài sản của Chủ đầu tư nếu Hợp đồng bị chấm dứt do lỗi của Nhà thầu.</w:t>
            </w:r>
          </w:p>
        </w:tc>
      </w:tr>
      <w:tr w:rsidR="008B5E2E" w:rsidRPr="006B2B81" w14:paraId="6104D79A" w14:textId="77777777" w:rsidTr="008B5E2E">
        <w:tc>
          <w:tcPr>
            <w:tcW w:w="783" w:type="pct"/>
            <w:hideMark/>
          </w:tcPr>
          <w:p w14:paraId="39D333D0" w14:textId="77777777" w:rsidR="008B5E2E" w:rsidRPr="006B2B81" w:rsidRDefault="008B5E2E" w:rsidP="008B5E2E">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60" w:after="60" w:line="240" w:lineRule="exact"/>
              <w:ind w:left="0" w:firstLine="0"/>
              <w:jc w:val="both"/>
              <w:rPr>
                <w:color w:val="000000" w:themeColor="text1"/>
                <w:sz w:val="20"/>
              </w:rPr>
            </w:pPr>
            <w:r w:rsidRPr="006B2B81">
              <w:rPr>
                <w:color w:val="000000" w:themeColor="text1"/>
                <w:sz w:val="20"/>
              </w:rPr>
              <w:t>Chấm dứt hợp đồng do bất khả kháng</w:t>
            </w:r>
          </w:p>
        </w:tc>
        <w:tc>
          <w:tcPr>
            <w:tcW w:w="4217" w:type="pct"/>
            <w:hideMark/>
          </w:tcPr>
          <w:p w14:paraId="76777D0A" w14:textId="77777777" w:rsidR="008B5E2E" w:rsidRPr="006B2B81" w:rsidRDefault="008B5E2E" w:rsidP="008B5E2E">
            <w:pPr>
              <w:widowControl w:val="0"/>
              <w:tabs>
                <w:tab w:val="left" w:pos="742"/>
                <w:tab w:val="left" w:pos="1100"/>
                <w:tab w:val="left" w:pos="1418"/>
                <w:tab w:val="left" w:pos="7009"/>
              </w:tabs>
              <w:overflowPunct w:val="0"/>
              <w:autoSpaceDE w:val="0"/>
              <w:autoSpaceDN w:val="0"/>
              <w:adjustRightInd w:val="0"/>
              <w:spacing w:before="60" w:after="60" w:line="240" w:lineRule="exact"/>
              <w:ind w:left="175" w:right="138" w:firstLine="7"/>
              <w:textAlignment w:val="baseline"/>
              <w:rPr>
                <w:color w:val="000000" w:themeColor="text1"/>
                <w:sz w:val="20"/>
                <w:lang w:val="vi-VN"/>
              </w:rPr>
            </w:pPr>
            <w:r w:rsidRPr="006B2B81">
              <w:rPr>
                <w:color w:val="000000" w:themeColor="text1"/>
                <w:sz w:val="20"/>
                <w:lang w:val="vi-VN"/>
              </w:rPr>
              <w:t xml:space="preserve">Nếu việc thực hiện hợp đồng </w:t>
            </w:r>
            <w:r w:rsidRPr="006B2B81">
              <w:rPr>
                <w:color w:val="000000" w:themeColor="text1"/>
                <w:sz w:val="20"/>
              </w:rPr>
              <w:t>bị dừng lại</w:t>
            </w:r>
            <w:r w:rsidRPr="006B2B81">
              <w:rPr>
                <w:color w:val="000000" w:themeColor="text1"/>
                <w:sz w:val="20"/>
                <w:lang w:val="vi-VN"/>
              </w:rPr>
              <w:t xml:space="preserve"> do </w:t>
            </w:r>
            <w:r w:rsidRPr="006B2B81">
              <w:rPr>
                <w:color w:val="000000" w:themeColor="text1"/>
                <w:sz w:val="20"/>
              </w:rPr>
              <w:t>bất khả kháng</w:t>
            </w:r>
            <w:r w:rsidRPr="006B2B81">
              <w:rPr>
                <w:color w:val="000000" w:themeColor="text1"/>
                <w:sz w:val="20"/>
                <w:lang w:val="vi-VN"/>
              </w:rPr>
              <w:t xml:space="preserve"> thì </w:t>
            </w:r>
            <w:r w:rsidRPr="006B2B81">
              <w:rPr>
                <w:color w:val="000000" w:themeColor="text1"/>
                <w:sz w:val="20"/>
              </w:rPr>
              <w:t>Chủ đầu tư</w:t>
            </w:r>
            <w:r w:rsidRPr="006B2B81">
              <w:rPr>
                <w:color w:val="000000" w:themeColor="text1"/>
                <w:sz w:val="20"/>
                <w:lang w:val="vi-VN"/>
              </w:rPr>
              <w:t xml:space="preserve"> phải chứng nhận hợp đồng bị chấm dứt</w:t>
            </w:r>
            <w:r w:rsidRPr="006B2B81">
              <w:rPr>
                <w:color w:val="000000" w:themeColor="text1"/>
                <w:sz w:val="20"/>
              </w:rPr>
              <w:t xml:space="preserve"> do bất khả kháng</w:t>
            </w:r>
            <w:r w:rsidRPr="006B2B81">
              <w:rPr>
                <w:color w:val="000000" w:themeColor="text1"/>
                <w:sz w:val="20"/>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bookmarkEnd w:id="0"/>
      <w:bookmarkEnd w:id="1"/>
      <w:bookmarkEnd w:id="2"/>
    </w:tbl>
    <w:p w14:paraId="15B42951" w14:textId="1D7BBD3D" w:rsidR="0063148E" w:rsidRPr="006B2B81" w:rsidRDefault="0063148E">
      <w:pPr>
        <w:jc w:val="left"/>
        <w:rPr>
          <w:b/>
          <w:sz w:val="20"/>
          <w:lang w:val="vi-VN"/>
        </w:rPr>
      </w:pPr>
    </w:p>
    <w:sectPr w:rsidR="0063148E" w:rsidRPr="006B2B81" w:rsidSect="006B2B81">
      <w:headerReference w:type="default" r:id="rId8"/>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5EDA3" w14:textId="77777777" w:rsidR="00067359" w:rsidRDefault="00067359" w:rsidP="00E05AF1">
      <w:r>
        <w:separator/>
      </w:r>
    </w:p>
  </w:endnote>
  <w:endnote w:type="continuationSeparator" w:id="0">
    <w:p w14:paraId="7B8E6208" w14:textId="77777777" w:rsidR="00067359" w:rsidRDefault="0006735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Arial"/>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E43A" w14:textId="77777777" w:rsidR="00067359" w:rsidRDefault="00067359" w:rsidP="00E05AF1">
      <w:r>
        <w:separator/>
      </w:r>
    </w:p>
  </w:footnote>
  <w:footnote w:type="continuationSeparator" w:id="0">
    <w:p w14:paraId="2A6FAF9F" w14:textId="77777777" w:rsidR="00067359" w:rsidRDefault="00067359"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55259"/>
      <w:docPartObj>
        <w:docPartGallery w:val="Page Numbers (Top of Page)"/>
        <w:docPartUnique/>
      </w:docPartObj>
    </w:sdtPr>
    <w:sdtEndPr>
      <w:rPr>
        <w:noProof/>
      </w:rPr>
    </w:sdtEndPr>
    <w:sdtContent>
      <w:p w14:paraId="18BDE1CA" w14:textId="65778C32" w:rsidR="006B2B81" w:rsidRDefault="006B2B81">
        <w:pPr>
          <w:pStyle w:val="Header"/>
          <w:jc w:val="center"/>
        </w:pPr>
        <w:r>
          <w:fldChar w:fldCharType="begin"/>
        </w:r>
        <w:r>
          <w:instrText xml:space="preserve"> PAGE   \* MERGEFORMAT </w:instrText>
        </w:r>
        <w:r>
          <w:fldChar w:fldCharType="separate"/>
        </w:r>
        <w:r w:rsidR="00F31409">
          <w:rPr>
            <w:noProof/>
          </w:rPr>
          <w:t>19</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322658022">
    <w:abstractNumId w:val="5"/>
  </w:num>
  <w:num w:numId="2" w16cid:durableId="1560050173">
    <w:abstractNumId w:val="8"/>
  </w:num>
  <w:num w:numId="3" w16cid:durableId="769009391">
    <w:abstractNumId w:val="10"/>
  </w:num>
  <w:num w:numId="4" w16cid:durableId="1731728142">
    <w:abstractNumId w:val="18"/>
  </w:num>
  <w:num w:numId="5" w16cid:durableId="62533440">
    <w:abstractNumId w:val="12"/>
  </w:num>
  <w:num w:numId="6" w16cid:durableId="1873303986">
    <w:abstractNumId w:val="14"/>
  </w:num>
  <w:num w:numId="7" w16cid:durableId="432820352">
    <w:abstractNumId w:val="11"/>
  </w:num>
  <w:num w:numId="8" w16cid:durableId="976571735">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9675771">
    <w:abstractNumId w:val="1"/>
  </w:num>
  <w:num w:numId="10" w16cid:durableId="438138103">
    <w:abstractNumId w:val="17"/>
  </w:num>
  <w:num w:numId="11" w16cid:durableId="313029505">
    <w:abstractNumId w:val="3"/>
  </w:num>
  <w:num w:numId="12" w16cid:durableId="1482385505">
    <w:abstractNumId w:val="6"/>
  </w:num>
  <w:num w:numId="13" w16cid:durableId="1941645699">
    <w:abstractNumId w:val="2"/>
  </w:num>
  <w:num w:numId="14" w16cid:durableId="2005088102">
    <w:abstractNumId w:val="16"/>
  </w:num>
  <w:num w:numId="15" w16cid:durableId="875776575">
    <w:abstractNumId w:val="15"/>
  </w:num>
  <w:num w:numId="16" w16cid:durableId="364984733">
    <w:abstractNumId w:val="7"/>
  </w:num>
  <w:num w:numId="17" w16cid:durableId="604963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0603921">
    <w:abstractNumId w:val="13"/>
  </w:num>
  <w:num w:numId="19" w16cid:durableId="108117414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359"/>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232"/>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1AD"/>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38E"/>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0E9A"/>
    <w:rsid w:val="00C016D1"/>
    <w:rsid w:val="00C016F3"/>
    <w:rsid w:val="00C01C33"/>
    <w:rsid w:val="00C01EF8"/>
    <w:rsid w:val="00C02645"/>
    <w:rsid w:val="00C02A3B"/>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492"/>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409"/>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A64E4-01DF-489D-99E6-F2627AE6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2162</TotalTime>
  <Pages>1</Pages>
  <Words>11125</Words>
  <Characters>63417</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74394</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Ngô Văn Thụ</cp:lastModifiedBy>
  <cp:revision>117</cp:revision>
  <cp:lastPrinted>2025-08-24T03:55:00Z</cp:lastPrinted>
  <dcterms:created xsi:type="dcterms:W3CDTF">2025-08-06T09:06:00Z</dcterms:created>
  <dcterms:modified xsi:type="dcterms:W3CDTF">2026-03-23T06:38:00Z</dcterms:modified>
</cp:coreProperties>
</file>