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94" w:rsidRPr="00DB0262" w:rsidRDefault="001B7D94" w:rsidP="001B7D94">
      <w:pPr>
        <w:pStyle w:val="Heading1"/>
        <w:rPr>
          <w:rFonts w:ascii="Times New Roman" w:hAnsi="Times New Roman"/>
          <w:lang w:val="es-ES"/>
        </w:rPr>
      </w:pPr>
      <w:bookmarkStart w:id="0" w:name="_Toc154510932"/>
      <w:r w:rsidRPr="00DB0262">
        <w:rPr>
          <w:rFonts w:ascii="Times New Roman" w:hAnsi="Times New Roman"/>
          <w:lang w:val="it-IT"/>
        </w:rPr>
        <w:t xml:space="preserve">PHẦN 2. ĐIỀU </w:t>
      </w:r>
      <w:r w:rsidRPr="00DB0262">
        <w:rPr>
          <w:rFonts w:ascii="Times New Roman" w:hAnsi="Times New Roman"/>
          <w:lang w:val="es-ES"/>
        </w:rPr>
        <w:t>KHOẢN THAM CHIẾU</w:t>
      </w:r>
      <w:bookmarkEnd w:id="0"/>
    </w:p>
    <w:p w:rsidR="001B7D94" w:rsidRPr="00DB0262" w:rsidRDefault="001B7D94" w:rsidP="001B7D94">
      <w:pPr>
        <w:pStyle w:val="Heading1"/>
        <w:rPr>
          <w:rFonts w:ascii="Times New Roman" w:hAnsi="Times New Roman"/>
          <w:lang w:val="es-ES"/>
        </w:rPr>
      </w:pPr>
      <w:bookmarkStart w:id="1" w:name="_Toc154510933"/>
      <w:r w:rsidRPr="00DB0262">
        <w:rPr>
          <w:rFonts w:ascii="Times New Roman" w:hAnsi="Times New Roman"/>
          <w:lang w:val="es-ES"/>
        </w:rPr>
        <w:t>CHƯƠNG V. ĐIỀU KHOẢN THAM CHIẾU</w:t>
      </w:r>
      <w:bookmarkEnd w:id="1"/>
    </w:p>
    <w:p w:rsidR="001B7D94" w:rsidRPr="00DB0262" w:rsidRDefault="001B7D94" w:rsidP="001B7D94">
      <w:pPr>
        <w:spacing w:before="60" w:after="60"/>
        <w:ind w:firstLine="720"/>
        <w:rPr>
          <w:bCs/>
          <w:i/>
          <w:iCs/>
          <w:sz w:val="28"/>
          <w:szCs w:val="28"/>
          <w:lang w:val="it-IT"/>
        </w:rPr>
      </w:pPr>
    </w:p>
    <w:p w:rsidR="001B7D94" w:rsidRPr="00DB0262" w:rsidRDefault="001B7D94" w:rsidP="001B7D94">
      <w:pPr>
        <w:spacing w:before="60" w:after="60"/>
        <w:ind w:firstLine="720"/>
        <w:rPr>
          <w:i/>
          <w:iCs/>
          <w:sz w:val="28"/>
          <w:szCs w:val="28"/>
          <w:lang w:val="it-IT"/>
        </w:rPr>
      </w:pPr>
      <w:r w:rsidRPr="00DB0262">
        <w:rPr>
          <w:bCs/>
          <w:i/>
          <w:iCs/>
          <w:sz w:val="28"/>
          <w:szCs w:val="28"/>
          <w:lang w:val="it-IT"/>
        </w:rPr>
        <w:t>“Điều khoản tham chiếu" bao gồm những nội dung chủ yếu sau:</w:t>
      </w:r>
    </w:p>
    <w:p w:rsidR="001B7D94" w:rsidRPr="00DB0262" w:rsidRDefault="001B7D94" w:rsidP="001B7D94">
      <w:pPr>
        <w:spacing w:before="60" w:after="60"/>
        <w:ind w:firstLine="567"/>
        <w:rPr>
          <w:b/>
          <w:bCs/>
          <w:sz w:val="28"/>
          <w:szCs w:val="28"/>
          <w:lang w:val="it-IT"/>
        </w:rPr>
      </w:pPr>
      <w:r w:rsidRPr="00DB0262">
        <w:rPr>
          <w:b/>
          <w:sz w:val="28"/>
          <w:szCs w:val="28"/>
          <w:lang w:val="it-IT"/>
        </w:rPr>
        <w:t>I. Giới thiệu:</w:t>
      </w:r>
    </w:p>
    <w:p w:rsidR="001B7D94" w:rsidRPr="00DB0262" w:rsidRDefault="001B7D94" w:rsidP="001B7D94">
      <w:pPr>
        <w:widowControl w:val="0"/>
        <w:spacing w:before="120"/>
        <w:ind w:firstLine="567"/>
        <w:rPr>
          <w:b/>
          <w:sz w:val="28"/>
          <w:szCs w:val="28"/>
          <w:lang w:val="it-IT"/>
        </w:rPr>
      </w:pPr>
      <w:r w:rsidRPr="00DB0262">
        <w:rPr>
          <w:b/>
          <w:sz w:val="28"/>
          <w:szCs w:val="28"/>
          <w:lang w:val="it-IT"/>
        </w:rPr>
        <w:t>1. Mô tả khái quát về dự án</w:t>
      </w:r>
    </w:p>
    <w:p w:rsidR="001B7D94" w:rsidRPr="00DB0262" w:rsidRDefault="001B7D94" w:rsidP="001B7D94">
      <w:pPr>
        <w:widowControl w:val="0"/>
        <w:spacing w:before="120"/>
        <w:ind w:firstLine="567"/>
        <w:rPr>
          <w:sz w:val="28"/>
          <w:szCs w:val="28"/>
          <w:lang w:val="it-IT"/>
        </w:rPr>
      </w:pPr>
      <w:r w:rsidRPr="00DB0262">
        <w:rPr>
          <w:bCs/>
          <w:sz w:val="28"/>
          <w:szCs w:val="28"/>
          <w:lang w:val="it-IT"/>
        </w:rPr>
        <w:t>1.1. Tên dự án: Đường từ nút giao Hà Lĩnh/Cao tốc Bắc - Nam đến đường Hồ Chí Minh (giai đoạn 1)</w:t>
      </w:r>
    </w:p>
    <w:p w:rsidR="001B7D94" w:rsidRPr="00DB0262" w:rsidRDefault="001B7D94" w:rsidP="001B7D94">
      <w:pPr>
        <w:widowControl w:val="0"/>
        <w:spacing w:before="120"/>
        <w:ind w:firstLine="567"/>
        <w:rPr>
          <w:sz w:val="28"/>
          <w:szCs w:val="28"/>
          <w:lang w:val="it-IT"/>
        </w:rPr>
      </w:pPr>
      <w:r w:rsidRPr="00DB0262">
        <w:rPr>
          <w:bCs/>
          <w:sz w:val="28"/>
          <w:szCs w:val="28"/>
          <w:lang w:val="it-IT"/>
        </w:rPr>
        <w:t xml:space="preserve">1.2. Địa điểm xây dựng: </w:t>
      </w:r>
      <w:r w:rsidRPr="00DB0262">
        <w:rPr>
          <w:sz w:val="28"/>
          <w:szCs w:val="28"/>
          <w:lang w:val="it-IT"/>
        </w:rPr>
        <w:t>Thuộc địa phận các xã Tống Sơn, Biện Thượng, Ngọc Trạo, Vĩnh Lộc, Tây Đô, Thạch Bình, Cẩm Tân, Cẩm Thuỷ, tỉnh Thanh Hóa.</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1.3. Người quyết định đầu tư: Chủ tịch UBND tỉnh Thanh Hóa.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1.4. Đơn vị được giao lập báo cáo nghiên cứu tiền khả thi: Ban QLDA đầu tư công trình giao thông Thanh Hoá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1.5. Nhóm dự án, loại, cấp công trình, thời hạn sử dụng theo thiết kế của công trình chính thuộc dự án: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Nhóm dự án: Nhóm A.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Loại công trình: Công trình giao thông.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Thời hạn sử dụng theo thiết kế của công trình chính thuộc dự án: Theo tiêu chuẩn thiết kế được áp dụng.</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1.6. Mục tiêu dự án: Nhằm hình thành trục giao thông liên vùng Đông – Tây phía Bắc sông Mã; tăng cường kết nối Bắc Trung Bộ với Tây Bắc và Bắc Lào; nâng cao năng lực khai thác mạng lưới, giảm thời gian và chi phí vận tải, thúc đẩy phát triển kinh tế - xã hội, đảm bảo quốc phòng – an ninh. Đồng thời, dự án góp phần hoàn thiện hạ tầng, mở rộng không gian phát triển, khai thác hiệu quả tiềm năng đất đai và tạo động lực phát triển cho khu vực dọc tuyến.</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1.7. Phạm vi đầu tư: ổng chiều dài tuyến khoảng 48,8 km, trong đó:</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a) Tuyến chính: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 Điểm đầu: Km0+00, giao với Quốc lộ 217 tại khoảng Km8+500 (nút giao Hà Lĩnh – đường cao tốc Bắc Nam), thuộc địa phận xã Tống Sơn, tỉnh Thanh Hóa;</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Điểm cuối: Khoảng Km42+000, giao với đường Hồ Chí Minh tại khoảng Km519+950/HCM, thuộc địa phận xã Cẩm Thủy.</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Hướng tuyến đi qua các xã: Tống Sơn, Biện Thượng, Ngọc Trạo, Vĩnh Lộc, Tây Đô, Thạch Bình, Cẩm Tân; chiều dài khoảng 42,0 km.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b) Tuyến nhánh</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Điểm đầu: Tại khoảng Km38+730 trên tuyến chính;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xml:space="preserve">- Điểm cuối: Km6+800, giao với Quốc lộ 217 tại khoảng Km61+050/ </w:t>
      </w:r>
      <w:r w:rsidRPr="00DB0262">
        <w:rPr>
          <w:bCs/>
          <w:sz w:val="28"/>
          <w:szCs w:val="28"/>
          <w:lang w:val="it-IT"/>
        </w:rPr>
        <w:lastRenderedPageBreak/>
        <w:t xml:space="preserve">QL.217, thuộc địa phận xã Cẩm Thủy.  </w:t>
      </w:r>
    </w:p>
    <w:p w:rsidR="001B7D94" w:rsidRPr="00DB0262" w:rsidRDefault="001B7D94" w:rsidP="001B7D94">
      <w:pPr>
        <w:widowControl w:val="0"/>
        <w:spacing w:before="120"/>
        <w:ind w:firstLine="567"/>
        <w:rPr>
          <w:bCs/>
          <w:sz w:val="28"/>
          <w:szCs w:val="28"/>
          <w:lang w:val="it-IT"/>
        </w:rPr>
      </w:pPr>
      <w:r w:rsidRPr="00DB0262">
        <w:rPr>
          <w:bCs/>
          <w:sz w:val="28"/>
          <w:szCs w:val="28"/>
          <w:lang w:val="it-IT"/>
        </w:rPr>
        <w:t>- Chiều dài tuyến nhánh khoảng 6,8 km.</w:t>
      </w:r>
    </w:p>
    <w:p w:rsidR="001B7D94" w:rsidRPr="00DB0262" w:rsidRDefault="001B7D94" w:rsidP="001B7D94">
      <w:pPr>
        <w:widowControl w:val="0"/>
        <w:spacing w:before="120"/>
        <w:ind w:firstLine="567"/>
        <w:rPr>
          <w:spacing w:val="-6"/>
          <w:sz w:val="28"/>
          <w:szCs w:val="28"/>
          <w:lang w:val="it-IT"/>
        </w:rPr>
      </w:pPr>
      <w:r w:rsidRPr="00DB0262">
        <w:rPr>
          <w:bCs/>
          <w:sz w:val="28"/>
          <w:szCs w:val="28"/>
          <w:lang w:val="it-IT"/>
        </w:rPr>
        <w:t>1.8</w:t>
      </w:r>
      <w:r w:rsidRPr="009919A1">
        <w:rPr>
          <w:bCs/>
          <w:sz w:val="28"/>
          <w:szCs w:val="28"/>
          <w:lang w:val="it-IT"/>
        </w:rPr>
        <w:t>. Quy mô đầu tư dự kiến</w:t>
      </w:r>
    </w:p>
    <w:p w:rsidR="001B7D94" w:rsidRPr="00DB0262" w:rsidRDefault="001B7D94" w:rsidP="001B7D94">
      <w:pPr>
        <w:shd w:val="clear" w:color="auto" w:fill="FFFFFF"/>
        <w:spacing w:before="120" w:line="320" w:lineRule="exact"/>
        <w:ind w:firstLine="567"/>
        <w:rPr>
          <w:iCs/>
          <w:sz w:val="28"/>
          <w:szCs w:val="28"/>
          <w:lang w:val="it-IT"/>
        </w:rPr>
      </w:pPr>
      <w:r w:rsidRPr="00DB0262">
        <w:rPr>
          <w:iCs/>
          <w:sz w:val="28"/>
          <w:szCs w:val="28"/>
          <w:lang w:val="it-IT"/>
        </w:rPr>
        <w:t xml:space="preserve">Giai đoạn hoàn thiện dự án được thiết kế theo tiêu chuẩn đường cấp III đồng bằng (TCVN 4054 – 2005), vận tốc thiết kế: Vtk = 80km/h với 04 làn xe cơ giới, 02 làn xe thô sơ với bề rộng nền đường Bnền = 20,5m, gồm 04 làn xe cơ giới, 02 làn xe thô sơ, dải phân cách cứng ở giữa và lề đường đất. </w:t>
      </w:r>
    </w:p>
    <w:p w:rsidR="001B7D94" w:rsidRPr="00DB0262" w:rsidRDefault="001B7D94" w:rsidP="001B7D94">
      <w:pPr>
        <w:shd w:val="clear" w:color="auto" w:fill="FFFFFF"/>
        <w:spacing w:before="120" w:line="320" w:lineRule="exact"/>
        <w:ind w:firstLine="567"/>
        <w:rPr>
          <w:iCs/>
          <w:sz w:val="28"/>
          <w:szCs w:val="28"/>
          <w:lang w:val="it-IT"/>
        </w:rPr>
      </w:pPr>
      <w:r w:rsidRPr="00DB0262">
        <w:rPr>
          <w:iCs/>
          <w:sz w:val="28"/>
          <w:szCs w:val="28"/>
          <w:lang w:val="it-IT"/>
        </w:rPr>
        <w:t>Giai đoạn phân kỳ trên để phù hợp với khả năng cân đối nguồn vốn, quản lý mặt bằng và lộ trình đầu tư, trước mắt chỉ đầu tư giai đoạn 1 đầu tư 02 bên với bề rộng nền đường Bn=20,5m, gồm 02 làn xe cơ giới, 02 làn xe thô sơ, dải phân cách giữa (bằng đất) và lề đường đất. Đ</w:t>
      </w:r>
      <w:r>
        <w:rPr>
          <w:iCs/>
          <w:sz w:val="28"/>
          <w:szCs w:val="28"/>
          <w:lang w:val="it-IT"/>
        </w:rPr>
        <w:t>ồ</w:t>
      </w:r>
      <w:r w:rsidRPr="00DB0262">
        <w:rPr>
          <w:iCs/>
          <w:sz w:val="28"/>
          <w:szCs w:val="28"/>
          <w:lang w:val="it-IT"/>
        </w:rPr>
        <w:t xml:space="preserve">ng thời đầu tư chiếu sáng tại các vị trí nút giao, cầu lớn và khu dân cư đông đúc để đảm bảo ATGT vào ban đêm. </w:t>
      </w:r>
    </w:p>
    <w:p w:rsidR="001B7D94" w:rsidRPr="00DB0262" w:rsidRDefault="001B7D94" w:rsidP="001B7D94">
      <w:pPr>
        <w:spacing w:before="120" w:line="320" w:lineRule="exact"/>
        <w:ind w:firstLine="567"/>
        <w:rPr>
          <w:bCs/>
          <w:sz w:val="28"/>
          <w:szCs w:val="28"/>
          <w:lang w:val="nb-NO"/>
        </w:rPr>
      </w:pPr>
      <w:r w:rsidRPr="00DB0262">
        <w:rPr>
          <w:bCs/>
          <w:sz w:val="28"/>
          <w:szCs w:val="28"/>
          <w:lang w:val="nb-NO"/>
        </w:rPr>
        <w:t xml:space="preserve">1.9. Danh mục tiêu chuẩn, quy chuẩn chủ yếu áp dụng: Theo các tiêu chuẩn, quy chuẩn hiện hành khác có liên quan. </w:t>
      </w:r>
    </w:p>
    <w:p w:rsidR="001B7D94" w:rsidRPr="00DB0262" w:rsidRDefault="001B7D94" w:rsidP="001B7D94">
      <w:pPr>
        <w:widowControl w:val="0"/>
        <w:spacing w:before="120" w:line="320" w:lineRule="exact"/>
        <w:ind w:firstLine="567"/>
        <w:rPr>
          <w:bCs/>
          <w:spacing w:val="-4"/>
          <w:sz w:val="28"/>
          <w:szCs w:val="28"/>
          <w:lang w:val="nb-NO"/>
        </w:rPr>
      </w:pPr>
      <w:r w:rsidRPr="00DB0262">
        <w:rPr>
          <w:b/>
          <w:sz w:val="28"/>
          <w:szCs w:val="28"/>
          <w:lang w:val="it-IT"/>
        </w:rPr>
        <w:t>1.2. Thông tin về gói thầu</w:t>
      </w:r>
    </w:p>
    <w:p w:rsidR="001B7D94" w:rsidRPr="00DB0262" w:rsidRDefault="001B7D94" w:rsidP="001B7D94">
      <w:pPr>
        <w:widowControl w:val="0"/>
        <w:spacing w:before="120" w:line="320" w:lineRule="exact"/>
        <w:ind w:firstLine="567"/>
        <w:rPr>
          <w:bCs/>
          <w:sz w:val="28"/>
          <w:szCs w:val="28"/>
          <w:lang w:val="it-IT"/>
        </w:rPr>
      </w:pPr>
      <w:r w:rsidRPr="00DB0262">
        <w:rPr>
          <w:bCs/>
          <w:sz w:val="28"/>
          <w:szCs w:val="28"/>
          <w:lang w:val="it-IT"/>
        </w:rPr>
        <w:t xml:space="preserve">- Tên gói thầu: Gói thầu số </w:t>
      </w:r>
      <w:r w:rsidRPr="00DB0262">
        <w:rPr>
          <w:bCs/>
          <w:sz w:val="28"/>
          <w:szCs w:val="28"/>
          <w:lang w:val="nb-NO"/>
        </w:rPr>
        <w:t>01: Tư vấn khảo sát, lập Báo cáo nghiên cứu tiền khả thi</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Tóm tắt công việc chính của gói thầu: Khảo sát xây dựng; lập Báo cáo nghiên cứu tiền khả thi.</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Nguồn vốn: Từ nguồn chi quản lý hành chính khác trong dự toán ngân sách tỉnh năm 2026</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Hình thức lựa chọn nhà thầu: Đấu thầu rộng rãi trong nước trên hệ thống mạng đấu thầu quốc gia.</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Phương thức lựa chọn nhà thầu: Một giai đoạn hai túi hồ sơ.</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Thời gian tổ chức lựa chọn nhà thầu: 60 ngày.</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Thời gian bắt đầu tổ chức lựa chọn nhà thầu: Quý II/2026.</w:t>
      </w:r>
    </w:p>
    <w:p w:rsidR="001B7D94" w:rsidRPr="00DB0262" w:rsidRDefault="001B7D94" w:rsidP="001B7D94">
      <w:pPr>
        <w:widowControl w:val="0"/>
        <w:spacing w:before="120" w:line="340" w:lineRule="exact"/>
        <w:ind w:firstLine="567"/>
        <w:rPr>
          <w:bCs/>
          <w:spacing w:val="-4"/>
          <w:sz w:val="28"/>
          <w:szCs w:val="28"/>
          <w:lang w:val="it-IT"/>
        </w:rPr>
      </w:pPr>
      <w:r w:rsidRPr="00DB0262">
        <w:rPr>
          <w:bCs/>
          <w:spacing w:val="-4"/>
          <w:sz w:val="28"/>
          <w:szCs w:val="28"/>
          <w:lang w:val="it-IT"/>
        </w:rPr>
        <w:t>- Loại hợp đồng: Hợp đồng hỗn hợp</w:t>
      </w:r>
    </w:p>
    <w:p w:rsidR="001B7D94" w:rsidRPr="00DB0262" w:rsidRDefault="001B7D94" w:rsidP="001B7D94">
      <w:pPr>
        <w:widowControl w:val="0"/>
        <w:spacing w:before="120" w:line="340" w:lineRule="exact"/>
        <w:ind w:firstLine="567"/>
        <w:rPr>
          <w:bCs/>
          <w:spacing w:val="-4"/>
          <w:sz w:val="28"/>
          <w:szCs w:val="28"/>
          <w:lang w:val="it-IT"/>
        </w:rPr>
      </w:pPr>
      <w:r w:rsidRPr="00DB0262">
        <w:rPr>
          <w:bCs/>
          <w:spacing w:val="-4"/>
          <w:sz w:val="28"/>
          <w:szCs w:val="28"/>
          <w:lang w:val="it-IT"/>
        </w:rPr>
        <w:t xml:space="preserve">+ Phần khảo sát: Hợp đồng theo đơn giá cố định; </w:t>
      </w:r>
    </w:p>
    <w:p w:rsidR="001B7D94" w:rsidRPr="00DB0262" w:rsidRDefault="001B7D94" w:rsidP="001B7D94">
      <w:pPr>
        <w:widowControl w:val="0"/>
        <w:spacing w:before="120" w:line="340" w:lineRule="exact"/>
        <w:ind w:firstLine="567"/>
        <w:rPr>
          <w:bCs/>
          <w:spacing w:val="-4"/>
          <w:sz w:val="28"/>
          <w:szCs w:val="28"/>
          <w:lang w:val="it-IT"/>
        </w:rPr>
      </w:pPr>
      <w:r w:rsidRPr="00DB0262">
        <w:rPr>
          <w:bCs/>
          <w:spacing w:val="-4"/>
          <w:sz w:val="28"/>
          <w:szCs w:val="28"/>
          <w:lang w:val="it-IT"/>
        </w:rPr>
        <w:t>+ Phần lập Báo cáo nghiên cứu tiền khả thi: Hợp đồng trọn gói.</w:t>
      </w:r>
    </w:p>
    <w:p w:rsidR="001B7D94" w:rsidRPr="00DB0262" w:rsidRDefault="001B7D94" w:rsidP="001B7D94">
      <w:pPr>
        <w:widowControl w:val="0"/>
        <w:spacing w:before="120" w:line="340" w:lineRule="exact"/>
        <w:ind w:firstLine="567"/>
        <w:rPr>
          <w:bCs/>
          <w:sz w:val="28"/>
          <w:szCs w:val="28"/>
          <w:lang w:val="it-IT"/>
        </w:rPr>
      </w:pPr>
      <w:r w:rsidRPr="00DB0262">
        <w:rPr>
          <w:bCs/>
          <w:sz w:val="28"/>
          <w:szCs w:val="28"/>
          <w:lang w:val="it-IT"/>
        </w:rPr>
        <w:t xml:space="preserve">- Thời gian thực hiện gói thầu: </w:t>
      </w:r>
      <w:r>
        <w:rPr>
          <w:bCs/>
          <w:sz w:val="28"/>
          <w:szCs w:val="28"/>
          <w:lang w:val="it-IT"/>
        </w:rPr>
        <w:t>30</w:t>
      </w:r>
      <w:r w:rsidRPr="00DB0262">
        <w:rPr>
          <w:bCs/>
          <w:sz w:val="28"/>
          <w:szCs w:val="28"/>
          <w:lang w:val="it-IT"/>
        </w:rPr>
        <w:t xml:space="preserve"> ngày</w:t>
      </w:r>
    </w:p>
    <w:p w:rsidR="001B7D94" w:rsidRPr="00DB0262" w:rsidRDefault="001B7D94" w:rsidP="001B7D94">
      <w:pPr>
        <w:widowControl w:val="0"/>
        <w:spacing w:before="120" w:line="340" w:lineRule="exact"/>
        <w:ind w:firstLine="567"/>
        <w:rPr>
          <w:b/>
          <w:bCs/>
          <w:sz w:val="28"/>
          <w:szCs w:val="28"/>
          <w:lang w:val="es-UY"/>
        </w:rPr>
      </w:pPr>
      <w:r w:rsidRPr="00DB0262">
        <w:rPr>
          <w:b/>
          <w:bCs/>
          <w:sz w:val="28"/>
          <w:szCs w:val="28"/>
          <w:lang w:val="es-UY"/>
        </w:rPr>
        <w:t>2. Mục đích tuyển chọn nhà thầu tư vấn</w:t>
      </w:r>
    </w:p>
    <w:p w:rsidR="001B7D94" w:rsidRPr="00DB0262" w:rsidRDefault="001B7D94" w:rsidP="001B7D94">
      <w:pPr>
        <w:spacing w:before="120" w:line="340" w:lineRule="exact"/>
        <w:ind w:firstLine="720"/>
        <w:rPr>
          <w:bCs/>
          <w:sz w:val="28"/>
          <w:szCs w:val="28"/>
          <w:lang w:val="it-IT"/>
        </w:rPr>
      </w:pPr>
      <w:r w:rsidRPr="00DB0262">
        <w:rPr>
          <w:sz w:val="28"/>
          <w:szCs w:val="28"/>
          <w:lang w:val="es-UY"/>
        </w:rPr>
        <w:t xml:space="preserve">- Lựa chọn đơn vị tư vấn có đủ năng lực và kinh nghiệm để thực hiện </w:t>
      </w:r>
      <w:r w:rsidRPr="00DB0262">
        <w:rPr>
          <w:bCs/>
          <w:sz w:val="28"/>
          <w:szCs w:val="28"/>
          <w:lang w:val="it-IT"/>
        </w:rPr>
        <w:t xml:space="preserve">khảo sát, lập </w:t>
      </w:r>
      <w:r w:rsidRPr="00DB0262">
        <w:rPr>
          <w:bCs/>
          <w:spacing w:val="-4"/>
          <w:sz w:val="28"/>
          <w:szCs w:val="28"/>
          <w:lang w:val="it-IT"/>
        </w:rPr>
        <w:t>Báo cáo nghiên cứu tiền khả thi.</w:t>
      </w:r>
    </w:p>
    <w:p w:rsidR="001B7D94" w:rsidRPr="00DB0262" w:rsidRDefault="001B7D94" w:rsidP="001B7D94">
      <w:pPr>
        <w:spacing w:before="120" w:line="340" w:lineRule="exact"/>
        <w:ind w:firstLine="720"/>
        <w:rPr>
          <w:sz w:val="28"/>
          <w:szCs w:val="28"/>
          <w:lang w:val="it-IT"/>
        </w:rPr>
      </w:pPr>
      <w:r w:rsidRPr="00DB0262">
        <w:rPr>
          <w:sz w:val="28"/>
          <w:szCs w:val="28"/>
          <w:lang w:val="it-IT"/>
        </w:rPr>
        <w:t>- Nhà thầu tư vấn được lựa chọn phải đảm bảo thực hiện đúng tiến độ của gói thầu, đảm bảo chất lượng, hiệu quả, đáp ứng yêu cầu theo quy trình quy phạm hiện hành của Nhà nước</w:t>
      </w:r>
    </w:p>
    <w:p w:rsidR="001B7D94" w:rsidRPr="00DB0262" w:rsidRDefault="001B7D94" w:rsidP="001B7D94">
      <w:pPr>
        <w:spacing w:before="120" w:line="340" w:lineRule="exact"/>
        <w:ind w:firstLine="720"/>
        <w:rPr>
          <w:b/>
          <w:sz w:val="28"/>
          <w:szCs w:val="28"/>
          <w:lang w:val="it-IT"/>
        </w:rPr>
      </w:pPr>
      <w:r w:rsidRPr="00DB0262">
        <w:rPr>
          <w:b/>
          <w:sz w:val="28"/>
          <w:szCs w:val="28"/>
          <w:lang w:val="it-IT"/>
        </w:rPr>
        <w:lastRenderedPageBreak/>
        <w:t>II. Phạm vi công việc:</w:t>
      </w:r>
    </w:p>
    <w:p w:rsidR="001B7D94" w:rsidRPr="00DB0262" w:rsidRDefault="001B7D94" w:rsidP="001B7D94">
      <w:pPr>
        <w:widowControl w:val="0"/>
        <w:tabs>
          <w:tab w:val="left" w:pos="840"/>
        </w:tabs>
        <w:spacing w:before="120" w:line="340" w:lineRule="exact"/>
        <w:ind w:firstLine="720"/>
        <w:outlineLvl w:val="2"/>
        <w:rPr>
          <w:b/>
          <w:bCs/>
          <w:iCs/>
          <w:sz w:val="28"/>
          <w:szCs w:val="28"/>
          <w:lang w:val="it-IT"/>
        </w:rPr>
      </w:pPr>
      <w:r w:rsidRPr="00DB0262">
        <w:rPr>
          <w:b/>
          <w:bCs/>
          <w:iCs/>
          <w:sz w:val="28"/>
          <w:szCs w:val="28"/>
          <w:lang w:val="it-IT"/>
        </w:rPr>
        <w:t>1. Nhiệm vụ khảo sát xây dựng</w:t>
      </w:r>
    </w:p>
    <w:p w:rsidR="001B7D94" w:rsidRPr="00DB0262" w:rsidRDefault="001B7D94" w:rsidP="001B7D94">
      <w:pPr>
        <w:widowControl w:val="0"/>
        <w:tabs>
          <w:tab w:val="left" w:pos="840"/>
        </w:tabs>
        <w:spacing w:before="40" w:line="320" w:lineRule="exact"/>
        <w:ind w:firstLine="720"/>
        <w:outlineLvl w:val="2"/>
        <w:rPr>
          <w:iCs/>
          <w:sz w:val="28"/>
          <w:szCs w:val="28"/>
          <w:lang w:val="it-IT"/>
        </w:rPr>
      </w:pPr>
      <w:r w:rsidRPr="00DB0262">
        <w:rPr>
          <w:iCs/>
          <w:sz w:val="28"/>
          <w:szCs w:val="28"/>
          <w:lang w:val="it-IT"/>
        </w:rPr>
        <w:t xml:space="preserve">a) Công tác chuẩn bị trong phòng và nghiên cứu phương án tuyến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Công tác chuẩn bị trong phòng được thực hiện nhằm thu thập, tổng hợp tài liệu và xây dựng cơ sở ban đầu phục vụ nghiên cứu phương án tuyến, bao gồm: Nghiên cứu các văn bản pháp lý (như các quy hoạch…), tài liệu liên quan đến nhiệm vụ lập Báo cáo nghiên cứu tiền khả thi; Xác định trên bản đồ các yếu tố khống chế chủ yếu của dự án(điểm đầu, điểm cuối, các điểm khống chế bắt buộc, khu vực hạn chế, khu vực cần tránh (khu dân cư, di tích, khu vực địa hình phức tạp,…)); Thu thập và sử dụng các loại bản đồ hiện có để phân tích sơ bộ điều kiện địa hình, địa vật.</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Trên cơ sở đó, tiến hành vạch sơ bộ các phương án tuyến khả thi phục vụ so sánh, lựa chọn; đồng thời nghiên cứu, đánh giá sơ bộ và so sánh các phương án tuyến, phương án cầu.</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b) Thị sát ngoài thực địa</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Công tác bay chụp được thực hiện trên cơ sở các phương án tuyến đã xác định sơ bộ, nhằm thu thập nhanh, đồng bộ dữ liệu hiện trạng phục vụ lựa chọn phương án tuyến trong điều kiện khu vực có địa hình phức tạp. Nội dung chủ yếu gồm:</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Thu thập dữ liệu địa hình, xây dựng mô hình số địa hình; Nhận dạng địa vật, công trình, khu dân cư dọc tuyến để phục vụ đánh giá sơ bộ chi phí giải phóng mặt bằng;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Hỗ trợ điều chỉnh tuyến hợp lý, giảm khối lượng khảo sát địa hình truyền thống.</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Công tác thị sát nhằm kiểm tra, đối chiếu tài liệu bản đồ với thực tế và bổ sung thông tin phục vụ lựa chọn phương án tuyến. Nội dung chủ yếu:</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Khảo sát hiện trạng địa hình, dân cư, công trình dọc tuyến;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Tìm hiểu nguồn vật liệu xây dựng, vị trí bãi thải vật liệu;</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Kiểm tra, xác nhận các đoạn tuyến theo điều kiện địa hình;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Làm việc với chính quyền địa phương, thu thập thông tin quy hoạch và hạ tầng liên quan.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c) Khảo sát đo đạc ngoài hiện trường.</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Hệ tọa độ và cao độ: Hệ tọa độ sử dụng hệ tọa độ chuẩn quốc gia VN- 2000.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Lưới khống chế mặt bằng và độ cao: Thành lập lưới khống chế mặt bằng và độ cao hạng IV dọc theo tuyến; lưới mặt bằng được đo bằng công nghệ GPS, khoảng cách điểm trung bình khoảng 3 km/điểm; lưới độ cao thực hiện bằng phương pháp đo cao hình học, đảm bảo yêu cầu độ chính xác theo quy định hiện hành.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lastRenderedPageBreak/>
        <w:t>- Lưới đường chuyền cấp II và độ cao kỹ thuật: Khoảng cách trung bình khoảng 250-300 m/điểm tuỳ địa hình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Khảo sát địa hình tuyến, gồm: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 Bình đồ (tỷ lệ 1/5.000): Đo dọc toàn tuyến, chiều rộng mỗi bên khoảng 50 m tính từ tim tuyến, thể hiện đầy đủ địa hình, địa vật, công trình liên quan.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Trắc dọc (tỷ lệ ngang 1/5.000, đứng 1/500): Bố trí cọc tại tim tuyến với khoảng cách trung bình 100 m.</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Trắc ngang (tỷ lệ 1/200): Phạm vi đo từ tim tuyến ra mỗi bên khoảng 30–35 m tùy điều kiện địa hình; thể hiện đầy đủ địa hình, công trình, phạm vi dự kiến giải phóng mặt bằng.</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d) Khảo sát thuỷ văn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Thu thập tài liệu và làm việc với các cơ quan liên quan: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Thu thập tài liệu khí tượng, thủy văn khu vực; số liệu về các công trình thoát nước, khẩu độ cầu, thông thuyền của các dự án lân cận;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Thu thập thông tin liên quan đến các công trình thủy lợi, thủy điện có ảnh hưởng đến chế độ dòng chảy;</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Làm việc với chính quyền địa phương và các cơ quan quản lý để cập nhật hiện trạng, quy hoạch hệ thống kênh mương, đập, hồ chứa và các yêu cầu liên quan đến thoát nước công trình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Thị sát, đánh giá ngoài thực địa.</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Tổ chức khảo sát thực địa tại các vị trí có điều kiện thủy văn phức tạp như: các sông, suối lớn, các vị trí dự kiến cầu, khu vực tụ thủy, đoạn tuyến có nguy cơ ngập lụt;</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Đánh giá sơ bộ đặc điểm dòng chảy, hướng thoát nước và các yếu tố ảnh hưởng đến bố trí công trình.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Khảo sát thủy văn chi tiết tại các vị trí đặc trưng.</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Tiến hành điều tra, xác định các cụm mực nước tại các vị trí tụ thủy dọc tuyến, ưu tiên khu vực địa hình phức tạp;</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Bố trí bổ sung các cụm khảo sát tại các vị trí cầu lớn (sông lớn và các suối chính) phục vụ xác định sơ bộ khẩu độ công trình;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Kết quả khảo sát là cơ sở phục vụ tính toán thủy văn và đề xuất quy mô công trình thoát nước.</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e) Khảo sát địa chất.</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Thị sát thực địa, đánh giá tổng thể điều kiện địa chất dọc tuyến, nhận diện các khu vực có nguy cơ bất lợi (địa hình phức tạp, nền đất yếu, sạt trượt…);</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Thu thập, tổng hợp các tài liệu địa chất, địa chất công trình, kết quả khảo sát trước đây trong khu vực từ các cơ quan chuyên ngành;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lastRenderedPageBreak/>
        <w:t>- Thu thập bản đồ địa chất khu vực để phục vụ phân tích, đánh giá điều kiện nền đất và đề xuất sơ bộ giải pháp xử lý nền, móng công trình;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Đánh giá sơ bộ các yếu tố địa chất ảnh hưởng đến phương án tuyến và quy mô công trình.</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f) Khảo sát điều tra kinh tế - xã hội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Công tác khảo sát kinh tế - xã hội và hiện trạng hạ tầng được thực hiện nhằm thu thập các thông tin cần thiết phục vụ đánh giá nhu cầu vận tải, định hướng phát triển và xác định phạm vi ảnh hưởng của dự án trong bước Báo cáo nghiên cứu tiền khả thi, bao gồm thu thập: tổng hợp các số liệu về điều kiện kinh tế - xã hội khu vực nghiên cứu (dân số, lao động, cơ cấu kinh tế, sử dụng đất…); các quy hoạch có lien quan; số liệu hiện trạng mạng lưới giao thông, lưu lượng xe trên các tuyến chính trong khu vực để phục vụ phân tích nhu cầu vận tải; điều tra, thống kê sơ bộ hiện trạng (nhà cửa, đất đai, công trình hạ tầng kỹ thuật …) trong phạm vi dự kiến giải phóng mặt bằng;…vv</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g) Khảo sát môi trường: Công tác khảo sát môi trường được thực hiện nhằm thu thập thông tin ban đầu phục vụ đánh giá sơ bộ tác động môi trường của dự án và làm cơ sở xác định loại hồ sơ môi trường cần lập theo quy định, bao gồm:  xác định các yêu cầu về môi trường; thu thập, tổng hợp các số liệu về hiện trạng môi trường dự án; khảo sát ơ bộ ngoài thực địa để nhận diện các yếu</w:t>
      </w:r>
      <w:r w:rsidRPr="00DB0262">
        <w:rPr>
          <w:lang w:val="it-IT"/>
        </w:rPr>
        <w:t xml:space="preserve"> </w:t>
      </w:r>
      <w:r w:rsidRPr="00DB0262">
        <w:rPr>
          <w:iCs/>
          <w:sz w:val="28"/>
          <w:szCs w:val="28"/>
          <w:lang w:val="it-IT"/>
        </w:rPr>
        <w:t>tố nhạy cảm về môi trường và các khu vực có khả năng chịu tác động; Tổng hợp kết quả khảo sát, làm cơ sở phục vụ lập hồ sơ môi trường ở các bước tiếp theo;…vv</w:t>
      </w:r>
    </w:p>
    <w:p w:rsidR="001B7D94" w:rsidRPr="00DB0262" w:rsidRDefault="001B7D94" w:rsidP="001B7D94">
      <w:pPr>
        <w:widowControl w:val="0"/>
        <w:tabs>
          <w:tab w:val="left" w:pos="840"/>
        </w:tabs>
        <w:spacing w:before="120"/>
        <w:ind w:firstLine="720"/>
        <w:outlineLvl w:val="2"/>
        <w:rPr>
          <w:b/>
          <w:bCs/>
          <w:iCs/>
          <w:sz w:val="28"/>
          <w:szCs w:val="28"/>
          <w:lang w:val="it-IT"/>
        </w:rPr>
      </w:pPr>
      <w:r w:rsidRPr="00DB0262">
        <w:rPr>
          <w:b/>
          <w:bCs/>
          <w:iCs/>
          <w:sz w:val="28"/>
          <w:szCs w:val="28"/>
          <w:lang w:val="it-IT"/>
        </w:rPr>
        <w:t xml:space="preserve">2. Nhiệm vụ lập Báo cáo nghiên cứu tiền khả thi: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a) Nội dung Báo cáo: Tuân thủ Điều 53 Luật xây dựng ngày 18/6/2014, điều chỉnh bổ sung tại Khoản 11 Điều 1 Luật sửa đổi, bổ sung một số điều của Luật Xây dựng ngày 17/6/2020, cụ thể:</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Trong quá trình nghiên cứu, cần xem xét, đề xuất và so sánh các phương án tuyến, bao gồm cả phương án theo quy mô mặt cắt ngang, để lựa chọn phương án tối ưu về kỹ thuật và kinh tế.</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Sự cần thiết đầu tư và các điều kiện để thực hiện đầu tư xây dựng.</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Dự kiến mục tiêu, quy mô, địa điểm và hình thức đầu tư xây dựng; nghiên cứu phân chia các dự án thành phần.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Nhu cầu sử dụng đất và tài nguyên.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Phương án thiết kế sơ bộ về xây dựng, thuyết minh, công nghệ, kỹ thuật và thiết bị phù hợp.</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Dự kiến thời gian thực hiện dự án.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Nghiên cứu tách dự án thành các dự án thành phần (nếu cần thiết).</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Sơ bộ tổng mức đầu tư, phương án huy động vốn; xác định sơ bộ hiệu quả kinh tế - xã hội và đánh giá tác động của dự án.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Đánh giá sơ bộ tác động môi trường theo quy định của pháp luật về bảo </w:t>
      </w:r>
      <w:r w:rsidRPr="00DB0262">
        <w:rPr>
          <w:iCs/>
          <w:sz w:val="28"/>
          <w:szCs w:val="28"/>
          <w:lang w:val="it-IT"/>
        </w:rPr>
        <w:lastRenderedPageBreak/>
        <w:t>vệ môi trường và nội dung khác theo quy định của pháp luật có liên quan.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xml:space="preserve">- và các nội dung liên quan khác </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b) Về nội dung thiết kế sơ bộ.</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Thuyết minh chung và pháp lý liên quan.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Các bản vẽ điển hình chung cho dự án.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Về bình đồ tuyến: Lập hồ sơ đo vẽ tỷ lệ 1/5.000.</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Về thiết kế trắc dọc, trắc ngang: Lập hồ sơ thiết kế trắc dọc (tỷ lệ: ngang 1/5.000, đứng 1/500); trắc ngang (tỷ lệ 1/200).</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Về thiết kế bố chí chung và mặt cắt ngang cầu và một số thiết kế liên quan khác.</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 Thiết kế sơ bộ liên quan bố trí chiếu sáng tại một số vị trí, khu vực (như nút giao, cầu lớn…).</w:t>
      </w:r>
    </w:p>
    <w:p w:rsidR="001B7D94" w:rsidRPr="00DB0262" w:rsidRDefault="001B7D94" w:rsidP="001B7D94">
      <w:pPr>
        <w:widowControl w:val="0"/>
        <w:tabs>
          <w:tab w:val="left" w:pos="840"/>
        </w:tabs>
        <w:spacing w:before="120"/>
        <w:ind w:firstLine="720"/>
        <w:outlineLvl w:val="2"/>
        <w:rPr>
          <w:iCs/>
          <w:sz w:val="28"/>
          <w:szCs w:val="28"/>
          <w:lang w:val="it-IT"/>
        </w:rPr>
      </w:pPr>
      <w:r w:rsidRPr="00DB0262">
        <w:rPr>
          <w:iCs/>
          <w:sz w:val="28"/>
          <w:szCs w:val="28"/>
          <w:lang w:val="it-IT"/>
        </w:rPr>
        <w:t>c) Lập Tổng mức đầu tư: theo quy định, trong đó có so sánh giữa phương án chọn và các phương án khác.</w:t>
      </w:r>
    </w:p>
    <w:p w:rsidR="001B7D94" w:rsidRPr="00DB0262" w:rsidRDefault="001B7D94" w:rsidP="001B7D94">
      <w:pPr>
        <w:widowControl w:val="0"/>
        <w:tabs>
          <w:tab w:val="left" w:pos="840"/>
        </w:tabs>
        <w:spacing w:before="120"/>
        <w:ind w:firstLine="720"/>
        <w:outlineLvl w:val="2"/>
        <w:rPr>
          <w:b/>
          <w:bCs/>
          <w:iCs/>
          <w:sz w:val="28"/>
          <w:szCs w:val="28"/>
          <w:lang w:val="it-IT"/>
        </w:rPr>
      </w:pPr>
      <w:r w:rsidRPr="00DB0262">
        <w:rPr>
          <w:b/>
          <w:bCs/>
          <w:iCs/>
          <w:sz w:val="28"/>
          <w:szCs w:val="28"/>
          <w:lang w:val="it-IT"/>
        </w:rPr>
        <w:t xml:space="preserve">3. Nội dung hồ sơ báo cáo nghiên cứu tiền khả thi giao nộp: </w:t>
      </w:r>
    </w:p>
    <w:p w:rsidR="001B7D94" w:rsidRPr="00DB0262" w:rsidRDefault="001B7D94" w:rsidP="001B7D94">
      <w:pPr>
        <w:widowControl w:val="0"/>
        <w:tabs>
          <w:tab w:val="left" w:pos="840"/>
        </w:tabs>
        <w:spacing w:before="120"/>
        <w:ind w:firstLine="720"/>
        <w:outlineLvl w:val="2"/>
        <w:rPr>
          <w:b/>
          <w:bCs/>
          <w:iCs/>
          <w:sz w:val="28"/>
          <w:szCs w:val="28"/>
          <w:lang w:val="it-IT"/>
        </w:rPr>
      </w:pPr>
      <w:r w:rsidRPr="00DB0262">
        <w:rPr>
          <w:bCs/>
          <w:iCs/>
          <w:sz w:val="28"/>
          <w:szCs w:val="28"/>
          <w:lang w:val="it-IT"/>
        </w:rPr>
        <w:t xml:space="preserve">Phải đảm bảo theo quy định tại </w:t>
      </w:r>
      <w:r w:rsidRPr="00DB0262">
        <w:rPr>
          <w:iCs/>
          <w:sz w:val="28"/>
          <w:szCs w:val="28"/>
          <w:lang w:val="it-IT"/>
        </w:rPr>
        <w:t>Điều 53 Luật Xây dựng năm 2014 được bổ sung tại Khoản 11 Điều 1 Luật Xây dựng sửa đổi năm 2020</w:t>
      </w:r>
      <w:r w:rsidRPr="00DB0262">
        <w:rPr>
          <w:bCs/>
          <w:iCs/>
          <w:sz w:val="28"/>
          <w:szCs w:val="28"/>
          <w:lang w:val="it-IT"/>
        </w:rPr>
        <w:t xml:space="preserve">; Điều 11 Nghị định 175/2024/NĐ-CP ngày 30/12/2024 của Chính phủ và các quy định khác của pháp luật có liên quan. </w:t>
      </w:r>
    </w:p>
    <w:p w:rsidR="001B7D94" w:rsidRPr="00DB0262" w:rsidRDefault="001B7D94" w:rsidP="001B7D94">
      <w:pPr>
        <w:widowControl w:val="0"/>
        <w:tabs>
          <w:tab w:val="left" w:pos="840"/>
        </w:tabs>
        <w:spacing w:before="120"/>
        <w:ind w:firstLine="720"/>
        <w:outlineLvl w:val="2"/>
        <w:rPr>
          <w:sz w:val="28"/>
          <w:szCs w:val="28"/>
          <w:lang w:val="it-IT"/>
        </w:rPr>
      </w:pPr>
      <w:r w:rsidRPr="00DB0262">
        <w:rPr>
          <w:sz w:val="28"/>
          <w:szCs w:val="28"/>
          <w:lang w:val="it-IT"/>
        </w:rPr>
        <w:t>- Hồ sơ khảo sát</w:t>
      </w:r>
      <w:r w:rsidRPr="00DB0262">
        <w:rPr>
          <w:bCs/>
          <w:sz w:val="28"/>
          <w:szCs w:val="28"/>
          <w:lang w:val="it-IT"/>
        </w:rPr>
        <w:t xml:space="preserve"> địa hình và điều tra khác:</w:t>
      </w:r>
      <w:r w:rsidRPr="00DB0262">
        <w:rPr>
          <w:b/>
          <w:bCs/>
          <w:sz w:val="28"/>
          <w:szCs w:val="28"/>
          <w:lang w:val="it-IT"/>
        </w:rPr>
        <w:t xml:space="preserve"> </w:t>
      </w:r>
      <w:r w:rsidRPr="00DB0262">
        <w:rPr>
          <w:sz w:val="28"/>
          <w:szCs w:val="28"/>
          <w:lang w:val="it-IT"/>
        </w:rPr>
        <w:t xml:space="preserve">Thuyết minh đo đạc khảo sát; Bình đồ địa hình và bình đồ cao độ toàn tuyến; Mặt cắt dọc và các mặt cắt ngang toàn tuyến (Tọa độ các cọc tim cầu và các cọc trên tuyến; Sổ khảo sát, đo đạc; Hồ sơ bình sai cao độ, tọa độ; ……              </w:t>
      </w:r>
    </w:p>
    <w:p w:rsidR="001B7D94" w:rsidRPr="00DB0262" w:rsidRDefault="001B7D94" w:rsidP="001B7D94">
      <w:pPr>
        <w:widowControl w:val="0"/>
        <w:tabs>
          <w:tab w:val="left" w:pos="840"/>
        </w:tabs>
        <w:spacing w:before="120"/>
        <w:ind w:firstLine="720"/>
        <w:outlineLvl w:val="2"/>
        <w:rPr>
          <w:bCs/>
          <w:sz w:val="28"/>
          <w:szCs w:val="28"/>
          <w:lang w:val="it-IT"/>
        </w:rPr>
      </w:pPr>
      <w:bookmarkStart w:id="2" w:name="_Toc437441072"/>
      <w:bookmarkStart w:id="3" w:name="_Toc436725262"/>
      <w:bookmarkStart w:id="4" w:name="_Toc436314808"/>
      <w:bookmarkStart w:id="5" w:name="_Toc300736715"/>
      <w:bookmarkStart w:id="6" w:name="_Toc264474919"/>
      <w:r w:rsidRPr="00DB0262">
        <w:rPr>
          <w:bCs/>
          <w:sz w:val="28"/>
          <w:szCs w:val="28"/>
          <w:lang w:val="it-IT"/>
        </w:rPr>
        <w:t>- Hồ sơ khảo sát thủy văn:</w:t>
      </w:r>
      <w:bookmarkEnd w:id="2"/>
      <w:bookmarkEnd w:id="3"/>
      <w:bookmarkEnd w:id="4"/>
      <w:bookmarkEnd w:id="5"/>
      <w:bookmarkEnd w:id="6"/>
      <w:r w:rsidRPr="00DB0262">
        <w:rPr>
          <w:bCs/>
          <w:sz w:val="28"/>
          <w:szCs w:val="28"/>
          <w:lang w:val="it-IT"/>
        </w:rPr>
        <w:t xml:space="preserve"> Thu thập tài liệu, số liệu khí tượng thủy văn để hoạch định quy mô và thị sát ngoài thực địa; khảo sát, điều tra mực nước tuyến và cầu lớn…….</w:t>
      </w:r>
    </w:p>
    <w:p w:rsidR="001B7D94" w:rsidRPr="00DB0262" w:rsidRDefault="001B7D94" w:rsidP="001B7D94">
      <w:pPr>
        <w:widowControl w:val="0"/>
        <w:tabs>
          <w:tab w:val="left" w:pos="840"/>
        </w:tabs>
        <w:spacing w:before="120"/>
        <w:ind w:firstLine="720"/>
        <w:outlineLvl w:val="2"/>
        <w:rPr>
          <w:bCs/>
          <w:sz w:val="28"/>
          <w:szCs w:val="28"/>
          <w:lang w:val="it-IT"/>
        </w:rPr>
      </w:pPr>
      <w:r w:rsidRPr="00DB0262">
        <w:rPr>
          <w:bCs/>
          <w:sz w:val="28"/>
          <w:szCs w:val="28"/>
          <w:lang w:val="it-IT"/>
        </w:rPr>
        <w:t>- Hồ sơ điều tra, đánh giá tổng quát điều kiện địa chất công trình</w:t>
      </w:r>
    </w:p>
    <w:p w:rsidR="001B7D94" w:rsidRPr="00DB0262" w:rsidRDefault="001B7D94" w:rsidP="001B7D94">
      <w:pPr>
        <w:widowControl w:val="0"/>
        <w:tabs>
          <w:tab w:val="left" w:pos="840"/>
        </w:tabs>
        <w:spacing w:before="120"/>
        <w:ind w:firstLine="720"/>
        <w:outlineLvl w:val="2"/>
        <w:rPr>
          <w:bCs/>
          <w:sz w:val="28"/>
          <w:szCs w:val="28"/>
          <w:lang w:val="it-IT"/>
        </w:rPr>
      </w:pPr>
      <w:r w:rsidRPr="00DB0262">
        <w:rPr>
          <w:bCs/>
          <w:sz w:val="28"/>
          <w:szCs w:val="28"/>
          <w:lang w:val="it-IT"/>
        </w:rPr>
        <w:t>- Hồ sơ Khảo sát điều tra kinh tế - xã hội: Tài liệu kinh tế xã hội, công nghiệp, nông lâm, thuỷ hải sản, y tế, văn hoá giáo dục; tài liệu các đường giao thông, lưu lượng xe..</w:t>
      </w:r>
    </w:p>
    <w:p w:rsidR="001B7D94" w:rsidRPr="00DB0262" w:rsidRDefault="001B7D94" w:rsidP="001B7D94">
      <w:pPr>
        <w:widowControl w:val="0"/>
        <w:tabs>
          <w:tab w:val="left" w:pos="840"/>
        </w:tabs>
        <w:spacing w:before="120"/>
        <w:ind w:firstLine="720"/>
        <w:outlineLvl w:val="2"/>
        <w:rPr>
          <w:bCs/>
          <w:sz w:val="28"/>
          <w:szCs w:val="28"/>
          <w:lang w:val="it-IT"/>
        </w:rPr>
      </w:pPr>
      <w:r w:rsidRPr="00DB0262">
        <w:rPr>
          <w:bCs/>
          <w:sz w:val="28"/>
          <w:szCs w:val="28"/>
          <w:lang w:val="it-IT"/>
        </w:rPr>
        <w:t>- Hồ sơ thu thập tài liệu về môi trường</w:t>
      </w:r>
    </w:p>
    <w:p w:rsidR="001B7D94" w:rsidRPr="00DB0262" w:rsidRDefault="001B7D94" w:rsidP="001B7D94">
      <w:pPr>
        <w:widowControl w:val="0"/>
        <w:tabs>
          <w:tab w:val="left" w:pos="840"/>
        </w:tabs>
        <w:spacing w:before="120"/>
        <w:ind w:firstLine="720"/>
        <w:outlineLvl w:val="2"/>
        <w:rPr>
          <w:bCs/>
          <w:iCs/>
          <w:sz w:val="28"/>
          <w:szCs w:val="28"/>
          <w:lang w:val="it-IT"/>
        </w:rPr>
      </w:pPr>
      <w:r w:rsidRPr="00DB0262">
        <w:rPr>
          <w:bCs/>
          <w:sz w:val="28"/>
          <w:szCs w:val="28"/>
          <w:lang w:val="it-IT"/>
        </w:rPr>
        <w:t xml:space="preserve">- </w:t>
      </w:r>
      <w:r w:rsidRPr="00DB0262">
        <w:rPr>
          <w:bCs/>
          <w:iCs/>
          <w:sz w:val="28"/>
          <w:szCs w:val="28"/>
          <w:lang w:val="it-IT"/>
        </w:rPr>
        <w:t>Hồ sơ thu thập, điều tra, thống kê nhà cửa, các loại đất đai, đường điện, đường ống nước, cáp quang viễn thông……… trong phạm vi GPMB</w:t>
      </w:r>
    </w:p>
    <w:p w:rsidR="001B7D94" w:rsidRPr="00DB0262" w:rsidRDefault="001B7D94" w:rsidP="001B7D94">
      <w:pPr>
        <w:widowControl w:val="0"/>
        <w:tabs>
          <w:tab w:val="left" w:pos="840"/>
        </w:tabs>
        <w:spacing w:before="120"/>
        <w:ind w:firstLine="720"/>
        <w:outlineLvl w:val="2"/>
        <w:rPr>
          <w:sz w:val="28"/>
          <w:szCs w:val="28"/>
          <w:lang w:val="it-IT"/>
        </w:rPr>
      </w:pPr>
      <w:r w:rsidRPr="00DB0262">
        <w:rPr>
          <w:sz w:val="28"/>
          <w:szCs w:val="28"/>
          <w:lang w:val="it-IT"/>
        </w:rPr>
        <w:t>- Phương án thiết kế sơ bộ: Sơ đồ vị trí, địa điểm khu đất xây dựng; sơ bộ tổng mặt bằng của dự án; bản vẽ thể hiện giải pháp thiết kế sơ bộ công trình chính của dự án;</w:t>
      </w:r>
    </w:p>
    <w:p w:rsidR="001B7D94" w:rsidRPr="00DB0262" w:rsidRDefault="001B7D94" w:rsidP="001B7D94">
      <w:pPr>
        <w:widowControl w:val="0"/>
        <w:tabs>
          <w:tab w:val="left" w:pos="840"/>
        </w:tabs>
        <w:spacing w:before="120"/>
        <w:ind w:firstLine="720"/>
        <w:outlineLvl w:val="2"/>
        <w:rPr>
          <w:sz w:val="28"/>
          <w:szCs w:val="28"/>
          <w:lang w:val="it-IT"/>
        </w:rPr>
      </w:pPr>
      <w:r w:rsidRPr="00DB0262">
        <w:rPr>
          <w:sz w:val="28"/>
          <w:szCs w:val="28"/>
          <w:lang w:val="it-IT"/>
        </w:rPr>
        <w:t>- Dự kiến thời gian thực hiện dự án.</w:t>
      </w:r>
    </w:p>
    <w:p w:rsidR="001B7D94" w:rsidRPr="00DB0262" w:rsidRDefault="001B7D94" w:rsidP="001B7D94">
      <w:pPr>
        <w:widowControl w:val="0"/>
        <w:tabs>
          <w:tab w:val="left" w:pos="840"/>
        </w:tabs>
        <w:spacing w:before="120"/>
        <w:ind w:firstLine="720"/>
        <w:outlineLvl w:val="2"/>
        <w:rPr>
          <w:sz w:val="28"/>
          <w:szCs w:val="28"/>
          <w:lang w:val="it-IT"/>
        </w:rPr>
      </w:pPr>
      <w:r w:rsidRPr="00DB0262">
        <w:rPr>
          <w:sz w:val="28"/>
          <w:szCs w:val="28"/>
          <w:lang w:val="it-IT"/>
        </w:rPr>
        <w:lastRenderedPageBreak/>
        <w:t>- Sơ bộ tổng mức đầu tư, phương án huy động vốn; khả năng hoàn vốn, trả nợ vốn vay (nếu có); xác định sơ bộ hiệu quả kinh tế - xã hội và đánh giá tác động của dự án</w:t>
      </w:r>
    </w:p>
    <w:p w:rsidR="001B7D94" w:rsidRPr="00DB0262" w:rsidRDefault="001B7D94" w:rsidP="001B7D94">
      <w:pPr>
        <w:widowControl w:val="0"/>
        <w:tabs>
          <w:tab w:val="left" w:pos="840"/>
        </w:tabs>
        <w:spacing w:before="120"/>
        <w:ind w:firstLine="720"/>
        <w:outlineLvl w:val="2"/>
        <w:rPr>
          <w:bCs/>
          <w:iCs/>
          <w:sz w:val="28"/>
          <w:szCs w:val="28"/>
          <w:lang w:val="it-IT"/>
        </w:rPr>
      </w:pPr>
      <w:r w:rsidRPr="00DB0262">
        <w:rPr>
          <w:sz w:val="28"/>
          <w:szCs w:val="28"/>
          <w:lang w:val="it-IT"/>
        </w:rPr>
        <w:t>- USB chứa file định dạng AutoCad, word, excel, GXD…các sản phẩm của hợp đồng nêu trên được Chủ đầu tư chấp thuận, nghiệm thu.</w:t>
      </w:r>
    </w:p>
    <w:p w:rsidR="001B7D94" w:rsidRPr="00DB0262" w:rsidRDefault="001B7D94" w:rsidP="001B7D94">
      <w:pPr>
        <w:widowControl w:val="0"/>
        <w:tabs>
          <w:tab w:val="left" w:pos="0"/>
          <w:tab w:val="left" w:pos="360"/>
          <w:tab w:val="left" w:pos="709"/>
        </w:tabs>
        <w:spacing w:before="120"/>
        <w:ind w:firstLine="720"/>
        <w:rPr>
          <w:b/>
          <w:bCs/>
          <w:sz w:val="28"/>
          <w:szCs w:val="28"/>
          <w:u w:val="single"/>
          <w:lang w:val="es-UY"/>
        </w:rPr>
      </w:pPr>
      <w:bookmarkStart w:id="7" w:name="_Toc437441085"/>
      <w:bookmarkStart w:id="8" w:name="_Toc436725276"/>
      <w:bookmarkStart w:id="9" w:name="_Toc436314818"/>
      <w:bookmarkStart w:id="10" w:name="_Toc205694110"/>
      <w:r w:rsidRPr="00DB0262">
        <w:rPr>
          <w:b/>
          <w:bCs/>
          <w:iCs/>
          <w:sz w:val="28"/>
          <w:szCs w:val="28"/>
          <w:lang w:val="it-IT"/>
        </w:rPr>
        <w:t xml:space="preserve">4.  </w:t>
      </w:r>
      <w:bookmarkStart w:id="11" w:name="_Toc437441086"/>
      <w:bookmarkStart w:id="12" w:name="_Toc436833474"/>
      <w:bookmarkStart w:id="13" w:name="_Toc436725277"/>
      <w:bookmarkStart w:id="14" w:name="_Toc436636365"/>
      <w:bookmarkStart w:id="15" w:name="_Toc436316064"/>
      <w:bookmarkStart w:id="16" w:name="_Toc436314819"/>
      <w:bookmarkStart w:id="17" w:name="_Toc410301445"/>
      <w:bookmarkStart w:id="18" w:name="_Toc408230275"/>
      <w:bookmarkStart w:id="19" w:name="_Toc408218058"/>
      <w:bookmarkStart w:id="20" w:name="_Toc407103880"/>
      <w:bookmarkEnd w:id="7"/>
      <w:bookmarkEnd w:id="8"/>
      <w:bookmarkEnd w:id="9"/>
      <w:r w:rsidRPr="00DB0262">
        <w:rPr>
          <w:b/>
          <w:bCs/>
          <w:iCs/>
          <w:sz w:val="28"/>
          <w:szCs w:val="28"/>
          <w:lang w:val="it-IT"/>
        </w:rPr>
        <w:t>Số lượng hồ sơ:</w:t>
      </w:r>
      <w:r w:rsidRPr="00DB0262">
        <w:rPr>
          <w:bCs/>
          <w:iCs/>
          <w:sz w:val="28"/>
          <w:szCs w:val="28"/>
          <w:lang w:val="it-IT"/>
        </w:rPr>
        <w:t xml:space="preserve"> Theo quy </w:t>
      </w:r>
      <w:bookmarkEnd w:id="10"/>
      <w:bookmarkEnd w:id="11"/>
      <w:bookmarkEnd w:id="12"/>
      <w:bookmarkEnd w:id="13"/>
      <w:bookmarkEnd w:id="14"/>
      <w:bookmarkEnd w:id="15"/>
      <w:bookmarkEnd w:id="16"/>
      <w:bookmarkEnd w:id="17"/>
      <w:bookmarkEnd w:id="18"/>
      <w:bookmarkEnd w:id="19"/>
      <w:bookmarkEnd w:id="20"/>
      <w:r w:rsidRPr="00DB0262">
        <w:rPr>
          <w:bCs/>
          <w:iCs/>
          <w:sz w:val="28"/>
          <w:szCs w:val="28"/>
          <w:lang w:val="it-IT"/>
        </w:rPr>
        <w:t>định của hợp đồng</w:t>
      </w:r>
      <w:r w:rsidRPr="00DB0262">
        <w:rPr>
          <w:b/>
          <w:bCs/>
          <w:sz w:val="28"/>
          <w:szCs w:val="28"/>
          <w:u w:val="single"/>
          <w:lang w:val="es-UY"/>
        </w:rPr>
        <w:t xml:space="preserve"> </w:t>
      </w:r>
    </w:p>
    <w:p w:rsidR="001B7D94" w:rsidRPr="00DB0262" w:rsidRDefault="001B7D94" w:rsidP="001B7D94">
      <w:pPr>
        <w:widowControl w:val="0"/>
        <w:tabs>
          <w:tab w:val="left" w:pos="0"/>
          <w:tab w:val="left" w:pos="360"/>
          <w:tab w:val="left" w:pos="709"/>
        </w:tabs>
        <w:spacing w:before="120"/>
        <w:rPr>
          <w:b/>
          <w:bCs/>
          <w:sz w:val="28"/>
          <w:szCs w:val="28"/>
          <w:lang w:val="es-UY"/>
        </w:rPr>
      </w:pPr>
      <w:r w:rsidRPr="00DB0262">
        <w:rPr>
          <w:b/>
          <w:bCs/>
          <w:sz w:val="28"/>
          <w:szCs w:val="28"/>
          <w:lang w:val="es-UY"/>
        </w:rPr>
        <w:tab/>
      </w:r>
      <w:r w:rsidRPr="00DB0262">
        <w:rPr>
          <w:b/>
          <w:bCs/>
          <w:sz w:val="28"/>
          <w:szCs w:val="28"/>
          <w:lang w:val="es-UY"/>
        </w:rPr>
        <w:tab/>
        <w:t>5. Thời gian, tiến độ thực hiện</w:t>
      </w:r>
    </w:p>
    <w:p w:rsidR="001B7D94" w:rsidRPr="00DB0262" w:rsidRDefault="001B7D94" w:rsidP="001B7D94">
      <w:pPr>
        <w:tabs>
          <w:tab w:val="right" w:leader="underscore" w:pos="8493"/>
        </w:tabs>
        <w:spacing w:before="120"/>
        <w:ind w:firstLine="720"/>
        <w:rPr>
          <w:sz w:val="28"/>
          <w:szCs w:val="28"/>
          <w:lang w:val="es-UY"/>
        </w:rPr>
      </w:pPr>
      <w:bookmarkStart w:id="21" w:name="_Hlk164440093"/>
      <w:r w:rsidRPr="00DB0262">
        <w:rPr>
          <w:sz w:val="28"/>
          <w:szCs w:val="28"/>
          <w:lang w:val="es-UY"/>
        </w:rPr>
        <w:t xml:space="preserve">- Tiến độ thực hiện hợp đồng: Tổng thời gian thực hiện tối đa </w:t>
      </w:r>
      <w:r w:rsidRPr="00371F3F">
        <w:rPr>
          <w:b/>
          <w:sz w:val="28"/>
          <w:szCs w:val="28"/>
          <w:lang w:val="es-UY"/>
        </w:rPr>
        <w:t>30</w:t>
      </w:r>
      <w:r w:rsidRPr="00DB0262">
        <w:rPr>
          <w:b/>
          <w:bCs/>
          <w:sz w:val="28"/>
          <w:szCs w:val="28"/>
          <w:lang w:val="es-UY"/>
        </w:rPr>
        <w:t xml:space="preserve"> ngày</w:t>
      </w:r>
      <w:r w:rsidRPr="00DB0262">
        <w:rPr>
          <w:sz w:val="28"/>
          <w:szCs w:val="28"/>
          <w:lang w:val="es-UY"/>
        </w:rPr>
        <w:t xml:space="preserve"> (không bao gồm: thời gian thoả thuận phương án thiết kế chi tiết; thời gian thẩm tra, thẩm định, chỉnh sửa hồ sơ theo ý kiến của các cơ quan liên quan; thời gian phê duyệt).</w:t>
      </w:r>
    </w:p>
    <w:bookmarkEnd w:id="21"/>
    <w:p w:rsidR="001B7D94" w:rsidRPr="00DB0262" w:rsidRDefault="001B7D94" w:rsidP="001B7D94">
      <w:pPr>
        <w:spacing w:before="120"/>
        <w:ind w:firstLine="720"/>
        <w:rPr>
          <w:b/>
          <w:sz w:val="28"/>
          <w:szCs w:val="28"/>
          <w:lang w:val="it-IT"/>
        </w:rPr>
      </w:pPr>
      <w:r w:rsidRPr="00DB0262">
        <w:rPr>
          <w:sz w:val="28"/>
          <w:szCs w:val="28"/>
          <w:lang w:val="es-UY"/>
        </w:rPr>
        <w:t>- Thời gian bắt đầu thực hiện: Ngay sau khi ký hợp đồng</w:t>
      </w:r>
    </w:p>
    <w:p w:rsidR="001B7D94" w:rsidRPr="00DB0262" w:rsidRDefault="001B7D94" w:rsidP="001B7D94">
      <w:pPr>
        <w:tabs>
          <w:tab w:val="right" w:leader="underscore" w:pos="8493"/>
        </w:tabs>
        <w:spacing w:before="120"/>
        <w:ind w:firstLine="720"/>
        <w:rPr>
          <w:b/>
          <w:bCs/>
          <w:sz w:val="28"/>
          <w:szCs w:val="28"/>
          <w:lang w:val="es-UY"/>
        </w:rPr>
      </w:pPr>
      <w:r w:rsidRPr="00DB0262">
        <w:rPr>
          <w:b/>
          <w:bCs/>
          <w:sz w:val="28"/>
          <w:szCs w:val="28"/>
          <w:lang w:val="es-UY"/>
        </w:rPr>
        <w:t>IV. Quy định về thanh toán</w:t>
      </w:r>
    </w:p>
    <w:p w:rsidR="001B7D94" w:rsidRPr="00DB0262" w:rsidRDefault="001B7D94" w:rsidP="001B7D94">
      <w:pPr>
        <w:spacing w:before="120"/>
        <w:ind w:firstLine="720"/>
        <w:rPr>
          <w:sz w:val="28"/>
          <w:lang w:val="es-UY"/>
        </w:rPr>
      </w:pPr>
      <w:r w:rsidRPr="00DB0262">
        <w:rPr>
          <w:sz w:val="28"/>
          <w:lang w:val="es-UY"/>
        </w:rPr>
        <w:t xml:space="preserve">- Đối với công tác khảo sát, nhà thầu thực hiện theo Nội dung công tác khảo sát và khối lượng chi tiết nêu tại </w:t>
      </w:r>
      <w:r w:rsidRPr="00DB0262">
        <w:rPr>
          <w:b/>
          <w:sz w:val="28"/>
          <w:lang w:val="es-UY"/>
        </w:rPr>
        <w:t>Mẫu 01A</w:t>
      </w:r>
      <w:r w:rsidRPr="00DB0262">
        <w:rPr>
          <w:sz w:val="28"/>
          <w:lang w:val="es-UY"/>
        </w:rPr>
        <w:t xml:space="preserve"> của E-HSMT. </w:t>
      </w:r>
    </w:p>
    <w:p w:rsidR="001B7D94" w:rsidRPr="00DB0262" w:rsidRDefault="001B7D94" w:rsidP="001B7D94">
      <w:pPr>
        <w:spacing w:before="120"/>
        <w:ind w:firstLine="720"/>
        <w:rPr>
          <w:bCs/>
          <w:sz w:val="28"/>
          <w:lang w:val="es-UY"/>
        </w:rPr>
      </w:pPr>
      <w:r w:rsidRPr="00DB0262">
        <w:rPr>
          <w:sz w:val="28"/>
          <w:lang w:val="es-UY"/>
        </w:rPr>
        <w:t xml:space="preserve">+ </w:t>
      </w:r>
      <w:r w:rsidRPr="00DB0262">
        <w:rPr>
          <w:bCs/>
          <w:sz w:val="28"/>
          <w:lang w:val="es-UY"/>
        </w:rPr>
        <w:t>Trường hợp nhà thầu thực hiện khối lượng lớn hơn khối lượng chi tiết nêu trong E-HSMT thì Bên giao thầu sẽ thanh toán cho nhà thầu phần khối lượng ngoài khối lượng phải thực hiện nêu trong E-HSMT theo đơn giá thấp nhất giữa đơn giá trúng thầu (đơn giá hợp đồng) và dự toán được duyệt sau khi được Chủ đầu tư chấp thuận.</w:t>
      </w:r>
    </w:p>
    <w:p w:rsidR="001B7D94" w:rsidRPr="00DB0262" w:rsidRDefault="001B7D94" w:rsidP="001B7D94">
      <w:pPr>
        <w:spacing w:before="120"/>
        <w:ind w:firstLine="720"/>
        <w:rPr>
          <w:bCs/>
          <w:sz w:val="28"/>
          <w:lang w:val="es-UY"/>
        </w:rPr>
      </w:pPr>
      <w:r w:rsidRPr="00DB0262">
        <w:rPr>
          <w:bCs/>
          <w:sz w:val="28"/>
          <w:lang w:val="es-UY"/>
        </w:rPr>
        <w:t>+ Trường hợp nhà thầu thực hiện ít hơn khối lượng chi tiết nêu trong HSMT, Chủ đầu tư sẽ thanh toán cho nhà thầu theo khối lượng thực tế thực hiện x đơn giá trúng thầu (đơn giá hợp đồng).</w:t>
      </w:r>
    </w:p>
    <w:p w:rsidR="001B7D94" w:rsidRPr="00DB0262" w:rsidRDefault="001B7D94" w:rsidP="001B7D94">
      <w:pPr>
        <w:spacing w:before="120"/>
        <w:ind w:firstLine="720"/>
        <w:rPr>
          <w:sz w:val="28"/>
          <w:lang w:val="es-UY"/>
        </w:rPr>
      </w:pPr>
      <w:r w:rsidRPr="00DB0262">
        <w:rPr>
          <w:sz w:val="28"/>
          <w:lang w:val="es-UY"/>
        </w:rPr>
        <w:t xml:space="preserve">- Đối với phần chi phí lập Báo cáo NCTKT: Giá trị xây lắp trước thuế để nhà thầu tính toán chi phí lập Báo cáo NCTKT là X tỷ đồng (dự kiến tạm tính là 2.607 tỷ đồng). Nếu giá trị xây lắp trước thuế được duyệt Gxl nhỏ hơn X tỷ đồng, khi thanh toán cho nhà thầu, Bên mời thầu sẽ trừ đi một khoản kinh phí như sau: (X tỷ đồng x a%) - (Gxl x b%). Trong đó: </w:t>
      </w:r>
    </w:p>
    <w:p w:rsidR="001B7D94" w:rsidRPr="00DB0262" w:rsidRDefault="001B7D94" w:rsidP="001B7D94">
      <w:pPr>
        <w:spacing w:before="120"/>
        <w:ind w:firstLine="720"/>
        <w:rPr>
          <w:sz w:val="28"/>
          <w:lang w:val="es-UY"/>
        </w:rPr>
      </w:pPr>
      <w:r w:rsidRPr="00DB0262">
        <w:rPr>
          <w:sz w:val="28"/>
          <w:lang w:val="es-UY"/>
        </w:rPr>
        <w:t>+ Gxl là giá trị xây lắp trước thuế được duyệt.</w:t>
      </w:r>
    </w:p>
    <w:p w:rsidR="001B7D94" w:rsidRPr="00DB0262" w:rsidRDefault="001B7D94" w:rsidP="001B7D94">
      <w:pPr>
        <w:spacing w:before="120"/>
        <w:ind w:firstLine="720"/>
        <w:rPr>
          <w:sz w:val="28"/>
          <w:lang w:val="es-UY"/>
        </w:rPr>
      </w:pPr>
      <w:r w:rsidRPr="00DB0262">
        <w:rPr>
          <w:sz w:val="28"/>
          <w:lang w:val="es-UY"/>
        </w:rPr>
        <w:t>+ a là tỷ lệ % lập Báo cáo NCTKT tương ứng với X tỷ đồng theo quy định của nhà nước.</w:t>
      </w:r>
    </w:p>
    <w:p w:rsidR="001B7D94" w:rsidRPr="00DB0262" w:rsidRDefault="001B7D94" w:rsidP="001B7D94">
      <w:pPr>
        <w:spacing w:before="120" w:line="300" w:lineRule="exact"/>
        <w:ind w:firstLine="720"/>
        <w:rPr>
          <w:sz w:val="28"/>
          <w:lang w:val="es-UY"/>
        </w:rPr>
      </w:pPr>
      <w:r w:rsidRPr="00DB0262">
        <w:rPr>
          <w:sz w:val="28"/>
          <w:lang w:val="es-UY"/>
        </w:rPr>
        <w:t>+ b là tỷ lệ % lập Báo cáo NCTKT tương ứng với Gxl theo quy định của nhà nước.</w:t>
      </w:r>
    </w:p>
    <w:p w:rsidR="001B7D94" w:rsidRPr="00DB0262" w:rsidRDefault="001B7D94" w:rsidP="001B7D94">
      <w:pPr>
        <w:spacing w:before="120" w:line="300" w:lineRule="exact"/>
        <w:ind w:firstLine="720"/>
        <w:rPr>
          <w:sz w:val="28"/>
          <w:lang w:val="es-UY"/>
        </w:rPr>
      </w:pPr>
      <w:r w:rsidRPr="00DB0262">
        <w:rPr>
          <w:sz w:val="28"/>
          <w:lang w:val="es-UY"/>
        </w:rPr>
        <w:t>Trường hợp Gxl &gt; X tỷ đồng thì nhà thầu không được thanh toán thêm phần chênh lệch.</w:t>
      </w:r>
    </w:p>
    <w:p w:rsidR="001B7D94" w:rsidRPr="00DB0262" w:rsidRDefault="001B7D94" w:rsidP="001B7D94">
      <w:pPr>
        <w:spacing w:before="120" w:line="300" w:lineRule="exact"/>
        <w:ind w:firstLine="720"/>
        <w:rPr>
          <w:sz w:val="28"/>
          <w:lang w:val="es-UY"/>
        </w:rPr>
      </w:pPr>
      <w:r w:rsidRPr="00DB0262">
        <w:rPr>
          <w:sz w:val="28"/>
          <w:lang w:val="es-UY"/>
        </w:rPr>
        <w:t>- Trường hợp Chủ đầu tư, Bên giao thầu; Các cơ quan Thanh tra, kiểm tra, kiểm toán phát hiện dự toán được phê duyệt có sai sót, phải giảm trừ, Bên giao thầu sẽ giảm trừ vào giá trị hợp đồng tùy theo trường hợp cụ thể do Chủ đầu tư quyết định.</w:t>
      </w:r>
    </w:p>
    <w:p w:rsidR="001B7D94" w:rsidRPr="00DB0262" w:rsidRDefault="001B7D94" w:rsidP="001B7D94">
      <w:pPr>
        <w:spacing w:before="120"/>
        <w:ind w:firstLine="720"/>
        <w:rPr>
          <w:b/>
          <w:bCs/>
          <w:sz w:val="28"/>
          <w:szCs w:val="28"/>
          <w:lang w:val="it-IT"/>
        </w:rPr>
      </w:pPr>
      <w:r w:rsidRPr="00DB0262">
        <w:rPr>
          <w:b/>
          <w:sz w:val="28"/>
          <w:szCs w:val="28"/>
          <w:lang w:val="it-IT"/>
        </w:rPr>
        <w:lastRenderedPageBreak/>
        <w:t>V. Báo cáo và thời gian thực hiện:</w:t>
      </w:r>
    </w:p>
    <w:p w:rsidR="001B7D94" w:rsidRPr="00DB0262" w:rsidRDefault="001B7D94" w:rsidP="001B7D94">
      <w:pPr>
        <w:tabs>
          <w:tab w:val="right" w:leader="underscore" w:pos="8493"/>
        </w:tabs>
        <w:spacing w:before="120"/>
        <w:ind w:firstLine="720"/>
        <w:rPr>
          <w:b/>
          <w:bCs/>
          <w:sz w:val="28"/>
          <w:szCs w:val="28"/>
          <w:lang w:val="it-IT"/>
        </w:rPr>
      </w:pPr>
      <w:r w:rsidRPr="00DB0262">
        <w:rPr>
          <w:b/>
          <w:bCs/>
          <w:sz w:val="28"/>
          <w:szCs w:val="28"/>
          <w:lang w:val="it-IT"/>
        </w:rPr>
        <w:t>1. Báo cáo trước khi tiến hành thực hiện hợp đồng:</w:t>
      </w:r>
    </w:p>
    <w:p w:rsidR="001B7D94" w:rsidRPr="00DB0262" w:rsidRDefault="001B7D94" w:rsidP="001B7D94">
      <w:pPr>
        <w:spacing w:before="120"/>
        <w:rPr>
          <w:spacing w:val="-4"/>
          <w:sz w:val="28"/>
          <w:szCs w:val="28"/>
          <w:lang w:val="it-IT"/>
        </w:rPr>
      </w:pPr>
      <w:r w:rsidRPr="00DB0262">
        <w:rPr>
          <w:spacing w:val="-4"/>
          <w:sz w:val="28"/>
          <w:szCs w:val="28"/>
          <w:lang w:val="it-IT"/>
        </w:rPr>
        <w:tab/>
        <w:t>Tối đa là 03 ngày kể từ ngày ký hợp đồng, nhà thầu phải nộp cho Chủ đầu tư:</w:t>
      </w:r>
    </w:p>
    <w:p w:rsidR="001B7D94" w:rsidRPr="00DB0262" w:rsidRDefault="001B7D94" w:rsidP="001B7D94">
      <w:pPr>
        <w:spacing w:before="120"/>
        <w:rPr>
          <w:sz w:val="28"/>
          <w:szCs w:val="28"/>
          <w:lang w:val="it-IT"/>
        </w:rPr>
      </w:pPr>
      <w:r w:rsidRPr="00DB0262">
        <w:rPr>
          <w:sz w:val="28"/>
          <w:szCs w:val="28"/>
          <w:lang w:val="it-IT"/>
        </w:rPr>
        <w:tab/>
        <w:t>- Báo cáo nhiệm vụ, phương hướng, tiến độ, giải pháp thực hiện các nhiệm vụ được giao.</w:t>
      </w:r>
    </w:p>
    <w:p w:rsidR="001B7D94" w:rsidRPr="00DB0262" w:rsidRDefault="001B7D94" w:rsidP="001B7D94">
      <w:pPr>
        <w:spacing w:before="120"/>
        <w:rPr>
          <w:sz w:val="28"/>
          <w:szCs w:val="28"/>
          <w:lang w:val="it-IT"/>
        </w:rPr>
      </w:pPr>
      <w:r w:rsidRPr="00DB0262">
        <w:rPr>
          <w:sz w:val="28"/>
          <w:szCs w:val="28"/>
          <w:lang w:val="it-IT"/>
        </w:rPr>
        <w:tab/>
        <w:t>- Báo cáo tiến độ, khối luợng, nhân sự, biện pháp thực hiện nhiệm vụ được giao tuần thứ nhất.</w:t>
      </w:r>
    </w:p>
    <w:p w:rsidR="001B7D94" w:rsidRPr="00DB0262" w:rsidRDefault="001B7D94" w:rsidP="001B7D94">
      <w:pPr>
        <w:tabs>
          <w:tab w:val="right" w:leader="underscore" w:pos="8493"/>
        </w:tabs>
        <w:spacing w:before="120"/>
        <w:ind w:firstLine="720"/>
        <w:rPr>
          <w:sz w:val="28"/>
          <w:szCs w:val="28"/>
          <w:lang w:val="it-IT"/>
        </w:rPr>
      </w:pPr>
      <w:r w:rsidRPr="00DB0262">
        <w:rPr>
          <w:b/>
          <w:bCs/>
          <w:sz w:val="28"/>
          <w:szCs w:val="28"/>
          <w:lang w:val="it-IT"/>
        </w:rPr>
        <w:tab/>
        <w:t xml:space="preserve">2. Báo cáo trong quá trình thực hiện hợp đồng: </w:t>
      </w:r>
      <w:r w:rsidRPr="00DB0262">
        <w:rPr>
          <w:sz w:val="28"/>
          <w:szCs w:val="28"/>
          <w:lang w:val="it-IT"/>
        </w:rPr>
        <w:t>Báo cáo thực hiện công việc tư vấn theo tuần. Nội dung báo cáo gồm:</w:t>
      </w:r>
    </w:p>
    <w:p w:rsidR="001B7D94" w:rsidRPr="00DB0262" w:rsidRDefault="001B7D94" w:rsidP="001B7D94">
      <w:pPr>
        <w:spacing w:before="120"/>
        <w:ind w:firstLine="720"/>
        <w:rPr>
          <w:sz w:val="28"/>
          <w:szCs w:val="28"/>
          <w:lang w:val="it-IT"/>
        </w:rPr>
      </w:pPr>
      <w:r w:rsidRPr="00DB0262">
        <w:rPr>
          <w:sz w:val="28"/>
          <w:szCs w:val="28"/>
          <w:lang w:val="it-IT"/>
        </w:rPr>
        <w:t>- Báo cáo về tiến độ, khối lượng công việc đã thực hiện.</w:t>
      </w:r>
    </w:p>
    <w:p w:rsidR="001B7D94" w:rsidRPr="00DB0262" w:rsidRDefault="001B7D94" w:rsidP="001B7D94">
      <w:pPr>
        <w:spacing w:before="120"/>
        <w:ind w:firstLine="720"/>
        <w:rPr>
          <w:sz w:val="28"/>
          <w:szCs w:val="28"/>
          <w:lang w:val="it-IT"/>
        </w:rPr>
      </w:pPr>
      <w:r w:rsidRPr="00DB0262">
        <w:rPr>
          <w:sz w:val="28"/>
          <w:szCs w:val="28"/>
          <w:lang w:val="it-IT"/>
        </w:rPr>
        <w:t>- Đánh giá về tiến độ, chất lượng công việc đã thực hiện.</w:t>
      </w:r>
    </w:p>
    <w:p w:rsidR="001B7D94" w:rsidRPr="00DB0262" w:rsidRDefault="001B7D94" w:rsidP="001B7D94">
      <w:pPr>
        <w:spacing w:before="120"/>
        <w:ind w:firstLine="720"/>
        <w:rPr>
          <w:sz w:val="28"/>
          <w:szCs w:val="28"/>
          <w:lang w:val="it-IT"/>
        </w:rPr>
      </w:pPr>
      <w:r w:rsidRPr="00DB0262">
        <w:rPr>
          <w:sz w:val="28"/>
          <w:szCs w:val="28"/>
          <w:lang w:val="it-IT"/>
        </w:rPr>
        <w:t>- Đề xuất biện pháp khắc phục nhằm đẩy nhanh tiến độ thực hiện và đảm bảo chất lượng công việc.</w:t>
      </w:r>
    </w:p>
    <w:p w:rsidR="001B7D94" w:rsidRPr="00DB0262" w:rsidRDefault="001B7D94" w:rsidP="001B7D94">
      <w:pPr>
        <w:shd w:val="clear" w:color="auto" w:fill="FFFFFF"/>
        <w:spacing w:before="120"/>
        <w:ind w:firstLine="720"/>
        <w:rPr>
          <w:sz w:val="28"/>
          <w:szCs w:val="28"/>
          <w:lang w:val="it-IT"/>
        </w:rPr>
      </w:pPr>
      <w:r w:rsidRPr="00DB0262">
        <w:rPr>
          <w:sz w:val="28"/>
          <w:szCs w:val="28"/>
          <w:lang w:val="it-IT"/>
        </w:rPr>
        <w:t>- Dự kiến tiến độ, khối lượng công việc sẽ thực hiện ở tuần tiếp theo.</w:t>
      </w:r>
    </w:p>
    <w:p w:rsidR="001B7D94" w:rsidRPr="00DB0262" w:rsidRDefault="001B7D94" w:rsidP="001B7D94">
      <w:pPr>
        <w:shd w:val="clear" w:color="auto" w:fill="FFFFFF"/>
        <w:spacing w:before="120"/>
        <w:ind w:firstLine="720"/>
        <w:rPr>
          <w:b/>
          <w:sz w:val="28"/>
          <w:szCs w:val="28"/>
          <w:lang w:val="it-IT"/>
        </w:rPr>
      </w:pPr>
      <w:r w:rsidRPr="00DB0262">
        <w:rPr>
          <w:b/>
          <w:sz w:val="28"/>
          <w:szCs w:val="28"/>
          <w:lang w:val="it-IT"/>
        </w:rPr>
        <w:t>VI. Kinh nghiệm và nhân sự của nhà thầu:</w:t>
      </w:r>
    </w:p>
    <w:p w:rsidR="001B7D94" w:rsidRPr="00DB0262" w:rsidRDefault="001B7D94" w:rsidP="001B7D94">
      <w:pPr>
        <w:shd w:val="clear" w:color="auto" w:fill="FFFFFF"/>
        <w:spacing w:before="120"/>
        <w:ind w:firstLine="720"/>
        <w:rPr>
          <w:i/>
          <w:sz w:val="28"/>
          <w:szCs w:val="28"/>
          <w:lang w:val="it-IT"/>
        </w:rPr>
      </w:pPr>
      <w:r w:rsidRPr="00DB0262">
        <w:rPr>
          <w:sz w:val="28"/>
          <w:szCs w:val="28"/>
          <w:lang w:val="it-IT"/>
        </w:rPr>
        <w:t>Yêu cầu về nhân sự cần thiết cho gói thầu đáp ứng yêu cầu về nhân sự trong tiêu chuẩn đánh giá E-HSDT.</w:t>
      </w:r>
    </w:p>
    <w:p w:rsidR="001B7D94" w:rsidRPr="00DB0262" w:rsidRDefault="001B7D94" w:rsidP="001B7D94">
      <w:pPr>
        <w:shd w:val="clear" w:color="auto" w:fill="FFFFFF"/>
        <w:spacing w:before="120"/>
        <w:ind w:firstLine="720"/>
        <w:rPr>
          <w:b/>
          <w:bCs/>
          <w:sz w:val="28"/>
          <w:szCs w:val="28"/>
          <w:lang w:val="it-IT"/>
        </w:rPr>
      </w:pPr>
      <w:r w:rsidRPr="00DB0262">
        <w:rPr>
          <w:b/>
          <w:sz w:val="28"/>
          <w:szCs w:val="28"/>
          <w:lang w:val="it-IT"/>
        </w:rPr>
        <w:t>VII. Trách nhiệm của chủ đầu tư:</w:t>
      </w:r>
    </w:p>
    <w:p w:rsidR="001B7D94" w:rsidRPr="00DB0262" w:rsidRDefault="001B7D94" w:rsidP="001B7D94">
      <w:pPr>
        <w:shd w:val="clear" w:color="auto" w:fill="FFFFFF"/>
        <w:spacing w:before="120"/>
        <w:ind w:firstLine="720"/>
        <w:rPr>
          <w:sz w:val="28"/>
          <w:szCs w:val="28"/>
          <w:lang w:val="it-IT"/>
        </w:rPr>
      </w:pPr>
      <w:r w:rsidRPr="00DB0262">
        <w:rPr>
          <w:sz w:val="28"/>
          <w:szCs w:val="28"/>
          <w:lang w:val="it-IT"/>
        </w:rPr>
        <w:t xml:space="preserve">- Cung cấp những tài liệu có liên quan đến nhiệm vụ của tư vấn nhằm tạo điều kiện thuận lợi cho nhà thầu thực hiện nhiệm vụ của mình; </w:t>
      </w:r>
    </w:p>
    <w:p w:rsidR="001B7D94" w:rsidRPr="00DB0262" w:rsidRDefault="001B7D94" w:rsidP="001B7D94">
      <w:pPr>
        <w:shd w:val="clear" w:color="auto" w:fill="FFFFFF"/>
        <w:spacing w:before="120"/>
        <w:ind w:firstLine="720"/>
        <w:rPr>
          <w:sz w:val="28"/>
          <w:szCs w:val="28"/>
          <w:lang w:val="it-IT"/>
        </w:rPr>
      </w:pPr>
      <w:r w:rsidRPr="00DB0262">
        <w:rPr>
          <w:sz w:val="28"/>
          <w:szCs w:val="28"/>
          <w:lang w:val="it-IT"/>
        </w:rPr>
        <w:t>- Giám sát và đánh giá thường xuyên, sát sao theo kế hoạch thực hiện; lên kế hoạch phối hợp giải quyết các nội dung công việc với các bên liên quan nhằm đảm bảo chất lượng và tiến độ</w:t>
      </w:r>
    </w:p>
    <w:p w:rsidR="003E1B80" w:rsidRPr="001B7D94" w:rsidRDefault="001B7D94" w:rsidP="001B7D94">
      <w:pPr>
        <w:rPr>
          <w:lang w:val="it-IT"/>
        </w:rPr>
      </w:pPr>
      <w:r w:rsidRPr="00DB0262">
        <w:rPr>
          <w:sz w:val="28"/>
          <w:szCs w:val="28"/>
          <w:lang w:val="it-IT"/>
        </w:rPr>
        <w:t>- Các trách nhiệm khác theo quy định của pháp luật hiện hành.</w:t>
      </w:r>
      <w:bookmarkStart w:id="22" w:name="_GoBack"/>
      <w:bookmarkEnd w:id="22"/>
    </w:p>
    <w:sectPr w:rsidR="003E1B80" w:rsidRPr="001B7D94" w:rsidSect="00661115">
      <w:pgSz w:w="11907" w:h="16840" w:code="9"/>
      <w:pgMar w:top="1134" w:right="1134" w:bottom="1134" w:left="1701" w:header="0" w:footer="45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imes New Roman Bold">
    <w:altName w:val="Angsana New"/>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94"/>
    <w:rsid w:val="001B7D94"/>
    <w:rsid w:val="00353461"/>
    <w:rsid w:val="00501D18"/>
    <w:rsid w:val="00574C2E"/>
    <w:rsid w:val="00661115"/>
    <w:rsid w:val="00DE26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E34BF-7AC7-4269-AA51-4043F6BB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94"/>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qFormat/>
    <w:rsid w:val="001B7D94"/>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B7D94"/>
    <w:rPr>
      <w:rFonts w:ascii="Times New Roman Bold" w:eastAsia="Times New Roman" w:hAnsi="Times New Roman Bold"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2433</Words>
  <Characters>13874</Characters>
  <Application>Microsoft Office Word</Application>
  <DocSecurity>0</DocSecurity>
  <Lines>115</Lines>
  <Paragraphs>32</Paragraphs>
  <ScaleCrop>false</ScaleCrop>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2026-05-06T09:22:00Z</dcterms:created>
  <dcterms:modified xsi:type="dcterms:W3CDTF">2026-05-06T09:23:00Z</dcterms:modified>
</cp:coreProperties>
</file>