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4D901" w14:textId="77777777" w:rsidR="00C14C9E" w:rsidRPr="00333333" w:rsidRDefault="00C14C9E" w:rsidP="00C14C9E">
      <w:pPr>
        <w:pStyle w:val="Style11"/>
        <w:tabs>
          <w:tab w:val="left" w:pos="0"/>
        </w:tabs>
        <w:spacing w:before="120" w:line="240" w:lineRule="auto"/>
        <w:ind w:firstLine="567"/>
        <w:jc w:val="center"/>
        <w:rPr>
          <w:b/>
          <w:sz w:val="26"/>
          <w:szCs w:val="26"/>
        </w:rPr>
      </w:pPr>
      <w:r w:rsidRPr="00333333">
        <w:rPr>
          <w:b/>
          <w:sz w:val="26"/>
          <w:szCs w:val="26"/>
        </w:rPr>
        <w:t>Chương V. YÊU CẦU VỀ KỸ THUẬT</w:t>
      </w:r>
    </w:p>
    <w:p w14:paraId="5DF5C431" w14:textId="77777777" w:rsidR="00C14C9E" w:rsidRPr="00333333" w:rsidRDefault="00C14C9E" w:rsidP="00A25EAD">
      <w:pPr>
        <w:tabs>
          <w:tab w:val="left" w:pos="993"/>
        </w:tabs>
        <w:rPr>
          <w:b/>
          <w:sz w:val="26"/>
          <w:szCs w:val="26"/>
          <w:lang w:val="en-GB"/>
        </w:rPr>
      </w:pPr>
      <w:bookmarkStart w:id="0" w:name="bookmark5"/>
      <w:bookmarkEnd w:id="0"/>
      <w:r w:rsidRPr="00333333">
        <w:rPr>
          <w:b/>
          <w:sz w:val="26"/>
          <w:szCs w:val="26"/>
        </w:rPr>
        <w:t xml:space="preserve">          I. </w:t>
      </w:r>
      <w:r w:rsidRPr="00333333">
        <w:rPr>
          <w:b/>
          <w:sz w:val="26"/>
          <w:szCs w:val="26"/>
          <w:lang w:val="vi-VN"/>
        </w:rPr>
        <w:t>Giới thiệu về gói thầu:</w:t>
      </w:r>
    </w:p>
    <w:p w14:paraId="38747AEC" w14:textId="5F1A3038" w:rsidR="00252F61" w:rsidRPr="00333333" w:rsidRDefault="00252F61" w:rsidP="00A25EAD">
      <w:pPr>
        <w:pStyle w:val="Heading4"/>
        <w:keepNext w:val="0"/>
        <w:widowControl w:val="0"/>
        <w:spacing w:before="0" w:line="320" w:lineRule="exact"/>
        <w:ind w:firstLine="567"/>
        <w:rPr>
          <w:rFonts w:ascii="Times New Roman" w:hAnsi="Times New Roman"/>
          <w:szCs w:val="28"/>
        </w:rPr>
      </w:pPr>
      <w:r w:rsidRPr="00333333">
        <w:rPr>
          <w:rFonts w:ascii="Times New Roman" w:hAnsi="Times New Roman"/>
          <w:szCs w:val="28"/>
        </w:rPr>
        <w:t xml:space="preserve">1. Tên dự án: </w:t>
      </w:r>
      <w:r w:rsidR="00BB7A7F" w:rsidRPr="00461DD3">
        <w:rPr>
          <w:rFonts w:ascii="Times New Roman" w:hAnsi="Times New Roman"/>
          <w:szCs w:val="28"/>
        </w:rPr>
        <w:fldChar w:fldCharType="begin"/>
      </w:r>
      <w:r w:rsidR="00BB7A7F" w:rsidRPr="00461DD3">
        <w:rPr>
          <w:rFonts w:ascii="Times New Roman" w:hAnsi="Times New Roman"/>
          <w:szCs w:val="28"/>
        </w:rPr>
        <w:instrText xml:space="preserve"> LINK </w:instrText>
      </w:r>
      <w:r w:rsidR="00BB7A7F">
        <w:rPr>
          <w:rFonts w:ascii="Times New Roman" w:hAnsi="Times New Roman"/>
          <w:szCs w:val="28"/>
        </w:rPr>
        <w:instrText xml:space="preserve">Excel.Sheet.12 "D:\\CÔNG TY HOÀNG PHAN\\NĂM 2025\\XÃ ĐỒNG LỘC\\1. DUONG GIAO THONG NT TRUNG THANH-KIM THANH-XA DONG LOC- HA\\VAN BAN LINK QLDA 2025.xlsx" "CAC THONG TIN GOI THAU!R5C11" </w:instrText>
      </w:r>
      <w:r w:rsidR="00BB7A7F" w:rsidRPr="00461DD3">
        <w:rPr>
          <w:rFonts w:ascii="Times New Roman" w:hAnsi="Times New Roman"/>
          <w:szCs w:val="28"/>
        </w:rPr>
        <w:instrText xml:space="preserve">\a \f 4 \r  \* MERGEFORMAT </w:instrText>
      </w:r>
      <w:r w:rsidR="00BB7A7F" w:rsidRPr="00461DD3">
        <w:rPr>
          <w:rFonts w:ascii="Times New Roman" w:hAnsi="Times New Roman"/>
          <w:szCs w:val="28"/>
        </w:rPr>
        <w:fldChar w:fldCharType="separate"/>
      </w:r>
      <w:r w:rsidR="00BB7A7F">
        <w:rPr>
          <w:rFonts w:ascii="Times New Roman" w:hAnsi="Times New Roman"/>
          <w:szCs w:val="28"/>
        </w:rPr>
        <w:t>Đường giao thông nông thôn thôn Anh Hùng - Khe Thờ, xã Đồng Lộc, tỉnh Hà Tĩnh</w:t>
      </w:r>
      <w:r w:rsidR="00BB7A7F" w:rsidRPr="00461DD3">
        <w:rPr>
          <w:rFonts w:ascii="Times New Roman" w:hAnsi="Times New Roman"/>
          <w:szCs w:val="28"/>
        </w:rPr>
        <w:fldChar w:fldCharType="end"/>
      </w:r>
      <w:r w:rsidR="00672886" w:rsidRPr="00333333">
        <w:rPr>
          <w:rFonts w:ascii="Times New Roman" w:hAnsi="Times New Roman"/>
          <w:szCs w:val="28"/>
        </w:rPr>
        <w:t>.</w:t>
      </w:r>
    </w:p>
    <w:p w14:paraId="679C7185" w14:textId="7C55847F" w:rsidR="00252F61" w:rsidRPr="00333333" w:rsidRDefault="00252F61" w:rsidP="00A25EAD">
      <w:pPr>
        <w:pStyle w:val="Heading4"/>
        <w:keepNext w:val="0"/>
        <w:widowControl w:val="0"/>
        <w:spacing w:before="0" w:line="320" w:lineRule="exact"/>
        <w:ind w:firstLine="567"/>
        <w:rPr>
          <w:rFonts w:ascii="Times New Roman" w:hAnsi="Times New Roman"/>
          <w:szCs w:val="28"/>
        </w:rPr>
      </w:pPr>
      <w:r w:rsidRPr="00333333">
        <w:rPr>
          <w:rFonts w:ascii="Times New Roman" w:hAnsi="Times New Roman"/>
          <w:szCs w:val="28"/>
        </w:rPr>
        <w:t xml:space="preserve">2. Nhóm dự án, loại và cấp công trình: Dự án nhóm C, </w:t>
      </w:r>
      <w:r w:rsidR="0022508B" w:rsidRPr="00333333">
        <w:rPr>
          <w:rFonts w:ascii="Times New Roman" w:hAnsi="Times New Roman"/>
          <w:bCs/>
          <w:szCs w:val="28"/>
        </w:rPr>
        <w:t xml:space="preserve">Công trình giao thông cấp </w:t>
      </w:r>
      <w:r w:rsidR="00BA6B99" w:rsidRPr="00333333">
        <w:rPr>
          <w:rFonts w:ascii="Times New Roman" w:hAnsi="Times New Roman"/>
          <w:bCs/>
          <w:szCs w:val="28"/>
          <w:lang w:val="en-US"/>
        </w:rPr>
        <w:t>IV</w:t>
      </w:r>
      <w:r w:rsidRPr="00333333">
        <w:rPr>
          <w:rFonts w:ascii="Times New Roman" w:hAnsi="Times New Roman"/>
          <w:szCs w:val="28"/>
        </w:rPr>
        <w:t>.</w:t>
      </w:r>
    </w:p>
    <w:p w14:paraId="77BBE796" w14:textId="49E640CB" w:rsidR="00252F61" w:rsidRPr="00333333" w:rsidRDefault="00252F61" w:rsidP="00A25EAD">
      <w:pPr>
        <w:pStyle w:val="Heading4"/>
        <w:keepNext w:val="0"/>
        <w:widowControl w:val="0"/>
        <w:spacing w:before="0" w:line="320" w:lineRule="exact"/>
        <w:ind w:firstLine="567"/>
        <w:rPr>
          <w:rFonts w:ascii="Times New Roman" w:hAnsi="Times New Roman"/>
          <w:szCs w:val="28"/>
          <w:lang w:val="en-US"/>
        </w:rPr>
      </w:pPr>
      <w:r w:rsidRPr="00333333">
        <w:rPr>
          <w:rFonts w:ascii="Times New Roman" w:hAnsi="Times New Roman"/>
          <w:szCs w:val="28"/>
        </w:rPr>
        <w:t xml:space="preserve">3. Người quyết định đầu tư: </w:t>
      </w:r>
      <w:r w:rsidR="00672886" w:rsidRPr="00333333">
        <w:rPr>
          <w:rFonts w:ascii="Times New Roman" w:hAnsi="Times New Roman"/>
          <w:szCs w:val="28"/>
        </w:rPr>
        <w:t xml:space="preserve">Chủ tịch UBND </w:t>
      </w:r>
      <w:r w:rsidR="00BB7A7F">
        <w:rPr>
          <w:rFonts w:ascii="Times New Roman" w:hAnsi="Times New Roman"/>
          <w:szCs w:val="28"/>
          <w:lang w:val="en-US"/>
        </w:rPr>
        <w:t>xã Đồng Lộc</w:t>
      </w:r>
      <w:r w:rsidR="005B6BE3" w:rsidRPr="00333333">
        <w:rPr>
          <w:rFonts w:ascii="Times New Roman" w:hAnsi="Times New Roman"/>
          <w:szCs w:val="28"/>
          <w:lang w:val="en-US"/>
        </w:rPr>
        <w:t>.</w:t>
      </w:r>
    </w:p>
    <w:p w14:paraId="2EA0B449" w14:textId="78E7F6BD" w:rsidR="00672886" w:rsidRPr="00333333" w:rsidRDefault="00252F61" w:rsidP="00A25EAD">
      <w:pPr>
        <w:pStyle w:val="Heading4"/>
        <w:keepNext w:val="0"/>
        <w:widowControl w:val="0"/>
        <w:spacing w:before="0" w:line="320" w:lineRule="exact"/>
        <w:ind w:firstLine="567"/>
        <w:rPr>
          <w:rFonts w:ascii="Times New Roman" w:hAnsi="Times New Roman"/>
          <w:szCs w:val="28"/>
        </w:rPr>
      </w:pPr>
      <w:r w:rsidRPr="00333333">
        <w:rPr>
          <w:rFonts w:ascii="Times New Roman" w:hAnsi="Times New Roman"/>
          <w:szCs w:val="28"/>
        </w:rPr>
        <w:t xml:space="preserve">4. Tên Chủ đầu tư: </w:t>
      </w:r>
      <w:r w:rsidR="00672886" w:rsidRPr="00333333">
        <w:rPr>
          <w:rFonts w:ascii="Times New Roman" w:hAnsi="Times New Roman"/>
          <w:szCs w:val="28"/>
        </w:rPr>
        <w:t xml:space="preserve">UBND </w:t>
      </w:r>
      <w:r w:rsidR="00A14133" w:rsidRPr="00333333">
        <w:rPr>
          <w:rFonts w:ascii="Times New Roman" w:hAnsi="Times New Roman"/>
          <w:szCs w:val="28"/>
          <w:lang w:val="en-US"/>
        </w:rPr>
        <w:t>xã</w:t>
      </w:r>
      <w:r w:rsidR="00AA3F91" w:rsidRPr="00333333">
        <w:rPr>
          <w:rFonts w:ascii="Times New Roman" w:hAnsi="Times New Roman"/>
          <w:szCs w:val="28"/>
          <w:lang w:val="en-US"/>
        </w:rPr>
        <w:t xml:space="preserve"> </w:t>
      </w:r>
      <w:r w:rsidR="00BB7A7F">
        <w:rPr>
          <w:rFonts w:ascii="Times New Roman" w:hAnsi="Times New Roman"/>
          <w:szCs w:val="28"/>
          <w:lang w:val="en-US"/>
        </w:rPr>
        <w:t>Đồng Lộc</w:t>
      </w:r>
      <w:r w:rsidR="00672886" w:rsidRPr="00333333">
        <w:rPr>
          <w:rFonts w:ascii="Times New Roman" w:hAnsi="Times New Roman"/>
          <w:szCs w:val="28"/>
        </w:rPr>
        <w:t xml:space="preserve"> </w:t>
      </w:r>
    </w:p>
    <w:p w14:paraId="4D2F3262" w14:textId="63B8B1C5" w:rsidR="00252F61" w:rsidRPr="00333333" w:rsidRDefault="00252F61" w:rsidP="00A25EAD">
      <w:pPr>
        <w:pStyle w:val="Heading4"/>
        <w:keepNext w:val="0"/>
        <w:widowControl w:val="0"/>
        <w:spacing w:before="0" w:line="320" w:lineRule="exact"/>
        <w:ind w:firstLine="567"/>
        <w:rPr>
          <w:rFonts w:ascii="Times New Roman" w:hAnsi="Times New Roman"/>
          <w:szCs w:val="28"/>
        </w:rPr>
      </w:pPr>
      <w:r w:rsidRPr="00333333">
        <w:rPr>
          <w:rFonts w:ascii="Times New Roman" w:hAnsi="Times New Roman"/>
          <w:szCs w:val="28"/>
        </w:rPr>
        <w:t xml:space="preserve">5. Địa điểm xây dựng: </w:t>
      </w:r>
      <w:r w:rsidR="00A14133" w:rsidRPr="00333333">
        <w:rPr>
          <w:rFonts w:ascii="Times New Roman" w:hAnsi="Times New Roman"/>
          <w:szCs w:val="28"/>
          <w:lang w:val="en-US"/>
        </w:rPr>
        <w:t>Xã</w:t>
      </w:r>
      <w:r w:rsidR="00AA3F91" w:rsidRPr="00333333">
        <w:rPr>
          <w:rFonts w:ascii="Times New Roman" w:hAnsi="Times New Roman"/>
          <w:szCs w:val="28"/>
          <w:lang w:val="en-US"/>
        </w:rPr>
        <w:t xml:space="preserve"> </w:t>
      </w:r>
      <w:r w:rsidR="00BB7A7F">
        <w:rPr>
          <w:rFonts w:ascii="Times New Roman" w:hAnsi="Times New Roman"/>
          <w:szCs w:val="28"/>
          <w:lang w:val="en-US"/>
        </w:rPr>
        <w:t>Đồng Lộc</w:t>
      </w:r>
      <w:r w:rsidR="00672886" w:rsidRPr="00333333">
        <w:rPr>
          <w:rFonts w:ascii="Times New Roman" w:hAnsi="Times New Roman"/>
          <w:szCs w:val="28"/>
        </w:rPr>
        <w:t>, tỉnh Hà Tĩnh</w:t>
      </w:r>
    </w:p>
    <w:p w14:paraId="26ACB757" w14:textId="3D62AD6B" w:rsidR="00252F61" w:rsidRPr="00333333" w:rsidRDefault="00B252A2" w:rsidP="00A25EAD">
      <w:pPr>
        <w:pStyle w:val="Default"/>
        <w:ind w:firstLine="567"/>
        <w:jc w:val="both"/>
        <w:rPr>
          <w:color w:val="auto"/>
          <w:sz w:val="28"/>
          <w:szCs w:val="28"/>
        </w:rPr>
      </w:pPr>
      <w:r w:rsidRPr="00333333">
        <w:rPr>
          <w:color w:val="auto"/>
          <w:sz w:val="28"/>
          <w:szCs w:val="28"/>
        </w:rPr>
        <w:t>6</w:t>
      </w:r>
      <w:r w:rsidR="00252F61" w:rsidRPr="00333333">
        <w:rPr>
          <w:color w:val="auto"/>
          <w:sz w:val="28"/>
          <w:szCs w:val="28"/>
        </w:rPr>
        <w:t xml:space="preserve">. Nguồn vốn: </w:t>
      </w:r>
      <w:r w:rsidR="00BB7A7F" w:rsidRPr="00F7362C">
        <w:rPr>
          <w:spacing w:val="3"/>
          <w:sz w:val="22"/>
          <w:szCs w:val="22"/>
          <w:shd w:val="clear" w:color="auto" w:fill="FFFFFF"/>
        </w:rPr>
        <w:fldChar w:fldCharType="begin"/>
      </w:r>
      <w:r w:rsidR="00BB7A7F" w:rsidRPr="00F7362C">
        <w:rPr>
          <w:spacing w:val="3"/>
          <w:sz w:val="22"/>
          <w:szCs w:val="22"/>
          <w:shd w:val="clear" w:color="auto" w:fill="FFFFFF"/>
        </w:rPr>
        <w:instrText xml:space="preserve"> LINK Excel.Sheet.12 "D:\\CÔNG TY HOÀNG PHAN\\NĂM 2025\\XÃ ĐỒNG LỘC\\1. DUONG GIAO THONG NT TRUNG THANH-KIM THANH-XA DONG LOC- HA\\VAN BAN LINK QLDA 2025.xlsx" "CAC THONG TIN GOI THAU!R17C5" \a \f 4 \r  \* MERGEFORMAT </w:instrText>
      </w:r>
      <w:r w:rsidR="00BB7A7F" w:rsidRPr="00F7362C">
        <w:rPr>
          <w:spacing w:val="3"/>
          <w:sz w:val="22"/>
          <w:szCs w:val="22"/>
          <w:shd w:val="clear" w:color="auto" w:fill="FFFFFF"/>
        </w:rPr>
        <w:fldChar w:fldCharType="separate"/>
      </w:r>
      <w:r w:rsidR="00BB7A7F" w:rsidRPr="00F7362C">
        <w:rPr>
          <w:spacing w:val="3"/>
          <w:sz w:val="22"/>
          <w:szCs w:val="22"/>
          <w:shd w:val="clear" w:color="auto" w:fill="FFFFFF"/>
        </w:rPr>
        <w:t xml:space="preserve"> </w:t>
      </w:r>
      <w:r w:rsidR="00BB7A7F" w:rsidRPr="00F7362C">
        <w:rPr>
          <w:sz w:val="22"/>
          <w:szCs w:val="22"/>
          <w:lang w:val="vi-VN"/>
        </w:rPr>
        <w:t>N</w:t>
      </w:r>
      <w:r w:rsidR="00BB7A7F" w:rsidRPr="00BB7A7F">
        <w:rPr>
          <w:sz w:val="28"/>
          <w:szCs w:val="28"/>
          <w:lang w:val="vi-VN"/>
        </w:rPr>
        <w:t xml:space="preserve">guồn </w:t>
      </w:r>
      <w:r w:rsidR="00BB7A7F" w:rsidRPr="00BB7A7F">
        <w:rPr>
          <w:sz w:val="28"/>
          <w:szCs w:val="28"/>
        </w:rPr>
        <w:t>ngân sách xã và chủ đầu tư huy động các nguồn vốn hợp pháp khác.</w:t>
      </w:r>
      <w:r w:rsidR="00BB7A7F" w:rsidRPr="00F7362C">
        <w:rPr>
          <w:spacing w:val="3"/>
          <w:sz w:val="22"/>
          <w:szCs w:val="22"/>
          <w:shd w:val="clear" w:color="auto" w:fill="FFFFFF"/>
        </w:rPr>
        <w:fldChar w:fldCharType="end"/>
      </w:r>
    </w:p>
    <w:p w14:paraId="4B0240FF" w14:textId="03B65939" w:rsidR="00C14C9E" w:rsidRPr="00333333" w:rsidRDefault="00571612" w:rsidP="00A25EAD">
      <w:pPr>
        <w:pStyle w:val="Heading4"/>
        <w:keepNext w:val="0"/>
        <w:widowControl w:val="0"/>
        <w:spacing w:before="0" w:line="320" w:lineRule="exact"/>
        <w:ind w:firstLine="567"/>
        <w:rPr>
          <w:rFonts w:ascii="Times New Roman" w:hAnsi="Times New Roman"/>
          <w:szCs w:val="28"/>
          <w:lang w:val="en-US"/>
        </w:rPr>
      </w:pPr>
      <w:r w:rsidRPr="00333333">
        <w:rPr>
          <w:rFonts w:ascii="Times New Roman" w:hAnsi="Times New Roman"/>
          <w:szCs w:val="28"/>
        </w:rPr>
        <w:t>7</w:t>
      </w:r>
      <w:r w:rsidR="00C14C9E" w:rsidRPr="00333333">
        <w:rPr>
          <w:rFonts w:ascii="Times New Roman" w:hAnsi="Times New Roman"/>
          <w:szCs w:val="28"/>
        </w:rPr>
        <w:t>.</w:t>
      </w:r>
      <w:r w:rsidR="00252F61" w:rsidRPr="00333333">
        <w:rPr>
          <w:rFonts w:ascii="Times New Roman" w:hAnsi="Times New Roman"/>
          <w:szCs w:val="28"/>
          <w:lang w:val="en-US"/>
        </w:rPr>
        <w:t xml:space="preserve"> Quy mô thiết kế:</w:t>
      </w:r>
    </w:p>
    <w:p w14:paraId="009E6AB8" w14:textId="77777777" w:rsidR="00BB7A7F" w:rsidRPr="00992308" w:rsidRDefault="00BB7A7F" w:rsidP="00BB7A7F">
      <w:pPr>
        <w:tabs>
          <w:tab w:val="left" w:pos="142"/>
          <w:tab w:val="num" w:pos="720"/>
        </w:tabs>
        <w:spacing w:after="40" w:line="340" w:lineRule="exact"/>
        <w:ind w:firstLine="709"/>
        <w:rPr>
          <w:lang w:val="de-DE"/>
        </w:rPr>
      </w:pPr>
      <w:bookmarkStart w:id="1" w:name="_Hlk96197734"/>
      <w:r w:rsidRPr="00992308">
        <w:rPr>
          <w:lang w:val="de-DE"/>
        </w:rPr>
        <w:t>- Hướng tuyến: Làm mới 01 tuyến Điểm đầu (Km0+0,00) giao với đường ĐH37 tại Km7+710; điểm cuối: (Km3+177,39) nối với đường đất (xã Hà Linh) với tổng chiều dài tuyến 3.177,39m, đạt tiêu chuẩn đường GTNT cấp B theo TCVN 10380:2014:</w:t>
      </w:r>
    </w:p>
    <w:p w14:paraId="5870C7B8" w14:textId="77777777" w:rsidR="00BB7A7F" w:rsidRPr="00992308" w:rsidRDefault="00BB7A7F" w:rsidP="00BB7A7F">
      <w:pPr>
        <w:tabs>
          <w:tab w:val="left" w:pos="142"/>
          <w:tab w:val="num" w:pos="720"/>
        </w:tabs>
        <w:spacing w:after="40" w:line="340" w:lineRule="exact"/>
        <w:ind w:firstLine="709"/>
        <w:rPr>
          <w:lang w:val="de-DE"/>
        </w:rPr>
      </w:pPr>
      <w:r w:rsidRPr="00992308">
        <w:rPr>
          <w:lang w:val="de-DE"/>
        </w:rPr>
        <w:t>- Bình diện tuyến: Cơ bản bám theo đường cũ hiện có, cải thiện cục bộ một số vị trí bình đồ tuyến đảm bảo phù hợp với các chỉ tiêu kỹ thuật, trên cơ sở phù hợp với quy mô, cấp hạng tuyến đường và điều kiện địa hình, địa vật thực tế, hạn chế tối đa giải phóng mặt bằng.</w:t>
      </w:r>
    </w:p>
    <w:p w14:paraId="79AAC47E" w14:textId="77777777" w:rsidR="00BB7A7F" w:rsidRPr="00992308" w:rsidRDefault="00BB7A7F" w:rsidP="00BB7A7F">
      <w:pPr>
        <w:tabs>
          <w:tab w:val="left" w:pos="142"/>
          <w:tab w:val="num" w:pos="720"/>
        </w:tabs>
        <w:spacing w:after="40" w:line="340" w:lineRule="exact"/>
        <w:ind w:firstLine="709"/>
        <w:rPr>
          <w:lang w:val="de-DE"/>
        </w:rPr>
      </w:pPr>
      <w:r w:rsidRPr="00992308">
        <w:rPr>
          <w:lang w:val="de-DE"/>
        </w:rPr>
        <w:t>- Trắc dọc tuyến: Cơ bản bám theo đường cũ hiện trạng, đảm bảo tiêu chuẩn kỹ thuật của cấp đường, khống chế cao độ tại vị trí qua khu dân cư, điểm đầu, điểm cuối các đoạn tuyến, đảm bảo kết nối giao thông an toàn, thuận tiện.</w:t>
      </w:r>
    </w:p>
    <w:p w14:paraId="27411B99" w14:textId="77777777" w:rsidR="00BB7A7F" w:rsidRPr="00992308" w:rsidRDefault="00BB7A7F" w:rsidP="00BB7A7F">
      <w:pPr>
        <w:tabs>
          <w:tab w:val="left" w:pos="142"/>
          <w:tab w:val="num" w:pos="720"/>
        </w:tabs>
        <w:spacing w:after="40" w:line="340" w:lineRule="exact"/>
        <w:ind w:firstLine="709"/>
        <w:rPr>
          <w:lang w:val="de-DE"/>
        </w:rPr>
      </w:pPr>
      <w:r w:rsidRPr="00992308">
        <w:rPr>
          <w:lang w:val="de-DE"/>
        </w:rPr>
        <w:t>- Trắc ngang tuyến: Bề rộng nền đường B</w:t>
      </w:r>
      <w:r w:rsidRPr="00992308">
        <w:rPr>
          <w:vertAlign w:val="subscript"/>
          <w:lang w:val="de-DE"/>
        </w:rPr>
        <w:t>nền</w:t>
      </w:r>
      <w:r w:rsidRPr="00992308">
        <w:rPr>
          <w:lang w:val="de-DE"/>
        </w:rPr>
        <w:t>=5,0m; Bề rộng mặt đường: B</w:t>
      </w:r>
      <w:r w:rsidRPr="00992308">
        <w:rPr>
          <w:vertAlign w:val="subscript"/>
          <w:lang w:val="de-DE"/>
        </w:rPr>
        <w:t>mặt</w:t>
      </w:r>
      <w:r w:rsidRPr="00992308">
        <w:rPr>
          <w:lang w:val="de-DE"/>
        </w:rPr>
        <w:t>=3,50m; bề rộng lề đường: B</w:t>
      </w:r>
      <w:r w:rsidRPr="00992308">
        <w:rPr>
          <w:vertAlign w:val="subscript"/>
          <w:lang w:val="de-DE"/>
        </w:rPr>
        <w:t>lề đường</w:t>
      </w:r>
      <w:r w:rsidRPr="00992308">
        <w:rPr>
          <w:lang w:val="de-DE"/>
        </w:rPr>
        <w:t>=2x0,75=1,5m;</w:t>
      </w:r>
    </w:p>
    <w:p w14:paraId="07CC7FF2" w14:textId="77777777" w:rsidR="00BB7A7F" w:rsidRPr="00992308" w:rsidRDefault="00BB7A7F" w:rsidP="00BB7A7F">
      <w:pPr>
        <w:tabs>
          <w:tab w:val="left" w:pos="142"/>
          <w:tab w:val="num" w:pos="720"/>
        </w:tabs>
        <w:spacing w:after="40" w:line="340" w:lineRule="exact"/>
        <w:ind w:firstLine="709"/>
        <w:rPr>
          <w:lang w:val="de-DE"/>
        </w:rPr>
      </w:pPr>
      <w:r w:rsidRPr="00992308">
        <w:rPr>
          <w:lang w:val="de-DE"/>
        </w:rPr>
        <w:t>- Nền đường: Đắp đất đồi đầm đạt độ chặt K≥0,95 (CBR≥4) đối với phần nền đường mở rộng, làm mới; 30cm dưới đáy áo đường được đầm chặt K</w:t>
      </w:r>
      <w:r w:rsidRPr="00992308">
        <w:rPr>
          <w:lang w:val="de-DE"/>
        </w:rPr>
        <w:sym w:font="Symbol" w:char="F0B3"/>
      </w:r>
      <w:r w:rsidRPr="00992308">
        <w:rPr>
          <w:lang w:val="de-DE"/>
        </w:rPr>
        <w:t xml:space="preserve">0,95. Trước khi đắp đào bóc lớp hữu cơ dày tối thiểu 30cm; đánh cấp với các vị trí có độ dốc ngang đường tự nhiên ≥20%. Độ dốc mái ta luy nền đường đào 1/1, nền đường đắp 1/1,5. </w:t>
      </w:r>
    </w:p>
    <w:p w14:paraId="4B5525B4" w14:textId="77777777" w:rsidR="00BB7A7F" w:rsidRPr="00992308" w:rsidRDefault="00BB7A7F" w:rsidP="00BB7A7F">
      <w:pPr>
        <w:tabs>
          <w:tab w:val="left" w:pos="142"/>
          <w:tab w:val="num" w:pos="720"/>
        </w:tabs>
        <w:spacing w:after="40" w:line="340" w:lineRule="exact"/>
        <w:ind w:firstLine="709"/>
        <w:rPr>
          <w:lang w:val="de-DE"/>
        </w:rPr>
      </w:pPr>
      <w:r w:rsidRPr="00992308">
        <w:rPr>
          <w:lang w:val="de-DE"/>
        </w:rPr>
        <w:t>+ Kết cấu mặt đường làm mới: Lớp bê tông M250 đá 1x2 dày 18cm; bạt xác rắn; lớp CPĐD loại 2 dày 15cm; lớp đắp đất K95, dày 30cm.</w:t>
      </w:r>
    </w:p>
    <w:p w14:paraId="1C944C79" w14:textId="77777777" w:rsidR="00BB7A7F" w:rsidRPr="00992308" w:rsidRDefault="00BB7A7F" w:rsidP="00BB7A7F">
      <w:pPr>
        <w:tabs>
          <w:tab w:val="left" w:pos="142"/>
          <w:tab w:val="num" w:pos="720"/>
        </w:tabs>
        <w:spacing w:after="40" w:line="340" w:lineRule="exact"/>
        <w:ind w:firstLine="709"/>
        <w:rPr>
          <w:lang w:val="de-DE"/>
        </w:rPr>
      </w:pPr>
      <w:r w:rsidRPr="00992308">
        <w:rPr>
          <w:lang w:val="de-DE"/>
        </w:rPr>
        <w:t>- Đường giao: Các nút giao, đường giao hiện trạng được giữ nguyên hình thức giao cắt và bề rộng, chỉ thiết kế vuốt nối mặt bằng, cao độ vào tuyến chính đảm bảo điều kiện xe chạy an toàn, êm thuận, dễ nhận biết. Kết cấu mặt đường giao giống kết cấu tuyến chính;</w:t>
      </w:r>
    </w:p>
    <w:p w14:paraId="00468EE2" w14:textId="77777777" w:rsidR="00BB7A7F" w:rsidRPr="00992308" w:rsidRDefault="00BB7A7F" w:rsidP="00BB7A7F">
      <w:pPr>
        <w:tabs>
          <w:tab w:val="left" w:pos="142"/>
          <w:tab w:val="num" w:pos="720"/>
        </w:tabs>
        <w:spacing w:after="40" w:line="340" w:lineRule="exact"/>
        <w:ind w:firstLine="709"/>
        <w:rPr>
          <w:lang w:val="de-DE"/>
        </w:rPr>
      </w:pPr>
      <w:r w:rsidRPr="00992308">
        <w:rPr>
          <w:lang w:val="de-DE"/>
        </w:rPr>
        <w:lastRenderedPageBreak/>
        <w:t>- Thiết kế cống thoát nước ngang tuyến : Thiết kế mới 12 cống bản B=0,5m; làm mới 02 cống bản B=0,75m; làm mới 03 cống bản B=3,0m; làm mới 09 cống tròn D=1,0m và làm mới 01 cống hộp 3xBxH=3x(3x3)m.</w:t>
      </w:r>
    </w:p>
    <w:p w14:paraId="2DE42E2C" w14:textId="77777777" w:rsidR="00BB7A7F" w:rsidRPr="00992308" w:rsidRDefault="00BB7A7F" w:rsidP="00BB7A7F">
      <w:pPr>
        <w:tabs>
          <w:tab w:val="left" w:pos="142"/>
          <w:tab w:val="num" w:pos="720"/>
        </w:tabs>
        <w:spacing w:after="40" w:line="340" w:lineRule="exact"/>
        <w:ind w:firstLine="709"/>
        <w:rPr>
          <w:lang w:val="de-DE"/>
        </w:rPr>
      </w:pPr>
      <w:r w:rsidRPr="00992308">
        <w:rPr>
          <w:lang w:val="de-DE"/>
        </w:rPr>
        <w:t>+ Kết cấu cống bản: Móng, mố, tường cánh, gia cố thượng hạ lưu bằng bê tông M200 đá 2x4. Xà mũ mố và giằng chống bằng BTXM M250; Tấm bản mặt BTCT M250; lớp phủ, mui luyện BTXM M250.</w:t>
      </w:r>
    </w:p>
    <w:p w14:paraId="25CC1F0F" w14:textId="77777777" w:rsidR="00BB7A7F" w:rsidRPr="00992308" w:rsidRDefault="00BB7A7F" w:rsidP="00BB7A7F">
      <w:pPr>
        <w:tabs>
          <w:tab w:val="left" w:pos="142"/>
          <w:tab w:val="num" w:pos="720"/>
        </w:tabs>
        <w:spacing w:after="40" w:line="340" w:lineRule="exact"/>
        <w:ind w:firstLine="709"/>
        <w:rPr>
          <w:lang w:val="de-DE"/>
        </w:rPr>
      </w:pPr>
      <w:r w:rsidRPr="00992308">
        <w:rPr>
          <w:lang w:val="de-DE"/>
        </w:rPr>
        <w:t>+ Kết cấu cống tròn: Móng, mố, tường cánh, gia cố thượng hạ lưu bằng bê tông M200 đá 2x4. Ống cống bằng bê tông cốt thép M250.</w:t>
      </w:r>
    </w:p>
    <w:p w14:paraId="22D058D8" w14:textId="77777777" w:rsidR="00BB7A7F" w:rsidRPr="00992308" w:rsidRDefault="00BB7A7F" w:rsidP="00BB7A7F">
      <w:pPr>
        <w:tabs>
          <w:tab w:val="left" w:pos="142"/>
          <w:tab w:val="num" w:pos="720"/>
        </w:tabs>
        <w:spacing w:after="40" w:line="340" w:lineRule="exact"/>
        <w:ind w:firstLine="709"/>
        <w:rPr>
          <w:lang w:val="de-DE"/>
        </w:rPr>
      </w:pPr>
      <w:r w:rsidRPr="00992308">
        <w:rPr>
          <w:lang w:val="de-DE"/>
        </w:rPr>
        <w:t>- Kết cấu cống hộp: Móng, mố, tường cánh, gia cố thượng hạ lưu bằng bê tông M200 đá 2x4cm. Thân cống và bản giảm tải bằng BTCT M300 đá 1x2cm. Móng được gia cố bằng cọc BTCT M300 dài 8,0m, kích thước 25x25cm. Chân khay và san cống gia cố cọc tre dài 3,0m, mật độ 20 cọc /m2. Gia cố mái taluy hai đầu cống bằng đá hộc xây M100 dày 25cm; lót móng đá dăm đệm dày 10cm.</w:t>
      </w:r>
    </w:p>
    <w:p w14:paraId="2DED1A81" w14:textId="77777777" w:rsidR="00BB7A7F" w:rsidRPr="003C55FF" w:rsidRDefault="00BB7A7F" w:rsidP="00BB7A7F">
      <w:pPr>
        <w:tabs>
          <w:tab w:val="left" w:pos="142"/>
          <w:tab w:val="num" w:pos="720"/>
        </w:tabs>
        <w:spacing w:after="40" w:line="340" w:lineRule="exact"/>
        <w:ind w:firstLine="709"/>
        <w:rPr>
          <w:lang w:val="de-DE"/>
        </w:rPr>
      </w:pPr>
      <w:r w:rsidRPr="00992308">
        <w:rPr>
          <w:lang w:val="de-DE"/>
        </w:rPr>
        <w:t>- Hệ thống đảm bảo giao thông: Thiết kế hoàn thiện hệ thống vạch sơn, biển báo theo QCVN41/2024 và Gờ giảm tốc, gồ giảm tốc theo TCCS 34:2020/ TCĐBVN.</w:t>
      </w:r>
    </w:p>
    <w:p w14:paraId="55981F61" w14:textId="32E968A3" w:rsidR="005B6BE3" w:rsidRPr="00333333" w:rsidRDefault="005B6BE3" w:rsidP="00A25EAD">
      <w:pPr>
        <w:pStyle w:val="Default"/>
        <w:spacing w:line="276" w:lineRule="auto"/>
        <w:ind w:firstLine="720"/>
        <w:jc w:val="both"/>
        <w:rPr>
          <w:color w:val="auto"/>
          <w:sz w:val="28"/>
          <w:szCs w:val="28"/>
        </w:rPr>
      </w:pPr>
      <w:r w:rsidRPr="00333333">
        <w:rPr>
          <w:rStyle w:val="fontstyle01"/>
          <w:color w:val="auto"/>
        </w:rPr>
        <w:t>Các nội dung khác theo hồ sơ thiết kế đã được thẩm định</w:t>
      </w:r>
    </w:p>
    <w:bookmarkEnd w:id="1"/>
    <w:p w14:paraId="7FC539B8" w14:textId="22865802" w:rsidR="00C14C9E" w:rsidRPr="00333333" w:rsidRDefault="00C14C9E" w:rsidP="00A25EAD">
      <w:pPr>
        <w:widowControl w:val="0"/>
        <w:spacing w:line="288" w:lineRule="auto"/>
        <w:ind w:firstLine="567"/>
        <w:rPr>
          <w:sz w:val="26"/>
          <w:szCs w:val="26"/>
        </w:rPr>
      </w:pPr>
      <w:r w:rsidRPr="00333333">
        <w:rPr>
          <w:b/>
          <w:bCs/>
          <w:sz w:val="26"/>
          <w:szCs w:val="26"/>
          <w:lang w:val="vi-VN"/>
        </w:rPr>
        <w:t xml:space="preserve">2. Thời </w:t>
      </w:r>
      <w:r w:rsidRPr="00333333">
        <w:rPr>
          <w:b/>
          <w:bCs/>
          <w:sz w:val="26"/>
          <w:szCs w:val="26"/>
        </w:rPr>
        <w:t>hạn</w:t>
      </w:r>
      <w:r w:rsidRPr="00333333">
        <w:rPr>
          <w:b/>
          <w:bCs/>
          <w:sz w:val="26"/>
          <w:szCs w:val="26"/>
          <w:lang w:val="vi-VN"/>
        </w:rPr>
        <w:t xml:space="preserve"> hoàn thành: </w:t>
      </w:r>
      <w:r w:rsidR="00BB7A7F">
        <w:rPr>
          <w:b/>
          <w:bCs/>
          <w:sz w:val="26"/>
          <w:szCs w:val="26"/>
        </w:rPr>
        <w:t>30</w:t>
      </w:r>
      <w:r w:rsidR="00644897" w:rsidRPr="00333333">
        <w:rPr>
          <w:b/>
          <w:bCs/>
          <w:sz w:val="26"/>
          <w:szCs w:val="26"/>
        </w:rPr>
        <w:t>0</w:t>
      </w:r>
      <w:r w:rsidR="007D577D" w:rsidRPr="00333333">
        <w:rPr>
          <w:b/>
          <w:bCs/>
          <w:sz w:val="26"/>
          <w:szCs w:val="26"/>
        </w:rPr>
        <w:t xml:space="preserve"> ngày</w:t>
      </w:r>
    </w:p>
    <w:p w14:paraId="4C4431A5" w14:textId="77777777" w:rsidR="00C14C9E" w:rsidRPr="00333333" w:rsidRDefault="00C14C9E" w:rsidP="00A25EAD">
      <w:pPr>
        <w:pStyle w:val="BodyText"/>
        <w:widowControl w:val="0"/>
        <w:tabs>
          <w:tab w:val="left" w:pos="1010"/>
        </w:tabs>
        <w:spacing w:after="0" w:line="259" w:lineRule="auto"/>
        <w:ind w:firstLine="567"/>
        <w:rPr>
          <w:b/>
          <w:sz w:val="26"/>
          <w:szCs w:val="26"/>
          <w:lang w:val="vi-VN"/>
        </w:rPr>
      </w:pPr>
      <w:r w:rsidRPr="00333333">
        <w:rPr>
          <w:b/>
          <w:bCs/>
          <w:sz w:val="26"/>
          <w:szCs w:val="26"/>
          <w:lang w:val="vi-VN"/>
        </w:rPr>
        <w:t>II</w:t>
      </w:r>
      <w:r w:rsidRPr="00333333">
        <w:rPr>
          <w:b/>
          <w:sz w:val="26"/>
          <w:szCs w:val="26"/>
          <w:lang w:val="vi-VN"/>
        </w:rPr>
        <w:t xml:space="preserve">. </w:t>
      </w:r>
      <w:bookmarkStart w:id="2" w:name="_Hlk108096460"/>
      <w:r w:rsidRPr="00333333">
        <w:rPr>
          <w:b/>
          <w:sz w:val="26"/>
          <w:szCs w:val="26"/>
          <w:lang w:val="vi-VN"/>
        </w:rPr>
        <w:t>Yêu cầu về tiến độ thực hiện</w:t>
      </w:r>
      <w:bookmarkEnd w:id="2"/>
    </w:p>
    <w:p w14:paraId="6F3163C6" w14:textId="154396BD" w:rsidR="00C14C9E" w:rsidRPr="00333333" w:rsidRDefault="00C14C9E" w:rsidP="00A25EAD">
      <w:pPr>
        <w:widowControl w:val="0"/>
        <w:spacing w:line="264" w:lineRule="auto"/>
        <w:ind w:firstLine="709"/>
        <w:rPr>
          <w:sz w:val="26"/>
          <w:szCs w:val="26"/>
          <w:lang w:val="vi-VN"/>
        </w:rPr>
      </w:pPr>
      <w:r w:rsidRPr="00333333">
        <w:rPr>
          <w:sz w:val="26"/>
          <w:szCs w:val="26"/>
          <w:lang w:val="es-ES"/>
        </w:rPr>
        <w:t xml:space="preserve">Thời gian từ khi khởi công </w:t>
      </w:r>
      <w:r w:rsidRPr="00333333">
        <w:rPr>
          <w:rFonts w:eastAsia="Calibri"/>
          <w:kern w:val="24"/>
          <w:sz w:val="26"/>
          <w:szCs w:val="26"/>
          <w:lang w:val="vi-VN" w:eastAsia="vi-VN"/>
        </w:rPr>
        <w:t>đến</w:t>
      </w:r>
      <w:r w:rsidRPr="00333333">
        <w:rPr>
          <w:sz w:val="26"/>
          <w:szCs w:val="26"/>
          <w:lang w:val="es-ES"/>
        </w:rPr>
        <w:t xml:space="preserve"> khi hoàn thành hợp đồng: </w:t>
      </w:r>
      <w:r w:rsidRPr="00333333">
        <w:rPr>
          <w:b/>
          <w:bCs/>
          <w:sz w:val="26"/>
          <w:szCs w:val="26"/>
          <w:lang w:val="vi-VN"/>
        </w:rPr>
        <w:t>Tối đa</w:t>
      </w:r>
      <w:r w:rsidR="0049047B" w:rsidRPr="00333333">
        <w:rPr>
          <w:b/>
          <w:bCs/>
          <w:sz w:val="26"/>
          <w:szCs w:val="26"/>
          <w:lang w:val="vi-VN"/>
        </w:rPr>
        <w:t xml:space="preserve"> </w:t>
      </w:r>
      <w:r w:rsidR="00BB7A7F">
        <w:rPr>
          <w:b/>
          <w:bCs/>
          <w:sz w:val="26"/>
          <w:szCs w:val="26"/>
        </w:rPr>
        <w:t>30</w:t>
      </w:r>
      <w:r w:rsidRPr="00333333">
        <w:rPr>
          <w:b/>
          <w:bCs/>
          <w:sz w:val="26"/>
          <w:szCs w:val="26"/>
          <w:lang w:val="vi-VN"/>
        </w:rPr>
        <w:t>0 ngày.</w:t>
      </w:r>
    </w:p>
    <w:p w14:paraId="54CDA527" w14:textId="77777777" w:rsidR="00C14C9E" w:rsidRPr="00333333" w:rsidRDefault="00C14C9E" w:rsidP="00A25EAD">
      <w:pPr>
        <w:spacing w:line="264" w:lineRule="auto"/>
        <w:ind w:firstLine="635"/>
        <w:rPr>
          <w:b/>
          <w:sz w:val="26"/>
          <w:szCs w:val="26"/>
          <w:lang w:val="sq-AL"/>
        </w:rPr>
      </w:pPr>
      <w:r w:rsidRPr="00333333">
        <w:rPr>
          <w:b/>
          <w:sz w:val="26"/>
          <w:szCs w:val="26"/>
          <w:lang w:val="sq-AL"/>
        </w:rPr>
        <w:t>III. Yêu cầu về kỹ thuật/chỉ dẫn kỹ thuật</w:t>
      </w:r>
    </w:p>
    <w:p w14:paraId="7045BDAE" w14:textId="77777777" w:rsidR="00C14C9E" w:rsidRPr="00333333" w:rsidRDefault="00C14C9E" w:rsidP="00A25EAD">
      <w:pPr>
        <w:spacing w:line="264" w:lineRule="auto"/>
        <w:ind w:firstLine="709"/>
        <w:rPr>
          <w:sz w:val="26"/>
          <w:szCs w:val="26"/>
          <w:lang w:val="vi-VN"/>
        </w:rPr>
      </w:pPr>
      <w:r w:rsidRPr="00333333">
        <w:rPr>
          <w:sz w:val="26"/>
          <w:szCs w:val="26"/>
          <w:lang w:val="vi-VN"/>
        </w:rPr>
        <w:t>Toàn bộ các yêu cầu về mặt kỹ thuật/chỉ dẫn kỹ thuật phải được soạn thảo dựa trên cơ sở quy mô, tính chất của dự án, gói thầu và tuân thủ quy định của pháp luật xây dựng chuyên ngành về quản lý chất lượng công trình xây dựng.</w:t>
      </w:r>
    </w:p>
    <w:p w14:paraId="3E8AA75C" w14:textId="77777777" w:rsidR="00C14C9E" w:rsidRPr="00333333" w:rsidRDefault="00C14C9E" w:rsidP="00A25EAD">
      <w:pPr>
        <w:widowControl w:val="0"/>
        <w:tabs>
          <w:tab w:val="left" w:pos="700"/>
        </w:tabs>
        <w:spacing w:line="264" w:lineRule="auto"/>
        <w:ind w:left="709"/>
        <w:rPr>
          <w:bCs/>
          <w:sz w:val="26"/>
          <w:szCs w:val="26"/>
          <w:lang w:val="vi-VN"/>
        </w:rPr>
      </w:pPr>
      <w:r w:rsidRPr="00333333">
        <w:rPr>
          <w:bCs/>
          <w:sz w:val="26"/>
          <w:szCs w:val="26"/>
          <w:lang w:val="vi-VN"/>
        </w:rPr>
        <w:t>1. Yêu cầu về mặt kỹ thuật/chỉ dẫn kỹ thuật bao gồm các nội dung chủ yếu sau:</w:t>
      </w:r>
    </w:p>
    <w:p w14:paraId="409308FE" w14:textId="42C99FA5" w:rsidR="00C14C9E" w:rsidRPr="00333333" w:rsidRDefault="00C14C9E" w:rsidP="00A25EAD">
      <w:pPr>
        <w:ind w:firstLine="709"/>
        <w:rPr>
          <w:sz w:val="26"/>
          <w:szCs w:val="28"/>
          <w:lang w:val="vi-VN"/>
        </w:rPr>
      </w:pPr>
      <w:r w:rsidRPr="00333333">
        <w:rPr>
          <w:sz w:val="26"/>
          <w:szCs w:val="28"/>
          <w:lang w:val="vi-VN"/>
        </w:rPr>
        <w:tab/>
        <w:t xml:space="preserve">- Các </w:t>
      </w:r>
      <w:r w:rsidR="004621C0" w:rsidRPr="00333333">
        <w:rPr>
          <w:sz w:val="26"/>
          <w:szCs w:val="28"/>
          <w:lang w:val="vi-VN"/>
        </w:rPr>
        <w:t>tiêu chuẩn, quy chuẩn hiện hành</w:t>
      </w:r>
      <w:r w:rsidRPr="00333333">
        <w:rPr>
          <w:sz w:val="26"/>
          <w:szCs w:val="28"/>
          <w:lang w:val="vi-VN"/>
        </w:rPr>
        <w:t xml:space="preserve">. </w:t>
      </w:r>
    </w:p>
    <w:p w14:paraId="63CCD0E9" w14:textId="77777777" w:rsidR="00C14C9E" w:rsidRPr="00333333" w:rsidRDefault="00C14C9E" w:rsidP="00A25EAD">
      <w:pPr>
        <w:ind w:firstLine="709"/>
        <w:jc w:val="left"/>
        <w:rPr>
          <w:bCs/>
          <w:sz w:val="26"/>
          <w:szCs w:val="26"/>
          <w:lang w:val="vi-VN"/>
        </w:rPr>
      </w:pPr>
      <w:r w:rsidRPr="00333333">
        <w:rPr>
          <w:bCs/>
          <w:sz w:val="26"/>
          <w:szCs w:val="26"/>
          <w:lang w:val="vi-VN"/>
        </w:rPr>
        <w:t>2. Yêu cầu về tổ chức kỹ thuật thi công, giám sát: Thực hiện theo các quy định sau:</w:t>
      </w:r>
    </w:p>
    <w:p w14:paraId="43777647" w14:textId="77777777" w:rsidR="00C14C9E" w:rsidRPr="00333333" w:rsidRDefault="00C14C9E" w:rsidP="00A25EAD">
      <w:pPr>
        <w:ind w:firstLine="709"/>
        <w:rPr>
          <w:bCs/>
          <w:sz w:val="26"/>
          <w:szCs w:val="26"/>
          <w:lang w:val="vi-VN"/>
        </w:rPr>
      </w:pPr>
      <w:r w:rsidRPr="00333333">
        <w:rPr>
          <w:bCs/>
          <w:sz w:val="26"/>
          <w:szCs w:val="26"/>
          <w:lang w:val="vi-VN"/>
        </w:rPr>
        <w:t>- Nghị định số 06/2021/NĐ-CP ngày 26/01/2021 của Chính phủ hướng dẫn về quản lý chất lượng, thi công xây dựng và bảo trì công trình xây dựng.</w:t>
      </w:r>
    </w:p>
    <w:p w14:paraId="59015064" w14:textId="450D30B2" w:rsidR="00C14C9E" w:rsidRPr="00333333" w:rsidRDefault="00C14C9E" w:rsidP="00A25EAD">
      <w:pPr>
        <w:ind w:firstLine="709"/>
        <w:rPr>
          <w:bCs/>
          <w:sz w:val="26"/>
          <w:szCs w:val="26"/>
          <w:lang w:val="vi-VN"/>
        </w:rPr>
      </w:pPr>
      <w:r w:rsidRPr="00333333">
        <w:rPr>
          <w:bCs/>
          <w:sz w:val="26"/>
          <w:szCs w:val="26"/>
          <w:lang w:val="vi-VN"/>
        </w:rPr>
        <w:t xml:space="preserve">- Nghị định số </w:t>
      </w:r>
      <w:r w:rsidR="004621C0" w:rsidRPr="00333333">
        <w:rPr>
          <w:lang w:val="vi-VN"/>
        </w:rPr>
        <w:t>175/2024/NĐ-CP ngày 30/12/2024 quy định chi tiết một số điều và Biện pháp thi hành Luật xây dựng về quản lý hoạt động xây dựng</w:t>
      </w:r>
      <w:r w:rsidRPr="00333333">
        <w:rPr>
          <w:bCs/>
          <w:sz w:val="26"/>
          <w:szCs w:val="26"/>
          <w:lang w:val="vi-VN"/>
        </w:rPr>
        <w:t>.</w:t>
      </w:r>
    </w:p>
    <w:p w14:paraId="2275FAED" w14:textId="77777777" w:rsidR="00C14C9E" w:rsidRPr="00333333" w:rsidRDefault="00C14C9E" w:rsidP="00A25EAD">
      <w:pPr>
        <w:widowControl w:val="0"/>
        <w:tabs>
          <w:tab w:val="left" w:pos="851"/>
        </w:tabs>
        <w:spacing w:line="340" w:lineRule="exact"/>
        <w:ind w:firstLine="709"/>
        <w:rPr>
          <w:bCs/>
          <w:sz w:val="26"/>
          <w:szCs w:val="26"/>
          <w:lang w:val="vi-VN"/>
        </w:rPr>
      </w:pPr>
      <w:r w:rsidRPr="00333333">
        <w:rPr>
          <w:bCs/>
          <w:sz w:val="26"/>
          <w:szCs w:val="26"/>
          <w:lang w:val="vi-VN"/>
        </w:rPr>
        <w:t>Và các văn bản hiện hành liên quan khác</w:t>
      </w:r>
    </w:p>
    <w:p w14:paraId="23280D79" w14:textId="77777777" w:rsidR="00C14C9E" w:rsidRPr="00333333" w:rsidRDefault="00C14C9E" w:rsidP="00A25EAD">
      <w:pPr>
        <w:widowControl w:val="0"/>
        <w:tabs>
          <w:tab w:val="left" w:pos="851"/>
        </w:tabs>
        <w:spacing w:line="340" w:lineRule="exact"/>
        <w:ind w:firstLine="709"/>
        <w:rPr>
          <w:bCs/>
          <w:sz w:val="26"/>
          <w:szCs w:val="26"/>
          <w:lang w:val="vi-VN"/>
        </w:rPr>
      </w:pPr>
      <w:r w:rsidRPr="00333333">
        <w:rPr>
          <w:bCs/>
          <w:sz w:val="26"/>
          <w:szCs w:val="26"/>
          <w:lang w:val="vi-VN"/>
        </w:rPr>
        <w:tab/>
        <w:t xml:space="preserve">3. Yêu cầu về chủng loại, chất lượng vật tư, máy móc, thiết bị </w:t>
      </w:r>
      <w:r w:rsidRPr="00333333">
        <w:rPr>
          <w:sz w:val="26"/>
          <w:szCs w:val="26"/>
          <w:lang w:val="vi-VN"/>
        </w:rPr>
        <w:t>(kèm theo các tiêu chuẩn về phương pháp thử)</w:t>
      </w:r>
      <w:r w:rsidRPr="00333333">
        <w:rPr>
          <w:bCs/>
          <w:sz w:val="26"/>
          <w:szCs w:val="26"/>
          <w:lang w:val="vi-VN"/>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
        <w:gridCol w:w="5951"/>
        <w:gridCol w:w="2886"/>
      </w:tblGrid>
      <w:tr w:rsidR="00333333" w:rsidRPr="00333333" w14:paraId="0C6A03E7" w14:textId="77777777" w:rsidTr="00385E7D">
        <w:tc>
          <w:tcPr>
            <w:tcW w:w="386" w:type="pct"/>
          </w:tcPr>
          <w:p w14:paraId="52999759" w14:textId="77777777" w:rsidR="00C14C9E" w:rsidRPr="00333333" w:rsidRDefault="00C14C9E" w:rsidP="00385E7D">
            <w:pPr>
              <w:widowControl w:val="0"/>
              <w:tabs>
                <w:tab w:val="left" w:pos="851"/>
              </w:tabs>
              <w:spacing w:before="60" w:after="60" w:line="340" w:lineRule="exact"/>
              <w:jc w:val="center"/>
              <w:rPr>
                <w:b/>
                <w:bCs/>
                <w:spacing w:val="2"/>
                <w:sz w:val="26"/>
                <w:szCs w:val="26"/>
              </w:rPr>
            </w:pPr>
            <w:r w:rsidRPr="00333333">
              <w:rPr>
                <w:b/>
                <w:bCs/>
                <w:spacing w:val="2"/>
                <w:sz w:val="26"/>
                <w:szCs w:val="26"/>
              </w:rPr>
              <w:t>STT</w:t>
            </w:r>
          </w:p>
        </w:tc>
        <w:tc>
          <w:tcPr>
            <w:tcW w:w="3107" w:type="pct"/>
          </w:tcPr>
          <w:p w14:paraId="69501A9B" w14:textId="77777777" w:rsidR="00C14C9E" w:rsidRPr="00333333" w:rsidRDefault="00C14C9E" w:rsidP="00385E7D">
            <w:pPr>
              <w:widowControl w:val="0"/>
              <w:tabs>
                <w:tab w:val="left" w:pos="851"/>
              </w:tabs>
              <w:spacing w:before="60" w:after="60" w:line="340" w:lineRule="exact"/>
              <w:jc w:val="center"/>
              <w:rPr>
                <w:b/>
                <w:bCs/>
                <w:spacing w:val="2"/>
                <w:sz w:val="26"/>
                <w:szCs w:val="26"/>
              </w:rPr>
            </w:pPr>
            <w:r w:rsidRPr="00333333">
              <w:rPr>
                <w:b/>
                <w:bCs/>
                <w:spacing w:val="2"/>
                <w:sz w:val="26"/>
                <w:szCs w:val="26"/>
              </w:rPr>
              <w:t>Vật liệu</w:t>
            </w:r>
          </w:p>
        </w:tc>
        <w:tc>
          <w:tcPr>
            <w:tcW w:w="1507" w:type="pct"/>
          </w:tcPr>
          <w:p w14:paraId="41198E04" w14:textId="77777777" w:rsidR="00C14C9E" w:rsidRPr="00333333" w:rsidRDefault="00C14C9E" w:rsidP="00385E7D">
            <w:pPr>
              <w:widowControl w:val="0"/>
              <w:tabs>
                <w:tab w:val="left" w:pos="851"/>
              </w:tabs>
              <w:spacing w:before="60" w:after="60" w:line="340" w:lineRule="exact"/>
              <w:jc w:val="center"/>
              <w:rPr>
                <w:b/>
                <w:bCs/>
                <w:spacing w:val="2"/>
                <w:sz w:val="26"/>
                <w:szCs w:val="26"/>
              </w:rPr>
            </w:pPr>
            <w:r w:rsidRPr="00333333">
              <w:rPr>
                <w:b/>
                <w:bCs/>
                <w:spacing w:val="2"/>
                <w:sz w:val="26"/>
                <w:szCs w:val="26"/>
              </w:rPr>
              <w:t>Tiêu chuẩn</w:t>
            </w:r>
          </w:p>
        </w:tc>
      </w:tr>
      <w:tr w:rsidR="00333333" w:rsidRPr="00333333" w14:paraId="66467F5C" w14:textId="77777777" w:rsidTr="00385E7D">
        <w:tc>
          <w:tcPr>
            <w:tcW w:w="386" w:type="pct"/>
          </w:tcPr>
          <w:p w14:paraId="5A245D3A" w14:textId="77777777" w:rsidR="00C14C9E" w:rsidRPr="00333333" w:rsidRDefault="00C14C9E" w:rsidP="00385E7D">
            <w:pPr>
              <w:widowControl w:val="0"/>
              <w:tabs>
                <w:tab w:val="left" w:pos="851"/>
              </w:tabs>
              <w:spacing w:before="60" w:after="60" w:line="340" w:lineRule="exact"/>
              <w:jc w:val="center"/>
              <w:rPr>
                <w:bCs/>
                <w:spacing w:val="2"/>
                <w:sz w:val="26"/>
                <w:szCs w:val="26"/>
              </w:rPr>
            </w:pPr>
            <w:r w:rsidRPr="00333333">
              <w:rPr>
                <w:bCs/>
                <w:spacing w:val="2"/>
                <w:sz w:val="26"/>
                <w:szCs w:val="26"/>
              </w:rPr>
              <w:t>1</w:t>
            </w:r>
          </w:p>
        </w:tc>
        <w:tc>
          <w:tcPr>
            <w:tcW w:w="3107" w:type="pct"/>
          </w:tcPr>
          <w:p w14:paraId="40196FA2" w14:textId="77777777" w:rsidR="00C14C9E" w:rsidRPr="00333333" w:rsidRDefault="00C14C9E" w:rsidP="00385E7D">
            <w:pPr>
              <w:widowControl w:val="0"/>
              <w:tabs>
                <w:tab w:val="left" w:pos="851"/>
              </w:tabs>
              <w:spacing w:before="60" w:after="60" w:line="340" w:lineRule="exact"/>
              <w:rPr>
                <w:bCs/>
                <w:spacing w:val="2"/>
                <w:sz w:val="26"/>
                <w:szCs w:val="26"/>
              </w:rPr>
            </w:pPr>
            <w:r w:rsidRPr="00333333">
              <w:rPr>
                <w:bCs/>
                <w:spacing w:val="2"/>
                <w:sz w:val="26"/>
                <w:szCs w:val="26"/>
              </w:rPr>
              <w:t>Xi măng</w:t>
            </w:r>
          </w:p>
        </w:tc>
        <w:tc>
          <w:tcPr>
            <w:tcW w:w="1507" w:type="pct"/>
          </w:tcPr>
          <w:p w14:paraId="2ADC7378" w14:textId="77777777" w:rsidR="00C14C9E" w:rsidRPr="00333333" w:rsidRDefault="00C14C9E" w:rsidP="00385E7D">
            <w:pPr>
              <w:widowControl w:val="0"/>
              <w:tabs>
                <w:tab w:val="left" w:pos="851"/>
              </w:tabs>
              <w:spacing w:before="60" w:after="60" w:line="340" w:lineRule="exact"/>
              <w:rPr>
                <w:bCs/>
                <w:spacing w:val="2"/>
                <w:sz w:val="26"/>
                <w:szCs w:val="26"/>
              </w:rPr>
            </w:pPr>
          </w:p>
        </w:tc>
      </w:tr>
      <w:tr w:rsidR="00333333" w:rsidRPr="00333333" w14:paraId="2A844326" w14:textId="77777777" w:rsidTr="00385E7D">
        <w:tc>
          <w:tcPr>
            <w:tcW w:w="386" w:type="pct"/>
          </w:tcPr>
          <w:p w14:paraId="3990D22D" w14:textId="77777777" w:rsidR="00C14C9E" w:rsidRPr="00333333" w:rsidRDefault="00C14C9E" w:rsidP="00385E7D">
            <w:pPr>
              <w:widowControl w:val="0"/>
              <w:tabs>
                <w:tab w:val="left" w:pos="851"/>
              </w:tabs>
              <w:spacing w:before="60" w:after="60" w:line="340" w:lineRule="exact"/>
              <w:rPr>
                <w:bCs/>
                <w:spacing w:val="2"/>
                <w:sz w:val="26"/>
                <w:szCs w:val="26"/>
              </w:rPr>
            </w:pPr>
          </w:p>
        </w:tc>
        <w:tc>
          <w:tcPr>
            <w:tcW w:w="3107" w:type="pct"/>
          </w:tcPr>
          <w:p w14:paraId="03DBD574" w14:textId="77777777" w:rsidR="00C14C9E" w:rsidRPr="00333333" w:rsidRDefault="00C14C9E" w:rsidP="00385E7D">
            <w:pPr>
              <w:widowControl w:val="0"/>
              <w:tabs>
                <w:tab w:val="left" w:pos="851"/>
              </w:tabs>
              <w:spacing w:before="60" w:after="60" w:line="340" w:lineRule="exact"/>
              <w:rPr>
                <w:bCs/>
                <w:spacing w:val="2"/>
                <w:sz w:val="26"/>
                <w:szCs w:val="26"/>
              </w:rPr>
            </w:pPr>
            <w:r w:rsidRPr="00333333">
              <w:rPr>
                <w:bCs/>
                <w:spacing w:val="2"/>
                <w:sz w:val="26"/>
                <w:szCs w:val="26"/>
              </w:rPr>
              <w:t>Xi măng Pooc lăng – Yêu cầu kỹ thuật</w:t>
            </w:r>
          </w:p>
        </w:tc>
        <w:tc>
          <w:tcPr>
            <w:tcW w:w="1507" w:type="pct"/>
          </w:tcPr>
          <w:p w14:paraId="23987319" w14:textId="7C1C8FE1" w:rsidR="00C14C9E" w:rsidRPr="00333333" w:rsidRDefault="00C14C9E" w:rsidP="004621C0">
            <w:pPr>
              <w:rPr>
                <w:bCs/>
                <w:spacing w:val="2"/>
                <w:sz w:val="26"/>
                <w:szCs w:val="26"/>
              </w:rPr>
            </w:pPr>
            <w:r w:rsidRPr="00333333">
              <w:rPr>
                <w:bCs/>
                <w:spacing w:val="2"/>
                <w:sz w:val="26"/>
                <w:szCs w:val="26"/>
              </w:rPr>
              <w:t>TCVN 2682 : 20</w:t>
            </w:r>
            <w:r w:rsidR="004621C0" w:rsidRPr="00333333">
              <w:rPr>
                <w:bCs/>
                <w:spacing w:val="2"/>
                <w:sz w:val="26"/>
                <w:szCs w:val="26"/>
              </w:rPr>
              <w:t>20</w:t>
            </w:r>
          </w:p>
        </w:tc>
      </w:tr>
      <w:tr w:rsidR="00333333" w:rsidRPr="00333333" w14:paraId="3B3B84AD" w14:textId="77777777" w:rsidTr="00385E7D">
        <w:tc>
          <w:tcPr>
            <w:tcW w:w="386" w:type="pct"/>
          </w:tcPr>
          <w:p w14:paraId="2F10E412" w14:textId="77777777" w:rsidR="00C14C9E" w:rsidRPr="00333333" w:rsidRDefault="00C14C9E" w:rsidP="00385E7D">
            <w:pPr>
              <w:widowControl w:val="0"/>
              <w:tabs>
                <w:tab w:val="left" w:pos="851"/>
              </w:tabs>
              <w:spacing w:before="60" w:after="60" w:line="340" w:lineRule="exact"/>
              <w:rPr>
                <w:bCs/>
                <w:spacing w:val="2"/>
                <w:sz w:val="26"/>
                <w:szCs w:val="26"/>
              </w:rPr>
            </w:pPr>
          </w:p>
        </w:tc>
        <w:tc>
          <w:tcPr>
            <w:tcW w:w="3107" w:type="pct"/>
          </w:tcPr>
          <w:p w14:paraId="360A4328" w14:textId="77777777" w:rsidR="00C14C9E" w:rsidRPr="00333333" w:rsidRDefault="00C14C9E" w:rsidP="00385E7D">
            <w:pPr>
              <w:widowControl w:val="0"/>
              <w:tabs>
                <w:tab w:val="left" w:pos="851"/>
              </w:tabs>
              <w:spacing w:before="60" w:after="60" w:line="340" w:lineRule="exact"/>
              <w:rPr>
                <w:bCs/>
                <w:spacing w:val="2"/>
                <w:sz w:val="26"/>
                <w:szCs w:val="26"/>
              </w:rPr>
            </w:pPr>
            <w:r w:rsidRPr="00333333">
              <w:rPr>
                <w:bCs/>
                <w:spacing w:val="2"/>
                <w:sz w:val="26"/>
                <w:szCs w:val="26"/>
              </w:rPr>
              <w:t>Xi măng Pooclăng hỗn hợp – Yêu cầu kỹ thuật</w:t>
            </w:r>
          </w:p>
        </w:tc>
        <w:tc>
          <w:tcPr>
            <w:tcW w:w="1507" w:type="pct"/>
          </w:tcPr>
          <w:p w14:paraId="42BF2D59" w14:textId="229F4ABC" w:rsidR="00C14C9E" w:rsidRPr="00333333" w:rsidRDefault="00C14C9E" w:rsidP="004621C0">
            <w:pPr>
              <w:rPr>
                <w:bCs/>
                <w:spacing w:val="2"/>
                <w:sz w:val="26"/>
                <w:szCs w:val="26"/>
              </w:rPr>
            </w:pPr>
            <w:r w:rsidRPr="00333333">
              <w:rPr>
                <w:bCs/>
                <w:spacing w:val="2"/>
                <w:sz w:val="26"/>
                <w:szCs w:val="26"/>
              </w:rPr>
              <w:t>TCVN 6260 : 20</w:t>
            </w:r>
            <w:r w:rsidR="004621C0" w:rsidRPr="00333333">
              <w:rPr>
                <w:bCs/>
                <w:spacing w:val="2"/>
                <w:sz w:val="26"/>
                <w:szCs w:val="26"/>
              </w:rPr>
              <w:t>20</w:t>
            </w:r>
          </w:p>
        </w:tc>
      </w:tr>
      <w:tr w:rsidR="00333333" w:rsidRPr="00333333" w14:paraId="3DF0655A" w14:textId="77777777" w:rsidTr="00385E7D">
        <w:tc>
          <w:tcPr>
            <w:tcW w:w="386" w:type="pct"/>
          </w:tcPr>
          <w:p w14:paraId="755DB66A" w14:textId="77777777" w:rsidR="00C14C9E" w:rsidRPr="00333333" w:rsidRDefault="00C14C9E" w:rsidP="00385E7D">
            <w:pPr>
              <w:widowControl w:val="0"/>
              <w:tabs>
                <w:tab w:val="left" w:pos="851"/>
              </w:tabs>
              <w:spacing w:before="60" w:after="60" w:line="340" w:lineRule="exact"/>
              <w:jc w:val="center"/>
              <w:rPr>
                <w:bCs/>
                <w:spacing w:val="2"/>
                <w:sz w:val="26"/>
                <w:szCs w:val="26"/>
              </w:rPr>
            </w:pPr>
            <w:r w:rsidRPr="00333333">
              <w:rPr>
                <w:bCs/>
                <w:spacing w:val="2"/>
                <w:sz w:val="26"/>
                <w:szCs w:val="26"/>
              </w:rPr>
              <w:t>2</w:t>
            </w:r>
          </w:p>
        </w:tc>
        <w:tc>
          <w:tcPr>
            <w:tcW w:w="3107" w:type="pct"/>
          </w:tcPr>
          <w:p w14:paraId="272BEAFC" w14:textId="77777777" w:rsidR="00C14C9E" w:rsidRPr="00333333" w:rsidRDefault="00C14C9E" w:rsidP="00385E7D">
            <w:pPr>
              <w:widowControl w:val="0"/>
              <w:tabs>
                <w:tab w:val="left" w:pos="851"/>
              </w:tabs>
              <w:spacing w:before="60" w:after="60" w:line="340" w:lineRule="exact"/>
              <w:rPr>
                <w:bCs/>
                <w:spacing w:val="2"/>
                <w:sz w:val="26"/>
                <w:szCs w:val="26"/>
              </w:rPr>
            </w:pPr>
            <w:r w:rsidRPr="00333333">
              <w:rPr>
                <w:bCs/>
                <w:spacing w:val="2"/>
                <w:sz w:val="26"/>
                <w:szCs w:val="26"/>
              </w:rPr>
              <w:t>Cốt liệu, nước trộn bê tông và vữa</w:t>
            </w:r>
          </w:p>
        </w:tc>
        <w:tc>
          <w:tcPr>
            <w:tcW w:w="1507" w:type="pct"/>
          </w:tcPr>
          <w:p w14:paraId="5AE27D5E" w14:textId="77777777" w:rsidR="00C14C9E" w:rsidRPr="00333333" w:rsidRDefault="00C14C9E" w:rsidP="00385E7D">
            <w:pPr>
              <w:widowControl w:val="0"/>
              <w:tabs>
                <w:tab w:val="left" w:pos="851"/>
              </w:tabs>
              <w:spacing w:before="60" w:after="60" w:line="340" w:lineRule="exact"/>
              <w:rPr>
                <w:bCs/>
                <w:spacing w:val="2"/>
                <w:sz w:val="26"/>
                <w:szCs w:val="26"/>
              </w:rPr>
            </w:pPr>
          </w:p>
        </w:tc>
      </w:tr>
      <w:tr w:rsidR="00333333" w:rsidRPr="00333333" w14:paraId="01259023" w14:textId="77777777" w:rsidTr="00385E7D">
        <w:tc>
          <w:tcPr>
            <w:tcW w:w="386" w:type="pct"/>
          </w:tcPr>
          <w:p w14:paraId="4A6CFE3E" w14:textId="77777777" w:rsidR="00C14C9E" w:rsidRPr="00333333" w:rsidRDefault="00C14C9E" w:rsidP="00385E7D">
            <w:pPr>
              <w:widowControl w:val="0"/>
              <w:tabs>
                <w:tab w:val="left" w:pos="851"/>
              </w:tabs>
              <w:spacing w:before="60" w:after="60" w:line="340" w:lineRule="exact"/>
              <w:jc w:val="center"/>
              <w:rPr>
                <w:bCs/>
                <w:spacing w:val="2"/>
                <w:sz w:val="26"/>
                <w:szCs w:val="26"/>
              </w:rPr>
            </w:pPr>
          </w:p>
        </w:tc>
        <w:tc>
          <w:tcPr>
            <w:tcW w:w="3107" w:type="pct"/>
          </w:tcPr>
          <w:p w14:paraId="5262747A" w14:textId="77777777" w:rsidR="00C14C9E" w:rsidRPr="00333333" w:rsidRDefault="00C14C9E" w:rsidP="00385E7D">
            <w:pPr>
              <w:widowControl w:val="0"/>
              <w:tabs>
                <w:tab w:val="left" w:pos="851"/>
              </w:tabs>
              <w:spacing w:before="60" w:after="60" w:line="340" w:lineRule="exact"/>
              <w:rPr>
                <w:bCs/>
                <w:spacing w:val="2"/>
                <w:sz w:val="26"/>
                <w:szCs w:val="26"/>
              </w:rPr>
            </w:pPr>
            <w:r w:rsidRPr="00333333">
              <w:rPr>
                <w:bCs/>
                <w:spacing w:val="2"/>
                <w:sz w:val="26"/>
                <w:szCs w:val="26"/>
              </w:rPr>
              <w:t>Cốt liệu cho bê tông và vữa – Yêu cầu kỹ thuật</w:t>
            </w:r>
          </w:p>
        </w:tc>
        <w:tc>
          <w:tcPr>
            <w:tcW w:w="1507" w:type="pct"/>
          </w:tcPr>
          <w:p w14:paraId="261B5200" w14:textId="77777777" w:rsidR="00C14C9E" w:rsidRPr="00333333" w:rsidRDefault="00C14C9E" w:rsidP="00385E7D">
            <w:pPr>
              <w:widowControl w:val="0"/>
              <w:tabs>
                <w:tab w:val="left" w:pos="851"/>
              </w:tabs>
              <w:spacing w:before="60" w:after="60" w:line="340" w:lineRule="exact"/>
              <w:rPr>
                <w:bCs/>
                <w:spacing w:val="2"/>
                <w:sz w:val="26"/>
                <w:szCs w:val="26"/>
              </w:rPr>
            </w:pPr>
            <w:r w:rsidRPr="00333333">
              <w:rPr>
                <w:bCs/>
                <w:spacing w:val="2"/>
                <w:sz w:val="26"/>
                <w:szCs w:val="26"/>
              </w:rPr>
              <w:t>TCVNXD: 7570:2006</w:t>
            </w:r>
          </w:p>
        </w:tc>
      </w:tr>
      <w:tr w:rsidR="00333333" w:rsidRPr="00333333" w14:paraId="75D68C53" w14:textId="77777777" w:rsidTr="00385E7D">
        <w:tc>
          <w:tcPr>
            <w:tcW w:w="386" w:type="pct"/>
          </w:tcPr>
          <w:p w14:paraId="191742CB" w14:textId="77777777" w:rsidR="00C14C9E" w:rsidRPr="00333333" w:rsidRDefault="00C14C9E" w:rsidP="00385E7D">
            <w:pPr>
              <w:widowControl w:val="0"/>
              <w:tabs>
                <w:tab w:val="left" w:pos="851"/>
              </w:tabs>
              <w:spacing w:before="60" w:after="60" w:line="340" w:lineRule="exact"/>
              <w:jc w:val="center"/>
              <w:rPr>
                <w:bCs/>
                <w:spacing w:val="2"/>
                <w:sz w:val="26"/>
                <w:szCs w:val="26"/>
              </w:rPr>
            </w:pPr>
          </w:p>
        </w:tc>
        <w:tc>
          <w:tcPr>
            <w:tcW w:w="3107" w:type="pct"/>
          </w:tcPr>
          <w:p w14:paraId="2C6A2271" w14:textId="77777777" w:rsidR="00C14C9E" w:rsidRPr="00333333" w:rsidRDefault="00C14C9E" w:rsidP="00385E7D">
            <w:pPr>
              <w:widowControl w:val="0"/>
              <w:tabs>
                <w:tab w:val="left" w:pos="851"/>
              </w:tabs>
              <w:spacing w:before="60" w:after="60" w:line="340" w:lineRule="exact"/>
              <w:rPr>
                <w:bCs/>
                <w:spacing w:val="2"/>
                <w:sz w:val="26"/>
                <w:szCs w:val="26"/>
              </w:rPr>
            </w:pPr>
            <w:r w:rsidRPr="00333333">
              <w:rPr>
                <w:bCs/>
                <w:spacing w:val="2"/>
                <w:sz w:val="26"/>
                <w:szCs w:val="26"/>
              </w:rPr>
              <w:t>Cốt liệu cho bê tông và vữa – các phương pháp thử</w:t>
            </w:r>
          </w:p>
        </w:tc>
        <w:tc>
          <w:tcPr>
            <w:tcW w:w="1507" w:type="pct"/>
          </w:tcPr>
          <w:p w14:paraId="7EB80CF8" w14:textId="77777777" w:rsidR="00C14C9E" w:rsidRPr="00333333" w:rsidRDefault="00C14C9E" w:rsidP="00385E7D">
            <w:pPr>
              <w:widowControl w:val="0"/>
              <w:tabs>
                <w:tab w:val="left" w:pos="851"/>
              </w:tabs>
              <w:spacing w:before="60" w:after="60" w:line="340" w:lineRule="exact"/>
              <w:rPr>
                <w:bCs/>
                <w:spacing w:val="2"/>
                <w:sz w:val="26"/>
                <w:szCs w:val="26"/>
              </w:rPr>
            </w:pPr>
            <w:r w:rsidRPr="00333333">
              <w:rPr>
                <w:bCs/>
                <w:spacing w:val="2"/>
                <w:sz w:val="26"/>
                <w:szCs w:val="26"/>
              </w:rPr>
              <w:t>TCVN: 7572:2006</w:t>
            </w:r>
          </w:p>
        </w:tc>
      </w:tr>
      <w:tr w:rsidR="00333333" w:rsidRPr="00333333" w14:paraId="7980D1F0" w14:textId="77777777" w:rsidTr="00385E7D">
        <w:tc>
          <w:tcPr>
            <w:tcW w:w="386" w:type="pct"/>
          </w:tcPr>
          <w:p w14:paraId="42D248E8" w14:textId="77777777" w:rsidR="00C14C9E" w:rsidRPr="00333333" w:rsidRDefault="00C14C9E" w:rsidP="00385E7D">
            <w:pPr>
              <w:widowControl w:val="0"/>
              <w:tabs>
                <w:tab w:val="left" w:pos="851"/>
              </w:tabs>
              <w:spacing w:before="60" w:after="60" w:line="340" w:lineRule="exact"/>
              <w:jc w:val="center"/>
              <w:rPr>
                <w:bCs/>
                <w:spacing w:val="2"/>
                <w:sz w:val="26"/>
                <w:szCs w:val="26"/>
              </w:rPr>
            </w:pPr>
          </w:p>
        </w:tc>
        <w:tc>
          <w:tcPr>
            <w:tcW w:w="3107" w:type="pct"/>
          </w:tcPr>
          <w:p w14:paraId="1843D6C2" w14:textId="77777777" w:rsidR="00C14C9E" w:rsidRPr="00333333" w:rsidRDefault="00C14C9E" w:rsidP="00385E7D">
            <w:pPr>
              <w:widowControl w:val="0"/>
              <w:tabs>
                <w:tab w:val="left" w:pos="851"/>
              </w:tabs>
              <w:spacing w:before="60" w:after="60" w:line="340" w:lineRule="exact"/>
              <w:rPr>
                <w:bCs/>
                <w:spacing w:val="2"/>
                <w:sz w:val="26"/>
                <w:szCs w:val="26"/>
              </w:rPr>
            </w:pPr>
            <w:r w:rsidRPr="00333333">
              <w:rPr>
                <w:bCs/>
                <w:spacing w:val="2"/>
                <w:sz w:val="26"/>
                <w:szCs w:val="26"/>
              </w:rPr>
              <w:t>Nước trộn bê tông và vữa – Yêu cầu kỹ thuật</w:t>
            </w:r>
          </w:p>
        </w:tc>
        <w:tc>
          <w:tcPr>
            <w:tcW w:w="1507" w:type="pct"/>
          </w:tcPr>
          <w:p w14:paraId="7D928838" w14:textId="77777777" w:rsidR="00C14C9E" w:rsidRPr="00333333" w:rsidRDefault="00C14C9E" w:rsidP="00385E7D">
            <w:pPr>
              <w:widowControl w:val="0"/>
              <w:tabs>
                <w:tab w:val="left" w:pos="851"/>
              </w:tabs>
              <w:spacing w:before="60" w:after="60" w:line="340" w:lineRule="exact"/>
              <w:rPr>
                <w:bCs/>
                <w:spacing w:val="2"/>
                <w:sz w:val="26"/>
                <w:szCs w:val="26"/>
              </w:rPr>
            </w:pPr>
            <w:r w:rsidRPr="00333333">
              <w:rPr>
                <w:bCs/>
                <w:spacing w:val="2"/>
                <w:sz w:val="26"/>
                <w:szCs w:val="26"/>
              </w:rPr>
              <w:t>TCXDVN 303:2004</w:t>
            </w:r>
          </w:p>
        </w:tc>
      </w:tr>
      <w:tr w:rsidR="00333333" w:rsidRPr="00333333" w14:paraId="6B16EDA7" w14:textId="77777777" w:rsidTr="00385E7D">
        <w:tc>
          <w:tcPr>
            <w:tcW w:w="386" w:type="pct"/>
          </w:tcPr>
          <w:p w14:paraId="5E02DF4B" w14:textId="77777777" w:rsidR="00C14C9E" w:rsidRPr="00333333" w:rsidRDefault="00C14C9E" w:rsidP="00385E7D">
            <w:pPr>
              <w:widowControl w:val="0"/>
              <w:tabs>
                <w:tab w:val="left" w:pos="851"/>
              </w:tabs>
              <w:spacing w:before="60" w:after="60" w:line="340" w:lineRule="exact"/>
              <w:jc w:val="center"/>
              <w:rPr>
                <w:bCs/>
                <w:spacing w:val="2"/>
                <w:sz w:val="26"/>
                <w:szCs w:val="26"/>
              </w:rPr>
            </w:pPr>
          </w:p>
        </w:tc>
        <w:tc>
          <w:tcPr>
            <w:tcW w:w="3107" w:type="pct"/>
          </w:tcPr>
          <w:p w14:paraId="2F3D2ADF" w14:textId="77777777" w:rsidR="00C14C9E" w:rsidRPr="00333333" w:rsidRDefault="00C14C9E" w:rsidP="00385E7D">
            <w:pPr>
              <w:widowControl w:val="0"/>
              <w:tabs>
                <w:tab w:val="left" w:pos="851"/>
              </w:tabs>
              <w:spacing w:before="60" w:after="60" w:line="340" w:lineRule="exact"/>
              <w:rPr>
                <w:bCs/>
                <w:spacing w:val="2"/>
                <w:sz w:val="26"/>
                <w:szCs w:val="26"/>
              </w:rPr>
            </w:pPr>
            <w:r w:rsidRPr="00333333">
              <w:rPr>
                <w:bCs/>
                <w:spacing w:val="2"/>
                <w:sz w:val="26"/>
                <w:szCs w:val="26"/>
              </w:rPr>
              <w:t>Vữa xây dựng – Yêu cầu kỹ thuật</w:t>
            </w:r>
          </w:p>
        </w:tc>
        <w:tc>
          <w:tcPr>
            <w:tcW w:w="1507" w:type="pct"/>
          </w:tcPr>
          <w:p w14:paraId="58A272B2" w14:textId="77777777" w:rsidR="00C14C9E" w:rsidRPr="00333333" w:rsidRDefault="00C14C9E" w:rsidP="00385E7D">
            <w:pPr>
              <w:rPr>
                <w:bCs/>
                <w:spacing w:val="2"/>
                <w:sz w:val="26"/>
                <w:szCs w:val="26"/>
              </w:rPr>
            </w:pPr>
            <w:r w:rsidRPr="00333333">
              <w:rPr>
                <w:bCs/>
                <w:spacing w:val="2"/>
                <w:sz w:val="26"/>
                <w:szCs w:val="26"/>
              </w:rPr>
              <w:t>TCVN 4314 : 2003</w:t>
            </w:r>
          </w:p>
        </w:tc>
      </w:tr>
      <w:tr w:rsidR="00333333" w:rsidRPr="00333333" w14:paraId="35929725" w14:textId="77777777" w:rsidTr="00385E7D">
        <w:tc>
          <w:tcPr>
            <w:tcW w:w="386" w:type="pct"/>
          </w:tcPr>
          <w:p w14:paraId="69A81B73" w14:textId="77777777" w:rsidR="00C14C9E" w:rsidRPr="00333333" w:rsidRDefault="00C14C9E" w:rsidP="00385E7D">
            <w:pPr>
              <w:widowControl w:val="0"/>
              <w:tabs>
                <w:tab w:val="left" w:pos="851"/>
              </w:tabs>
              <w:spacing w:before="60" w:after="60" w:line="340" w:lineRule="exact"/>
              <w:jc w:val="center"/>
              <w:rPr>
                <w:bCs/>
                <w:spacing w:val="2"/>
                <w:sz w:val="26"/>
                <w:szCs w:val="26"/>
              </w:rPr>
            </w:pPr>
          </w:p>
        </w:tc>
        <w:tc>
          <w:tcPr>
            <w:tcW w:w="3107" w:type="pct"/>
          </w:tcPr>
          <w:p w14:paraId="7131E750" w14:textId="77777777" w:rsidR="00C14C9E" w:rsidRPr="00333333" w:rsidRDefault="00C14C9E" w:rsidP="00385E7D">
            <w:pPr>
              <w:widowControl w:val="0"/>
              <w:tabs>
                <w:tab w:val="left" w:pos="851"/>
              </w:tabs>
              <w:spacing w:before="60" w:after="60" w:line="340" w:lineRule="exact"/>
              <w:rPr>
                <w:bCs/>
                <w:spacing w:val="2"/>
                <w:sz w:val="26"/>
                <w:szCs w:val="26"/>
              </w:rPr>
            </w:pPr>
            <w:r w:rsidRPr="00333333">
              <w:rPr>
                <w:bCs/>
                <w:spacing w:val="2"/>
                <w:sz w:val="26"/>
                <w:szCs w:val="26"/>
              </w:rPr>
              <w:t>Công tác hoàn thiện trong xây dựng – Thi công và nghiệm thu</w:t>
            </w:r>
          </w:p>
        </w:tc>
        <w:tc>
          <w:tcPr>
            <w:tcW w:w="1507" w:type="pct"/>
          </w:tcPr>
          <w:p w14:paraId="2283CE6B" w14:textId="77777777" w:rsidR="00C14C9E" w:rsidRPr="00333333" w:rsidRDefault="00C14C9E" w:rsidP="00385E7D">
            <w:pPr>
              <w:widowControl w:val="0"/>
              <w:tabs>
                <w:tab w:val="left" w:pos="851"/>
              </w:tabs>
              <w:spacing w:before="60" w:after="60" w:line="340" w:lineRule="exact"/>
              <w:rPr>
                <w:bCs/>
                <w:spacing w:val="2"/>
                <w:sz w:val="26"/>
                <w:szCs w:val="26"/>
              </w:rPr>
            </w:pPr>
            <w:r w:rsidRPr="00333333">
              <w:rPr>
                <w:bCs/>
                <w:spacing w:val="2"/>
                <w:sz w:val="26"/>
                <w:szCs w:val="26"/>
              </w:rPr>
              <w:t>TCXDVN 303:2006</w:t>
            </w:r>
          </w:p>
        </w:tc>
      </w:tr>
      <w:tr w:rsidR="00333333" w:rsidRPr="00333333" w14:paraId="4DB56FF9" w14:textId="77777777" w:rsidTr="00385E7D">
        <w:tc>
          <w:tcPr>
            <w:tcW w:w="386" w:type="pct"/>
          </w:tcPr>
          <w:p w14:paraId="53BD29BA" w14:textId="77777777" w:rsidR="00C14C9E" w:rsidRPr="00333333" w:rsidRDefault="00C14C9E" w:rsidP="00385E7D">
            <w:pPr>
              <w:widowControl w:val="0"/>
              <w:tabs>
                <w:tab w:val="left" w:pos="851"/>
              </w:tabs>
              <w:spacing w:before="60" w:after="60" w:line="340" w:lineRule="exact"/>
              <w:jc w:val="center"/>
              <w:rPr>
                <w:bCs/>
                <w:spacing w:val="2"/>
                <w:sz w:val="26"/>
                <w:szCs w:val="26"/>
              </w:rPr>
            </w:pPr>
          </w:p>
        </w:tc>
        <w:tc>
          <w:tcPr>
            <w:tcW w:w="3107" w:type="pct"/>
          </w:tcPr>
          <w:p w14:paraId="1AF6A2C2" w14:textId="77777777" w:rsidR="00C14C9E" w:rsidRPr="00333333" w:rsidRDefault="00C14C9E" w:rsidP="00385E7D">
            <w:pPr>
              <w:widowControl w:val="0"/>
              <w:tabs>
                <w:tab w:val="left" w:pos="851"/>
              </w:tabs>
              <w:spacing w:before="60" w:after="60" w:line="340" w:lineRule="exact"/>
              <w:rPr>
                <w:bCs/>
                <w:spacing w:val="2"/>
                <w:sz w:val="26"/>
                <w:szCs w:val="26"/>
              </w:rPr>
            </w:pPr>
            <w:r w:rsidRPr="00333333">
              <w:rPr>
                <w:bCs/>
                <w:spacing w:val="2"/>
                <w:sz w:val="26"/>
                <w:szCs w:val="26"/>
              </w:rPr>
              <w:t>Cốt liệu cho bê tông và vữa - Yêu cầu kỹ thuật</w:t>
            </w:r>
          </w:p>
        </w:tc>
        <w:tc>
          <w:tcPr>
            <w:tcW w:w="1507" w:type="pct"/>
          </w:tcPr>
          <w:p w14:paraId="02CEAC52" w14:textId="77777777" w:rsidR="00C14C9E" w:rsidRPr="00333333" w:rsidRDefault="00C14C9E" w:rsidP="00385E7D">
            <w:pPr>
              <w:widowControl w:val="0"/>
              <w:tabs>
                <w:tab w:val="left" w:pos="851"/>
              </w:tabs>
              <w:spacing w:before="60" w:after="60" w:line="340" w:lineRule="exact"/>
              <w:rPr>
                <w:bCs/>
                <w:spacing w:val="2"/>
                <w:sz w:val="26"/>
                <w:szCs w:val="26"/>
              </w:rPr>
            </w:pPr>
            <w:r w:rsidRPr="00333333">
              <w:rPr>
                <w:bCs/>
                <w:spacing w:val="2"/>
                <w:sz w:val="26"/>
                <w:szCs w:val="26"/>
              </w:rPr>
              <w:t>TCVN 7570:2006</w:t>
            </w:r>
          </w:p>
        </w:tc>
      </w:tr>
      <w:tr w:rsidR="00333333" w:rsidRPr="00333333" w14:paraId="484F55E4" w14:textId="77777777" w:rsidTr="00385E7D">
        <w:tc>
          <w:tcPr>
            <w:tcW w:w="386" w:type="pct"/>
          </w:tcPr>
          <w:p w14:paraId="4495876A" w14:textId="77777777" w:rsidR="00C14C9E" w:rsidRPr="00333333" w:rsidRDefault="00C14C9E" w:rsidP="00385E7D">
            <w:pPr>
              <w:widowControl w:val="0"/>
              <w:tabs>
                <w:tab w:val="left" w:pos="851"/>
              </w:tabs>
              <w:spacing w:before="60" w:after="60" w:line="340" w:lineRule="exact"/>
              <w:jc w:val="center"/>
              <w:rPr>
                <w:bCs/>
                <w:spacing w:val="2"/>
                <w:sz w:val="26"/>
                <w:szCs w:val="26"/>
              </w:rPr>
            </w:pPr>
          </w:p>
        </w:tc>
        <w:tc>
          <w:tcPr>
            <w:tcW w:w="3107" w:type="pct"/>
          </w:tcPr>
          <w:p w14:paraId="3778C3D3" w14:textId="77777777" w:rsidR="00C14C9E" w:rsidRPr="00333333" w:rsidRDefault="00C14C9E" w:rsidP="00385E7D">
            <w:pPr>
              <w:widowControl w:val="0"/>
              <w:tabs>
                <w:tab w:val="left" w:pos="851"/>
              </w:tabs>
              <w:spacing w:before="60" w:after="60" w:line="340" w:lineRule="exact"/>
              <w:rPr>
                <w:bCs/>
                <w:spacing w:val="2"/>
                <w:sz w:val="26"/>
                <w:szCs w:val="26"/>
              </w:rPr>
            </w:pPr>
            <w:r w:rsidRPr="00333333">
              <w:rPr>
                <w:bCs/>
                <w:spacing w:val="2"/>
                <w:sz w:val="26"/>
                <w:szCs w:val="26"/>
              </w:rPr>
              <w:t>Cốt liệu cho bê tông và vữa - Phương pháp thử</w:t>
            </w:r>
          </w:p>
        </w:tc>
        <w:tc>
          <w:tcPr>
            <w:tcW w:w="1507" w:type="pct"/>
          </w:tcPr>
          <w:p w14:paraId="2EFD5915" w14:textId="77777777" w:rsidR="00C14C9E" w:rsidRPr="00333333" w:rsidRDefault="00C14C9E" w:rsidP="00385E7D">
            <w:pPr>
              <w:widowControl w:val="0"/>
              <w:tabs>
                <w:tab w:val="left" w:pos="851"/>
              </w:tabs>
              <w:spacing w:before="60" w:after="60" w:line="340" w:lineRule="exact"/>
              <w:rPr>
                <w:bCs/>
                <w:spacing w:val="2"/>
                <w:sz w:val="26"/>
                <w:szCs w:val="26"/>
              </w:rPr>
            </w:pPr>
            <w:r w:rsidRPr="00333333">
              <w:rPr>
                <w:bCs/>
                <w:spacing w:val="2"/>
                <w:sz w:val="26"/>
                <w:szCs w:val="26"/>
              </w:rPr>
              <w:t>TCVN 7572:2006</w:t>
            </w:r>
          </w:p>
        </w:tc>
      </w:tr>
      <w:tr w:rsidR="00333333" w:rsidRPr="00333333" w14:paraId="1D0488AE" w14:textId="77777777" w:rsidTr="00385E7D">
        <w:tc>
          <w:tcPr>
            <w:tcW w:w="386" w:type="pct"/>
          </w:tcPr>
          <w:p w14:paraId="269EEECF" w14:textId="77777777" w:rsidR="00C14C9E" w:rsidRPr="00333333" w:rsidRDefault="00C14C9E" w:rsidP="00385E7D">
            <w:pPr>
              <w:widowControl w:val="0"/>
              <w:tabs>
                <w:tab w:val="left" w:pos="851"/>
              </w:tabs>
              <w:spacing w:before="60" w:after="60" w:line="340" w:lineRule="exact"/>
              <w:jc w:val="center"/>
              <w:rPr>
                <w:bCs/>
                <w:spacing w:val="2"/>
                <w:sz w:val="26"/>
                <w:szCs w:val="26"/>
              </w:rPr>
            </w:pPr>
            <w:r w:rsidRPr="00333333">
              <w:rPr>
                <w:bCs/>
                <w:spacing w:val="2"/>
                <w:sz w:val="26"/>
                <w:szCs w:val="26"/>
              </w:rPr>
              <w:t>3</w:t>
            </w:r>
          </w:p>
        </w:tc>
        <w:tc>
          <w:tcPr>
            <w:tcW w:w="3107" w:type="pct"/>
          </w:tcPr>
          <w:p w14:paraId="3A3C5304" w14:textId="77777777" w:rsidR="00C14C9E" w:rsidRPr="00333333" w:rsidRDefault="00C14C9E" w:rsidP="00385E7D">
            <w:pPr>
              <w:widowControl w:val="0"/>
              <w:tabs>
                <w:tab w:val="left" w:pos="851"/>
              </w:tabs>
              <w:spacing w:before="60" w:after="60" w:line="340" w:lineRule="exact"/>
              <w:rPr>
                <w:bCs/>
                <w:spacing w:val="2"/>
                <w:sz w:val="26"/>
                <w:szCs w:val="26"/>
              </w:rPr>
            </w:pPr>
            <w:r w:rsidRPr="00333333">
              <w:rPr>
                <w:bCs/>
                <w:spacing w:val="2"/>
                <w:sz w:val="26"/>
                <w:szCs w:val="26"/>
              </w:rPr>
              <w:t>Bê tông</w:t>
            </w:r>
          </w:p>
        </w:tc>
        <w:tc>
          <w:tcPr>
            <w:tcW w:w="1507" w:type="pct"/>
          </w:tcPr>
          <w:p w14:paraId="374995CC" w14:textId="77777777" w:rsidR="00C14C9E" w:rsidRPr="00333333" w:rsidRDefault="00C14C9E" w:rsidP="00385E7D">
            <w:pPr>
              <w:widowControl w:val="0"/>
              <w:tabs>
                <w:tab w:val="left" w:pos="851"/>
              </w:tabs>
              <w:spacing w:before="60" w:after="60" w:line="340" w:lineRule="exact"/>
              <w:rPr>
                <w:bCs/>
                <w:spacing w:val="2"/>
                <w:sz w:val="26"/>
                <w:szCs w:val="26"/>
              </w:rPr>
            </w:pPr>
          </w:p>
        </w:tc>
      </w:tr>
      <w:tr w:rsidR="00333333" w:rsidRPr="00333333" w14:paraId="0BD1320E" w14:textId="77777777" w:rsidTr="00385E7D">
        <w:tc>
          <w:tcPr>
            <w:tcW w:w="386" w:type="pct"/>
          </w:tcPr>
          <w:p w14:paraId="51FC3F52" w14:textId="77777777" w:rsidR="00C14C9E" w:rsidRPr="00333333" w:rsidRDefault="00C14C9E" w:rsidP="00385E7D">
            <w:pPr>
              <w:widowControl w:val="0"/>
              <w:tabs>
                <w:tab w:val="left" w:pos="851"/>
              </w:tabs>
              <w:spacing w:before="60" w:after="60" w:line="340" w:lineRule="exact"/>
              <w:jc w:val="center"/>
              <w:rPr>
                <w:bCs/>
                <w:spacing w:val="2"/>
                <w:sz w:val="26"/>
                <w:szCs w:val="26"/>
              </w:rPr>
            </w:pPr>
          </w:p>
        </w:tc>
        <w:tc>
          <w:tcPr>
            <w:tcW w:w="3107" w:type="pct"/>
          </w:tcPr>
          <w:p w14:paraId="55160AE6" w14:textId="77777777" w:rsidR="00C14C9E" w:rsidRPr="00333333" w:rsidRDefault="00C14C9E" w:rsidP="00385E7D">
            <w:pPr>
              <w:widowControl w:val="0"/>
              <w:tabs>
                <w:tab w:val="left" w:pos="851"/>
              </w:tabs>
              <w:spacing w:before="60" w:after="60" w:line="340" w:lineRule="exact"/>
              <w:rPr>
                <w:bCs/>
                <w:spacing w:val="2"/>
                <w:sz w:val="26"/>
                <w:szCs w:val="26"/>
              </w:rPr>
            </w:pPr>
            <w:r w:rsidRPr="00333333">
              <w:rPr>
                <w:bCs/>
                <w:spacing w:val="2"/>
                <w:sz w:val="26"/>
                <w:szCs w:val="26"/>
              </w:rPr>
              <w:t>Hỗn hợp bê tông trộn sẵn – Các yêu cầu cơ bản đánh giá chất lượng và nghiệm</w:t>
            </w:r>
          </w:p>
        </w:tc>
        <w:tc>
          <w:tcPr>
            <w:tcW w:w="1507" w:type="pct"/>
          </w:tcPr>
          <w:p w14:paraId="49ACF8CA" w14:textId="77777777" w:rsidR="00C14C9E" w:rsidRPr="00333333" w:rsidRDefault="00C14C9E" w:rsidP="00385E7D">
            <w:pPr>
              <w:widowControl w:val="0"/>
              <w:tabs>
                <w:tab w:val="left" w:pos="851"/>
              </w:tabs>
              <w:spacing w:before="60" w:after="60" w:line="340" w:lineRule="exact"/>
              <w:rPr>
                <w:bCs/>
                <w:spacing w:val="2"/>
                <w:sz w:val="26"/>
                <w:szCs w:val="26"/>
              </w:rPr>
            </w:pPr>
            <w:r w:rsidRPr="00333333">
              <w:rPr>
                <w:bCs/>
                <w:spacing w:val="2"/>
                <w:sz w:val="26"/>
                <w:szCs w:val="26"/>
              </w:rPr>
              <w:t>TCXDVN 374:2006</w:t>
            </w:r>
          </w:p>
        </w:tc>
      </w:tr>
      <w:tr w:rsidR="00333333" w:rsidRPr="00333333" w14:paraId="05A046C7" w14:textId="77777777" w:rsidTr="00385E7D">
        <w:tc>
          <w:tcPr>
            <w:tcW w:w="386" w:type="pct"/>
          </w:tcPr>
          <w:p w14:paraId="737A004D" w14:textId="77777777" w:rsidR="00C14C9E" w:rsidRPr="00333333" w:rsidRDefault="00C14C9E" w:rsidP="00385E7D">
            <w:pPr>
              <w:widowControl w:val="0"/>
              <w:tabs>
                <w:tab w:val="left" w:pos="851"/>
              </w:tabs>
              <w:spacing w:before="60" w:after="60" w:line="340" w:lineRule="exact"/>
              <w:jc w:val="center"/>
              <w:rPr>
                <w:bCs/>
                <w:spacing w:val="2"/>
                <w:sz w:val="26"/>
                <w:szCs w:val="26"/>
              </w:rPr>
            </w:pPr>
            <w:r w:rsidRPr="00333333">
              <w:rPr>
                <w:bCs/>
                <w:spacing w:val="2"/>
                <w:sz w:val="26"/>
                <w:szCs w:val="26"/>
              </w:rPr>
              <w:t>4</w:t>
            </w:r>
          </w:p>
        </w:tc>
        <w:tc>
          <w:tcPr>
            <w:tcW w:w="3107" w:type="pct"/>
          </w:tcPr>
          <w:p w14:paraId="2A6A732C" w14:textId="77777777" w:rsidR="00C14C9E" w:rsidRPr="00333333" w:rsidRDefault="00C14C9E" w:rsidP="00385E7D">
            <w:pPr>
              <w:widowControl w:val="0"/>
              <w:tabs>
                <w:tab w:val="left" w:pos="851"/>
                <w:tab w:val="left" w:pos="3534"/>
              </w:tabs>
              <w:spacing w:before="60" w:after="60" w:line="340" w:lineRule="exact"/>
              <w:rPr>
                <w:bCs/>
                <w:spacing w:val="2"/>
                <w:sz w:val="26"/>
                <w:szCs w:val="26"/>
              </w:rPr>
            </w:pPr>
            <w:r w:rsidRPr="00333333">
              <w:rPr>
                <w:bCs/>
                <w:spacing w:val="2"/>
                <w:sz w:val="26"/>
                <w:szCs w:val="26"/>
              </w:rPr>
              <w:t>Cốt thép cho bê tông</w:t>
            </w:r>
          </w:p>
        </w:tc>
        <w:tc>
          <w:tcPr>
            <w:tcW w:w="1507" w:type="pct"/>
          </w:tcPr>
          <w:p w14:paraId="50D139B9" w14:textId="77777777" w:rsidR="00C14C9E" w:rsidRPr="00333333" w:rsidRDefault="00C14C9E" w:rsidP="00385E7D">
            <w:pPr>
              <w:widowControl w:val="0"/>
              <w:tabs>
                <w:tab w:val="left" w:pos="851"/>
              </w:tabs>
              <w:spacing w:before="60" w:after="60" w:line="340" w:lineRule="exact"/>
              <w:rPr>
                <w:bCs/>
                <w:spacing w:val="2"/>
                <w:sz w:val="26"/>
                <w:szCs w:val="26"/>
                <w:lang w:val="vi-VN"/>
              </w:rPr>
            </w:pPr>
          </w:p>
        </w:tc>
      </w:tr>
      <w:tr w:rsidR="00333333" w:rsidRPr="00333333" w14:paraId="6BFDA738" w14:textId="77777777" w:rsidTr="00385E7D">
        <w:tc>
          <w:tcPr>
            <w:tcW w:w="386" w:type="pct"/>
          </w:tcPr>
          <w:p w14:paraId="70C7E83A" w14:textId="77777777" w:rsidR="00C14C9E" w:rsidRPr="00333333" w:rsidRDefault="00C14C9E" w:rsidP="00385E7D">
            <w:pPr>
              <w:widowControl w:val="0"/>
              <w:tabs>
                <w:tab w:val="left" w:pos="851"/>
              </w:tabs>
              <w:spacing w:before="60" w:after="60" w:line="340" w:lineRule="exact"/>
              <w:jc w:val="center"/>
              <w:rPr>
                <w:bCs/>
                <w:spacing w:val="2"/>
                <w:sz w:val="26"/>
                <w:szCs w:val="26"/>
              </w:rPr>
            </w:pPr>
          </w:p>
        </w:tc>
        <w:tc>
          <w:tcPr>
            <w:tcW w:w="3107" w:type="pct"/>
          </w:tcPr>
          <w:p w14:paraId="4024F228" w14:textId="77777777" w:rsidR="00C14C9E" w:rsidRPr="00333333" w:rsidRDefault="00C14C9E" w:rsidP="00385E7D">
            <w:pPr>
              <w:widowControl w:val="0"/>
              <w:tabs>
                <w:tab w:val="left" w:pos="851"/>
              </w:tabs>
              <w:spacing w:before="60" w:after="60" w:line="340" w:lineRule="exact"/>
              <w:rPr>
                <w:bCs/>
                <w:spacing w:val="2"/>
                <w:sz w:val="26"/>
                <w:szCs w:val="26"/>
              </w:rPr>
            </w:pPr>
            <w:r w:rsidRPr="00333333">
              <w:rPr>
                <w:bCs/>
                <w:spacing w:val="2"/>
                <w:sz w:val="26"/>
                <w:szCs w:val="26"/>
              </w:rPr>
              <w:t>Thép cốt bê tông - Phần 2: Thép thanh vằn</w:t>
            </w:r>
          </w:p>
        </w:tc>
        <w:tc>
          <w:tcPr>
            <w:tcW w:w="1507" w:type="pct"/>
          </w:tcPr>
          <w:p w14:paraId="646AB063" w14:textId="25D6C5A8" w:rsidR="00C14C9E" w:rsidRPr="00333333" w:rsidRDefault="00C14C9E" w:rsidP="00385E7D">
            <w:pPr>
              <w:widowControl w:val="0"/>
              <w:tabs>
                <w:tab w:val="left" w:pos="851"/>
              </w:tabs>
              <w:spacing w:before="60" w:after="60" w:line="340" w:lineRule="exact"/>
              <w:rPr>
                <w:bCs/>
                <w:spacing w:val="2"/>
                <w:sz w:val="26"/>
                <w:szCs w:val="26"/>
              </w:rPr>
            </w:pPr>
            <w:r w:rsidRPr="00333333">
              <w:rPr>
                <w:bCs/>
                <w:spacing w:val="2"/>
                <w:sz w:val="26"/>
                <w:szCs w:val="26"/>
              </w:rPr>
              <w:t>TCVN 1651-2:20</w:t>
            </w:r>
            <w:r w:rsidR="00FF6549">
              <w:rPr>
                <w:bCs/>
                <w:spacing w:val="2"/>
                <w:sz w:val="26"/>
                <w:szCs w:val="26"/>
              </w:rPr>
              <w:t>1</w:t>
            </w:r>
            <w:r w:rsidRPr="00333333">
              <w:rPr>
                <w:bCs/>
                <w:spacing w:val="2"/>
                <w:sz w:val="26"/>
                <w:szCs w:val="26"/>
              </w:rPr>
              <w:t>8</w:t>
            </w:r>
          </w:p>
        </w:tc>
      </w:tr>
      <w:tr w:rsidR="00333333" w:rsidRPr="00333333" w14:paraId="04EC3B2C" w14:textId="77777777" w:rsidTr="00385E7D">
        <w:tc>
          <w:tcPr>
            <w:tcW w:w="386" w:type="pct"/>
          </w:tcPr>
          <w:p w14:paraId="7D0506B3" w14:textId="77777777" w:rsidR="00C14C9E" w:rsidRPr="00333333" w:rsidRDefault="00C14C9E" w:rsidP="00385E7D">
            <w:pPr>
              <w:widowControl w:val="0"/>
              <w:tabs>
                <w:tab w:val="left" w:pos="851"/>
              </w:tabs>
              <w:spacing w:before="60" w:after="60" w:line="340" w:lineRule="exact"/>
              <w:jc w:val="center"/>
              <w:rPr>
                <w:bCs/>
                <w:spacing w:val="2"/>
                <w:sz w:val="26"/>
                <w:szCs w:val="26"/>
              </w:rPr>
            </w:pPr>
          </w:p>
        </w:tc>
        <w:tc>
          <w:tcPr>
            <w:tcW w:w="3107" w:type="pct"/>
          </w:tcPr>
          <w:p w14:paraId="44DF0EDE" w14:textId="77777777" w:rsidR="00C14C9E" w:rsidRPr="00333333" w:rsidRDefault="00C14C9E" w:rsidP="00385E7D">
            <w:pPr>
              <w:widowControl w:val="0"/>
              <w:tabs>
                <w:tab w:val="left" w:pos="851"/>
              </w:tabs>
              <w:spacing w:before="60" w:after="60" w:line="340" w:lineRule="exact"/>
              <w:rPr>
                <w:bCs/>
                <w:spacing w:val="2"/>
                <w:sz w:val="26"/>
                <w:szCs w:val="26"/>
              </w:rPr>
            </w:pPr>
            <w:r w:rsidRPr="00333333">
              <w:rPr>
                <w:bCs/>
                <w:spacing w:val="2"/>
                <w:sz w:val="26"/>
                <w:szCs w:val="26"/>
              </w:rPr>
              <w:t>Thép cốt bê tông - Phần 3: Lưới thép hàn</w:t>
            </w:r>
          </w:p>
        </w:tc>
        <w:tc>
          <w:tcPr>
            <w:tcW w:w="1507" w:type="pct"/>
          </w:tcPr>
          <w:p w14:paraId="3C4A2EA5" w14:textId="58E0A6A1" w:rsidR="00C14C9E" w:rsidRPr="00333333" w:rsidRDefault="00C14C9E" w:rsidP="00385E7D">
            <w:pPr>
              <w:widowControl w:val="0"/>
              <w:tabs>
                <w:tab w:val="left" w:pos="851"/>
              </w:tabs>
              <w:spacing w:before="60" w:after="60" w:line="340" w:lineRule="exact"/>
              <w:rPr>
                <w:bCs/>
                <w:spacing w:val="2"/>
                <w:sz w:val="26"/>
                <w:szCs w:val="26"/>
              </w:rPr>
            </w:pPr>
            <w:r w:rsidRPr="00333333">
              <w:rPr>
                <w:bCs/>
                <w:spacing w:val="2"/>
                <w:sz w:val="26"/>
                <w:szCs w:val="26"/>
              </w:rPr>
              <w:t>TCVN 1651-3:20</w:t>
            </w:r>
            <w:r w:rsidR="00FF6549">
              <w:rPr>
                <w:bCs/>
                <w:spacing w:val="2"/>
                <w:sz w:val="26"/>
                <w:szCs w:val="26"/>
              </w:rPr>
              <w:t>1</w:t>
            </w:r>
            <w:r w:rsidRPr="00333333">
              <w:rPr>
                <w:bCs/>
                <w:spacing w:val="2"/>
                <w:sz w:val="26"/>
                <w:szCs w:val="26"/>
              </w:rPr>
              <w:t>8</w:t>
            </w:r>
          </w:p>
        </w:tc>
      </w:tr>
      <w:tr w:rsidR="00333333" w:rsidRPr="00333333" w14:paraId="076DB5C5" w14:textId="77777777" w:rsidTr="00385E7D">
        <w:tc>
          <w:tcPr>
            <w:tcW w:w="386" w:type="pct"/>
          </w:tcPr>
          <w:p w14:paraId="75A6C88B" w14:textId="77777777" w:rsidR="00C14C9E" w:rsidRPr="00333333" w:rsidRDefault="00C14C9E" w:rsidP="00385E7D">
            <w:pPr>
              <w:widowControl w:val="0"/>
              <w:tabs>
                <w:tab w:val="left" w:pos="851"/>
              </w:tabs>
              <w:spacing w:before="60" w:after="60" w:line="340" w:lineRule="exact"/>
              <w:jc w:val="center"/>
              <w:rPr>
                <w:bCs/>
                <w:spacing w:val="2"/>
                <w:sz w:val="26"/>
                <w:szCs w:val="26"/>
              </w:rPr>
            </w:pPr>
            <w:r w:rsidRPr="00333333">
              <w:rPr>
                <w:bCs/>
                <w:spacing w:val="2"/>
                <w:sz w:val="26"/>
                <w:szCs w:val="26"/>
              </w:rPr>
              <w:t>….</w:t>
            </w:r>
          </w:p>
        </w:tc>
        <w:tc>
          <w:tcPr>
            <w:tcW w:w="3107" w:type="pct"/>
          </w:tcPr>
          <w:p w14:paraId="1A687A3A" w14:textId="77777777" w:rsidR="00C14C9E" w:rsidRPr="00333333" w:rsidRDefault="00C14C9E" w:rsidP="00385E7D">
            <w:pPr>
              <w:widowControl w:val="0"/>
              <w:tabs>
                <w:tab w:val="left" w:pos="851"/>
              </w:tabs>
              <w:spacing w:before="60" w:after="60" w:line="340" w:lineRule="exact"/>
              <w:rPr>
                <w:bCs/>
                <w:spacing w:val="2"/>
                <w:sz w:val="26"/>
                <w:szCs w:val="26"/>
              </w:rPr>
            </w:pPr>
            <w:r w:rsidRPr="00333333">
              <w:rPr>
                <w:bCs/>
                <w:spacing w:val="2"/>
                <w:sz w:val="26"/>
                <w:szCs w:val="26"/>
              </w:rPr>
              <w:t>……………..</w:t>
            </w:r>
          </w:p>
        </w:tc>
        <w:tc>
          <w:tcPr>
            <w:tcW w:w="1507" w:type="pct"/>
          </w:tcPr>
          <w:p w14:paraId="3525D51E" w14:textId="77777777" w:rsidR="00C14C9E" w:rsidRPr="00333333" w:rsidRDefault="00C14C9E" w:rsidP="00385E7D">
            <w:pPr>
              <w:widowControl w:val="0"/>
              <w:tabs>
                <w:tab w:val="left" w:pos="851"/>
              </w:tabs>
              <w:spacing w:before="60" w:after="60" w:line="340" w:lineRule="exact"/>
              <w:rPr>
                <w:bCs/>
                <w:spacing w:val="2"/>
                <w:sz w:val="26"/>
                <w:szCs w:val="26"/>
              </w:rPr>
            </w:pPr>
          </w:p>
        </w:tc>
      </w:tr>
    </w:tbl>
    <w:p w14:paraId="16E30030" w14:textId="77777777" w:rsidR="00C14C9E" w:rsidRPr="00333333" w:rsidRDefault="00C14C9E" w:rsidP="00FD5F0B">
      <w:pPr>
        <w:widowControl w:val="0"/>
        <w:ind w:firstLine="567"/>
        <w:rPr>
          <w:sz w:val="26"/>
          <w:szCs w:val="26"/>
          <w:lang w:val="es-ES"/>
        </w:rPr>
      </w:pPr>
      <w:r w:rsidRPr="00333333">
        <w:rPr>
          <w:sz w:val="26"/>
          <w:szCs w:val="26"/>
          <w:lang w:val="es-ES"/>
        </w:rPr>
        <w:t>- Vật liệu, Vật tư phải mới 100% và sản phẩm phải được sử dụng rộng rãi trên thị trường Việt nam.</w:t>
      </w:r>
    </w:p>
    <w:p w14:paraId="1D8AFF11" w14:textId="77777777" w:rsidR="00C14C9E" w:rsidRPr="00333333" w:rsidRDefault="00C14C9E" w:rsidP="00FD5F0B">
      <w:pPr>
        <w:widowControl w:val="0"/>
        <w:ind w:firstLine="567"/>
        <w:rPr>
          <w:sz w:val="26"/>
          <w:szCs w:val="26"/>
          <w:lang w:val="es-ES"/>
        </w:rPr>
      </w:pPr>
      <w:r w:rsidRPr="00333333">
        <w:rPr>
          <w:sz w:val="26"/>
          <w:szCs w:val="26"/>
          <w:lang w:val="es-ES"/>
        </w:rPr>
        <w:t>- Nếu nhà thầu tự sản xuất sản phẩm hoặc liên danh, liên kết để sản xuất thì vật tư sản xuất phải đáp ứng yêu cầu của HSMT, ngoài ra tất cả sản phẩm/chi tiết sản phẩm đều phải được sản xuất tại công xưởng có các thiết bị cần thiết để sản xuất sản phẩm.</w:t>
      </w:r>
    </w:p>
    <w:p w14:paraId="7867E98B" w14:textId="77777777" w:rsidR="00C14C9E" w:rsidRPr="00333333" w:rsidRDefault="00C14C9E" w:rsidP="00FD5F0B">
      <w:pPr>
        <w:widowControl w:val="0"/>
        <w:ind w:firstLine="567"/>
        <w:rPr>
          <w:sz w:val="26"/>
          <w:szCs w:val="26"/>
          <w:lang w:val="es-ES"/>
        </w:rPr>
      </w:pPr>
      <w:r w:rsidRPr="00333333">
        <w:rPr>
          <w:sz w:val="26"/>
          <w:szCs w:val="26"/>
          <w:lang w:val="es-ES"/>
        </w:rPr>
        <w:t xml:space="preserve">- Đối với các chi tiết đặc biệt phải tiến hành chế tạo, lắp tại công trường sẽ phải được TVGS và CĐT chấp thuận. </w:t>
      </w:r>
    </w:p>
    <w:p w14:paraId="45776671" w14:textId="77777777" w:rsidR="00C14C9E" w:rsidRPr="00333333" w:rsidRDefault="00C14C9E" w:rsidP="00FD5F0B">
      <w:pPr>
        <w:widowControl w:val="0"/>
        <w:ind w:firstLine="567"/>
        <w:rPr>
          <w:sz w:val="26"/>
          <w:szCs w:val="26"/>
          <w:lang w:val="es-ES"/>
        </w:rPr>
      </w:pPr>
      <w:r w:rsidRPr="00333333">
        <w:rPr>
          <w:sz w:val="26"/>
          <w:szCs w:val="26"/>
          <w:lang w:val="es-ES"/>
        </w:rPr>
        <w:t xml:space="preserve">- Đối với vật tư, thiết bị khi vận chuyển đến công trường phải được đóng gói nguyên đai, nguyên kiện theo đúng quy định của nhà sản xuất. </w:t>
      </w:r>
    </w:p>
    <w:p w14:paraId="10A1DB17" w14:textId="77777777" w:rsidR="00C14C9E" w:rsidRPr="00333333" w:rsidRDefault="00C14C9E" w:rsidP="00FD5F0B">
      <w:pPr>
        <w:widowControl w:val="0"/>
        <w:ind w:firstLine="567"/>
        <w:rPr>
          <w:sz w:val="26"/>
          <w:szCs w:val="26"/>
          <w:lang w:val="es-ES"/>
        </w:rPr>
      </w:pPr>
      <w:r w:rsidRPr="00333333">
        <w:rPr>
          <w:sz w:val="26"/>
          <w:szCs w:val="26"/>
          <w:lang w:val="es-ES"/>
        </w:rPr>
        <w:t xml:space="preserve">- Đối với một số loại Vật tư, vật liệu, thiết bị ghi trong hồ sơ mời thầu hoặc trong bản vẽ ghi rõ tên, chủng loại model, hãng, nước sản xuất thì được hiểu như sau: Vật tư, vật liệu, thiết bị chào thầu có thể là loại đã được ghi trong HSMT, bản vẽ hoặc là một loại khác có tiêu chuẩn kỹ thuật, tính năng kỹ thuật, mỹ thuật, kích thước tương đương với loại đó (không được sử dụng cụm từ “tương đương” khi dự thầu). Khi được yêu cầu, nhà thầu phải chứng minh được tính chất tương đương của chủng loại vật tư, vật liệu, thiết bị </w:t>
      </w:r>
      <w:r w:rsidRPr="00333333">
        <w:rPr>
          <w:sz w:val="26"/>
          <w:szCs w:val="26"/>
          <w:lang w:val="es-ES"/>
        </w:rPr>
        <w:lastRenderedPageBreak/>
        <w:t xml:space="preserve">nhà thầu chào thầu so với chủng loại đã nêu trong HSMT hoặc bản vẽ. Nếu chủng loại Vật tư, vật liệu, thiết bị chào thầu được BMT đánh giá là không đạt tiêu chuẩn </w:t>
      </w:r>
      <w:r w:rsidRPr="00333333">
        <w:rPr>
          <w:b/>
          <w:sz w:val="26"/>
          <w:szCs w:val="26"/>
          <w:lang w:val="es-ES"/>
        </w:rPr>
        <w:t xml:space="preserve">HSMT </w:t>
      </w:r>
      <w:r w:rsidRPr="00333333">
        <w:rPr>
          <w:sz w:val="26"/>
          <w:szCs w:val="26"/>
          <w:lang w:val="es-ES"/>
        </w:rPr>
        <w:t>thì sẽ bị đánh giá về mức độ đáp ứng các yêu cầu về kỹ thuật.</w:t>
      </w:r>
    </w:p>
    <w:p w14:paraId="2C5EB342" w14:textId="77777777" w:rsidR="00C14C9E" w:rsidRPr="00333333" w:rsidRDefault="00C14C9E" w:rsidP="00FD5F0B">
      <w:pPr>
        <w:widowControl w:val="0"/>
        <w:ind w:firstLine="567"/>
        <w:rPr>
          <w:sz w:val="26"/>
          <w:szCs w:val="26"/>
          <w:lang w:val="es-ES"/>
        </w:rPr>
      </w:pPr>
      <w:r w:rsidRPr="00333333">
        <w:rPr>
          <w:sz w:val="26"/>
          <w:szCs w:val="26"/>
          <w:lang w:val="es-ES"/>
        </w:rPr>
        <w:t xml:space="preserve">- Trong trường hợp tại thời điểm thi công thị trường không có loại sản phẩm đã đề xuất và tính giá trong </w:t>
      </w:r>
      <w:r w:rsidRPr="00333333">
        <w:rPr>
          <w:b/>
          <w:sz w:val="26"/>
          <w:szCs w:val="26"/>
          <w:lang w:val="es-ES"/>
        </w:rPr>
        <w:t>HS</w:t>
      </w:r>
      <w:r w:rsidRPr="00333333">
        <w:rPr>
          <w:b/>
          <w:sz w:val="26"/>
          <w:szCs w:val="26"/>
          <w:lang w:val="vi-VN"/>
        </w:rPr>
        <w:t>D</w:t>
      </w:r>
      <w:r w:rsidRPr="00333333">
        <w:rPr>
          <w:b/>
          <w:sz w:val="26"/>
          <w:szCs w:val="26"/>
          <w:lang w:val="es-ES"/>
        </w:rPr>
        <w:t>T</w:t>
      </w:r>
      <w:r w:rsidRPr="00333333">
        <w:rPr>
          <w:sz w:val="26"/>
          <w:szCs w:val="26"/>
          <w:lang w:val="es-ES"/>
        </w:rPr>
        <w:t xml:space="preserve">, Nhà thầu sẽ chỉ được thay đổi khi được Chủ đầu tư chấp thuận; </w:t>
      </w:r>
    </w:p>
    <w:p w14:paraId="480FC3C4" w14:textId="77777777" w:rsidR="00C14C9E" w:rsidRPr="00333333" w:rsidRDefault="00C14C9E" w:rsidP="00FD5F0B">
      <w:pPr>
        <w:widowControl w:val="0"/>
        <w:ind w:firstLine="567"/>
        <w:rPr>
          <w:sz w:val="26"/>
          <w:szCs w:val="26"/>
          <w:lang w:val="es-ES"/>
        </w:rPr>
      </w:pPr>
      <w:r w:rsidRPr="00333333">
        <w:rPr>
          <w:sz w:val="26"/>
          <w:szCs w:val="26"/>
          <w:lang w:val="es-ES"/>
        </w:rPr>
        <w:t>- Trường hợp Nhà thầu ghi không rõ hoặc bỏ sót thông tin dẫn đến việc không đủ cơ sở xác định được chủng loại, nhà sản xuất, mã hiệu sản phẩm,vật tư, thiết bị đã đề xuất hoặc dẫn đến việc các vật tư, thiết bị đưa vào lắp đặt không đồng bộ thì khi bị phát hiện ở bất kì giai đoạn nào, Nhà thầu sẽ phải thi công theo mọi sự chỉ định của Chủ đầu tư mà không được quyền yêu cầu thêm bất kỳ một khoản chi phí nào khác.</w:t>
      </w:r>
    </w:p>
    <w:p w14:paraId="1FD61969" w14:textId="77777777" w:rsidR="00C14C9E" w:rsidRPr="00333333" w:rsidRDefault="00C14C9E" w:rsidP="00FD5F0B">
      <w:pPr>
        <w:widowControl w:val="0"/>
        <w:ind w:firstLine="567"/>
        <w:rPr>
          <w:sz w:val="26"/>
          <w:szCs w:val="26"/>
          <w:lang w:val="es-ES"/>
        </w:rPr>
      </w:pPr>
      <w:r w:rsidRPr="00333333">
        <w:rPr>
          <w:sz w:val="26"/>
          <w:szCs w:val="26"/>
          <w:lang w:val="es-ES"/>
        </w:rPr>
        <w:t xml:space="preserve">- Trường hợp có nội dung nào đó trong các tài liệu của </w:t>
      </w:r>
      <w:r w:rsidRPr="00333333">
        <w:rPr>
          <w:b/>
          <w:sz w:val="26"/>
          <w:szCs w:val="26"/>
          <w:lang w:val="es-ES"/>
        </w:rPr>
        <w:t>HSMT</w:t>
      </w:r>
      <w:r w:rsidRPr="00333333">
        <w:rPr>
          <w:sz w:val="26"/>
          <w:szCs w:val="26"/>
          <w:lang w:val="es-ES"/>
        </w:rPr>
        <w:t xml:space="preserve"> do BMT cung cấp có sự không thống nhất, Nhà thầu phải có thư đề nghị BMT làm rõ theo quy định trước khi đề xuất trong HSDT; trường hợp nhà thầu không đề nghị làm rõ, trong quá trình đánh giá HSDT, BMT chủ động đánh giá mức độ đáp ứng yêu cầu </w:t>
      </w:r>
      <w:r w:rsidRPr="00333333">
        <w:rPr>
          <w:b/>
          <w:sz w:val="26"/>
          <w:szCs w:val="26"/>
          <w:lang w:val="es-ES"/>
        </w:rPr>
        <w:t>HSMT</w:t>
      </w:r>
      <w:r w:rsidRPr="00333333">
        <w:rPr>
          <w:sz w:val="26"/>
          <w:szCs w:val="26"/>
          <w:lang w:val="es-ES"/>
        </w:rPr>
        <w:t xml:space="preserve"> của nhà thầu theo Hồ sơ TKBVTC kèm theo </w:t>
      </w:r>
      <w:r w:rsidRPr="00333333">
        <w:rPr>
          <w:b/>
          <w:sz w:val="26"/>
          <w:szCs w:val="26"/>
          <w:lang w:val="es-ES"/>
        </w:rPr>
        <w:t>HSMT</w:t>
      </w:r>
      <w:r w:rsidRPr="00333333">
        <w:rPr>
          <w:sz w:val="26"/>
          <w:szCs w:val="26"/>
          <w:lang w:val="es-ES"/>
        </w:rPr>
        <w:t>.</w:t>
      </w:r>
    </w:p>
    <w:p w14:paraId="73999780" w14:textId="77777777" w:rsidR="00C14C9E" w:rsidRPr="00333333" w:rsidRDefault="00C14C9E" w:rsidP="00FD5F0B">
      <w:pPr>
        <w:widowControl w:val="0"/>
        <w:ind w:firstLine="567"/>
        <w:rPr>
          <w:sz w:val="26"/>
          <w:szCs w:val="26"/>
          <w:lang w:val="es-ES"/>
        </w:rPr>
      </w:pPr>
      <w:r w:rsidRPr="00333333">
        <w:rPr>
          <w:sz w:val="26"/>
          <w:szCs w:val="26"/>
          <w:lang w:val="es-ES"/>
        </w:rPr>
        <w:t>- Ngoài các chỉ tiêu tham khảo được đề xuất trong hồ sơ mời thầu, nhà thầu phải nghiên cứu hồ sơ thiết kế, chỉ dẫn kĩ thuật để đề xuất chủng loại vật tư phù hợp. Trong quá trình thi công các bên tham gia căn cứ vào đề xuất được nêu trong Hồ sơ dự thầu, hồ sơ thiết kế, chỉ dẫn kĩ thuật để thực hiện</w:t>
      </w:r>
    </w:p>
    <w:p w14:paraId="6655F8D7" w14:textId="77777777" w:rsidR="00C14C9E" w:rsidRPr="00333333" w:rsidRDefault="00C14C9E" w:rsidP="00FD5F0B">
      <w:pPr>
        <w:widowControl w:val="0"/>
        <w:ind w:firstLine="567"/>
        <w:rPr>
          <w:sz w:val="26"/>
          <w:szCs w:val="26"/>
          <w:lang w:val="vi-VN"/>
        </w:rPr>
      </w:pPr>
      <w:r w:rsidRPr="00333333">
        <w:rPr>
          <w:sz w:val="26"/>
          <w:szCs w:val="26"/>
          <w:lang w:val="es-ES"/>
        </w:rPr>
        <w:t>- Đối với mỗi Vật tư, vật liệu, thiết bị: Nếu nhà thầu đề xuất nhiều chủng loại, nhãn hiệu, nguồn gốc, … tổ chuyên gia sẽ lựa chọn 01 chủng loại vật tư bất kỳ mà nhà thầu đề xuất để đánh giá hồ sơ dự thầu. Nhà thầu phải chịu trách nhiệm với thông tin đã đề xuất trong E-HSDT về nội dung trên</w:t>
      </w:r>
      <w:r w:rsidRPr="00333333">
        <w:rPr>
          <w:sz w:val="26"/>
          <w:szCs w:val="26"/>
          <w:lang w:val="vi-VN"/>
        </w:rPr>
        <w:t>.</w:t>
      </w:r>
    </w:p>
    <w:p w14:paraId="0B384D50" w14:textId="77777777" w:rsidR="00C14C9E" w:rsidRPr="00333333" w:rsidRDefault="00C14C9E" w:rsidP="00FD5F0B">
      <w:pPr>
        <w:widowControl w:val="0"/>
        <w:ind w:firstLine="567"/>
        <w:rPr>
          <w:sz w:val="26"/>
          <w:szCs w:val="26"/>
          <w:lang w:val="vi-VN"/>
        </w:rPr>
      </w:pPr>
      <w:r w:rsidRPr="00333333">
        <w:rPr>
          <w:sz w:val="26"/>
          <w:szCs w:val="26"/>
          <w:lang w:val="vi-VN"/>
        </w:rPr>
        <w:t>- Trong quá trình dự thầu, nhà thầu cần nghiên cứu kỹ bản vẽ để đề xuất khối lượng thừa thiếu nếu cần thiết. Nếu trong E-HSDT nhà thầu không đề xuất thì xem như nhà thầu đã thống nhất với E-HSMT. Các bên sẽ không tiến hành thương thảo lại nội dung này.</w:t>
      </w:r>
    </w:p>
    <w:p w14:paraId="09FABD8C" w14:textId="77777777" w:rsidR="00C14C9E" w:rsidRPr="00333333" w:rsidRDefault="00C14C9E" w:rsidP="00FD5F0B">
      <w:pPr>
        <w:widowControl w:val="0"/>
        <w:tabs>
          <w:tab w:val="left" w:pos="851"/>
        </w:tabs>
        <w:spacing w:line="340" w:lineRule="exact"/>
        <w:ind w:firstLine="567"/>
        <w:rPr>
          <w:bCs/>
          <w:sz w:val="26"/>
          <w:szCs w:val="26"/>
          <w:lang w:val="es-ES"/>
        </w:rPr>
      </w:pPr>
      <w:r w:rsidRPr="00333333">
        <w:rPr>
          <w:bCs/>
          <w:sz w:val="26"/>
          <w:szCs w:val="26"/>
          <w:lang w:val="es-ES"/>
        </w:rPr>
        <w:t>4. Yêu cầu về vận hành thử nghiệm, an toàn;</w:t>
      </w:r>
    </w:p>
    <w:p w14:paraId="73466246" w14:textId="77777777" w:rsidR="00C14C9E" w:rsidRPr="00333333" w:rsidRDefault="00C14C9E" w:rsidP="00FD5F0B">
      <w:pPr>
        <w:widowControl w:val="0"/>
        <w:tabs>
          <w:tab w:val="left" w:pos="851"/>
        </w:tabs>
        <w:spacing w:line="340" w:lineRule="exact"/>
        <w:ind w:firstLine="567"/>
        <w:rPr>
          <w:bCs/>
          <w:sz w:val="26"/>
          <w:szCs w:val="26"/>
          <w:lang w:val="es-ES"/>
        </w:rPr>
      </w:pPr>
      <w:r w:rsidRPr="00333333">
        <w:rPr>
          <w:bCs/>
          <w:sz w:val="26"/>
          <w:szCs w:val="26"/>
          <w:lang w:val="es-ES"/>
        </w:rPr>
        <w:t>5. Yêu cầu về phòng, chống cháy, nổ:</w:t>
      </w:r>
    </w:p>
    <w:p w14:paraId="6E34FD08" w14:textId="77777777" w:rsidR="00C14C9E" w:rsidRPr="00333333" w:rsidRDefault="00C14C9E" w:rsidP="00FD5F0B">
      <w:pPr>
        <w:widowControl w:val="0"/>
        <w:tabs>
          <w:tab w:val="left" w:pos="851"/>
        </w:tabs>
        <w:spacing w:line="340" w:lineRule="exact"/>
        <w:ind w:firstLine="567"/>
        <w:rPr>
          <w:bCs/>
          <w:sz w:val="26"/>
          <w:szCs w:val="26"/>
          <w:lang w:val="es-ES"/>
        </w:rPr>
      </w:pPr>
      <w:r w:rsidRPr="00333333">
        <w:rPr>
          <w:bCs/>
          <w:sz w:val="26"/>
          <w:szCs w:val="26"/>
          <w:lang w:val="es-ES"/>
        </w:rPr>
        <w:t>- Nhà thầu phải tuyệt đối chấp hành luật phòng chống cháy nổ; cán bộ, công nhân thi công trong công trường phải được tập huấn về phòng chống cháy nổ trước khi tiến hành khởi công công trình.</w:t>
      </w:r>
    </w:p>
    <w:p w14:paraId="01DC0170" w14:textId="77777777" w:rsidR="00C14C9E" w:rsidRPr="00333333" w:rsidRDefault="00C14C9E" w:rsidP="00FD5F0B">
      <w:pPr>
        <w:widowControl w:val="0"/>
        <w:tabs>
          <w:tab w:val="left" w:pos="851"/>
        </w:tabs>
        <w:spacing w:line="340" w:lineRule="exact"/>
        <w:ind w:firstLine="567"/>
        <w:rPr>
          <w:bCs/>
          <w:sz w:val="26"/>
          <w:szCs w:val="26"/>
          <w:lang w:val="es-ES"/>
        </w:rPr>
      </w:pPr>
      <w:r w:rsidRPr="00333333">
        <w:rPr>
          <w:bCs/>
          <w:sz w:val="26"/>
          <w:szCs w:val="26"/>
          <w:lang w:val="es-ES"/>
        </w:rPr>
        <w:t>- Tuyệt đối nghiêm cấm đưa các vật liệu dễ cháy, nổ vào công trường. Trừ vật liệu cần cho việc thi công.</w:t>
      </w:r>
    </w:p>
    <w:p w14:paraId="702FDDF5" w14:textId="77777777" w:rsidR="00C14C9E" w:rsidRPr="00333333" w:rsidRDefault="00C14C9E" w:rsidP="00FD5F0B">
      <w:pPr>
        <w:widowControl w:val="0"/>
        <w:tabs>
          <w:tab w:val="left" w:pos="851"/>
        </w:tabs>
        <w:spacing w:line="340" w:lineRule="exact"/>
        <w:ind w:firstLine="567"/>
        <w:rPr>
          <w:bCs/>
          <w:sz w:val="26"/>
          <w:szCs w:val="26"/>
          <w:lang w:val="es-ES"/>
        </w:rPr>
      </w:pPr>
      <w:r w:rsidRPr="00333333">
        <w:rPr>
          <w:bCs/>
          <w:sz w:val="26"/>
          <w:szCs w:val="26"/>
          <w:lang w:val="es-ES"/>
        </w:rPr>
        <w:t>- Nhà thầu phải có khẩu hiệu, bình chống cháy, tiêu lệnh, hướng dẫn sử dụng bình chống cháy, số điện thoại các cơ quan chức năng khi cần thiết (phải phổ biến cho cán bộ và công nhân được biết).</w:t>
      </w:r>
    </w:p>
    <w:p w14:paraId="7762E9A7" w14:textId="77777777" w:rsidR="00C14C9E" w:rsidRPr="00333333" w:rsidRDefault="00C14C9E" w:rsidP="00FD5F0B">
      <w:pPr>
        <w:widowControl w:val="0"/>
        <w:tabs>
          <w:tab w:val="left" w:pos="851"/>
        </w:tabs>
        <w:spacing w:line="340" w:lineRule="exact"/>
        <w:ind w:firstLine="567"/>
        <w:rPr>
          <w:bCs/>
          <w:sz w:val="26"/>
          <w:szCs w:val="26"/>
          <w:lang w:val="es-ES"/>
        </w:rPr>
      </w:pPr>
      <w:r w:rsidRPr="00333333">
        <w:rPr>
          <w:bCs/>
          <w:sz w:val="26"/>
          <w:szCs w:val="26"/>
          <w:lang w:val="es-ES"/>
        </w:rPr>
        <w:t>6. Yêu cầu về vệ sinh môi trường:</w:t>
      </w:r>
    </w:p>
    <w:p w14:paraId="28AAA0EF" w14:textId="77777777" w:rsidR="00C14C9E" w:rsidRPr="00333333" w:rsidRDefault="00C14C9E" w:rsidP="00FD5F0B">
      <w:pPr>
        <w:widowControl w:val="0"/>
        <w:tabs>
          <w:tab w:val="left" w:pos="851"/>
        </w:tabs>
        <w:spacing w:line="340" w:lineRule="exact"/>
        <w:ind w:firstLine="567"/>
        <w:rPr>
          <w:bCs/>
          <w:sz w:val="26"/>
          <w:szCs w:val="26"/>
          <w:lang w:val="es-ES"/>
        </w:rPr>
      </w:pPr>
      <w:r w:rsidRPr="00333333">
        <w:rPr>
          <w:bCs/>
          <w:sz w:val="26"/>
          <w:szCs w:val="26"/>
          <w:lang w:val="es-ES"/>
        </w:rPr>
        <w:t xml:space="preserve">Trong quá trình thi công việc vận chuyển vật liệu sẽ gây tiếng ồn và bụi đối với nhà trường và khu dân cư; yêu cầu nhà thầu có biện pháp giảm thiểu bằng cách phun nước </w:t>
      </w:r>
      <w:r w:rsidRPr="00333333">
        <w:rPr>
          <w:bCs/>
          <w:sz w:val="26"/>
          <w:szCs w:val="26"/>
          <w:lang w:val="es-ES"/>
        </w:rPr>
        <w:lastRenderedPageBreak/>
        <w:t>mặt đường; dùng bạt che chắn thùng xe chở vật liệu, che chắn khu vực thi công.</w:t>
      </w:r>
    </w:p>
    <w:p w14:paraId="34ECAEA4" w14:textId="77777777" w:rsidR="00C14C9E" w:rsidRPr="00333333" w:rsidRDefault="00C14C9E" w:rsidP="00FD5F0B">
      <w:pPr>
        <w:widowControl w:val="0"/>
        <w:tabs>
          <w:tab w:val="left" w:pos="851"/>
        </w:tabs>
        <w:spacing w:line="340" w:lineRule="exact"/>
        <w:ind w:firstLine="567"/>
        <w:rPr>
          <w:bCs/>
          <w:sz w:val="26"/>
          <w:szCs w:val="26"/>
        </w:rPr>
      </w:pPr>
      <w:r w:rsidRPr="00333333">
        <w:rPr>
          <w:bCs/>
          <w:sz w:val="26"/>
          <w:szCs w:val="26"/>
        </w:rPr>
        <w:t>7. Yêu cầu về an toàn lao động:</w:t>
      </w:r>
    </w:p>
    <w:p w14:paraId="76F49DCB" w14:textId="77777777" w:rsidR="00C14C9E" w:rsidRPr="00333333" w:rsidRDefault="00C14C9E" w:rsidP="00FD5F0B">
      <w:pPr>
        <w:widowControl w:val="0"/>
        <w:tabs>
          <w:tab w:val="left" w:pos="851"/>
        </w:tabs>
        <w:spacing w:line="340" w:lineRule="exact"/>
        <w:ind w:firstLine="567"/>
        <w:rPr>
          <w:bCs/>
          <w:sz w:val="26"/>
          <w:szCs w:val="26"/>
        </w:rPr>
      </w:pPr>
      <w:r w:rsidRPr="00333333">
        <w:rPr>
          <w:bCs/>
          <w:sz w:val="26"/>
          <w:szCs w:val="26"/>
        </w:rPr>
        <w:t>Các biện pháp đảm bảo an toàn lao động gồm: An toàn trong thi công trên công trường, an toàn trong vận chuyển vật liệu; nhà thầu cần có biện pháp hợp lý, thiết bị bảo hộ lao động phải đầy đủ, phải có biện pháp và chương trình tập huấn, phổ biến kiến thức về an toàn lao động cho cán bộ, công nhân. Phải có nội quy và tổ chức bộ máy thực hiện nghiêm túc công tác này.</w:t>
      </w:r>
    </w:p>
    <w:p w14:paraId="21567B3F" w14:textId="77777777" w:rsidR="00C14C9E" w:rsidRPr="00333333" w:rsidRDefault="00C14C9E" w:rsidP="00FD5F0B">
      <w:pPr>
        <w:widowControl w:val="0"/>
        <w:tabs>
          <w:tab w:val="left" w:pos="851"/>
        </w:tabs>
        <w:spacing w:line="340" w:lineRule="exact"/>
        <w:ind w:firstLine="567"/>
        <w:rPr>
          <w:bCs/>
          <w:sz w:val="26"/>
          <w:szCs w:val="26"/>
        </w:rPr>
      </w:pPr>
      <w:r w:rsidRPr="00333333">
        <w:rPr>
          <w:bCs/>
          <w:sz w:val="26"/>
          <w:szCs w:val="26"/>
        </w:rPr>
        <w:t>8. Biện pháp huy động nhân lực và thiết bị phục vụ thi công: Đảm bảo đủ nhân lực và thiết bị thi công theo bảng tiến độ tổng thể và tiến độ chi tiết cho từng hạng mục theo tuần, tháng, quý.</w:t>
      </w:r>
    </w:p>
    <w:p w14:paraId="0DC2D52A" w14:textId="77777777" w:rsidR="00C14C9E" w:rsidRPr="00333333" w:rsidRDefault="00C14C9E" w:rsidP="00FD5F0B">
      <w:pPr>
        <w:widowControl w:val="0"/>
        <w:tabs>
          <w:tab w:val="left" w:pos="851"/>
        </w:tabs>
        <w:spacing w:line="340" w:lineRule="exact"/>
        <w:ind w:firstLine="567"/>
        <w:rPr>
          <w:bCs/>
          <w:sz w:val="26"/>
          <w:szCs w:val="26"/>
        </w:rPr>
      </w:pPr>
      <w:r w:rsidRPr="00333333">
        <w:rPr>
          <w:bCs/>
          <w:sz w:val="26"/>
          <w:szCs w:val="26"/>
        </w:rPr>
        <w:t>9. Yêu cầu về biện pháp tổ chức thi công tổng thể và các hạng mục: Giải pháp, biện pháp tổ chức thi công gói thầu: Nêu rõ biện pháp, giải pháp, giải pháp kỹ thuật, tổ chức thi công tổng thể và chi tiết đến các hạng mục công trình kèm theo biểu đồ phân bổ nhân lực,máy móc thiết bị thi công tương ứng. Biểu đồ thi công có thể lập theo sơ đồ mạng sau đó tổng hợp thành sơ đồ ngang, trên đó có nghi rõ số lượng, công suất máy móc thiết bị chủ yếu, số ca máy làm việc, số lượng lao động bố trí. Các nội dung phải phù hợp với thời gian thi công.</w:t>
      </w:r>
    </w:p>
    <w:p w14:paraId="0678655B" w14:textId="77777777" w:rsidR="00C14C9E" w:rsidRPr="00333333" w:rsidRDefault="00C14C9E" w:rsidP="00FD5F0B">
      <w:pPr>
        <w:widowControl w:val="0"/>
        <w:tabs>
          <w:tab w:val="left" w:pos="851"/>
        </w:tabs>
        <w:spacing w:line="340" w:lineRule="exact"/>
        <w:ind w:firstLine="567"/>
        <w:rPr>
          <w:bCs/>
          <w:sz w:val="26"/>
          <w:szCs w:val="26"/>
        </w:rPr>
      </w:pPr>
      <w:r w:rsidRPr="00333333">
        <w:rPr>
          <w:bCs/>
          <w:sz w:val="26"/>
          <w:szCs w:val="26"/>
        </w:rPr>
        <w:t>10. Yêu cầu về hệ thống kiểm tra, giám sát chất lượng của nhà thầu: Phải có đầy đủ các thiết bị kiểm tra chất lượng tại hiện trường và bố trí cán bộ chuyên môn phụ trách công tác này. Bên cạnh đó nhà thầu phải hợp đồng với một đơn vị làm công tác kiểm tra chất lượng có đầy đủ tư cách pháp nhân theo quy định của Nhà nước (nếu nhà thầu có đủ điều kiện năng lực pháp lý thi không cần phải thuê đơn vị khác).</w:t>
      </w:r>
    </w:p>
    <w:p w14:paraId="53D51745" w14:textId="77777777" w:rsidR="00C14C9E" w:rsidRPr="00333333" w:rsidRDefault="00C14C9E" w:rsidP="00FD5F0B">
      <w:pPr>
        <w:widowControl w:val="0"/>
        <w:tabs>
          <w:tab w:val="left" w:pos="851"/>
        </w:tabs>
        <w:spacing w:line="340" w:lineRule="exact"/>
        <w:ind w:firstLine="567"/>
        <w:rPr>
          <w:bCs/>
          <w:sz w:val="26"/>
          <w:szCs w:val="26"/>
        </w:rPr>
      </w:pPr>
      <w:r w:rsidRPr="00333333">
        <w:rPr>
          <w:bCs/>
          <w:sz w:val="26"/>
          <w:szCs w:val="26"/>
        </w:rPr>
        <w:t>Đối với công tác giám sát kỹ thuật: Cán bộ phụ trách công tác này phải có trình độ chuyên môn phù hợp và có kinh nghiệm thi công đáp ứng yêu cầu thiết kế.</w:t>
      </w:r>
    </w:p>
    <w:p w14:paraId="30EA8949" w14:textId="77777777" w:rsidR="00C14C9E" w:rsidRPr="00333333" w:rsidRDefault="00C14C9E" w:rsidP="00FD5F0B">
      <w:pPr>
        <w:widowControl w:val="0"/>
        <w:tabs>
          <w:tab w:val="left" w:pos="851"/>
        </w:tabs>
        <w:spacing w:line="264" w:lineRule="auto"/>
        <w:ind w:firstLine="567"/>
        <w:rPr>
          <w:bCs/>
          <w:sz w:val="26"/>
          <w:szCs w:val="26"/>
        </w:rPr>
      </w:pPr>
      <w:r w:rsidRPr="00333333">
        <w:rPr>
          <w:bCs/>
          <w:sz w:val="26"/>
          <w:szCs w:val="26"/>
        </w:rPr>
        <w:t>11. Yêu cầu khác căn cứ quy mô, tính chất của gói thầu.</w:t>
      </w:r>
    </w:p>
    <w:p w14:paraId="30A1797B" w14:textId="77777777" w:rsidR="00C14C9E" w:rsidRPr="00333333" w:rsidRDefault="00C14C9E" w:rsidP="00FD5F0B">
      <w:pPr>
        <w:widowControl w:val="0"/>
        <w:spacing w:line="264" w:lineRule="auto"/>
        <w:ind w:firstLine="567"/>
        <w:rPr>
          <w:b/>
          <w:sz w:val="26"/>
          <w:szCs w:val="26"/>
        </w:rPr>
      </w:pPr>
      <w:r w:rsidRPr="00333333">
        <w:rPr>
          <w:b/>
          <w:sz w:val="26"/>
          <w:szCs w:val="26"/>
        </w:rPr>
        <w:t xml:space="preserve">IV. Các bản vẽ: </w:t>
      </w:r>
      <w:r w:rsidRPr="00333333">
        <w:rPr>
          <w:sz w:val="26"/>
          <w:szCs w:val="26"/>
        </w:rPr>
        <w:t>Chi tiết có Hồ sơ thiết kế kèm theo hồ sơ mời thầu này.</w:t>
      </w:r>
    </w:p>
    <w:p w14:paraId="3DBE33DB" w14:textId="77777777" w:rsidR="00FA2F2B" w:rsidRPr="00333333" w:rsidRDefault="00FA2F2B"/>
    <w:sectPr w:rsidR="00FA2F2B" w:rsidRPr="00333333" w:rsidSect="00BC7B24">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2B025" w14:textId="77777777" w:rsidR="00071052" w:rsidRDefault="00071052">
      <w:r>
        <w:separator/>
      </w:r>
    </w:p>
  </w:endnote>
  <w:endnote w:type="continuationSeparator" w:id="0">
    <w:p w14:paraId="5DA7F82C" w14:textId="77777777" w:rsidR="00071052" w:rsidRDefault="000710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6C1B10" w14:textId="77777777" w:rsidR="00071052" w:rsidRDefault="00071052">
      <w:r>
        <w:separator/>
      </w:r>
    </w:p>
  </w:footnote>
  <w:footnote w:type="continuationSeparator" w:id="0">
    <w:p w14:paraId="0344A094" w14:textId="77777777" w:rsidR="00071052" w:rsidRDefault="000710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16145" w14:textId="1EF1A62F" w:rsidR="00DB10C2" w:rsidRDefault="00000000">
    <w:pPr>
      <w:pStyle w:val="BodyText"/>
      <w:spacing w:line="14" w:lineRule="auto"/>
      <w:jc w:val="left"/>
      <w:rPr>
        <w:sz w:val="20"/>
      </w:rPr>
    </w:pPr>
    <w:r>
      <w:rPr>
        <w:noProof/>
      </w:rPr>
      <w:pict w14:anchorId="756D57DC">
        <v:shapetype id="_x0000_t202" coordsize="21600,21600" o:spt="202" path="m,l,21600r21600,l21600,xe">
          <v:stroke joinstyle="miter"/>
          <v:path gradientshapeok="t" o:connecttype="rect"/>
        </v:shapetype>
        <v:shape id="Textbox 6" o:spid="_x0000_s1025" type="#_x0000_t202" style="position:absolute;margin-left:305.45pt;margin-top:22.25pt;width:14.05pt;height:17.5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" filled="f" stroked="f">
          <v:textbox inset="0,0,0,0">
            <w:txbxContent>
              <w:p w14:paraId="67AFAFA3" w14:textId="77777777" w:rsidR="00DB10C2" w:rsidRDefault="00000000">
                <w:pPr>
                  <w:pStyle w:val="BodyText"/>
                  <w:spacing w:before="9"/>
                  <w:ind w:left="60"/>
                  <w:jc w:val="left"/>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A3F37"/>
    <w:multiLevelType w:val="hybridMultilevel"/>
    <w:tmpl w:val="AC083E34"/>
    <w:lvl w:ilvl="0" w:tplc="D04688A2">
      <w:numFmt w:val="bullet"/>
      <w:lvlText w:val="-"/>
      <w:lvlJc w:val="left"/>
      <w:pPr>
        <w:ind w:left="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2F8A3ADA">
      <w:numFmt w:val="bullet"/>
      <w:lvlText w:val="•"/>
      <w:lvlJc w:val="left"/>
      <w:pPr>
        <w:ind w:left="921" w:hanging="164"/>
      </w:pPr>
      <w:rPr>
        <w:rFonts w:hint="default"/>
        <w:lang w:val="vi" w:eastAsia="en-US" w:bidi="ar-SA"/>
      </w:rPr>
    </w:lvl>
    <w:lvl w:ilvl="2" w:tplc="1AC422F6">
      <w:numFmt w:val="bullet"/>
      <w:lvlText w:val="•"/>
      <w:lvlJc w:val="left"/>
      <w:pPr>
        <w:ind w:left="1842" w:hanging="164"/>
      </w:pPr>
      <w:rPr>
        <w:rFonts w:hint="default"/>
        <w:lang w:val="vi" w:eastAsia="en-US" w:bidi="ar-SA"/>
      </w:rPr>
    </w:lvl>
    <w:lvl w:ilvl="3" w:tplc="94C4D28A">
      <w:numFmt w:val="bullet"/>
      <w:lvlText w:val="•"/>
      <w:lvlJc w:val="left"/>
      <w:pPr>
        <w:ind w:left="2764" w:hanging="164"/>
      </w:pPr>
      <w:rPr>
        <w:rFonts w:hint="default"/>
        <w:lang w:val="vi" w:eastAsia="en-US" w:bidi="ar-SA"/>
      </w:rPr>
    </w:lvl>
    <w:lvl w:ilvl="4" w:tplc="84DA3890">
      <w:numFmt w:val="bullet"/>
      <w:lvlText w:val="•"/>
      <w:lvlJc w:val="left"/>
      <w:pPr>
        <w:ind w:left="3685" w:hanging="164"/>
      </w:pPr>
      <w:rPr>
        <w:rFonts w:hint="default"/>
        <w:lang w:val="vi" w:eastAsia="en-US" w:bidi="ar-SA"/>
      </w:rPr>
    </w:lvl>
    <w:lvl w:ilvl="5" w:tplc="70A4B1CC">
      <w:numFmt w:val="bullet"/>
      <w:lvlText w:val="•"/>
      <w:lvlJc w:val="left"/>
      <w:pPr>
        <w:ind w:left="4607" w:hanging="164"/>
      </w:pPr>
      <w:rPr>
        <w:rFonts w:hint="default"/>
        <w:lang w:val="vi" w:eastAsia="en-US" w:bidi="ar-SA"/>
      </w:rPr>
    </w:lvl>
    <w:lvl w:ilvl="6" w:tplc="8528F0A8">
      <w:numFmt w:val="bullet"/>
      <w:lvlText w:val="•"/>
      <w:lvlJc w:val="left"/>
      <w:pPr>
        <w:ind w:left="5528" w:hanging="164"/>
      </w:pPr>
      <w:rPr>
        <w:rFonts w:hint="default"/>
        <w:lang w:val="vi" w:eastAsia="en-US" w:bidi="ar-SA"/>
      </w:rPr>
    </w:lvl>
    <w:lvl w:ilvl="7" w:tplc="1320F7F8">
      <w:numFmt w:val="bullet"/>
      <w:lvlText w:val="•"/>
      <w:lvlJc w:val="left"/>
      <w:pPr>
        <w:ind w:left="6450" w:hanging="164"/>
      </w:pPr>
      <w:rPr>
        <w:rFonts w:hint="default"/>
        <w:lang w:val="vi" w:eastAsia="en-US" w:bidi="ar-SA"/>
      </w:rPr>
    </w:lvl>
    <w:lvl w:ilvl="8" w:tplc="7E121F8A">
      <w:numFmt w:val="bullet"/>
      <w:lvlText w:val="•"/>
      <w:lvlJc w:val="left"/>
      <w:pPr>
        <w:ind w:left="7371" w:hanging="164"/>
      </w:pPr>
      <w:rPr>
        <w:rFonts w:hint="default"/>
        <w:lang w:val="vi" w:eastAsia="en-US" w:bidi="ar-SA"/>
      </w:rPr>
    </w:lvl>
  </w:abstractNum>
  <w:abstractNum w:abstractNumId="1" w15:restartNumberingAfterBreak="0">
    <w:nsid w:val="29EF69AF"/>
    <w:multiLevelType w:val="hybridMultilevel"/>
    <w:tmpl w:val="3D24FDA6"/>
    <w:lvl w:ilvl="0" w:tplc="BA9A330E">
      <w:start w:val="1"/>
      <w:numFmt w:val="lowerLetter"/>
      <w:lvlText w:val="%1."/>
      <w:lvlJc w:val="left"/>
      <w:pPr>
        <w:tabs>
          <w:tab w:val="num" w:pos="1080"/>
        </w:tabs>
        <w:ind w:left="1080" w:hanging="360"/>
      </w:pPr>
      <w:rPr>
        <w:rFonts w:hint="default"/>
      </w:rPr>
    </w:lvl>
    <w:lvl w:ilvl="1" w:tplc="5B60CE22">
      <w:start w:val="3"/>
      <w:numFmt w:val="bullet"/>
      <w:lvlText w:val="-"/>
      <w:lvlJc w:val="left"/>
      <w:pPr>
        <w:tabs>
          <w:tab w:val="num" w:pos="1800"/>
        </w:tabs>
        <w:ind w:left="1800" w:hanging="360"/>
      </w:pPr>
      <w:rPr>
        <w:rFonts w:ascii="Times New Roman" w:eastAsia="Times New Roman" w:hAnsi="Times New Roman" w:cs="Times New Roman"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303F0F11"/>
    <w:multiLevelType w:val="hybridMultilevel"/>
    <w:tmpl w:val="556220B0"/>
    <w:lvl w:ilvl="0" w:tplc="6764D616">
      <w:start w:val="1"/>
      <w:numFmt w:val="lowerLetter"/>
      <w:lvlText w:val="%1)"/>
      <w:lvlJc w:val="left"/>
      <w:pPr>
        <w:ind w:left="2" w:hanging="293"/>
      </w:pPr>
      <w:rPr>
        <w:rFonts w:ascii="Times New Roman" w:eastAsia="Times New Roman" w:hAnsi="Times New Roman" w:cs="Times New Roman" w:hint="default"/>
        <w:b w:val="0"/>
        <w:bCs w:val="0"/>
        <w:i w:val="0"/>
        <w:iCs w:val="0"/>
        <w:spacing w:val="0"/>
        <w:w w:val="100"/>
        <w:sz w:val="28"/>
        <w:szCs w:val="28"/>
        <w:lang w:val="vi" w:eastAsia="en-US" w:bidi="ar-SA"/>
      </w:rPr>
    </w:lvl>
    <w:lvl w:ilvl="1" w:tplc="948C31F2">
      <w:numFmt w:val="bullet"/>
      <w:lvlText w:val="•"/>
      <w:lvlJc w:val="left"/>
      <w:pPr>
        <w:ind w:left="921" w:hanging="293"/>
      </w:pPr>
      <w:rPr>
        <w:rFonts w:hint="default"/>
        <w:lang w:val="vi" w:eastAsia="en-US" w:bidi="ar-SA"/>
      </w:rPr>
    </w:lvl>
    <w:lvl w:ilvl="2" w:tplc="88C47178">
      <w:numFmt w:val="bullet"/>
      <w:lvlText w:val="•"/>
      <w:lvlJc w:val="left"/>
      <w:pPr>
        <w:ind w:left="1842" w:hanging="293"/>
      </w:pPr>
      <w:rPr>
        <w:rFonts w:hint="default"/>
        <w:lang w:val="vi" w:eastAsia="en-US" w:bidi="ar-SA"/>
      </w:rPr>
    </w:lvl>
    <w:lvl w:ilvl="3" w:tplc="96C4646A">
      <w:numFmt w:val="bullet"/>
      <w:lvlText w:val="•"/>
      <w:lvlJc w:val="left"/>
      <w:pPr>
        <w:ind w:left="2764" w:hanging="293"/>
      </w:pPr>
      <w:rPr>
        <w:rFonts w:hint="default"/>
        <w:lang w:val="vi" w:eastAsia="en-US" w:bidi="ar-SA"/>
      </w:rPr>
    </w:lvl>
    <w:lvl w:ilvl="4" w:tplc="94589832">
      <w:numFmt w:val="bullet"/>
      <w:lvlText w:val="•"/>
      <w:lvlJc w:val="left"/>
      <w:pPr>
        <w:ind w:left="3685" w:hanging="293"/>
      </w:pPr>
      <w:rPr>
        <w:rFonts w:hint="default"/>
        <w:lang w:val="vi" w:eastAsia="en-US" w:bidi="ar-SA"/>
      </w:rPr>
    </w:lvl>
    <w:lvl w:ilvl="5" w:tplc="53B475A2">
      <w:numFmt w:val="bullet"/>
      <w:lvlText w:val="•"/>
      <w:lvlJc w:val="left"/>
      <w:pPr>
        <w:ind w:left="4607" w:hanging="293"/>
      </w:pPr>
      <w:rPr>
        <w:rFonts w:hint="default"/>
        <w:lang w:val="vi" w:eastAsia="en-US" w:bidi="ar-SA"/>
      </w:rPr>
    </w:lvl>
    <w:lvl w:ilvl="6" w:tplc="530E936C">
      <w:numFmt w:val="bullet"/>
      <w:lvlText w:val="•"/>
      <w:lvlJc w:val="left"/>
      <w:pPr>
        <w:ind w:left="5528" w:hanging="293"/>
      </w:pPr>
      <w:rPr>
        <w:rFonts w:hint="default"/>
        <w:lang w:val="vi" w:eastAsia="en-US" w:bidi="ar-SA"/>
      </w:rPr>
    </w:lvl>
    <w:lvl w:ilvl="7" w:tplc="0AB8A72A">
      <w:numFmt w:val="bullet"/>
      <w:lvlText w:val="•"/>
      <w:lvlJc w:val="left"/>
      <w:pPr>
        <w:ind w:left="6450" w:hanging="293"/>
      </w:pPr>
      <w:rPr>
        <w:rFonts w:hint="default"/>
        <w:lang w:val="vi" w:eastAsia="en-US" w:bidi="ar-SA"/>
      </w:rPr>
    </w:lvl>
    <w:lvl w:ilvl="8" w:tplc="7DB87022">
      <w:numFmt w:val="bullet"/>
      <w:lvlText w:val="•"/>
      <w:lvlJc w:val="left"/>
      <w:pPr>
        <w:ind w:left="7371" w:hanging="293"/>
      </w:pPr>
      <w:rPr>
        <w:rFonts w:hint="default"/>
        <w:lang w:val="vi" w:eastAsia="en-US" w:bidi="ar-SA"/>
      </w:rPr>
    </w:lvl>
  </w:abstractNum>
  <w:abstractNum w:abstractNumId="3" w15:restartNumberingAfterBreak="0">
    <w:nsid w:val="757F52CF"/>
    <w:multiLevelType w:val="hybridMultilevel"/>
    <w:tmpl w:val="0AE2D5D0"/>
    <w:lvl w:ilvl="0" w:tplc="38C2D348">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953517180">
    <w:abstractNumId w:val="3"/>
  </w:num>
  <w:num w:numId="2" w16cid:durableId="546112644">
    <w:abstractNumId w:val="1"/>
  </w:num>
  <w:num w:numId="3" w16cid:durableId="2038577962">
    <w:abstractNumId w:val="0"/>
  </w:num>
  <w:num w:numId="4" w16cid:durableId="791781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C14C9E"/>
    <w:rsid w:val="00071052"/>
    <w:rsid w:val="000F1A0B"/>
    <w:rsid w:val="000F3F64"/>
    <w:rsid w:val="0010601C"/>
    <w:rsid w:val="00187C00"/>
    <w:rsid w:val="0022508B"/>
    <w:rsid w:val="00252F61"/>
    <w:rsid w:val="00275755"/>
    <w:rsid w:val="002F358F"/>
    <w:rsid w:val="002F763E"/>
    <w:rsid w:val="00333333"/>
    <w:rsid w:val="003B1FCF"/>
    <w:rsid w:val="00454EF0"/>
    <w:rsid w:val="004621C0"/>
    <w:rsid w:val="0049047B"/>
    <w:rsid w:val="004A1B39"/>
    <w:rsid w:val="004F19FA"/>
    <w:rsid w:val="00520393"/>
    <w:rsid w:val="00571612"/>
    <w:rsid w:val="005B5D8F"/>
    <w:rsid w:val="005B6BE3"/>
    <w:rsid w:val="005C2C2F"/>
    <w:rsid w:val="006318E5"/>
    <w:rsid w:val="00644897"/>
    <w:rsid w:val="00672886"/>
    <w:rsid w:val="00675A1E"/>
    <w:rsid w:val="006E4D05"/>
    <w:rsid w:val="0077165C"/>
    <w:rsid w:val="00786836"/>
    <w:rsid w:val="007D577D"/>
    <w:rsid w:val="008B0700"/>
    <w:rsid w:val="008F4516"/>
    <w:rsid w:val="00927D59"/>
    <w:rsid w:val="00995FCE"/>
    <w:rsid w:val="009B74EF"/>
    <w:rsid w:val="00A14133"/>
    <w:rsid w:val="00A22374"/>
    <w:rsid w:val="00A25EAD"/>
    <w:rsid w:val="00A3086A"/>
    <w:rsid w:val="00AA3F91"/>
    <w:rsid w:val="00AB282D"/>
    <w:rsid w:val="00B07289"/>
    <w:rsid w:val="00B252A2"/>
    <w:rsid w:val="00B73AAD"/>
    <w:rsid w:val="00BA6B99"/>
    <w:rsid w:val="00BB7A7F"/>
    <w:rsid w:val="00BC7B24"/>
    <w:rsid w:val="00BE336D"/>
    <w:rsid w:val="00C14C9E"/>
    <w:rsid w:val="00CD2D8F"/>
    <w:rsid w:val="00D7357B"/>
    <w:rsid w:val="00DB10C2"/>
    <w:rsid w:val="00DD1F3F"/>
    <w:rsid w:val="00E812C0"/>
    <w:rsid w:val="00E84EED"/>
    <w:rsid w:val="00E92B9C"/>
    <w:rsid w:val="00EA4985"/>
    <w:rsid w:val="00F33CDC"/>
    <w:rsid w:val="00FA2F2B"/>
    <w:rsid w:val="00FD5F0B"/>
    <w:rsid w:val="00FF65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F2B50F"/>
  <w15:docId w15:val="{B010F449-1113-42AA-A902-307047EB0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4C9E"/>
    <w:pPr>
      <w:jc w:val="both"/>
    </w:pPr>
    <w:rPr>
      <w:rFonts w:eastAsia="Times New Roman" w:cs="Times New Roman"/>
      <w:szCs w:val="20"/>
    </w:rPr>
  </w:style>
  <w:style w:type="paragraph" w:styleId="Heading4">
    <w:name w:val="heading 4"/>
    <w:basedOn w:val="Normal"/>
    <w:next w:val="Normal"/>
    <w:link w:val="Heading4Char"/>
    <w:qFormat/>
    <w:rsid w:val="00252F61"/>
    <w:pPr>
      <w:keepNext/>
      <w:spacing w:before="60" w:line="360" w:lineRule="exact"/>
      <w:outlineLvl w:val="3"/>
    </w:pPr>
    <w:rPr>
      <w:rFonts w:ascii=".VnTime" w:hAnsi=".VnTime"/>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C14C9E"/>
    <w:pPr>
      <w:spacing w:after="120"/>
    </w:pPr>
  </w:style>
  <w:style w:type="character" w:customStyle="1" w:styleId="BodyTextChar">
    <w:name w:val="Body Text Char"/>
    <w:basedOn w:val="DefaultParagraphFont"/>
    <w:link w:val="BodyText"/>
    <w:uiPriority w:val="99"/>
    <w:rsid w:val="00C14C9E"/>
    <w:rPr>
      <w:rFonts w:eastAsia="Times New Roman" w:cs="Times New Roman"/>
      <w:szCs w:val="20"/>
    </w:rPr>
  </w:style>
  <w:style w:type="paragraph" w:customStyle="1" w:styleId="Style11">
    <w:name w:val="Style 11"/>
    <w:basedOn w:val="Normal"/>
    <w:qFormat/>
    <w:rsid w:val="00C14C9E"/>
    <w:pPr>
      <w:widowControl w:val="0"/>
      <w:autoSpaceDE w:val="0"/>
      <w:autoSpaceDN w:val="0"/>
      <w:spacing w:line="384" w:lineRule="atLeast"/>
      <w:jc w:val="left"/>
    </w:pPr>
    <w:rPr>
      <w:szCs w:val="24"/>
    </w:rPr>
  </w:style>
  <w:style w:type="character" w:customStyle="1" w:styleId="Heading4Char">
    <w:name w:val="Heading 4 Char"/>
    <w:basedOn w:val="DefaultParagraphFont"/>
    <w:link w:val="Heading4"/>
    <w:rsid w:val="00252F61"/>
    <w:rPr>
      <w:rFonts w:ascii=".VnTime" w:eastAsia="Times New Roman" w:hAnsi=".VnTime" w:cs="Times New Roman"/>
      <w:szCs w:val="20"/>
      <w:lang w:val="x-none" w:eastAsia="x-none"/>
    </w:rPr>
  </w:style>
  <w:style w:type="paragraph" w:styleId="BodyTextIndent">
    <w:name w:val="Body Text Indent"/>
    <w:basedOn w:val="Normal"/>
    <w:link w:val="BodyTextIndentChar"/>
    <w:uiPriority w:val="99"/>
    <w:semiHidden/>
    <w:unhideWhenUsed/>
    <w:rsid w:val="008F4516"/>
    <w:pPr>
      <w:spacing w:after="120"/>
      <w:ind w:left="360"/>
    </w:pPr>
  </w:style>
  <w:style w:type="character" w:customStyle="1" w:styleId="BodyTextIndentChar">
    <w:name w:val="Body Text Indent Char"/>
    <w:basedOn w:val="DefaultParagraphFont"/>
    <w:link w:val="BodyTextIndent"/>
    <w:uiPriority w:val="99"/>
    <w:semiHidden/>
    <w:rsid w:val="008F4516"/>
    <w:rPr>
      <w:rFonts w:eastAsia="Times New Roman" w:cs="Times New Roman"/>
      <w:szCs w:val="20"/>
    </w:rPr>
  </w:style>
  <w:style w:type="paragraph" w:customStyle="1" w:styleId="Default">
    <w:name w:val="Default"/>
    <w:rsid w:val="000F1A0B"/>
    <w:pPr>
      <w:autoSpaceDE w:val="0"/>
      <w:autoSpaceDN w:val="0"/>
      <w:adjustRightInd w:val="0"/>
    </w:pPr>
    <w:rPr>
      <w:rFonts w:cs="Times New Roman"/>
      <w:color w:val="000000"/>
      <w:sz w:val="24"/>
      <w:szCs w:val="24"/>
    </w:rPr>
  </w:style>
  <w:style w:type="character" w:customStyle="1" w:styleId="fontstyle01">
    <w:name w:val="fontstyle01"/>
    <w:basedOn w:val="DefaultParagraphFont"/>
    <w:rsid w:val="005B6BE3"/>
    <w:rPr>
      <w:rFonts w:ascii="Times New Roman" w:hAnsi="Times New Roman" w:cs="Times New Roman" w:hint="default"/>
      <w:b w:val="0"/>
      <w:bCs w:val="0"/>
      <w:i w:val="0"/>
      <w:iCs w:val="0"/>
      <w:color w:val="000000"/>
      <w:sz w:val="28"/>
      <w:szCs w:val="28"/>
    </w:rPr>
  </w:style>
  <w:style w:type="paragraph" w:styleId="ListParagraph">
    <w:name w:val="List Paragraph"/>
    <w:basedOn w:val="Normal"/>
    <w:uiPriority w:val="1"/>
    <w:qFormat/>
    <w:rsid w:val="002757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9199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33D80E-9AB1-4C81-AB1B-02D4C619A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5</Pages>
  <Words>1693</Words>
  <Characters>9654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dell</cp:lastModifiedBy>
  <cp:revision>43</cp:revision>
  <dcterms:created xsi:type="dcterms:W3CDTF">2024-01-19T03:14:00Z</dcterms:created>
  <dcterms:modified xsi:type="dcterms:W3CDTF">2026-05-03T00:49:00Z</dcterms:modified>
</cp:coreProperties>
</file>