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BAB09" w14:textId="77777777" w:rsidR="003B625E" w:rsidRPr="002B4DCA" w:rsidRDefault="003B625E" w:rsidP="00426A4F">
      <w:pPr>
        <w:pStyle w:val="Heading1"/>
        <w:keepNext w:val="0"/>
        <w:widowControl w:val="0"/>
        <w:spacing w:before="0" w:line="312" w:lineRule="auto"/>
        <w:contextualSpacing/>
        <w:jc w:val="center"/>
        <w:rPr>
          <w:rFonts w:ascii="Times New Roman" w:hAnsi="Times New Roman"/>
          <w:b/>
          <w:bCs/>
          <w:color w:val="auto"/>
          <w:sz w:val="28"/>
          <w:szCs w:val="28"/>
        </w:rPr>
      </w:pPr>
      <w:r w:rsidRPr="002B4DCA">
        <w:rPr>
          <w:rFonts w:ascii="Times New Roman" w:hAnsi="Times New Roman"/>
          <w:b/>
          <w:bCs/>
          <w:color w:val="auto"/>
          <w:sz w:val="28"/>
          <w:szCs w:val="28"/>
        </w:rPr>
        <w:t>CỘNG HÒA XÃ HỘI CHỦ NGHĨA VIỆT NAM</w:t>
      </w:r>
    </w:p>
    <w:p w14:paraId="125D4B38" w14:textId="77777777" w:rsidR="003B625E" w:rsidRPr="002B4DCA" w:rsidRDefault="003B625E" w:rsidP="00426A4F">
      <w:pPr>
        <w:widowControl w:val="0"/>
        <w:spacing w:line="312" w:lineRule="auto"/>
        <w:contextualSpacing/>
        <w:jc w:val="center"/>
        <w:rPr>
          <w:b/>
          <w:bCs/>
          <w:sz w:val="28"/>
          <w:szCs w:val="28"/>
        </w:rPr>
      </w:pPr>
      <w:r w:rsidRPr="002B4DCA">
        <w:rPr>
          <w:b/>
          <w:noProof/>
          <w:sz w:val="28"/>
          <w:szCs w:val="28"/>
        </w:rPr>
        <mc:AlternateContent>
          <mc:Choice Requires="wps">
            <w:drawing>
              <wp:anchor distT="0" distB="0" distL="114300" distR="114300" simplePos="0" relativeHeight="251659264" behindDoc="0" locked="0" layoutInCell="1" allowOverlap="1" wp14:anchorId="21B6FC0F" wp14:editId="03F07F9A">
                <wp:simplePos x="0" y="0"/>
                <wp:positionH relativeFrom="column">
                  <wp:posOffset>1798955</wp:posOffset>
                </wp:positionH>
                <wp:positionV relativeFrom="paragraph">
                  <wp:posOffset>222250</wp:posOffset>
                </wp:positionV>
                <wp:extent cx="2142490" cy="0"/>
                <wp:effectExtent l="0" t="0" r="0" b="0"/>
                <wp:wrapNone/>
                <wp:docPr id="1338534522"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42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478A177" id="Line 4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65pt,17.5pt" to="310.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"/>
            </w:pict>
          </mc:Fallback>
        </mc:AlternateContent>
      </w:r>
      <w:r w:rsidRPr="002B4DCA">
        <w:rPr>
          <w:b/>
          <w:bCs/>
          <w:sz w:val="28"/>
          <w:szCs w:val="28"/>
        </w:rPr>
        <w:t>Độc lập - Tự do - Hạnh phúc</w:t>
      </w:r>
    </w:p>
    <w:p w14:paraId="201B59BE" w14:textId="7CD9D52D" w:rsidR="003B625E" w:rsidRPr="002B4DCA" w:rsidRDefault="003B625E" w:rsidP="00426A4F">
      <w:pPr>
        <w:widowControl w:val="0"/>
        <w:spacing w:before="240" w:after="240" w:line="312" w:lineRule="auto"/>
        <w:jc w:val="center"/>
        <w:rPr>
          <w:bCs/>
          <w:i/>
          <w:iCs/>
          <w:kern w:val="32"/>
          <w:sz w:val="28"/>
          <w:szCs w:val="28"/>
          <w:lang w:eastAsia="x-none"/>
        </w:rPr>
      </w:pPr>
      <w:r w:rsidRPr="002B4DCA">
        <w:rPr>
          <w:bCs/>
          <w:i/>
          <w:iCs/>
          <w:kern w:val="32"/>
          <w:sz w:val="28"/>
          <w:szCs w:val="28"/>
          <w:lang w:val="x-none" w:eastAsia="x-none"/>
        </w:rPr>
        <w:t xml:space="preserve">Thái Nguyên, ngày </w:t>
      </w:r>
      <w:r w:rsidR="00E861E9" w:rsidRPr="002B4DCA">
        <w:rPr>
          <w:bCs/>
          <w:i/>
          <w:iCs/>
          <w:kern w:val="32"/>
          <w:sz w:val="28"/>
          <w:szCs w:val="28"/>
          <w:lang w:eastAsia="x-none"/>
        </w:rPr>
        <w:t>…</w:t>
      </w:r>
      <w:r w:rsidRPr="002B4DCA">
        <w:rPr>
          <w:bCs/>
          <w:i/>
          <w:iCs/>
          <w:kern w:val="32"/>
          <w:sz w:val="28"/>
          <w:szCs w:val="28"/>
          <w:lang w:val="x-none" w:eastAsia="x-none"/>
        </w:rPr>
        <w:t xml:space="preserve">... tháng </w:t>
      </w:r>
      <w:r w:rsidR="00E861E9" w:rsidRPr="002B4DCA">
        <w:rPr>
          <w:bCs/>
          <w:i/>
          <w:iCs/>
          <w:kern w:val="32"/>
          <w:sz w:val="28"/>
          <w:szCs w:val="28"/>
          <w:lang w:eastAsia="x-none"/>
        </w:rPr>
        <w:t>……</w:t>
      </w:r>
      <w:r w:rsidRPr="002B4DCA">
        <w:rPr>
          <w:bCs/>
          <w:i/>
          <w:iCs/>
          <w:kern w:val="32"/>
          <w:sz w:val="28"/>
          <w:szCs w:val="28"/>
          <w:lang w:val="x-none" w:eastAsia="x-none"/>
        </w:rPr>
        <w:t xml:space="preserve"> năm 20</w:t>
      </w:r>
      <w:r w:rsidRPr="002B4DCA">
        <w:rPr>
          <w:bCs/>
          <w:i/>
          <w:iCs/>
          <w:kern w:val="32"/>
          <w:sz w:val="28"/>
          <w:szCs w:val="28"/>
          <w:lang w:eastAsia="x-none"/>
        </w:rPr>
        <w:t>2</w:t>
      </w:r>
      <w:r w:rsidR="00FA25D8">
        <w:rPr>
          <w:bCs/>
          <w:i/>
          <w:iCs/>
          <w:kern w:val="32"/>
          <w:sz w:val="28"/>
          <w:szCs w:val="28"/>
          <w:lang w:eastAsia="x-none"/>
        </w:rPr>
        <w:t>6</w:t>
      </w:r>
    </w:p>
    <w:p w14:paraId="544EA2EB" w14:textId="7FC4FA3F" w:rsidR="003B625E" w:rsidRPr="002B4DCA" w:rsidRDefault="003B625E" w:rsidP="00426A4F">
      <w:pPr>
        <w:widowControl w:val="0"/>
        <w:spacing w:line="312" w:lineRule="auto"/>
        <w:contextualSpacing/>
        <w:jc w:val="center"/>
        <w:rPr>
          <w:b/>
          <w:sz w:val="28"/>
          <w:szCs w:val="28"/>
        </w:rPr>
      </w:pPr>
      <w:r w:rsidRPr="002B4DCA">
        <w:rPr>
          <w:b/>
          <w:sz w:val="28"/>
          <w:szCs w:val="28"/>
        </w:rPr>
        <w:t>HỢP ĐỒNG</w:t>
      </w:r>
    </w:p>
    <w:p w14:paraId="67CCE37E" w14:textId="0999B08F" w:rsidR="003B625E" w:rsidRPr="002B4DCA" w:rsidRDefault="003B625E" w:rsidP="00426A4F">
      <w:pPr>
        <w:widowControl w:val="0"/>
        <w:spacing w:line="312" w:lineRule="auto"/>
        <w:contextualSpacing/>
        <w:jc w:val="center"/>
        <w:rPr>
          <w:b/>
          <w:sz w:val="28"/>
          <w:szCs w:val="28"/>
        </w:rPr>
      </w:pPr>
      <w:r w:rsidRPr="002B4DCA">
        <w:rPr>
          <w:b/>
          <w:sz w:val="28"/>
          <w:szCs w:val="28"/>
        </w:rPr>
        <w:t xml:space="preserve">Số: </w:t>
      </w:r>
      <w:r w:rsidR="00F12E64" w:rsidRPr="002B4DCA">
        <w:rPr>
          <w:b/>
          <w:sz w:val="28"/>
          <w:szCs w:val="28"/>
        </w:rPr>
        <w:t>…</w:t>
      </w:r>
      <w:r w:rsidRPr="002B4DCA">
        <w:rPr>
          <w:b/>
          <w:sz w:val="28"/>
          <w:szCs w:val="28"/>
        </w:rPr>
        <w:t>…/202</w:t>
      </w:r>
      <w:r w:rsidR="005F7FC1">
        <w:rPr>
          <w:b/>
          <w:sz w:val="28"/>
          <w:szCs w:val="28"/>
        </w:rPr>
        <w:t>6</w:t>
      </w:r>
      <w:r w:rsidRPr="002B4DCA">
        <w:rPr>
          <w:b/>
          <w:sz w:val="28"/>
          <w:szCs w:val="28"/>
        </w:rPr>
        <w:t>/HĐ-PCTN</w:t>
      </w:r>
    </w:p>
    <w:p w14:paraId="4CF0ED10" w14:textId="77777777" w:rsidR="000B31C4" w:rsidRDefault="000B31C4" w:rsidP="00426A4F">
      <w:pPr>
        <w:pStyle w:val="StyleHeading1VnArialH18ptBold"/>
        <w:widowControl w:val="0"/>
        <w:spacing w:line="312" w:lineRule="auto"/>
        <w:contextualSpacing/>
        <w:rPr>
          <w:rFonts w:ascii="Times New Roman" w:hAnsi="Times New Roman"/>
          <w:bCs w:val="0"/>
          <w:noProof w:val="0"/>
          <w:color w:val="auto"/>
          <w:kern w:val="0"/>
          <w:sz w:val="28"/>
          <w:szCs w:val="28"/>
          <w:lang w:val="en-US" w:eastAsia="en-US"/>
        </w:rPr>
      </w:pPr>
      <w:r w:rsidRPr="000B31C4">
        <w:rPr>
          <w:rFonts w:ascii="Times New Roman" w:hAnsi="Times New Roman"/>
          <w:bCs w:val="0"/>
          <w:noProof w:val="0"/>
          <w:color w:val="auto"/>
          <w:kern w:val="0"/>
          <w:sz w:val="28"/>
          <w:szCs w:val="28"/>
          <w:lang w:val="en-US" w:eastAsia="en-US"/>
        </w:rPr>
        <w:t>Gói 2: Cung cấp hàng hóa và xây lắp</w:t>
      </w:r>
      <w:r w:rsidRPr="000B31C4">
        <w:rPr>
          <w:rFonts w:ascii="Times New Roman" w:hAnsi="Times New Roman"/>
          <w:bCs w:val="0"/>
          <w:noProof w:val="0"/>
          <w:color w:val="auto"/>
          <w:kern w:val="0"/>
          <w:sz w:val="28"/>
          <w:szCs w:val="28"/>
          <w:lang w:val="en-US" w:eastAsia="en-US"/>
        </w:rPr>
        <w:t xml:space="preserve"> </w:t>
      </w:r>
    </w:p>
    <w:p w14:paraId="4C557D89" w14:textId="17C73BE1" w:rsidR="003B625E" w:rsidRPr="002B4DCA" w:rsidRDefault="000B31C4" w:rsidP="00426A4F">
      <w:pPr>
        <w:pStyle w:val="StyleHeading1VnArialH18ptBold"/>
        <w:widowControl w:val="0"/>
        <w:spacing w:line="312" w:lineRule="auto"/>
        <w:contextualSpacing/>
        <w:rPr>
          <w:rFonts w:ascii="Times New Roman" w:hAnsi="Times New Roman"/>
          <w:bCs w:val="0"/>
          <w:noProof w:val="0"/>
          <w:color w:val="auto"/>
          <w:kern w:val="0"/>
          <w:sz w:val="28"/>
          <w:szCs w:val="28"/>
          <w:lang w:val="en-US" w:eastAsia="en-US"/>
        </w:rPr>
      </w:pPr>
      <w:r w:rsidRPr="002B4DCA">
        <w:rPr>
          <w:rFonts w:ascii="Times New Roman" w:hAnsi="Times New Roman"/>
          <w:b w:val="0"/>
          <w:bCs w:val="0"/>
          <w:color w:val="auto"/>
          <w:kern w:val="0"/>
          <w:sz w:val="28"/>
          <w:szCs w:val="28"/>
          <w:lang w:val="pt-BR" w:eastAsia="en-US"/>
        </w:rPr>
        <mc:AlternateContent>
          <mc:Choice Requires="wps">
            <w:drawing>
              <wp:anchor distT="0" distB="0" distL="114300" distR="114300" simplePos="0" relativeHeight="251660288" behindDoc="0" locked="0" layoutInCell="1" allowOverlap="1" wp14:anchorId="3C5BFA9B" wp14:editId="561227AC">
                <wp:simplePos x="0" y="0"/>
                <wp:positionH relativeFrom="column">
                  <wp:posOffset>2239010</wp:posOffset>
                </wp:positionH>
                <wp:positionV relativeFrom="paragraph">
                  <wp:posOffset>262255</wp:posOffset>
                </wp:positionV>
                <wp:extent cx="1296035" cy="0"/>
                <wp:effectExtent l="0" t="0" r="0" b="0"/>
                <wp:wrapNone/>
                <wp:docPr id="1875546181" name="Straight Connector 3"/>
                <wp:cNvGraphicFramePr/>
                <a:graphic xmlns:a="http://schemas.openxmlformats.org/drawingml/2006/main">
                  <a:graphicData uri="http://schemas.microsoft.com/office/word/2010/wordprocessingShape">
                    <wps:wsp>
                      <wps:cNvCnPr/>
                      <wps:spPr>
                        <a:xfrm>
                          <a:off x="0" y="0"/>
                          <a:ext cx="12960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60A3E6F"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6.3pt,20.65pt" to="278.3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" strokecolor="black [3200]" strokeweight=".5pt">
                <v:stroke joinstyle="miter"/>
              </v:line>
            </w:pict>
          </mc:Fallback>
        </mc:AlternateContent>
      </w:r>
      <w:r w:rsidR="00261A9B">
        <w:rPr>
          <w:rFonts w:ascii="Times New Roman" w:hAnsi="Times New Roman"/>
          <w:bCs w:val="0"/>
          <w:noProof w:val="0"/>
          <w:color w:val="auto"/>
          <w:kern w:val="0"/>
          <w:sz w:val="28"/>
          <w:szCs w:val="28"/>
          <w:lang w:val="en-US" w:eastAsia="en-US"/>
        </w:rPr>
        <w:t>Dự án</w:t>
      </w:r>
      <w:r w:rsidR="0031490E" w:rsidRPr="002B4DCA">
        <w:rPr>
          <w:rFonts w:ascii="Times New Roman" w:hAnsi="Times New Roman"/>
          <w:bCs w:val="0"/>
          <w:noProof w:val="0"/>
          <w:color w:val="auto"/>
          <w:kern w:val="0"/>
          <w:sz w:val="28"/>
          <w:szCs w:val="28"/>
          <w:lang w:val="en-US" w:eastAsia="en-US"/>
        </w:rPr>
        <w:t xml:space="preserve">: </w:t>
      </w:r>
      <w:r w:rsidR="002E0182" w:rsidRPr="002B4DCA">
        <w:rPr>
          <w:rFonts w:ascii="Times New Roman" w:hAnsi="Times New Roman"/>
          <w:bCs w:val="0"/>
          <w:noProof w:val="0"/>
          <w:color w:val="auto"/>
          <w:kern w:val="0"/>
          <w:sz w:val="28"/>
          <w:szCs w:val="28"/>
          <w:lang w:val="en-US" w:eastAsia="en-US"/>
        </w:rPr>
        <w:t>…………………….</w:t>
      </w:r>
      <w:r w:rsidR="0031490E" w:rsidRPr="002B4DCA">
        <w:rPr>
          <w:rFonts w:ascii="Times New Roman" w:hAnsi="Times New Roman"/>
          <w:bCs w:val="0"/>
          <w:noProof w:val="0"/>
          <w:color w:val="auto"/>
          <w:kern w:val="0"/>
          <w:sz w:val="28"/>
          <w:szCs w:val="28"/>
          <w:lang w:val="en-US" w:eastAsia="en-US"/>
        </w:rPr>
        <w:t xml:space="preserve"> </w:t>
      </w:r>
    </w:p>
    <w:p w14:paraId="25B19A86" w14:textId="6223F051" w:rsidR="000B31C4" w:rsidRDefault="000B31C4" w:rsidP="000B31C4">
      <w:pPr>
        <w:pStyle w:val="StyleHeading1VnArialH18ptBold"/>
        <w:widowControl w:val="0"/>
        <w:spacing w:before="120"/>
        <w:ind w:firstLine="567"/>
        <w:jc w:val="both"/>
        <w:rPr>
          <w:rFonts w:ascii="Times New Roman" w:hAnsi="Times New Roman"/>
          <w:b w:val="0"/>
          <w:bCs w:val="0"/>
          <w:noProof w:val="0"/>
          <w:color w:val="auto"/>
          <w:kern w:val="0"/>
          <w:sz w:val="28"/>
          <w:szCs w:val="28"/>
          <w:lang w:val="pt-BR" w:eastAsia="en-US"/>
        </w:rPr>
      </w:pPr>
    </w:p>
    <w:p w14:paraId="078469AF" w14:textId="5B178F91" w:rsidR="0013004D" w:rsidRPr="002B4DCA" w:rsidRDefault="0013004D" w:rsidP="000B31C4">
      <w:pPr>
        <w:pStyle w:val="StyleHeading1VnArialH18ptBold"/>
        <w:widowControl w:val="0"/>
        <w:spacing w:before="120"/>
        <w:ind w:firstLine="567"/>
        <w:jc w:val="both"/>
        <w:rPr>
          <w:rFonts w:ascii="Times New Roman" w:hAnsi="Times New Roman"/>
          <w:b w:val="0"/>
          <w:bCs w:val="0"/>
          <w:noProof w:val="0"/>
          <w:color w:val="auto"/>
          <w:kern w:val="0"/>
          <w:sz w:val="28"/>
          <w:szCs w:val="28"/>
          <w:lang w:val="pt-BR" w:eastAsia="en-US"/>
        </w:rPr>
      </w:pPr>
      <w:r w:rsidRPr="002B4DCA">
        <w:rPr>
          <w:rFonts w:ascii="Times New Roman" w:hAnsi="Times New Roman"/>
          <w:b w:val="0"/>
          <w:bCs w:val="0"/>
          <w:noProof w:val="0"/>
          <w:color w:val="auto"/>
          <w:kern w:val="0"/>
          <w:sz w:val="28"/>
          <w:szCs w:val="28"/>
          <w:lang w:val="pt-BR" w:eastAsia="en-US"/>
        </w:rPr>
        <w:t>Căn cứ Bộ luật Dân sự ngày 24/11/2015;</w:t>
      </w:r>
    </w:p>
    <w:p w14:paraId="7DD725C1" w14:textId="77777777" w:rsidR="0013004D" w:rsidRPr="002B4DCA" w:rsidRDefault="0013004D" w:rsidP="000B31C4">
      <w:pPr>
        <w:pStyle w:val="StyleHeading1VnArialH18ptBold"/>
        <w:widowControl w:val="0"/>
        <w:spacing w:before="120"/>
        <w:ind w:firstLine="567"/>
        <w:jc w:val="both"/>
        <w:rPr>
          <w:rFonts w:ascii="Times New Roman" w:hAnsi="Times New Roman"/>
          <w:b w:val="0"/>
          <w:bCs w:val="0"/>
          <w:noProof w:val="0"/>
          <w:color w:val="auto"/>
          <w:kern w:val="0"/>
          <w:sz w:val="28"/>
          <w:szCs w:val="28"/>
          <w:lang w:val="pt-BR" w:eastAsia="en-US"/>
        </w:rPr>
      </w:pPr>
      <w:r w:rsidRPr="002B4DCA">
        <w:rPr>
          <w:rFonts w:ascii="Times New Roman" w:hAnsi="Times New Roman"/>
          <w:b w:val="0"/>
          <w:bCs w:val="0"/>
          <w:noProof w:val="0"/>
          <w:color w:val="auto"/>
          <w:kern w:val="0"/>
          <w:sz w:val="28"/>
          <w:szCs w:val="28"/>
          <w:lang w:val="pt-BR" w:eastAsia="en-US"/>
        </w:rPr>
        <w:t>Căn cứ Luật Thương mại ngày 14/6/2005, Luật sửa đổi, bổ sung một số điều của Luật Thương mại ngày 05/7/2019;</w:t>
      </w:r>
    </w:p>
    <w:p w14:paraId="41D04C62" w14:textId="77777777" w:rsidR="0013004D" w:rsidRPr="002B4DCA" w:rsidRDefault="0013004D" w:rsidP="000B31C4">
      <w:pPr>
        <w:pStyle w:val="StyleHeading1VnArialH18ptBold"/>
        <w:widowControl w:val="0"/>
        <w:spacing w:before="120"/>
        <w:ind w:firstLine="567"/>
        <w:jc w:val="both"/>
        <w:rPr>
          <w:rFonts w:ascii="Times New Roman" w:hAnsi="Times New Roman"/>
          <w:b w:val="0"/>
          <w:bCs w:val="0"/>
          <w:noProof w:val="0"/>
          <w:color w:val="auto"/>
          <w:kern w:val="0"/>
          <w:sz w:val="28"/>
          <w:szCs w:val="28"/>
          <w:lang w:val="pt-BR" w:eastAsia="en-US"/>
        </w:rPr>
      </w:pPr>
      <w:r w:rsidRPr="002B4DCA">
        <w:rPr>
          <w:rFonts w:ascii="Times New Roman" w:hAnsi="Times New Roman"/>
          <w:b w:val="0"/>
          <w:bCs w:val="0"/>
          <w:noProof w:val="0"/>
          <w:color w:val="auto"/>
          <w:kern w:val="0"/>
          <w:sz w:val="28"/>
          <w:szCs w:val="28"/>
          <w:lang w:val="pt-BR" w:eastAsia="en-US"/>
        </w:rPr>
        <w:t>Căn cứ Luật Xây dựng ngày 18/6/2014, Luật sửa đổi bổ sung một số điều của Luật Xây dựng ngày 17/06/2020;</w:t>
      </w:r>
    </w:p>
    <w:p w14:paraId="6F0F1B66" w14:textId="6E422B49" w:rsidR="0013004D" w:rsidRPr="002B4DCA" w:rsidRDefault="00261A9B" w:rsidP="000B31C4">
      <w:pPr>
        <w:pStyle w:val="StyleHeading1VnArialH18ptBold"/>
        <w:widowControl w:val="0"/>
        <w:spacing w:before="120"/>
        <w:ind w:firstLine="567"/>
        <w:jc w:val="both"/>
        <w:rPr>
          <w:rFonts w:ascii="Times New Roman" w:hAnsi="Times New Roman"/>
          <w:b w:val="0"/>
          <w:bCs w:val="0"/>
          <w:noProof w:val="0"/>
          <w:color w:val="auto"/>
          <w:kern w:val="0"/>
          <w:sz w:val="28"/>
          <w:szCs w:val="28"/>
          <w:lang w:val="pt-BR" w:eastAsia="en-US"/>
        </w:rPr>
      </w:pPr>
      <w:r w:rsidRPr="00261A9B">
        <w:rPr>
          <w:rFonts w:ascii="Times New Roman" w:hAnsi="Times New Roman"/>
          <w:b w:val="0"/>
          <w:bCs w:val="0"/>
          <w:noProof w:val="0"/>
          <w:color w:val="auto"/>
          <w:kern w:val="0"/>
          <w:sz w:val="28"/>
          <w:szCs w:val="28"/>
          <w:lang w:val="pt-BR" w:eastAsia="en-US"/>
        </w:rPr>
        <w:t>Căn cứ Luật Đấu thầu ngày 23/6/2023 được sửa đổi, bổ sung tại Luật số 57/2024/QH15; Luật số 90/2025/QH15</w:t>
      </w:r>
      <w:r w:rsidR="0013004D" w:rsidRPr="002B4DCA">
        <w:rPr>
          <w:rFonts w:ascii="Times New Roman" w:hAnsi="Times New Roman"/>
          <w:b w:val="0"/>
          <w:bCs w:val="0"/>
          <w:noProof w:val="0"/>
          <w:color w:val="auto"/>
          <w:kern w:val="0"/>
          <w:sz w:val="28"/>
          <w:szCs w:val="28"/>
          <w:lang w:val="pt-BR" w:eastAsia="en-US"/>
        </w:rPr>
        <w:t>;</w:t>
      </w:r>
    </w:p>
    <w:p w14:paraId="319B030E" w14:textId="77777777" w:rsidR="0013004D" w:rsidRPr="002B4DCA" w:rsidRDefault="0013004D" w:rsidP="000B31C4">
      <w:pPr>
        <w:pStyle w:val="StyleHeading1VnArialH18ptBold"/>
        <w:widowControl w:val="0"/>
        <w:spacing w:before="120"/>
        <w:ind w:firstLine="567"/>
        <w:jc w:val="both"/>
        <w:rPr>
          <w:rFonts w:ascii="Times New Roman" w:hAnsi="Times New Roman"/>
          <w:b w:val="0"/>
          <w:bCs w:val="0"/>
          <w:noProof w:val="0"/>
          <w:color w:val="auto"/>
          <w:kern w:val="0"/>
          <w:sz w:val="28"/>
          <w:szCs w:val="28"/>
          <w:lang w:val="pt-BR" w:eastAsia="en-US"/>
        </w:rPr>
      </w:pPr>
      <w:r w:rsidRPr="002B4DCA">
        <w:rPr>
          <w:rFonts w:ascii="Times New Roman" w:hAnsi="Times New Roman"/>
          <w:b w:val="0"/>
          <w:bCs w:val="0"/>
          <w:noProof w:val="0"/>
          <w:color w:val="auto"/>
          <w:kern w:val="0"/>
          <w:sz w:val="28"/>
          <w:szCs w:val="28"/>
          <w:lang w:val="pt-BR" w:eastAsia="en-US"/>
        </w:rPr>
        <w:t>Căn cứ Nghị định số 06/2021/NĐ-CP ngày 26/01/2021 của Chính phủ quy định chi tiết  một số nội dung về quản lý chất lượng thi công xây dựng và bảo trì công trình xây dựng;</w:t>
      </w:r>
    </w:p>
    <w:p w14:paraId="22D0F240" w14:textId="77777777" w:rsidR="0013004D" w:rsidRPr="002B4DCA" w:rsidRDefault="0013004D" w:rsidP="000B31C4">
      <w:pPr>
        <w:pStyle w:val="StyleHeading1VnArialH18ptBold"/>
        <w:widowControl w:val="0"/>
        <w:spacing w:before="120"/>
        <w:ind w:firstLine="567"/>
        <w:jc w:val="both"/>
        <w:rPr>
          <w:rFonts w:ascii="Times New Roman" w:hAnsi="Times New Roman"/>
          <w:b w:val="0"/>
          <w:bCs w:val="0"/>
          <w:noProof w:val="0"/>
          <w:color w:val="auto"/>
          <w:kern w:val="0"/>
          <w:sz w:val="28"/>
          <w:szCs w:val="28"/>
          <w:lang w:val="pt-BR" w:eastAsia="en-US"/>
        </w:rPr>
      </w:pPr>
      <w:r w:rsidRPr="002B4DCA">
        <w:rPr>
          <w:rFonts w:ascii="Times New Roman" w:hAnsi="Times New Roman"/>
          <w:b w:val="0"/>
          <w:bCs w:val="0"/>
          <w:noProof w:val="0"/>
          <w:color w:val="auto"/>
          <w:kern w:val="0"/>
          <w:sz w:val="28"/>
          <w:szCs w:val="28"/>
          <w:lang w:val="pt-BR" w:eastAsia="en-US"/>
        </w:rPr>
        <w:t>Căn cứ Nghị định số 35/2023/NĐ-CP ngày 20/6/2023 của Chính phủ sửa đổi, bổ sung một số điều của các Nghị định thuộc lĩnh vực quản lý nhà nước của Bộ Xây dựng;</w:t>
      </w:r>
    </w:p>
    <w:p w14:paraId="44EA43A3" w14:textId="77777777" w:rsidR="0013004D" w:rsidRPr="002B4DCA" w:rsidRDefault="0013004D" w:rsidP="000B31C4">
      <w:pPr>
        <w:pStyle w:val="StyleHeading1VnArialH18ptBold"/>
        <w:widowControl w:val="0"/>
        <w:spacing w:before="120"/>
        <w:ind w:firstLine="567"/>
        <w:jc w:val="both"/>
        <w:rPr>
          <w:rFonts w:ascii="Times New Roman" w:hAnsi="Times New Roman"/>
          <w:b w:val="0"/>
          <w:bCs w:val="0"/>
          <w:noProof w:val="0"/>
          <w:color w:val="auto"/>
          <w:kern w:val="0"/>
          <w:sz w:val="28"/>
          <w:szCs w:val="28"/>
          <w:lang w:val="pt-BR" w:eastAsia="en-US"/>
        </w:rPr>
      </w:pPr>
      <w:r w:rsidRPr="002B4DCA">
        <w:rPr>
          <w:rFonts w:ascii="Times New Roman" w:hAnsi="Times New Roman"/>
          <w:b w:val="0"/>
          <w:bCs w:val="0"/>
          <w:noProof w:val="0"/>
          <w:color w:val="auto"/>
          <w:kern w:val="0"/>
          <w:sz w:val="28"/>
          <w:szCs w:val="28"/>
          <w:lang w:val="pt-BR" w:eastAsia="en-US"/>
        </w:rPr>
        <w:t>Căn cứ Nghị định số 175/2024/NĐ-CP ngày 30/12/2024 của Chính phủ Quy định chi tiết một số điều và biện pháp thi hành Luật Xây dựng về quản lý hoạt động xây dựng;</w:t>
      </w:r>
    </w:p>
    <w:p w14:paraId="6A319B81" w14:textId="2D98BF84" w:rsidR="0013004D" w:rsidRPr="002B4DCA" w:rsidRDefault="0013004D" w:rsidP="000B31C4">
      <w:pPr>
        <w:pStyle w:val="StyleHeading1VnArialH18ptBold"/>
        <w:widowControl w:val="0"/>
        <w:spacing w:before="120"/>
        <w:ind w:firstLine="567"/>
        <w:jc w:val="both"/>
        <w:rPr>
          <w:rFonts w:ascii="Times New Roman" w:hAnsi="Times New Roman"/>
          <w:b w:val="0"/>
          <w:bCs w:val="0"/>
          <w:noProof w:val="0"/>
          <w:color w:val="auto"/>
          <w:kern w:val="0"/>
          <w:sz w:val="28"/>
          <w:szCs w:val="28"/>
          <w:lang w:val="pt-BR" w:eastAsia="en-US"/>
        </w:rPr>
      </w:pPr>
      <w:r w:rsidRPr="002B4DCA">
        <w:rPr>
          <w:rFonts w:ascii="Times New Roman" w:hAnsi="Times New Roman"/>
          <w:b w:val="0"/>
          <w:bCs w:val="0"/>
          <w:noProof w:val="0"/>
          <w:color w:val="auto"/>
          <w:kern w:val="0"/>
          <w:sz w:val="28"/>
          <w:szCs w:val="28"/>
          <w:lang w:val="pt-BR" w:eastAsia="en-US"/>
        </w:rPr>
        <w:t>Căn cứ Nghị định số 2</w:t>
      </w:r>
      <w:r w:rsidR="00CB3B91">
        <w:rPr>
          <w:rFonts w:ascii="Times New Roman" w:hAnsi="Times New Roman"/>
          <w:b w:val="0"/>
          <w:bCs w:val="0"/>
          <w:noProof w:val="0"/>
          <w:color w:val="auto"/>
          <w:kern w:val="0"/>
          <w:sz w:val="28"/>
          <w:szCs w:val="28"/>
          <w:lang w:val="pt-BR" w:eastAsia="en-US"/>
        </w:rPr>
        <w:t>1</w:t>
      </w:r>
      <w:r w:rsidRPr="002B4DCA">
        <w:rPr>
          <w:rFonts w:ascii="Times New Roman" w:hAnsi="Times New Roman"/>
          <w:b w:val="0"/>
          <w:bCs w:val="0"/>
          <w:noProof w:val="0"/>
          <w:color w:val="auto"/>
          <w:kern w:val="0"/>
          <w:sz w:val="28"/>
          <w:szCs w:val="28"/>
          <w:lang w:val="pt-BR" w:eastAsia="en-US"/>
        </w:rPr>
        <w:t>4/202</w:t>
      </w:r>
      <w:r w:rsidR="00CB3B91">
        <w:rPr>
          <w:rFonts w:ascii="Times New Roman" w:hAnsi="Times New Roman"/>
          <w:b w:val="0"/>
          <w:bCs w:val="0"/>
          <w:noProof w:val="0"/>
          <w:color w:val="auto"/>
          <w:kern w:val="0"/>
          <w:sz w:val="28"/>
          <w:szCs w:val="28"/>
          <w:lang w:val="pt-BR" w:eastAsia="en-US"/>
        </w:rPr>
        <w:t>5</w:t>
      </w:r>
      <w:r w:rsidRPr="002B4DCA">
        <w:rPr>
          <w:rFonts w:ascii="Times New Roman" w:hAnsi="Times New Roman"/>
          <w:b w:val="0"/>
          <w:bCs w:val="0"/>
          <w:noProof w:val="0"/>
          <w:color w:val="auto"/>
          <w:kern w:val="0"/>
          <w:sz w:val="28"/>
          <w:szCs w:val="28"/>
          <w:lang w:val="pt-BR" w:eastAsia="en-US"/>
        </w:rPr>
        <w:t xml:space="preserve">/NĐ-CP ngày </w:t>
      </w:r>
      <w:r w:rsidR="00CB3B91">
        <w:rPr>
          <w:rFonts w:ascii="Times New Roman" w:hAnsi="Times New Roman"/>
          <w:b w:val="0"/>
          <w:bCs w:val="0"/>
          <w:noProof w:val="0"/>
          <w:color w:val="auto"/>
          <w:kern w:val="0"/>
          <w:sz w:val="28"/>
          <w:szCs w:val="28"/>
          <w:lang w:val="pt-BR" w:eastAsia="en-US"/>
        </w:rPr>
        <w:t>04/8/2025</w:t>
      </w:r>
      <w:r w:rsidRPr="002B4DCA">
        <w:rPr>
          <w:rFonts w:ascii="Times New Roman" w:hAnsi="Times New Roman"/>
          <w:b w:val="0"/>
          <w:bCs w:val="0"/>
          <w:noProof w:val="0"/>
          <w:color w:val="auto"/>
          <w:kern w:val="0"/>
          <w:sz w:val="28"/>
          <w:szCs w:val="28"/>
          <w:lang w:val="pt-BR" w:eastAsia="en-US"/>
        </w:rPr>
        <w:t xml:space="preserve"> của Chính phủ quy định chi tiết </w:t>
      </w:r>
      <w:r w:rsidR="0009462B">
        <w:rPr>
          <w:rFonts w:ascii="Times New Roman" w:hAnsi="Times New Roman"/>
          <w:b w:val="0"/>
          <w:bCs w:val="0"/>
          <w:noProof w:val="0"/>
          <w:color w:val="auto"/>
          <w:kern w:val="0"/>
          <w:sz w:val="28"/>
          <w:szCs w:val="28"/>
          <w:lang w:val="pt-BR" w:eastAsia="en-US"/>
        </w:rPr>
        <w:t>một số điều và biện pháp thi hành Luật đấu thầu về lựa chọn nhà thầu</w:t>
      </w:r>
      <w:r w:rsidRPr="002B4DCA">
        <w:rPr>
          <w:rFonts w:ascii="Times New Roman" w:hAnsi="Times New Roman"/>
          <w:b w:val="0"/>
          <w:bCs w:val="0"/>
          <w:noProof w:val="0"/>
          <w:color w:val="auto"/>
          <w:kern w:val="0"/>
          <w:sz w:val="28"/>
          <w:szCs w:val="28"/>
          <w:lang w:val="pt-BR" w:eastAsia="en-US"/>
        </w:rPr>
        <w:t xml:space="preserve">; </w:t>
      </w:r>
    </w:p>
    <w:p w14:paraId="6D22AFCE" w14:textId="2914DDA3" w:rsidR="003B625E" w:rsidRDefault="0013004D" w:rsidP="000B31C4">
      <w:pPr>
        <w:pStyle w:val="StyleHeading1VnArialH18ptBold"/>
        <w:widowControl w:val="0"/>
        <w:spacing w:before="120"/>
        <w:ind w:firstLine="567"/>
        <w:jc w:val="both"/>
        <w:rPr>
          <w:rFonts w:ascii="Times New Roman" w:hAnsi="Times New Roman"/>
          <w:b w:val="0"/>
          <w:bCs w:val="0"/>
          <w:noProof w:val="0"/>
          <w:color w:val="auto"/>
          <w:kern w:val="0"/>
          <w:sz w:val="28"/>
          <w:szCs w:val="28"/>
          <w:lang w:val="pt-BR" w:eastAsia="en-US"/>
        </w:rPr>
      </w:pPr>
      <w:r w:rsidRPr="002B4DCA">
        <w:rPr>
          <w:rFonts w:ascii="Times New Roman" w:hAnsi="Times New Roman"/>
          <w:b w:val="0"/>
          <w:bCs w:val="0"/>
          <w:noProof w:val="0"/>
          <w:color w:val="auto"/>
          <w:kern w:val="0"/>
          <w:sz w:val="28"/>
          <w:szCs w:val="28"/>
          <w:lang w:val="pt-BR" w:eastAsia="en-US"/>
        </w:rPr>
        <w:t>Căn cứ Thông tư số 02/2023/TT-BXD ngày 03/3/2023 của Bộ Xây dựng hướng dẫn một số nội dung về hợp đồng xây dựng;</w:t>
      </w:r>
    </w:p>
    <w:p w14:paraId="08BA3CC6" w14:textId="05B4F9FC" w:rsidR="00DB345D" w:rsidRDefault="00DB345D" w:rsidP="00DB345D">
      <w:pPr>
        <w:pStyle w:val="StyleHeading1VnArialH18ptBold"/>
        <w:widowControl w:val="0"/>
        <w:spacing w:before="120" w:line="300" w:lineRule="exact"/>
        <w:ind w:firstLine="567"/>
        <w:jc w:val="both"/>
        <w:rPr>
          <w:rFonts w:ascii="Times New Roman" w:hAnsi="Times New Roman"/>
          <w:b w:val="0"/>
          <w:bCs w:val="0"/>
          <w:noProof w:val="0"/>
          <w:color w:val="auto"/>
          <w:kern w:val="0"/>
          <w:sz w:val="28"/>
          <w:szCs w:val="28"/>
          <w:lang w:val="pt-BR" w:eastAsia="en-US"/>
        </w:rPr>
      </w:pPr>
      <w:r w:rsidRPr="00751C01">
        <w:rPr>
          <w:rFonts w:ascii="Times New Roman" w:hAnsi="Times New Roman"/>
          <w:b w:val="0"/>
          <w:bCs w:val="0"/>
          <w:noProof w:val="0"/>
          <w:color w:val="auto"/>
          <w:kern w:val="0"/>
          <w:sz w:val="28"/>
          <w:szCs w:val="28"/>
          <w:lang w:val="pt-BR" w:eastAsia="en-US"/>
        </w:rPr>
        <w:t>Căn cứ Thông tư số 79/2025/TT-BTC ngày 04/8/2025 của Bộ Tài chính hướng dẫn việc cung cấp, đăng tải thông tin về đấu thầu và mẫu hồ sơ đấu thầu trên Hệ thống mạng đấu thầu quốc gia;</w:t>
      </w:r>
    </w:p>
    <w:p w14:paraId="0AE6EFEC" w14:textId="1F57AD92" w:rsidR="00DB345D" w:rsidRPr="00751C01" w:rsidRDefault="00DB345D" w:rsidP="00DB345D">
      <w:pPr>
        <w:pStyle w:val="StyleHeading1VnArialH18ptBold"/>
        <w:widowControl w:val="0"/>
        <w:spacing w:before="120" w:line="300" w:lineRule="exact"/>
        <w:ind w:firstLine="567"/>
        <w:jc w:val="both"/>
        <w:rPr>
          <w:rFonts w:ascii="Times New Roman" w:hAnsi="Times New Roman"/>
          <w:b w:val="0"/>
          <w:bCs w:val="0"/>
          <w:noProof w:val="0"/>
          <w:color w:val="auto"/>
          <w:kern w:val="0"/>
          <w:sz w:val="28"/>
          <w:szCs w:val="28"/>
          <w:lang w:val="pt-BR" w:eastAsia="en-US"/>
        </w:rPr>
      </w:pPr>
      <w:r w:rsidRPr="00DB345D">
        <w:rPr>
          <w:rFonts w:ascii="Times New Roman" w:hAnsi="Times New Roman"/>
          <w:b w:val="0"/>
          <w:bCs w:val="0"/>
          <w:noProof w:val="0"/>
          <w:color w:val="auto"/>
          <w:kern w:val="0"/>
          <w:sz w:val="28"/>
          <w:szCs w:val="28"/>
          <w:lang w:val="pt-BR" w:eastAsia="en-US"/>
        </w:rPr>
        <w:t>Căn cứ Quyết định số 118/QĐ-HĐTV ngày 01/6/2025 của Tổng công ty Điện lực miền Bắc về việc ban hành Quy định phân cấp của Hội đồng thành viên Tổng công ty Điện lực miền Bắc;</w:t>
      </w:r>
    </w:p>
    <w:p w14:paraId="20877C5A" w14:textId="5787FF23" w:rsidR="00DB345D" w:rsidRDefault="00DB345D" w:rsidP="00DB345D">
      <w:pPr>
        <w:pStyle w:val="StyleHeading1VnArialH18ptBold"/>
        <w:widowControl w:val="0"/>
        <w:spacing w:before="120"/>
        <w:ind w:firstLine="567"/>
        <w:jc w:val="both"/>
        <w:rPr>
          <w:rFonts w:ascii="Times New Roman" w:hAnsi="Times New Roman"/>
          <w:b w:val="0"/>
          <w:bCs w:val="0"/>
          <w:noProof w:val="0"/>
          <w:color w:val="auto"/>
          <w:kern w:val="0"/>
          <w:sz w:val="28"/>
          <w:szCs w:val="28"/>
          <w:lang w:val="pt-BR" w:eastAsia="en-US"/>
        </w:rPr>
      </w:pPr>
      <w:r w:rsidRPr="00751C01">
        <w:rPr>
          <w:rFonts w:ascii="Times New Roman" w:hAnsi="Times New Roman"/>
          <w:b w:val="0"/>
          <w:bCs w:val="0"/>
          <w:noProof w:val="0"/>
          <w:color w:val="auto"/>
          <w:kern w:val="0"/>
          <w:sz w:val="28"/>
          <w:szCs w:val="28"/>
          <w:lang w:val="pt-BR" w:eastAsia="en-US"/>
        </w:rPr>
        <w:t>Căn cứ Quyết định số 194/QĐ-HĐTV ngày 13/8/2025 của Tổng công ty Điện lực miền Bắc về việc ban hành Quy định về công tác đầu tư xây dựng áp dụng trong Tổng công ty Điện lực miền Bắc;</w:t>
      </w:r>
    </w:p>
    <w:p w14:paraId="1753C0A7" w14:textId="43A30D4D" w:rsidR="00783102" w:rsidRDefault="00783102" w:rsidP="00DB345D">
      <w:pPr>
        <w:pStyle w:val="StyleHeading1VnArialH18ptBold"/>
        <w:widowControl w:val="0"/>
        <w:spacing w:before="120"/>
        <w:ind w:firstLine="567"/>
        <w:jc w:val="both"/>
        <w:rPr>
          <w:rFonts w:ascii="Times New Roman" w:hAnsi="Times New Roman"/>
          <w:b w:val="0"/>
          <w:bCs w:val="0"/>
          <w:noProof w:val="0"/>
          <w:color w:val="auto"/>
          <w:kern w:val="0"/>
          <w:sz w:val="28"/>
          <w:szCs w:val="28"/>
          <w:lang w:val="pt-BR" w:eastAsia="en-US"/>
        </w:rPr>
      </w:pPr>
      <w:r w:rsidRPr="00783102">
        <w:rPr>
          <w:rFonts w:ascii="Times New Roman" w:hAnsi="Times New Roman"/>
          <w:b w:val="0"/>
          <w:bCs w:val="0"/>
          <w:noProof w:val="0"/>
          <w:color w:val="auto"/>
          <w:kern w:val="0"/>
          <w:sz w:val="28"/>
          <w:szCs w:val="28"/>
          <w:lang w:val="pt-BR" w:eastAsia="en-US"/>
        </w:rPr>
        <w:lastRenderedPageBreak/>
        <w:t>Căn cứ Quyết định số 2778/QĐ-EVNNPC ngày 06/12/2025 của Tổng công ty Điện lực miền Bắc về việc duyệt danh mục và tạm giao KHV công trình ĐTXD bổ sung năm 2026 cho Công ty Điện lực Thái Nguyên;</w:t>
      </w:r>
    </w:p>
    <w:p w14:paraId="61421FCF" w14:textId="0CE32B1B" w:rsidR="0020166E" w:rsidRDefault="0020166E" w:rsidP="00DB345D">
      <w:pPr>
        <w:pStyle w:val="StyleHeading1VnArialH18ptBold"/>
        <w:widowControl w:val="0"/>
        <w:spacing w:before="120"/>
        <w:ind w:firstLine="567"/>
        <w:jc w:val="both"/>
        <w:rPr>
          <w:rFonts w:ascii="Times New Roman" w:hAnsi="Times New Roman"/>
          <w:b w:val="0"/>
          <w:bCs w:val="0"/>
          <w:noProof w:val="0"/>
          <w:color w:val="auto"/>
          <w:kern w:val="0"/>
          <w:sz w:val="28"/>
          <w:szCs w:val="28"/>
          <w:lang w:val="pt-BR" w:eastAsia="en-US"/>
        </w:rPr>
      </w:pPr>
      <w:r w:rsidRPr="00751C01">
        <w:rPr>
          <w:rFonts w:ascii="Times New Roman" w:hAnsi="Times New Roman"/>
          <w:b w:val="0"/>
          <w:bCs w:val="0"/>
          <w:noProof w:val="0"/>
          <w:color w:val="auto"/>
          <w:kern w:val="0"/>
          <w:sz w:val="28"/>
          <w:szCs w:val="28"/>
          <w:lang w:val="pt-BR" w:eastAsia="en-US"/>
        </w:rPr>
        <w:t xml:space="preserve">Căn cứ Quyết định số </w:t>
      </w:r>
      <w:r>
        <w:rPr>
          <w:rFonts w:ascii="Times New Roman" w:hAnsi="Times New Roman"/>
          <w:b w:val="0"/>
          <w:bCs w:val="0"/>
          <w:noProof w:val="0"/>
          <w:color w:val="auto"/>
          <w:kern w:val="0"/>
          <w:sz w:val="28"/>
          <w:szCs w:val="28"/>
          <w:lang w:val="pt-BR" w:eastAsia="en-US"/>
        </w:rPr>
        <w:t>.......</w:t>
      </w:r>
      <w:r w:rsidRPr="00751C01">
        <w:rPr>
          <w:rFonts w:ascii="Times New Roman" w:hAnsi="Times New Roman"/>
          <w:b w:val="0"/>
          <w:bCs w:val="0"/>
          <w:noProof w:val="0"/>
          <w:color w:val="auto"/>
          <w:kern w:val="0"/>
          <w:sz w:val="28"/>
          <w:szCs w:val="28"/>
          <w:lang w:val="pt-BR" w:eastAsia="en-US"/>
        </w:rPr>
        <w:t xml:space="preserve">/QĐ-PCTN ngày </w:t>
      </w:r>
      <w:r w:rsidRPr="002B4DCA">
        <w:rPr>
          <w:rFonts w:ascii="Times New Roman" w:hAnsi="Times New Roman"/>
          <w:b w:val="0"/>
          <w:bCs w:val="0"/>
          <w:noProof w:val="0"/>
          <w:color w:val="auto"/>
          <w:kern w:val="0"/>
          <w:sz w:val="28"/>
          <w:szCs w:val="28"/>
          <w:lang w:val="pt-BR" w:eastAsia="en-US"/>
        </w:rPr>
        <w:t>...........</w:t>
      </w:r>
      <w:r w:rsidRPr="00751C01">
        <w:rPr>
          <w:rFonts w:ascii="Times New Roman" w:hAnsi="Times New Roman"/>
          <w:b w:val="0"/>
          <w:bCs w:val="0"/>
          <w:noProof w:val="0"/>
          <w:color w:val="auto"/>
          <w:kern w:val="0"/>
          <w:sz w:val="28"/>
          <w:szCs w:val="28"/>
          <w:lang w:val="pt-BR" w:eastAsia="en-US"/>
        </w:rPr>
        <w:t xml:space="preserve"> của Công ty Điện lực Thái Nguyên về việc phê duyệt E-HSMT;</w:t>
      </w:r>
    </w:p>
    <w:p w14:paraId="56F36492" w14:textId="01FA0F0C" w:rsidR="00763E35" w:rsidRPr="00751C01" w:rsidRDefault="00763E35" w:rsidP="00763E35">
      <w:pPr>
        <w:pStyle w:val="StyleHeading1VnArialH18ptBold"/>
        <w:widowControl w:val="0"/>
        <w:spacing w:before="100"/>
        <w:ind w:firstLine="567"/>
        <w:jc w:val="both"/>
        <w:rPr>
          <w:rFonts w:ascii="Times New Roman" w:hAnsi="Times New Roman"/>
          <w:b w:val="0"/>
          <w:bCs w:val="0"/>
          <w:noProof w:val="0"/>
          <w:color w:val="auto"/>
          <w:kern w:val="0"/>
          <w:sz w:val="28"/>
          <w:szCs w:val="28"/>
          <w:lang w:val="pt-BR" w:eastAsia="en-US"/>
        </w:rPr>
      </w:pPr>
      <w:r w:rsidRPr="00751C01">
        <w:rPr>
          <w:rFonts w:ascii="Times New Roman" w:hAnsi="Times New Roman"/>
          <w:b w:val="0"/>
          <w:bCs w:val="0"/>
          <w:noProof w:val="0"/>
          <w:color w:val="auto"/>
          <w:kern w:val="0"/>
          <w:sz w:val="28"/>
          <w:szCs w:val="28"/>
          <w:lang w:val="pt-BR" w:eastAsia="en-US"/>
        </w:rPr>
        <w:t>Căn cứ E-HSDT của nhà thầu</w:t>
      </w:r>
      <w:r>
        <w:rPr>
          <w:rFonts w:ascii="Times New Roman" w:hAnsi="Times New Roman"/>
          <w:b w:val="0"/>
          <w:bCs w:val="0"/>
          <w:noProof w:val="0"/>
          <w:color w:val="auto"/>
          <w:kern w:val="0"/>
          <w:sz w:val="28"/>
          <w:szCs w:val="28"/>
          <w:lang w:val="pt-BR" w:eastAsia="en-US"/>
        </w:rPr>
        <w:t xml:space="preserve"> ..............</w:t>
      </w:r>
      <w:r w:rsidRPr="00751C01">
        <w:rPr>
          <w:rFonts w:ascii="Times New Roman" w:hAnsi="Times New Roman"/>
          <w:b w:val="0"/>
          <w:bCs w:val="0"/>
          <w:noProof w:val="0"/>
          <w:color w:val="auto"/>
          <w:kern w:val="0"/>
          <w:sz w:val="28"/>
          <w:szCs w:val="28"/>
          <w:lang w:val="pt-BR" w:eastAsia="en-US"/>
        </w:rPr>
        <w:t xml:space="preserve"> dự thầu ngày </w:t>
      </w:r>
      <w:r w:rsidRPr="002B4DCA">
        <w:rPr>
          <w:rFonts w:ascii="Times New Roman" w:hAnsi="Times New Roman"/>
          <w:b w:val="0"/>
          <w:bCs w:val="0"/>
          <w:noProof w:val="0"/>
          <w:color w:val="auto"/>
          <w:kern w:val="0"/>
          <w:sz w:val="28"/>
          <w:szCs w:val="28"/>
          <w:lang w:val="pt-BR" w:eastAsia="en-US"/>
        </w:rPr>
        <w:t>...........</w:t>
      </w:r>
      <w:r w:rsidRPr="00751C01">
        <w:rPr>
          <w:rFonts w:ascii="Times New Roman" w:hAnsi="Times New Roman"/>
          <w:b w:val="0"/>
          <w:bCs w:val="0"/>
          <w:noProof w:val="0"/>
          <w:color w:val="auto"/>
          <w:kern w:val="0"/>
          <w:sz w:val="28"/>
          <w:szCs w:val="28"/>
          <w:lang w:val="pt-BR" w:eastAsia="en-US"/>
        </w:rPr>
        <w:t>;</w:t>
      </w:r>
    </w:p>
    <w:p w14:paraId="1D0B200D" w14:textId="62377B1C" w:rsidR="00F7370D" w:rsidRPr="002B4DCA" w:rsidRDefault="00F7370D" w:rsidP="00DB345D">
      <w:pPr>
        <w:pStyle w:val="StyleHeading1VnArialH18ptBold"/>
        <w:widowControl w:val="0"/>
        <w:spacing w:before="120"/>
        <w:ind w:firstLine="567"/>
        <w:jc w:val="both"/>
        <w:rPr>
          <w:rFonts w:ascii="Times New Roman" w:hAnsi="Times New Roman"/>
          <w:b w:val="0"/>
          <w:bCs w:val="0"/>
          <w:noProof w:val="0"/>
          <w:color w:val="auto"/>
          <w:kern w:val="0"/>
          <w:sz w:val="28"/>
          <w:szCs w:val="28"/>
          <w:lang w:val="pt-BR" w:eastAsia="en-US"/>
        </w:rPr>
      </w:pPr>
      <w:r w:rsidRPr="002B4DCA">
        <w:rPr>
          <w:rFonts w:ascii="Times New Roman" w:hAnsi="Times New Roman"/>
          <w:b w:val="0"/>
          <w:bCs w:val="0"/>
          <w:noProof w:val="0"/>
          <w:color w:val="auto"/>
          <w:kern w:val="0"/>
          <w:sz w:val="28"/>
          <w:szCs w:val="28"/>
          <w:lang w:val="pt-BR" w:eastAsia="en-US"/>
        </w:rPr>
        <w:t>Căn cứ Biên bản hoàn thiện hợp đồng số ........</w:t>
      </w:r>
      <w:r>
        <w:rPr>
          <w:rFonts w:ascii="Times New Roman" w:hAnsi="Times New Roman"/>
          <w:b w:val="0"/>
          <w:bCs w:val="0"/>
          <w:noProof w:val="0"/>
          <w:color w:val="auto"/>
          <w:kern w:val="0"/>
          <w:sz w:val="28"/>
          <w:szCs w:val="28"/>
          <w:lang w:val="pt-BR" w:eastAsia="en-US"/>
        </w:rPr>
        <w:t>/2026</w:t>
      </w:r>
      <w:r w:rsidRPr="002B4DCA">
        <w:rPr>
          <w:rFonts w:ascii="Times New Roman" w:hAnsi="Times New Roman"/>
          <w:b w:val="0"/>
          <w:bCs w:val="0"/>
          <w:noProof w:val="0"/>
          <w:color w:val="auto"/>
          <w:kern w:val="0"/>
          <w:sz w:val="28"/>
          <w:szCs w:val="28"/>
          <w:lang w:val="pt-BR" w:eastAsia="en-US"/>
        </w:rPr>
        <w:t>/BBTTHĐ-PCTN ngày ......... giữa Công ty Điện lực Thái Nguyên và ..........</w:t>
      </w:r>
    </w:p>
    <w:p w14:paraId="1A5FFA14" w14:textId="5D1CAC24" w:rsidR="003B625E" w:rsidRPr="002B4DCA" w:rsidRDefault="003B625E" w:rsidP="000B31C4">
      <w:pPr>
        <w:pStyle w:val="StyleHeading1VnArialH18ptBold"/>
        <w:widowControl w:val="0"/>
        <w:spacing w:before="120"/>
        <w:ind w:firstLine="567"/>
        <w:jc w:val="both"/>
        <w:rPr>
          <w:rFonts w:ascii="Times New Roman" w:hAnsi="Times New Roman"/>
          <w:b w:val="0"/>
          <w:bCs w:val="0"/>
          <w:noProof w:val="0"/>
          <w:color w:val="auto"/>
          <w:kern w:val="0"/>
          <w:sz w:val="28"/>
          <w:szCs w:val="28"/>
          <w:lang w:val="pt-BR" w:eastAsia="en-US"/>
        </w:rPr>
      </w:pPr>
      <w:bookmarkStart w:id="0" w:name="_Hlk183696928"/>
      <w:r w:rsidRPr="002B4DCA">
        <w:rPr>
          <w:rFonts w:ascii="Times New Roman" w:hAnsi="Times New Roman"/>
          <w:b w:val="0"/>
          <w:bCs w:val="0"/>
          <w:noProof w:val="0"/>
          <w:color w:val="auto"/>
          <w:kern w:val="0"/>
          <w:sz w:val="28"/>
          <w:szCs w:val="28"/>
          <w:lang w:val="pt-BR" w:eastAsia="en-US"/>
        </w:rPr>
        <w:t xml:space="preserve">Căn cứ Quyết định số </w:t>
      </w:r>
      <w:r w:rsidR="005C329B" w:rsidRPr="002B4DCA">
        <w:rPr>
          <w:rFonts w:ascii="Times New Roman" w:hAnsi="Times New Roman"/>
          <w:b w:val="0"/>
          <w:bCs w:val="0"/>
          <w:noProof w:val="0"/>
          <w:color w:val="auto"/>
          <w:kern w:val="0"/>
          <w:sz w:val="28"/>
          <w:szCs w:val="28"/>
          <w:lang w:val="pt-BR" w:eastAsia="en-US"/>
        </w:rPr>
        <w:t>........</w:t>
      </w:r>
      <w:r w:rsidRPr="002B4DCA">
        <w:rPr>
          <w:rFonts w:ascii="Times New Roman" w:hAnsi="Times New Roman"/>
          <w:b w:val="0"/>
          <w:bCs w:val="0"/>
          <w:noProof w:val="0"/>
          <w:color w:val="auto"/>
          <w:kern w:val="0"/>
          <w:sz w:val="28"/>
          <w:szCs w:val="28"/>
          <w:lang w:val="pt-BR" w:eastAsia="en-US"/>
        </w:rPr>
        <w:t xml:space="preserve">/QĐ-PCTN ngày </w:t>
      </w:r>
      <w:r w:rsidR="005C329B" w:rsidRPr="002B4DCA">
        <w:rPr>
          <w:rFonts w:ascii="Times New Roman" w:hAnsi="Times New Roman"/>
          <w:b w:val="0"/>
          <w:bCs w:val="0"/>
          <w:noProof w:val="0"/>
          <w:color w:val="auto"/>
          <w:kern w:val="0"/>
          <w:sz w:val="28"/>
          <w:szCs w:val="28"/>
          <w:lang w:val="pt-BR" w:eastAsia="en-US"/>
        </w:rPr>
        <w:t>...........</w:t>
      </w:r>
      <w:r w:rsidRPr="002B4DCA">
        <w:rPr>
          <w:rFonts w:ascii="Times New Roman" w:hAnsi="Times New Roman"/>
          <w:b w:val="0"/>
          <w:bCs w:val="0"/>
          <w:noProof w:val="0"/>
          <w:color w:val="auto"/>
          <w:kern w:val="0"/>
          <w:sz w:val="28"/>
          <w:szCs w:val="28"/>
          <w:lang w:val="pt-BR" w:eastAsia="en-US"/>
        </w:rPr>
        <w:t xml:space="preserve"> của Công ty Điện lực Thái Nguyên về việc phê duyệt kết quả lựa chọn nhà thầu; </w:t>
      </w:r>
    </w:p>
    <w:p w14:paraId="5FDC4927" w14:textId="5D7DBF17" w:rsidR="003B625E" w:rsidRPr="002B4DCA" w:rsidRDefault="003B625E" w:rsidP="000B31C4">
      <w:pPr>
        <w:pStyle w:val="StyleHeading1VnArialH18ptBold"/>
        <w:widowControl w:val="0"/>
        <w:spacing w:before="120"/>
        <w:ind w:firstLine="567"/>
        <w:jc w:val="both"/>
        <w:rPr>
          <w:rFonts w:ascii="Times New Roman" w:hAnsi="Times New Roman"/>
          <w:b w:val="0"/>
          <w:bCs w:val="0"/>
          <w:noProof w:val="0"/>
          <w:color w:val="auto"/>
          <w:kern w:val="0"/>
          <w:sz w:val="28"/>
          <w:szCs w:val="28"/>
          <w:lang w:val="pt-BR" w:eastAsia="en-US"/>
        </w:rPr>
      </w:pPr>
      <w:r w:rsidRPr="002B4DCA">
        <w:rPr>
          <w:rFonts w:ascii="Times New Roman" w:hAnsi="Times New Roman"/>
          <w:b w:val="0"/>
          <w:bCs w:val="0"/>
          <w:noProof w:val="0"/>
          <w:color w:val="auto"/>
          <w:kern w:val="0"/>
          <w:sz w:val="28"/>
          <w:szCs w:val="28"/>
          <w:lang w:val="pt-BR" w:eastAsia="en-US"/>
        </w:rPr>
        <w:t xml:space="preserve">Căn cứ Văn bản số </w:t>
      </w:r>
      <w:r w:rsidR="005C329B" w:rsidRPr="002B4DCA">
        <w:rPr>
          <w:rFonts w:ascii="Times New Roman" w:hAnsi="Times New Roman"/>
          <w:b w:val="0"/>
          <w:bCs w:val="0"/>
          <w:noProof w:val="0"/>
          <w:color w:val="auto"/>
          <w:kern w:val="0"/>
          <w:sz w:val="28"/>
          <w:szCs w:val="28"/>
          <w:lang w:val="pt-BR" w:eastAsia="en-US"/>
        </w:rPr>
        <w:t>........</w:t>
      </w:r>
      <w:r w:rsidRPr="002B4DCA">
        <w:rPr>
          <w:rFonts w:ascii="Times New Roman" w:hAnsi="Times New Roman"/>
          <w:b w:val="0"/>
          <w:bCs w:val="0"/>
          <w:noProof w:val="0"/>
          <w:color w:val="auto"/>
          <w:kern w:val="0"/>
          <w:sz w:val="28"/>
          <w:szCs w:val="28"/>
          <w:lang w:val="pt-BR" w:eastAsia="en-US"/>
        </w:rPr>
        <w:t xml:space="preserve">/PCTN-BQLDA ngày </w:t>
      </w:r>
      <w:r w:rsidR="005C329B" w:rsidRPr="002B4DCA">
        <w:rPr>
          <w:rFonts w:ascii="Times New Roman" w:hAnsi="Times New Roman"/>
          <w:b w:val="0"/>
          <w:bCs w:val="0"/>
          <w:noProof w:val="0"/>
          <w:color w:val="auto"/>
          <w:kern w:val="0"/>
          <w:sz w:val="28"/>
          <w:szCs w:val="28"/>
          <w:lang w:val="pt-BR" w:eastAsia="en-US"/>
        </w:rPr>
        <w:t>..........</w:t>
      </w:r>
      <w:r w:rsidRPr="002B4DCA">
        <w:rPr>
          <w:rFonts w:ascii="Times New Roman" w:hAnsi="Times New Roman"/>
          <w:b w:val="0"/>
          <w:bCs w:val="0"/>
          <w:noProof w:val="0"/>
          <w:color w:val="auto"/>
          <w:kern w:val="0"/>
          <w:sz w:val="28"/>
          <w:szCs w:val="28"/>
          <w:lang w:val="pt-BR" w:eastAsia="en-US"/>
        </w:rPr>
        <w:t xml:space="preserve"> của Công ty Điện lực Thái Nguyên về việc thông báo chấp thuận hồ sơ dự thầu và trao hợp đồng</w:t>
      </w:r>
      <w:bookmarkEnd w:id="0"/>
      <w:r w:rsidR="00F7370D">
        <w:rPr>
          <w:rFonts w:ascii="Times New Roman" w:hAnsi="Times New Roman"/>
          <w:b w:val="0"/>
          <w:bCs w:val="0"/>
          <w:noProof w:val="0"/>
          <w:color w:val="auto"/>
          <w:kern w:val="0"/>
          <w:sz w:val="28"/>
          <w:szCs w:val="28"/>
          <w:lang w:val="pt-BR" w:eastAsia="en-US"/>
        </w:rPr>
        <w:t>.</w:t>
      </w:r>
    </w:p>
    <w:p w14:paraId="20EF4ACA" w14:textId="77777777" w:rsidR="003B625E" w:rsidRPr="002B4DCA" w:rsidRDefault="003B625E" w:rsidP="000B31C4">
      <w:pPr>
        <w:pStyle w:val="StyleHeading1VnArialH18ptBold"/>
        <w:widowControl w:val="0"/>
        <w:spacing w:before="120"/>
        <w:ind w:firstLine="567"/>
        <w:jc w:val="both"/>
        <w:rPr>
          <w:rFonts w:ascii="Times New Roman" w:hAnsi="Times New Roman"/>
          <w:b w:val="0"/>
          <w:bCs w:val="0"/>
          <w:i/>
          <w:iCs/>
          <w:color w:val="auto"/>
          <w:sz w:val="28"/>
          <w:szCs w:val="28"/>
          <w:lang w:val="pt-BR"/>
        </w:rPr>
      </w:pPr>
      <w:r w:rsidRPr="002B4DCA">
        <w:rPr>
          <w:rFonts w:ascii="Times New Roman" w:hAnsi="Times New Roman"/>
          <w:i/>
          <w:iCs/>
          <w:color w:val="auto"/>
          <w:sz w:val="28"/>
          <w:szCs w:val="28"/>
          <w:lang w:val="pt-BR"/>
        </w:rPr>
        <w:t>Chúng tôi, đại diện cho các bên ký hợp đồng, gồm có:</w:t>
      </w:r>
    </w:p>
    <w:p w14:paraId="792B22C6" w14:textId="77777777" w:rsidR="002D78DF" w:rsidRDefault="003B625E" w:rsidP="000B31C4">
      <w:pPr>
        <w:widowControl w:val="0"/>
        <w:spacing w:before="120"/>
        <w:rPr>
          <w:b/>
          <w:sz w:val="28"/>
          <w:szCs w:val="28"/>
          <w:lang w:val="pt-BR"/>
        </w:rPr>
      </w:pPr>
      <w:r w:rsidRPr="002B4DCA">
        <w:rPr>
          <w:b/>
          <w:sz w:val="28"/>
          <w:szCs w:val="28"/>
          <w:lang w:val="pt-BR"/>
        </w:rPr>
        <w:t>Chủ đầu tư (sau đây gọi là Bên A)</w:t>
      </w:r>
    </w:p>
    <w:p w14:paraId="08FAC0A7" w14:textId="77777777" w:rsidR="002D78DF" w:rsidRDefault="003B625E" w:rsidP="000B31C4">
      <w:pPr>
        <w:widowControl w:val="0"/>
        <w:spacing w:before="120"/>
        <w:ind w:left="2835" w:hanging="2268"/>
        <w:rPr>
          <w:b/>
          <w:sz w:val="28"/>
          <w:szCs w:val="28"/>
          <w:lang w:val="pt-BR"/>
        </w:rPr>
      </w:pPr>
      <w:r w:rsidRPr="002B4DCA">
        <w:rPr>
          <w:sz w:val="28"/>
          <w:szCs w:val="28"/>
          <w:lang w:val="pt-BR"/>
        </w:rPr>
        <w:t>Tên Chủ đầu tư:</w:t>
      </w:r>
      <w:r w:rsidRPr="002B4DCA">
        <w:rPr>
          <w:sz w:val="28"/>
          <w:szCs w:val="28"/>
          <w:lang w:val="pt-BR"/>
        </w:rPr>
        <w:tab/>
      </w:r>
      <w:r w:rsidRPr="002B4DCA">
        <w:rPr>
          <w:b/>
          <w:sz w:val="28"/>
          <w:szCs w:val="28"/>
          <w:lang w:val="pt-BR"/>
        </w:rPr>
        <w:t>Công ty Điện lực Thái Nguyên - Chi nhánh Tổng Công ty Điện lực miền Bắc</w:t>
      </w:r>
    </w:p>
    <w:p w14:paraId="332B942C" w14:textId="61A49640" w:rsidR="003B625E" w:rsidRPr="002D78DF" w:rsidRDefault="003B625E" w:rsidP="000B31C4">
      <w:pPr>
        <w:widowControl w:val="0"/>
        <w:spacing w:before="120"/>
        <w:ind w:left="2835" w:hanging="2268"/>
        <w:rPr>
          <w:b/>
          <w:sz w:val="28"/>
          <w:szCs w:val="28"/>
          <w:lang w:val="pt-BR"/>
        </w:rPr>
      </w:pPr>
      <w:r w:rsidRPr="002B4DCA">
        <w:rPr>
          <w:sz w:val="28"/>
          <w:szCs w:val="28"/>
          <w:lang w:val="pt-BR"/>
        </w:rPr>
        <w:t>Địa chỉ:</w:t>
      </w:r>
      <w:r w:rsidRPr="002B4DCA">
        <w:rPr>
          <w:sz w:val="28"/>
          <w:szCs w:val="28"/>
          <w:lang w:val="pt-BR"/>
        </w:rPr>
        <w:tab/>
      </w:r>
      <w:r w:rsidRPr="002B4DCA">
        <w:rPr>
          <w:sz w:val="28"/>
          <w:szCs w:val="28"/>
          <w:lang w:val="pt-BR"/>
        </w:rPr>
        <w:tab/>
        <w:t>Số 31, Đường Hoàng Văn Thụ, Phường Phan Đình Phùng,</w:t>
      </w:r>
      <w:r w:rsidR="002D78DF">
        <w:rPr>
          <w:sz w:val="28"/>
          <w:szCs w:val="28"/>
          <w:lang w:val="pt-BR"/>
        </w:rPr>
        <w:t xml:space="preserve"> </w:t>
      </w:r>
      <w:r w:rsidRPr="002B4DCA">
        <w:rPr>
          <w:sz w:val="28"/>
          <w:szCs w:val="28"/>
          <w:lang w:val="pt-BR"/>
        </w:rPr>
        <w:t xml:space="preserve">tỉnh Thái Nguyên </w:t>
      </w:r>
    </w:p>
    <w:p w14:paraId="72EFDD71" w14:textId="77777777" w:rsidR="002D78DF" w:rsidRDefault="003B625E" w:rsidP="000B31C4">
      <w:pPr>
        <w:widowControl w:val="0"/>
        <w:tabs>
          <w:tab w:val="left" w:pos="1985"/>
        </w:tabs>
        <w:spacing w:before="120"/>
        <w:ind w:firstLine="567"/>
        <w:rPr>
          <w:sz w:val="28"/>
          <w:szCs w:val="28"/>
          <w:lang w:val="pt-BR"/>
        </w:rPr>
      </w:pPr>
      <w:r w:rsidRPr="002B4DCA">
        <w:rPr>
          <w:sz w:val="28"/>
          <w:szCs w:val="28"/>
          <w:lang w:val="pt-BR"/>
        </w:rPr>
        <w:t xml:space="preserve">Điện thoại: </w:t>
      </w:r>
      <w:r w:rsidRPr="002B4DCA">
        <w:rPr>
          <w:sz w:val="28"/>
          <w:szCs w:val="28"/>
          <w:lang w:val="pt-BR"/>
        </w:rPr>
        <w:tab/>
      </w:r>
      <w:r w:rsidRPr="002B4DCA">
        <w:rPr>
          <w:sz w:val="28"/>
          <w:szCs w:val="28"/>
          <w:lang w:val="pt-BR"/>
        </w:rPr>
        <w:tab/>
      </w:r>
      <w:r w:rsidRPr="002B4DCA">
        <w:rPr>
          <w:sz w:val="28"/>
          <w:szCs w:val="28"/>
          <w:lang w:val="pt-BR"/>
        </w:rPr>
        <w:tab/>
        <w:t>0208 3600410</w:t>
      </w:r>
    </w:p>
    <w:p w14:paraId="16085929" w14:textId="543AE855" w:rsidR="003B625E" w:rsidRPr="002B4DCA" w:rsidRDefault="003B625E" w:rsidP="000B31C4">
      <w:pPr>
        <w:widowControl w:val="0"/>
        <w:tabs>
          <w:tab w:val="left" w:pos="1985"/>
        </w:tabs>
        <w:spacing w:before="120"/>
        <w:ind w:left="2835" w:hanging="2268"/>
        <w:rPr>
          <w:sz w:val="28"/>
          <w:szCs w:val="28"/>
          <w:lang w:val="pt-BR"/>
        </w:rPr>
      </w:pPr>
      <w:r w:rsidRPr="002B4DCA">
        <w:rPr>
          <w:sz w:val="28"/>
          <w:szCs w:val="28"/>
          <w:lang w:val="pt-BR"/>
        </w:rPr>
        <w:t xml:space="preserve">Tài khoản: </w:t>
      </w:r>
      <w:r w:rsidRPr="002B4DCA">
        <w:rPr>
          <w:sz w:val="28"/>
          <w:szCs w:val="28"/>
          <w:lang w:val="pt-BR"/>
        </w:rPr>
        <w:tab/>
      </w:r>
      <w:r w:rsidRPr="002B4DCA">
        <w:rPr>
          <w:sz w:val="28"/>
          <w:szCs w:val="28"/>
          <w:lang w:val="pt-BR"/>
        </w:rPr>
        <w:tab/>
      </w:r>
      <w:r w:rsidRPr="002B4DCA">
        <w:rPr>
          <w:sz w:val="28"/>
          <w:szCs w:val="28"/>
          <w:lang w:val="pt-BR"/>
        </w:rPr>
        <w:tab/>
        <w:t>115000091335 tại Ngân hàng TMCP Công Thương Việt Nam – Chi nhánh Thái Nguyên</w:t>
      </w:r>
    </w:p>
    <w:p w14:paraId="59513037" w14:textId="77777777" w:rsidR="003B625E" w:rsidRPr="002B4DCA" w:rsidRDefault="003B625E" w:rsidP="000B31C4">
      <w:pPr>
        <w:widowControl w:val="0"/>
        <w:tabs>
          <w:tab w:val="left" w:pos="2127"/>
          <w:tab w:val="left" w:pos="2552"/>
        </w:tabs>
        <w:spacing w:before="120"/>
        <w:ind w:firstLine="567"/>
        <w:rPr>
          <w:sz w:val="28"/>
          <w:szCs w:val="28"/>
          <w:lang w:val="pt-BR"/>
        </w:rPr>
      </w:pPr>
      <w:r w:rsidRPr="002B4DCA">
        <w:rPr>
          <w:sz w:val="28"/>
          <w:szCs w:val="28"/>
          <w:lang w:val="pt-BR"/>
        </w:rPr>
        <w:t xml:space="preserve">Mã số thuế: </w:t>
      </w:r>
      <w:r w:rsidRPr="002B4DCA">
        <w:rPr>
          <w:sz w:val="28"/>
          <w:szCs w:val="28"/>
          <w:lang w:val="pt-BR"/>
        </w:rPr>
        <w:tab/>
      </w:r>
      <w:r w:rsidRPr="002B4DCA">
        <w:rPr>
          <w:sz w:val="28"/>
          <w:szCs w:val="28"/>
          <w:lang w:val="pt-BR"/>
        </w:rPr>
        <w:tab/>
      </w:r>
      <w:r w:rsidRPr="002B4DCA">
        <w:rPr>
          <w:sz w:val="28"/>
          <w:szCs w:val="28"/>
          <w:lang w:val="pt-BR"/>
        </w:rPr>
        <w:tab/>
        <w:t>01 001 00417 006</w:t>
      </w:r>
    </w:p>
    <w:p w14:paraId="1AB3A246" w14:textId="0D1D2ACB" w:rsidR="003B625E" w:rsidRPr="002B4DCA" w:rsidRDefault="003B625E" w:rsidP="000B31C4">
      <w:pPr>
        <w:widowControl w:val="0"/>
        <w:tabs>
          <w:tab w:val="left" w:pos="2127"/>
          <w:tab w:val="left" w:pos="2552"/>
        </w:tabs>
        <w:spacing w:before="120"/>
        <w:ind w:firstLine="567"/>
        <w:rPr>
          <w:sz w:val="28"/>
          <w:szCs w:val="28"/>
          <w:lang w:val="pt-BR"/>
        </w:rPr>
      </w:pPr>
      <w:r w:rsidRPr="002B4DCA">
        <w:rPr>
          <w:sz w:val="28"/>
          <w:szCs w:val="28"/>
          <w:lang w:val="pt-BR"/>
        </w:rPr>
        <w:t>Đại diện là</w:t>
      </w:r>
      <w:r w:rsidR="002D78DF">
        <w:rPr>
          <w:sz w:val="28"/>
          <w:szCs w:val="28"/>
          <w:lang w:val="pt-BR"/>
        </w:rPr>
        <w:t xml:space="preserve"> ông</w:t>
      </w:r>
      <w:r w:rsidRPr="002B4DCA">
        <w:rPr>
          <w:sz w:val="28"/>
          <w:szCs w:val="28"/>
          <w:lang w:val="pt-BR"/>
        </w:rPr>
        <w:t xml:space="preserve">: </w:t>
      </w:r>
      <w:r w:rsidRPr="002B4DCA">
        <w:rPr>
          <w:sz w:val="28"/>
          <w:szCs w:val="28"/>
          <w:lang w:val="pt-BR"/>
        </w:rPr>
        <w:tab/>
      </w:r>
      <w:r w:rsidRPr="002B4DCA">
        <w:rPr>
          <w:sz w:val="28"/>
          <w:szCs w:val="28"/>
          <w:lang w:val="pt-BR"/>
        </w:rPr>
        <w:tab/>
      </w:r>
      <w:r w:rsidR="00261A9B">
        <w:rPr>
          <w:sz w:val="28"/>
          <w:szCs w:val="28"/>
          <w:lang w:val="pt-BR"/>
        </w:rPr>
        <w:t>Ngô Trần Hoàng</w:t>
      </w:r>
    </w:p>
    <w:p w14:paraId="7865074E" w14:textId="3CFD7600" w:rsidR="003B625E" w:rsidRDefault="003B625E" w:rsidP="000B31C4">
      <w:pPr>
        <w:widowControl w:val="0"/>
        <w:tabs>
          <w:tab w:val="left" w:pos="2127"/>
          <w:tab w:val="left" w:pos="2552"/>
        </w:tabs>
        <w:spacing w:before="120"/>
        <w:ind w:firstLine="567"/>
        <w:rPr>
          <w:sz w:val="28"/>
          <w:szCs w:val="28"/>
          <w:lang w:val="pt-BR"/>
        </w:rPr>
      </w:pPr>
      <w:r w:rsidRPr="002B4DCA">
        <w:rPr>
          <w:sz w:val="28"/>
          <w:szCs w:val="28"/>
          <w:lang w:val="pt-BR"/>
        </w:rPr>
        <w:t xml:space="preserve">Chức vụ: </w:t>
      </w:r>
      <w:r w:rsidRPr="002B4DCA">
        <w:rPr>
          <w:sz w:val="28"/>
          <w:szCs w:val="28"/>
          <w:lang w:val="pt-BR"/>
        </w:rPr>
        <w:tab/>
      </w:r>
      <w:r w:rsidRPr="002B4DCA">
        <w:rPr>
          <w:sz w:val="28"/>
          <w:szCs w:val="28"/>
          <w:lang w:val="pt-BR"/>
        </w:rPr>
        <w:tab/>
      </w:r>
      <w:r w:rsidRPr="002B4DCA">
        <w:rPr>
          <w:sz w:val="28"/>
          <w:szCs w:val="28"/>
          <w:lang w:val="pt-BR"/>
        </w:rPr>
        <w:tab/>
      </w:r>
      <w:r w:rsidR="00261A9B">
        <w:rPr>
          <w:sz w:val="28"/>
          <w:szCs w:val="28"/>
          <w:lang w:val="pt-BR"/>
        </w:rPr>
        <w:t xml:space="preserve">Phó </w:t>
      </w:r>
      <w:r w:rsidRPr="002B4DCA">
        <w:rPr>
          <w:sz w:val="28"/>
          <w:szCs w:val="28"/>
          <w:lang w:val="pt-BR"/>
        </w:rPr>
        <w:t>Giám đốc</w:t>
      </w:r>
    </w:p>
    <w:p w14:paraId="74AE069D" w14:textId="28B72C42" w:rsidR="007F7BB9" w:rsidRPr="00592FD6" w:rsidRDefault="007F7BB9" w:rsidP="000B31C4">
      <w:pPr>
        <w:widowControl w:val="0"/>
        <w:tabs>
          <w:tab w:val="left" w:pos="2127"/>
          <w:tab w:val="left" w:pos="2552"/>
        </w:tabs>
        <w:spacing w:before="120"/>
        <w:jc w:val="center"/>
        <w:rPr>
          <w:sz w:val="28"/>
          <w:szCs w:val="28"/>
          <w:lang w:val="pt-BR"/>
        </w:rPr>
      </w:pPr>
      <w:r w:rsidRPr="004625BE">
        <w:rPr>
          <w:i/>
          <w:iCs/>
          <w:sz w:val="28"/>
          <w:szCs w:val="28"/>
          <w:lang w:val="pt-BR"/>
        </w:rPr>
        <w:t>(</w:t>
      </w:r>
      <w:r w:rsidR="00A80315" w:rsidRPr="00A80315">
        <w:rPr>
          <w:i/>
          <w:iCs/>
          <w:sz w:val="28"/>
          <w:szCs w:val="28"/>
          <w:lang w:val="pt-BR"/>
        </w:rPr>
        <w:t>Theo Quyết định số 342/QĐ-PCTN ngày 26/01/2026 của Công ty Điện lực Thái Nguyên về việc ban hành Quy định phân công nhiệm vụ, trách nhiệm của Giám đốc và các Phó Giám đốc Công ty Điện lực Thái Nguyên</w:t>
      </w:r>
      <w:r w:rsidRPr="004625BE">
        <w:rPr>
          <w:i/>
          <w:iCs/>
          <w:sz w:val="28"/>
          <w:szCs w:val="28"/>
          <w:lang w:val="pt-BR"/>
        </w:rPr>
        <w:t>)</w:t>
      </w:r>
    </w:p>
    <w:p w14:paraId="56D63E29" w14:textId="77777777" w:rsidR="003B625E" w:rsidRPr="002B4DCA" w:rsidRDefault="003B625E" w:rsidP="000B31C4">
      <w:pPr>
        <w:widowControl w:val="0"/>
        <w:spacing w:before="120"/>
        <w:ind w:firstLine="567"/>
        <w:rPr>
          <w:b/>
          <w:sz w:val="28"/>
          <w:szCs w:val="28"/>
          <w:lang w:val="pt-BR"/>
        </w:rPr>
      </w:pPr>
      <w:r w:rsidRPr="002B4DCA">
        <w:rPr>
          <w:b/>
          <w:sz w:val="28"/>
          <w:szCs w:val="28"/>
          <w:lang w:val="pt-BR"/>
        </w:rPr>
        <w:t>Nhà thầu (sau đây gọi là Bên B)</w:t>
      </w:r>
    </w:p>
    <w:p w14:paraId="741B8A6D" w14:textId="431E5F40" w:rsidR="003B625E" w:rsidRPr="002B4DCA" w:rsidRDefault="003B625E" w:rsidP="000B31C4">
      <w:pPr>
        <w:widowControl w:val="0"/>
        <w:spacing w:before="120"/>
        <w:ind w:left="2835" w:hanging="2268"/>
        <w:rPr>
          <w:b/>
          <w:sz w:val="28"/>
          <w:szCs w:val="28"/>
          <w:lang w:val="pt-BR"/>
        </w:rPr>
      </w:pPr>
      <w:r w:rsidRPr="002B4DCA">
        <w:rPr>
          <w:sz w:val="28"/>
          <w:szCs w:val="28"/>
          <w:lang w:val="pt-BR"/>
        </w:rPr>
        <w:t xml:space="preserve">Tên Nhà thầu: </w:t>
      </w:r>
      <w:r w:rsidRPr="002B4DCA">
        <w:rPr>
          <w:sz w:val="28"/>
          <w:szCs w:val="28"/>
          <w:lang w:val="pt-BR"/>
        </w:rPr>
        <w:tab/>
      </w:r>
      <w:r w:rsidR="00EF1265" w:rsidRPr="002B4DCA">
        <w:rPr>
          <w:sz w:val="28"/>
          <w:szCs w:val="28"/>
          <w:lang w:val="pt-BR"/>
        </w:rPr>
        <w:t>.................</w:t>
      </w:r>
    </w:p>
    <w:p w14:paraId="5F9A6823" w14:textId="64143633" w:rsidR="003B625E" w:rsidRPr="002B4DCA" w:rsidRDefault="003B625E" w:rsidP="000B31C4">
      <w:pPr>
        <w:widowControl w:val="0"/>
        <w:tabs>
          <w:tab w:val="left" w:pos="2127"/>
        </w:tabs>
        <w:spacing w:before="120"/>
        <w:ind w:left="2877" w:hanging="2310"/>
        <w:rPr>
          <w:sz w:val="28"/>
          <w:szCs w:val="28"/>
          <w:lang w:val="pt-BR"/>
        </w:rPr>
      </w:pPr>
      <w:r w:rsidRPr="002B4DCA">
        <w:rPr>
          <w:sz w:val="28"/>
          <w:szCs w:val="28"/>
          <w:lang w:val="pt-BR"/>
        </w:rPr>
        <w:t xml:space="preserve">Địa chỉ: </w:t>
      </w:r>
      <w:r w:rsidRPr="002B4DCA">
        <w:rPr>
          <w:sz w:val="28"/>
          <w:szCs w:val="28"/>
          <w:lang w:val="pt-BR"/>
        </w:rPr>
        <w:tab/>
      </w:r>
      <w:r w:rsidR="00EF1265" w:rsidRPr="002B4DCA">
        <w:rPr>
          <w:sz w:val="28"/>
          <w:szCs w:val="28"/>
          <w:lang w:val="pt-BR"/>
        </w:rPr>
        <w:tab/>
        <w:t>..................</w:t>
      </w:r>
    </w:p>
    <w:p w14:paraId="419A0053" w14:textId="77777777" w:rsidR="003B625E" w:rsidRPr="002B4DCA" w:rsidRDefault="003B625E" w:rsidP="000B31C4">
      <w:pPr>
        <w:widowControl w:val="0"/>
        <w:tabs>
          <w:tab w:val="left" w:pos="2127"/>
          <w:tab w:val="left" w:pos="2552"/>
        </w:tabs>
        <w:spacing w:before="120"/>
        <w:ind w:left="2552" w:hanging="1985"/>
        <w:rPr>
          <w:sz w:val="28"/>
          <w:szCs w:val="28"/>
          <w:lang w:val="pt-BR"/>
        </w:rPr>
      </w:pPr>
      <w:r w:rsidRPr="002B4DCA">
        <w:rPr>
          <w:sz w:val="28"/>
          <w:szCs w:val="28"/>
          <w:lang w:val="pt-BR"/>
        </w:rPr>
        <w:t xml:space="preserve">Điện thoại: </w:t>
      </w:r>
      <w:r w:rsidRPr="002B4DCA">
        <w:rPr>
          <w:sz w:val="28"/>
          <w:szCs w:val="28"/>
          <w:lang w:val="pt-BR"/>
        </w:rPr>
        <w:tab/>
      </w:r>
      <w:r w:rsidRPr="002B4DCA">
        <w:rPr>
          <w:sz w:val="28"/>
          <w:szCs w:val="28"/>
          <w:lang w:val="pt-BR"/>
        </w:rPr>
        <w:tab/>
      </w:r>
      <w:r w:rsidRPr="002B4DCA">
        <w:rPr>
          <w:sz w:val="28"/>
          <w:szCs w:val="28"/>
          <w:lang w:val="pt-BR"/>
        </w:rPr>
        <w:tab/>
      </w:r>
    </w:p>
    <w:p w14:paraId="4C0B426C" w14:textId="18BB1936" w:rsidR="003B625E" w:rsidRPr="002B4DCA" w:rsidRDefault="003B625E" w:rsidP="000B31C4">
      <w:pPr>
        <w:widowControl w:val="0"/>
        <w:tabs>
          <w:tab w:val="left" w:pos="2127"/>
        </w:tabs>
        <w:spacing w:before="120"/>
        <w:ind w:left="2877" w:hanging="2310"/>
        <w:rPr>
          <w:sz w:val="28"/>
          <w:szCs w:val="28"/>
          <w:lang w:val="pt-BR"/>
        </w:rPr>
      </w:pPr>
      <w:r w:rsidRPr="002B4DCA">
        <w:rPr>
          <w:sz w:val="28"/>
          <w:szCs w:val="28"/>
          <w:lang w:val="pt-BR"/>
        </w:rPr>
        <w:t xml:space="preserve">Tài khoản: </w:t>
      </w:r>
      <w:r w:rsidRPr="002B4DCA">
        <w:rPr>
          <w:sz w:val="28"/>
          <w:szCs w:val="28"/>
          <w:lang w:val="pt-BR"/>
        </w:rPr>
        <w:tab/>
      </w:r>
      <w:r w:rsidRPr="002B4DCA">
        <w:rPr>
          <w:sz w:val="28"/>
          <w:szCs w:val="28"/>
          <w:lang w:val="pt-BR"/>
        </w:rPr>
        <w:tab/>
      </w:r>
      <w:r w:rsidR="00EF1265" w:rsidRPr="002B4DCA">
        <w:rPr>
          <w:sz w:val="28"/>
          <w:szCs w:val="28"/>
          <w:lang w:val="pt-BR"/>
        </w:rPr>
        <w:t>........</w:t>
      </w:r>
      <w:r w:rsidRPr="00261A9B">
        <w:rPr>
          <w:bCs/>
          <w:sz w:val="28"/>
          <w:szCs w:val="28"/>
          <w:lang w:val="pt-BR"/>
        </w:rPr>
        <w:t xml:space="preserve">. </w:t>
      </w:r>
      <w:r w:rsidRPr="00261A9B">
        <w:rPr>
          <w:bCs/>
          <w:i/>
          <w:iCs/>
          <w:sz w:val="28"/>
          <w:szCs w:val="28"/>
          <w:lang w:val="pt-BR"/>
        </w:rPr>
        <w:t>(Là tài khoản duy nhất và không hủy ngang trong suốt quá trình thực hiện hợp đồng).</w:t>
      </w:r>
    </w:p>
    <w:p w14:paraId="67001401" w14:textId="443E2DAC" w:rsidR="003B625E" w:rsidRPr="002B4DCA" w:rsidRDefault="003B625E" w:rsidP="000B31C4">
      <w:pPr>
        <w:widowControl w:val="0"/>
        <w:tabs>
          <w:tab w:val="left" w:pos="2127"/>
          <w:tab w:val="left" w:pos="2552"/>
        </w:tabs>
        <w:spacing w:before="120"/>
        <w:ind w:left="2552" w:hanging="1985"/>
        <w:rPr>
          <w:sz w:val="28"/>
          <w:szCs w:val="28"/>
          <w:lang w:val="pt-BR"/>
        </w:rPr>
      </w:pPr>
      <w:r w:rsidRPr="002B4DCA">
        <w:rPr>
          <w:sz w:val="28"/>
          <w:szCs w:val="28"/>
          <w:lang w:val="pt-BR"/>
        </w:rPr>
        <w:t xml:space="preserve">Mã số thuế: </w:t>
      </w:r>
      <w:r w:rsidRPr="002B4DCA">
        <w:rPr>
          <w:sz w:val="28"/>
          <w:szCs w:val="28"/>
          <w:lang w:val="pt-BR"/>
        </w:rPr>
        <w:tab/>
      </w:r>
      <w:r w:rsidRPr="002B4DCA">
        <w:rPr>
          <w:sz w:val="28"/>
          <w:szCs w:val="28"/>
          <w:lang w:val="pt-BR"/>
        </w:rPr>
        <w:tab/>
      </w:r>
      <w:r w:rsidRPr="002B4DCA">
        <w:rPr>
          <w:sz w:val="28"/>
          <w:szCs w:val="28"/>
          <w:lang w:val="pt-BR"/>
        </w:rPr>
        <w:tab/>
      </w:r>
      <w:r w:rsidR="00EF1265" w:rsidRPr="00261A9B">
        <w:rPr>
          <w:sz w:val="28"/>
          <w:szCs w:val="28"/>
          <w:lang w:val="pt-BR"/>
        </w:rPr>
        <w:t>………….</w:t>
      </w:r>
    </w:p>
    <w:p w14:paraId="090C645A" w14:textId="1E633900" w:rsidR="003B625E" w:rsidRPr="002B4DCA" w:rsidRDefault="003B625E" w:rsidP="000B31C4">
      <w:pPr>
        <w:widowControl w:val="0"/>
        <w:tabs>
          <w:tab w:val="left" w:pos="2127"/>
          <w:tab w:val="left" w:pos="2552"/>
        </w:tabs>
        <w:spacing w:before="120"/>
        <w:ind w:left="2552" w:hanging="1985"/>
        <w:rPr>
          <w:sz w:val="28"/>
          <w:szCs w:val="28"/>
          <w:lang w:val="pt-BR"/>
        </w:rPr>
      </w:pPr>
      <w:r w:rsidRPr="002B4DCA">
        <w:rPr>
          <w:sz w:val="28"/>
          <w:szCs w:val="28"/>
          <w:lang w:val="pt-BR"/>
        </w:rPr>
        <w:t xml:space="preserve">Đại diện là: </w:t>
      </w:r>
      <w:r w:rsidRPr="002B4DCA">
        <w:rPr>
          <w:sz w:val="28"/>
          <w:szCs w:val="28"/>
          <w:lang w:val="pt-BR"/>
        </w:rPr>
        <w:tab/>
      </w:r>
      <w:r w:rsidRPr="002B4DCA">
        <w:rPr>
          <w:sz w:val="28"/>
          <w:szCs w:val="28"/>
          <w:lang w:val="pt-BR"/>
        </w:rPr>
        <w:tab/>
      </w:r>
      <w:r w:rsidRPr="002B4DCA">
        <w:rPr>
          <w:sz w:val="28"/>
          <w:szCs w:val="28"/>
          <w:lang w:val="pt-BR"/>
        </w:rPr>
        <w:tab/>
      </w:r>
      <w:r w:rsidR="00EF1265" w:rsidRPr="002B4DCA">
        <w:rPr>
          <w:sz w:val="28"/>
          <w:szCs w:val="28"/>
          <w:lang w:val="pt-BR"/>
        </w:rPr>
        <w:t>.................</w:t>
      </w:r>
    </w:p>
    <w:p w14:paraId="3B727915" w14:textId="41BE77F9" w:rsidR="003B625E" w:rsidRPr="002B4DCA" w:rsidRDefault="003B625E" w:rsidP="000B31C4">
      <w:pPr>
        <w:widowControl w:val="0"/>
        <w:tabs>
          <w:tab w:val="left" w:pos="2127"/>
          <w:tab w:val="left" w:pos="2552"/>
        </w:tabs>
        <w:spacing w:before="120"/>
        <w:ind w:left="2552" w:hanging="1985"/>
        <w:rPr>
          <w:b/>
          <w:sz w:val="28"/>
          <w:szCs w:val="28"/>
          <w:lang w:val="pt-BR"/>
        </w:rPr>
      </w:pPr>
      <w:r w:rsidRPr="002B4DCA">
        <w:rPr>
          <w:sz w:val="28"/>
          <w:szCs w:val="28"/>
          <w:lang w:val="pt-BR"/>
        </w:rPr>
        <w:t xml:space="preserve">Chức vụ: </w:t>
      </w:r>
      <w:r w:rsidRPr="002B4DCA">
        <w:rPr>
          <w:sz w:val="28"/>
          <w:szCs w:val="28"/>
          <w:lang w:val="pt-BR"/>
        </w:rPr>
        <w:tab/>
      </w:r>
      <w:r w:rsidRPr="002B4DCA">
        <w:rPr>
          <w:sz w:val="28"/>
          <w:szCs w:val="28"/>
          <w:lang w:val="pt-BR"/>
        </w:rPr>
        <w:tab/>
      </w:r>
      <w:r w:rsidRPr="002B4DCA">
        <w:rPr>
          <w:sz w:val="28"/>
          <w:szCs w:val="28"/>
          <w:lang w:val="pt-BR"/>
        </w:rPr>
        <w:tab/>
      </w:r>
      <w:r w:rsidR="00EF1265" w:rsidRPr="002B4DCA">
        <w:rPr>
          <w:sz w:val="28"/>
          <w:szCs w:val="28"/>
          <w:lang w:val="pt-BR"/>
        </w:rPr>
        <w:t>.................</w:t>
      </w:r>
    </w:p>
    <w:p w14:paraId="319BF0CC" w14:textId="77777777" w:rsidR="003B625E" w:rsidRPr="002B4DCA" w:rsidRDefault="003B625E" w:rsidP="000B31C4">
      <w:pPr>
        <w:pStyle w:val="BodyText"/>
        <w:widowControl w:val="0"/>
        <w:spacing w:before="120"/>
        <w:ind w:firstLine="567"/>
        <w:rPr>
          <w:b/>
          <w:i/>
          <w:sz w:val="28"/>
          <w:szCs w:val="28"/>
          <w:lang w:val="fr-FR"/>
        </w:rPr>
      </w:pPr>
      <w:r w:rsidRPr="002B4DCA">
        <w:rPr>
          <w:b/>
          <w:i/>
          <w:sz w:val="28"/>
          <w:szCs w:val="28"/>
          <w:lang w:val="fr-FR"/>
        </w:rPr>
        <w:lastRenderedPageBreak/>
        <w:t>Hai bên thỏa thuận ký kết hợp đồng xây lắp với các nội dung sau:</w:t>
      </w:r>
    </w:p>
    <w:p w14:paraId="4671979A" w14:textId="77777777" w:rsidR="003B625E" w:rsidRPr="002B4DCA" w:rsidRDefault="003B625E" w:rsidP="000B31C4">
      <w:pPr>
        <w:widowControl w:val="0"/>
        <w:spacing w:before="120"/>
        <w:ind w:firstLine="567"/>
        <w:rPr>
          <w:rFonts w:eastAsia=".VnTime"/>
          <w:b/>
          <w:bCs/>
          <w:sz w:val="28"/>
          <w:szCs w:val="28"/>
          <w:lang w:val="fr-FR"/>
        </w:rPr>
      </w:pPr>
      <w:r w:rsidRPr="002B4DCA">
        <w:rPr>
          <w:b/>
          <w:bCs/>
          <w:sz w:val="28"/>
          <w:szCs w:val="28"/>
          <w:lang w:val="fr-FR"/>
        </w:rPr>
        <w:t>Đ</w:t>
      </w:r>
      <w:r w:rsidRPr="002B4DCA">
        <w:rPr>
          <w:rFonts w:eastAsia=".VnTime"/>
          <w:b/>
          <w:bCs/>
          <w:sz w:val="28"/>
          <w:szCs w:val="28"/>
          <w:lang w:val="fr-FR"/>
        </w:rPr>
        <w:t xml:space="preserve">iều 1. Đối tượng hợp </w:t>
      </w:r>
      <w:r w:rsidRPr="002B4DCA">
        <w:rPr>
          <w:b/>
          <w:bCs/>
          <w:sz w:val="28"/>
          <w:szCs w:val="28"/>
          <w:lang w:val="fr-FR"/>
        </w:rPr>
        <w:t>đ</w:t>
      </w:r>
      <w:r w:rsidRPr="002B4DCA">
        <w:rPr>
          <w:rFonts w:eastAsia=".VnTime"/>
          <w:b/>
          <w:bCs/>
          <w:sz w:val="28"/>
          <w:szCs w:val="28"/>
          <w:lang w:val="fr-FR"/>
        </w:rPr>
        <w:t>ồng</w:t>
      </w:r>
    </w:p>
    <w:p w14:paraId="0ED1D274" w14:textId="20EA1AE1" w:rsidR="003B625E" w:rsidRPr="002B4DCA" w:rsidRDefault="003B625E" w:rsidP="000B31C4">
      <w:pPr>
        <w:widowControl w:val="0"/>
        <w:spacing w:before="120"/>
        <w:ind w:firstLine="567"/>
        <w:rPr>
          <w:rFonts w:eastAsia=".VnTime"/>
          <w:sz w:val="28"/>
          <w:szCs w:val="28"/>
          <w:lang w:val="fr-FR"/>
        </w:rPr>
      </w:pPr>
      <w:r w:rsidRPr="002B4DCA">
        <w:rPr>
          <w:rFonts w:eastAsia=".VnTime"/>
          <w:sz w:val="28"/>
          <w:szCs w:val="28"/>
          <w:lang w:val="fr-FR"/>
        </w:rPr>
        <w:t xml:space="preserve">Chủ đầu tư giao cho Nhà thầu thực hiện việc thi công xây dựng, lắp đặt </w:t>
      </w:r>
      <w:r w:rsidR="00A80315">
        <w:rPr>
          <w:rFonts w:eastAsia=".VnTime"/>
          <w:sz w:val="28"/>
          <w:szCs w:val="28"/>
          <w:lang w:val="fr-FR"/>
        </w:rPr>
        <w:t>c</w:t>
      </w:r>
      <w:r w:rsidR="003022D6" w:rsidRPr="002B4DCA">
        <w:rPr>
          <w:sz w:val="28"/>
          <w:szCs w:val="28"/>
          <w:lang w:val="pt-BR"/>
        </w:rPr>
        <w:t>ông trình</w:t>
      </w:r>
      <w:r w:rsidR="00A80315">
        <w:rPr>
          <w:sz w:val="28"/>
          <w:szCs w:val="28"/>
          <w:lang w:val="pt-BR"/>
        </w:rPr>
        <w:t xml:space="preserve"> </w:t>
      </w:r>
      <w:r w:rsidRPr="002B4DCA">
        <w:rPr>
          <w:rFonts w:eastAsia=".VnTime"/>
          <w:sz w:val="28"/>
          <w:szCs w:val="28"/>
          <w:lang w:val="fr-FR"/>
        </w:rPr>
        <w:t>theo đúng thiết kế.</w:t>
      </w:r>
    </w:p>
    <w:p w14:paraId="22836803" w14:textId="77777777" w:rsidR="003B625E" w:rsidRPr="002B4DCA" w:rsidRDefault="003B625E" w:rsidP="000B31C4">
      <w:pPr>
        <w:pStyle w:val="BodyText"/>
        <w:widowControl w:val="0"/>
        <w:spacing w:before="120"/>
        <w:ind w:firstLine="567"/>
        <w:rPr>
          <w:b/>
          <w:sz w:val="28"/>
          <w:szCs w:val="28"/>
          <w:lang w:val="fr-FR"/>
        </w:rPr>
      </w:pPr>
      <w:r w:rsidRPr="002B4DCA">
        <w:rPr>
          <w:b/>
          <w:sz w:val="28"/>
          <w:szCs w:val="28"/>
          <w:lang w:val="fr-FR"/>
        </w:rPr>
        <w:t>Điều 2. Thành phần hợp đồng</w:t>
      </w:r>
    </w:p>
    <w:p w14:paraId="06995E4E" w14:textId="77777777" w:rsidR="00F332E9" w:rsidRDefault="003B625E" w:rsidP="00F332E9">
      <w:pPr>
        <w:pStyle w:val="BodyText"/>
        <w:widowControl w:val="0"/>
        <w:spacing w:before="120"/>
        <w:ind w:firstLine="567"/>
        <w:rPr>
          <w:sz w:val="28"/>
          <w:szCs w:val="28"/>
          <w:lang w:val="fr-FR"/>
        </w:rPr>
      </w:pPr>
      <w:r w:rsidRPr="002B4DCA">
        <w:rPr>
          <w:sz w:val="28"/>
          <w:szCs w:val="28"/>
          <w:lang w:val="fr-FR"/>
        </w:rPr>
        <w:t>Thành phần hợp đồng và thứ tự ưu tiên pháp lý như sau:</w:t>
      </w:r>
    </w:p>
    <w:p w14:paraId="2479F2C1" w14:textId="77777777" w:rsidR="00F332E9" w:rsidRPr="00F332E9" w:rsidRDefault="00F332E9" w:rsidP="00F332E9">
      <w:pPr>
        <w:pStyle w:val="BodyText"/>
        <w:widowControl w:val="0"/>
        <w:spacing w:before="120"/>
        <w:ind w:firstLine="567"/>
        <w:rPr>
          <w:sz w:val="28"/>
          <w:szCs w:val="28"/>
        </w:rPr>
      </w:pPr>
      <w:r w:rsidRPr="00F332E9">
        <w:rPr>
          <w:sz w:val="28"/>
          <w:szCs w:val="28"/>
        </w:rPr>
        <w:t>1. Văn bản hợp đồng, kèm theo các phụ lục hợp đồng;</w:t>
      </w:r>
    </w:p>
    <w:p w14:paraId="7562A2FD" w14:textId="77777777" w:rsidR="00F332E9" w:rsidRPr="00F332E9" w:rsidRDefault="00F332E9" w:rsidP="00F332E9">
      <w:pPr>
        <w:pStyle w:val="BodyText"/>
        <w:widowControl w:val="0"/>
        <w:spacing w:before="120"/>
        <w:ind w:firstLine="567"/>
        <w:rPr>
          <w:sz w:val="28"/>
          <w:szCs w:val="28"/>
        </w:rPr>
      </w:pPr>
      <w:r w:rsidRPr="00F332E9">
        <w:rPr>
          <w:sz w:val="28"/>
          <w:szCs w:val="28"/>
        </w:rPr>
        <w:t>2. E-ĐKCT của hợp đồng đã được điền đầy đủ các nội dung chi tiết và bao gồm cả các nội dung  hiệu chỉnh, bổ sung, làm rõ trong quá trình lựa chọn nhà thầu, hoàn thiện hợp đồng (nếu có);</w:t>
      </w:r>
    </w:p>
    <w:p w14:paraId="6413ABAF" w14:textId="77777777" w:rsidR="00F332E9" w:rsidRPr="00F332E9" w:rsidRDefault="00F332E9" w:rsidP="00F332E9">
      <w:pPr>
        <w:pStyle w:val="BodyText"/>
        <w:widowControl w:val="0"/>
        <w:spacing w:before="120"/>
        <w:ind w:firstLine="567"/>
        <w:rPr>
          <w:sz w:val="28"/>
          <w:szCs w:val="28"/>
        </w:rPr>
      </w:pPr>
      <w:r w:rsidRPr="00F332E9">
        <w:rPr>
          <w:sz w:val="28"/>
          <w:szCs w:val="28"/>
        </w:rPr>
        <w:t>3. Biên bản thương thảo hợp đồng;</w:t>
      </w:r>
    </w:p>
    <w:p w14:paraId="61AE4871" w14:textId="77777777" w:rsidR="00F332E9" w:rsidRPr="00F332E9" w:rsidRDefault="00F332E9" w:rsidP="00F332E9">
      <w:pPr>
        <w:pStyle w:val="BodyText"/>
        <w:widowControl w:val="0"/>
        <w:spacing w:before="120"/>
        <w:ind w:firstLine="567"/>
        <w:rPr>
          <w:sz w:val="28"/>
          <w:szCs w:val="28"/>
        </w:rPr>
      </w:pPr>
      <w:r w:rsidRPr="00F332E9">
        <w:rPr>
          <w:sz w:val="28"/>
          <w:szCs w:val="28"/>
        </w:rPr>
        <w:t>4. E-ĐKC của hợp đồng;</w:t>
      </w:r>
    </w:p>
    <w:p w14:paraId="761DF828" w14:textId="77777777" w:rsidR="00F332E9" w:rsidRPr="00F332E9" w:rsidRDefault="00F332E9" w:rsidP="00F332E9">
      <w:pPr>
        <w:pStyle w:val="BodyText"/>
        <w:widowControl w:val="0"/>
        <w:spacing w:before="120"/>
        <w:ind w:firstLine="567"/>
        <w:rPr>
          <w:sz w:val="28"/>
          <w:szCs w:val="28"/>
        </w:rPr>
      </w:pPr>
      <w:r w:rsidRPr="00F332E9">
        <w:rPr>
          <w:sz w:val="28"/>
          <w:szCs w:val="28"/>
        </w:rPr>
        <w:t>5. Quyết định phê duyệt kết quả lựa chọn nhà thầu;</w:t>
      </w:r>
    </w:p>
    <w:p w14:paraId="76C5FFF4" w14:textId="77777777" w:rsidR="00F332E9" w:rsidRPr="00F332E9" w:rsidRDefault="00F332E9" w:rsidP="00F332E9">
      <w:pPr>
        <w:pStyle w:val="BodyText"/>
        <w:widowControl w:val="0"/>
        <w:spacing w:before="120"/>
        <w:ind w:firstLine="567"/>
        <w:rPr>
          <w:sz w:val="28"/>
          <w:szCs w:val="28"/>
        </w:rPr>
      </w:pPr>
      <w:r w:rsidRPr="00F332E9">
        <w:rPr>
          <w:sz w:val="28"/>
          <w:szCs w:val="28"/>
        </w:rPr>
        <w:t>6. Thư chấp thuận E-HSDT và trao hợp đồng;</w:t>
      </w:r>
    </w:p>
    <w:p w14:paraId="24F9235C" w14:textId="77777777" w:rsidR="00F332E9" w:rsidRPr="00F332E9" w:rsidRDefault="00F332E9" w:rsidP="00F332E9">
      <w:pPr>
        <w:pStyle w:val="BodyText"/>
        <w:widowControl w:val="0"/>
        <w:spacing w:before="120"/>
        <w:ind w:firstLine="567"/>
        <w:rPr>
          <w:sz w:val="28"/>
          <w:szCs w:val="28"/>
        </w:rPr>
      </w:pPr>
      <w:r w:rsidRPr="00F332E9">
        <w:rPr>
          <w:sz w:val="28"/>
          <w:szCs w:val="28"/>
        </w:rPr>
        <w:t>7. E-HSDT và các văn bản làm rõ E-HSDT của Nhà thầu;</w:t>
      </w:r>
    </w:p>
    <w:p w14:paraId="04CE53AC" w14:textId="77777777" w:rsidR="00F332E9" w:rsidRPr="00F332E9" w:rsidRDefault="00F332E9" w:rsidP="00F332E9">
      <w:pPr>
        <w:pStyle w:val="BodyText"/>
        <w:widowControl w:val="0"/>
        <w:spacing w:before="120"/>
        <w:ind w:firstLine="567"/>
        <w:rPr>
          <w:sz w:val="28"/>
          <w:szCs w:val="28"/>
        </w:rPr>
      </w:pPr>
      <w:r w:rsidRPr="00F332E9">
        <w:rPr>
          <w:sz w:val="28"/>
          <w:szCs w:val="28"/>
        </w:rPr>
        <w:t>8. E-HSMT và các tài liệu sửa đổi, làm rõ E-HSMT (nếu có);</w:t>
      </w:r>
    </w:p>
    <w:p w14:paraId="2B95476D" w14:textId="4A498B79" w:rsidR="00F332E9" w:rsidRPr="00F332E9" w:rsidRDefault="00F332E9" w:rsidP="00F332E9">
      <w:pPr>
        <w:pStyle w:val="BodyText"/>
        <w:widowControl w:val="0"/>
        <w:spacing w:before="120"/>
        <w:ind w:firstLine="567"/>
        <w:rPr>
          <w:sz w:val="28"/>
          <w:szCs w:val="28"/>
          <w:lang w:val="fr-FR"/>
        </w:rPr>
      </w:pPr>
      <w:r w:rsidRPr="00F332E9">
        <w:rPr>
          <w:sz w:val="28"/>
          <w:szCs w:val="28"/>
        </w:rPr>
        <w:t>9. Các tài liệu khác quy định tại E-ĐKCT.</w:t>
      </w:r>
    </w:p>
    <w:p w14:paraId="67EDAF8E" w14:textId="77777777" w:rsidR="006B09C5" w:rsidRPr="006B09C5" w:rsidRDefault="006B09C5" w:rsidP="006B09C5">
      <w:pPr>
        <w:pStyle w:val="BodyText"/>
        <w:widowControl w:val="0"/>
        <w:spacing w:before="120"/>
        <w:ind w:firstLine="567"/>
        <w:rPr>
          <w:b/>
          <w:spacing w:val="0"/>
          <w:sz w:val="28"/>
          <w:szCs w:val="28"/>
          <w:lang w:val="es-ES"/>
        </w:rPr>
      </w:pPr>
      <w:r w:rsidRPr="006B09C5">
        <w:rPr>
          <w:b/>
          <w:spacing w:val="0"/>
          <w:sz w:val="28"/>
          <w:szCs w:val="28"/>
          <w:lang w:val="es-ES"/>
        </w:rPr>
        <w:t>Điều 3. Trách nhiệm của Bên A</w:t>
      </w:r>
    </w:p>
    <w:p w14:paraId="2474C6EF" w14:textId="77777777" w:rsidR="006B09C5" w:rsidRPr="006B09C5" w:rsidRDefault="006B09C5" w:rsidP="006B09C5">
      <w:pPr>
        <w:pStyle w:val="BodyText"/>
        <w:widowControl w:val="0"/>
        <w:spacing w:before="120"/>
        <w:ind w:firstLine="567"/>
        <w:rPr>
          <w:spacing w:val="0"/>
          <w:sz w:val="28"/>
          <w:szCs w:val="28"/>
          <w:lang w:val="es-ES"/>
        </w:rPr>
      </w:pPr>
      <w:r w:rsidRPr="006B09C5">
        <w:rPr>
          <w:spacing w:val="0"/>
          <w:sz w:val="28"/>
          <w:szCs w:val="28"/>
          <w:lang w:val="es-ES"/>
        </w:rPr>
        <w:t>Bên A cam kết thanh toán cho Bên B theo giá hợp đồng quy định tại Điều 5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2F008B54" w14:textId="77777777" w:rsidR="006B09C5" w:rsidRPr="006B09C5" w:rsidRDefault="006B09C5" w:rsidP="006B09C5">
      <w:pPr>
        <w:pStyle w:val="BodyText"/>
        <w:widowControl w:val="0"/>
        <w:spacing w:before="120"/>
        <w:ind w:firstLine="567"/>
        <w:rPr>
          <w:b/>
          <w:spacing w:val="0"/>
          <w:sz w:val="28"/>
          <w:szCs w:val="28"/>
        </w:rPr>
      </w:pPr>
      <w:r w:rsidRPr="006B09C5">
        <w:rPr>
          <w:b/>
          <w:spacing w:val="0"/>
          <w:sz w:val="28"/>
          <w:szCs w:val="28"/>
        </w:rPr>
        <w:t>Điều 4. Trách nhiệm của Bên B</w:t>
      </w:r>
    </w:p>
    <w:p w14:paraId="42EDDA73" w14:textId="77777777" w:rsidR="006B09C5" w:rsidRPr="006B09C5" w:rsidRDefault="006B09C5" w:rsidP="006B09C5">
      <w:pPr>
        <w:pStyle w:val="BodyText"/>
        <w:widowControl w:val="0"/>
        <w:spacing w:before="120"/>
        <w:ind w:firstLine="567"/>
        <w:rPr>
          <w:spacing w:val="0"/>
          <w:sz w:val="28"/>
          <w:szCs w:val="28"/>
          <w:lang w:val="es-ES"/>
        </w:rPr>
      </w:pPr>
      <w:r w:rsidRPr="006B09C5">
        <w:rPr>
          <w:spacing w:val="0"/>
          <w:sz w:val="28"/>
          <w:szCs w:val="28"/>
        </w:rPr>
        <w:t>Bên B cam kết thi công công trình theo thiết kế đồng thời cam kết thực hiện đầy đủ các nghĩa vụ và trách nhiệm được nêu trong điều kiện chung và điều kiện cụ thể của hợp đồng</w:t>
      </w:r>
      <w:r w:rsidRPr="006B09C5">
        <w:rPr>
          <w:spacing w:val="0"/>
          <w:sz w:val="28"/>
          <w:szCs w:val="28"/>
          <w:lang w:val="es-ES"/>
        </w:rPr>
        <w:t>.</w:t>
      </w:r>
    </w:p>
    <w:p w14:paraId="39E24BD0" w14:textId="77777777" w:rsidR="006B09C5" w:rsidRPr="006B09C5" w:rsidRDefault="006B09C5" w:rsidP="006B09C5">
      <w:pPr>
        <w:pStyle w:val="BodyText"/>
        <w:widowControl w:val="0"/>
        <w:spacing w:before="120"/>
        <w:ind w:firstLine="567"/>
        <w:rPr>
          <w:i/>
          <w:iCs/>
          <w:spacing w:val="0"/>
          <w:sz w:val="28"/>
          <w:szCs w:val="28"/>
          <w:lang w:val="es-ES"/>
        </w:rPr>
      </w:pPr>
      <w:r w:rsidRPr="006B09C5">
        <w:rPr>
          <w:i/>
          <w:iCs/>
          <w:spacing w:val="0"/>
          <w:sz w:val="28"/>
          <w:szCs w:val="28"/>
          <w:lang w:val="es-ES"/>
        </w:rPr>
        <w:t xml:space="preserve">a. Biện pháp tổ chức thi công, biện pháp đảm bảo chất lượng, biện pháp an toàn, vệ sinh môi trường, phòng chống cháy nổ: </w:t>
      </w:r>
    </w:p>
    <w:p w14:paraId="398342D4" w14:textId="77777777" w:rsidR="006B09C5" w:rsidRPr="006B09C5" w:rsidRDefault="006B09C5" w:rsidP="006B09C5">
      <w:pPr>
        <w:pStyle w:val="BodyText"/>
        <w:widowControl w:val="0"/>
        <w:spacing w:before="120"/>
        <w:ind w:firstLine="567"/>
        <w:rPr>
          <w:spacing w:val="0"/>
          <w:sz w:val="28"/>
          <w:szCs w:val="28"/>
          <w:lang w:val="es-ES"/>
        </w:rPr>
      </w:pPr>
      <w:r w:rsidRPr="006B09C5">
        <w:rPr>
          <w:spacing w:val="0"/>
          <w:sz w:val="28"/>
          <w:szCs w:val="28"/>
          <w:lang w:val="es-ES"/>
        </w:rPr>
        <w:t>- Sau khi bàn giao mặt bằng xây dựng 03 ngày, căn cứ kết quả giao tuyến thực tế tại hiện trường Nhà thầu lập tiến độ thi công, biện pháp thi công, biện pháp an toàn... chi tiết và tổng thể chung cho Dự án theo mẫu của Chủ đầu tư trình chủ đầu tư họp, phê duyệt trước khi triển khai thi công.</w:t>
      </w:r>
    </w:p>
    <w:p w14:paraId="7BA797CD" w14:textId="77777777" w:rsidR="006B09C5" w:rsidRPr="006B09C5" w:rsidRDefault="006B09C5" w:rsidP="006B09C5">
      <w:pPr>
        <w:pStyle w:val="BodyText"/>
        <w:widowControl w:val="0"/>
        <w:spacing w:before="120"/>
        <w:ind w:firstLine="567"/>
        <w:rPr>
          <w:spacing w:val="0"/>
          <w:sz w:val="28"/>
          <w:szCs w:val="28"/>
          <w:lang w:val="es-ES"/>
        </w:rPr>
      </w:pPr>
      <w:r w:rsidRPr="006B09C5">
        <w:rPr>
          <w:spacing w:val="0"/>
          <w:sz w:val="28"/>
          <w:szCs w:val="28"/>
          <w:lang w:val="es-ES"/>
        </w:rPr>
        <w:t>- Phối hợp với Chủ đầu tư trong công tác giải phóng mặt bằng (nếu có).</w:t>
      </w:r>
    </w:p>
    <w:p w14:paraId="67779D0A" w14:textId="77777777" w:rsidR="006B09C5" w:rsidRPr="006B09C5" w:rsidRDefault="006B09C5" w:rsidP="006B09C5">
      <w:pPr>
        <w:pStyle w:val="BodyText"/>
        <w:widowControl w:val="0"/>
        <w:spacing w:before="120"/>
        <w:ind w:firstLine="567"/>
        <w:rPr>
          <w:spacing w:val="0"/>
          <w:sz w:val="28"/>
          <w:szCs w:val="28"/>
          <w:lang w:val="es-ES"/>
        </w:rPr>
      </w:pPr>
      <w:r w:rsidRPr="006B09C5">
        <w:rPr>
          <w:spacing w:val="0"/>
          <w:sz w:val="28"/>
          <w:szCs w:val="28"/>
          <w:lang w:val="es-ES"/>
        </w:rPr>
        <w:t>- Chịu trách nhiệm đền bù thi công.</w:t>
      </w:r>
    </w:p>
    <w:p w14:paraId="72D0755A" w14:textId="77777777" w:rsidR="006B09C5" w:rsidRPr="006B09C5" w:rsidRDefault="006B09C5" w:rsidP="006B09C5">
      <w:pPr>
        <w:pStyle w:val="BodyText"/>
        <w:widowControl w:val="0"/>
        <w:spacing w:before="120"/>
        <w:ind w:firstLine="567"/>
        <w:rPr>
          <w:spacing w:val="0"/>
          <w:sz w:val="28"/>
          <w:szCs w:val="28"/>
          <w:lang w:val="es-ES"/>
        </w:rPr>
      </w:pPr>
      <w:r w:rsidRPr="006B09C5">
        <w:rPr>
          <w:spacing w:val="0"/>
          <w:sz w:val="28"/>
          <w:szCs w:val="28"/>
          <w:lang w:val="es-ES"/>
        </w:rPr>
        <w:t xml:space="preserve">- Đối với một số công việc yêu cầu nghiêm ngặt về an toàn lao động thì Nhà thầu chỉ được bố trí người lao động có đầy đủ giấy chứng nhận đào tạo về an toàn lao động theo quy định của Pháp luật và sử dụng các trang thiết bị thi công đảm </w:t>
      </w:r>
      <w:r w:rsidRPr="006B09C5">
        <w:rPr>
          <w:spacing w:val="0"/>
          <w:sz w:val="28"/>
          <w:szCs w:val="28"/>
          <w:lang w:val="es-ES"/>
        </w:rPr>
        <w:lastRenderedPageBreak/>
        <w:t>bảo điều kiện vận hành (còn hạn kiểm định).</w:t>
      </w:r>
    </w:p>
    <w:p w14:paraId="4232ED0A" w14:textId="77777777" w:rsidR="006B09C5" w:rsidRPr="006B09C5" w:rsidRDefault="006B09C5" w:rsidP="006B09C5">
      <w:pPr>
        <w:pStyle w:val="BodyText"/>
        <w:widowControl w:val="0"/>
        <w:spacing w:before="120"/>
        <w:ind w:firstLine="567"/>
        <w:rPr>
          <w:spacing w:val="0"/>
          <w:sz w:val="28"/>
          <w:szCs w:val="28"/>
          <w:lang w:val="es-ES"/>
        </w:rPr>
      </w:pPr>
      <w:r w:rsidRPr="006B09C5">
        <w:rPr>
          <w:spacing w:val="0"/>
          <w:sz w:val="28"/>
          <w:szCs w:val="28"/>
          <w:lang w:val="es-ES"/>
        </w:rPr>
        <w:t>- Nhà thầu có trách nhiệm cấp đầy đủ các trang bị bảo hộ lao động, an toàn lao động cho người lao động. Không được sử dụng các trang bị bảo hộ lao động, an toàn lao động có kiểu dáng, màu sắc, logo của ngành điện.</w:t>
      </w:r>
    </w:p>
    <w:p w14:paraId="36BC6F7A" w14:textId="77777777" w:rsidR="006B09C5" w:rsidRPr="006B09C5" w:rsidRDefault="006B09C5" w:rsidP="006B09C5">
      <w:pPr>
        <w:pStyle w:val="BodyText"/>
        <w:widowControl w:val="0"/>
        <w:spacing w:before="120"/>
        <w:ind w:firstLine="567"/>
        <w:rPr>
          <w:spacing w:val="0"/>
          <w:sz w:val="28"/>
          <w:szCs w:val="28"/>
          <w:lang w:val="es-ES"/>
        </w:rPr>
      </w:pPr>
      <w:r w:rsidRPr="006B09C5">
        <w:rPr>
          <w:spacing w:val="0"/>
          <w:sz w:val="28"/>
          <w:szCs w:val="28"/>
          <w:lang w:val="es-ES"/>
        </w:rPr>
        <w:t>- Khi thi công các hạng mục có liên quan đến lưới điện của Chủ đầu tư quản lý thì nhà thầu phải làm đầy đủ các thủ tục theo quy định.</w:t>
      </w:r>
    </w:p>
    <w:p w14:paraId="760D62CD" w14:textId="77777777" w:rsidR="006B09C5" w:rsidRPr="006B09C5" w:rsidRDefault="006B09C5" w:rsidP="006B09C5">
      <w:pPr>
        <w:pStyle w:val="BodyText"/>
        <w:widowControl w:val="0"/>
        <w:spacing w:before="120"/>
        <w:ind w:firstLine="567"/>
        <w:rPr>
          <w:spacing w:val="0"/>
          <w:sz w:val="28"/>
          <w:szCs w:val="28"/>
          <w:lang w:val="es-ES"/>
        </w:rPr>
      </w:pPr>
      <w:r w:rsidRPr="006B09C5">
        <w:rPr>
          <w:spacing w:val="0"/>
          <w:sz w:val="28"/>
          <w:szCs w:val="28"/>
          <w:lang w:val="es-ES"/>
        </w:rPr>
        <w:t>- Thực hiện các biện pháp an toàn cho cộng đồng (biển báo, rào chắn, đèn cảnh báo, cử người cảnh giới...), hoàn trả mặt bằng sau thi công.</w:t>
      </w:r>
    </w:p>
    <w:p w14:paraId="7A94373F" w14:textId="77777777" w:rsidR="006B09C5" w:rsidRPr="006B09C5" w:rsidRDefault="006B09C5" w:rsidP="006B09C5">
      <w:pPr>
        <w:pStyle w:val="BodyText"/>
        <w:widowControl w:val="0"/>
        <w:spacing w:before="120"/>
        <w:ind w:firstLine="567"/>
        <w:rPr>
          <w:spacing w:val="0"/>
          <w:sz w:val="28"/>
          <w:szCs w:val="28"/>
          <w:lang w:val="es-ES"/>
        </w:rPr>
      </w:pPr>
      <w:r w:rsidRPr="006B09C5">
        <w:rPr>
          <w:spacing w:val="0"/>
          <w:sz w:val="28"/>
          <w:szCs w:val="28"/>
          <w:lang w:val="es-ES"/>
        </w:rPr>
        <w:t>- Nhật ký thi công và biên bản nghiệm thu được quy định tại Nghị định số 06/2021/NĐ-CP ngày 26/01/2021 của Chính phủ và các quy định hiện hành; Văn bản số 6821/EVNNPC-ĐT ngày 22/12/2020 về việc áp dụng mẫu nhật ký thi công công trình trong toàn Tổng công ty Điện lực miền Bắc; Quyết định số 2302/QĐ-EVNNPC ngày 20/9/2022 về việc ban hành Quy định nghiệm thu công trình Đường dây và Trạm biến áp trong Tổng công ty Điện lực miền Bắc.</w:t>
      </w:r>
    </w:p>
    <w:p w14:paraId="231877EE" w14:textId="77777777" w:rsidR="006B09C5" w:rsidRPr="006B09C5" w:rsidRDefault="006B09C5" w:rsidP="006B09C5">
      <w:pPr>
        <w:pStyle w:val="BodyText"/>
        <w:widowControl w:val="0"/>
        <w:spacing w:before="120"/>
        <w:ind w:firstLine="567"/>
        <w:rPr>
          <w:spacing w:val="0"/>
          <w:sz w:val="28"/>
          <w:szCs w:val="28"/>
          <w:lang w:val="es-ES"/>
        </w:rPr>
      </w:pPr>
      <w:r w:rsidRPr="006B09C5">
        <w:rPr>
          <w:spacing w:val="0"/>
          <w:sz w:val="28"/>
          <w:szCs w:val="28"/>
          <w:lang w:val="es-ES"/>
        </w:rPr>
        <w:t>- Nhật ký thi công điện tử và biên bản nghiệm thu điện tử:</w:t>
      </w:r>
    </w:p>
    <w:p w14:paraId="7CBDABAA" w14:textId="77777777" w:rsidR="006B09C5" w:rsidRPr="006B09C5" w:rsidRDefault="006B09C5" w:rsidP="006B09C5">
      <w:pPr>
        <w:pStyle w:val="BodyText"/>
        <w:widowControl w:val="0"/>
        <w:spacing w:before="120"/>
        <w:ind w:firstLine="851"/>
        <w:rPr>
          <w:spacing w:val="0"/>
          <w:sz w:val="28"/>
          <w:szCs w:val="28"/>
          <w:lang w:val="es-ES"/>
        </w:rPr>
      </w:pPr>
      <w:r w:rsidRPr="006B09C5">
        <w:rPr>
          <w:spacing w:val="0"/>
          <w:sz w:val="28"/>
          <w:szCs w:val="28"/>
          <w:lang w:val="es-ES"/>
        </w:rPr>
        <w:t>+ Nhật ký thi công điện tử và biên bản nghiệm thu điện tử phải cập nhật đầy đủ các nội dung theo quyết định 631/QĐ–EVN ngày 20/4/2022 Quy định triển khai nhật ký thi công điện tử và biên bản nghiệm thu điện tử trên phần mềm Quản lý Đầu Xây dựng (IMIS) - Tập đoàn Điện lực Quốc gia Việt Nam.</w:t>
      </w:r>
    </w:p>
    <w:p w14:paraId="136FA088" w14:textId="77777777" w:rsidR="006B09C5" w:rsidRPr="006B09C5" w:rsidRDefault="006B09C5" w:rsidP="006B09C5">
      <w:pPr>
        <w:pStyle w:val="BodyText"/>
        <w:widowControl w:val="0"/>
        <w:spacing w:before="120"/>
        <w:ind w:firstLine="851"/>
        <w:rPr>
          <w:spacing w:val="0"/>
          <w:sz w:val="28"/>
          <w:szCs w:val="28"/>
          <w:lang w:val="es-ES"/>
        </w:rPr>
      </w:pPr>
      <w:r w:rsidRPr="006B09C5">
        <w:rPr>
          <w:spacing w:val="0"/>
          <w:sz w:val="28"/>
          <w:szCs w:val="28"/>
          <w:lang w:val="es-ES"/>
        </w:rPr>
        <w:t xml:space="preserve">+ Các nội dung trong nhật ký thi công điện tử phải cập nhật tuân thủ văn bản 6821/EVNNPC-ĐT ngày 22/12/2020 về việc áp dụng mẫu nhật ký thi công công trình trong toàn </w:t>
      </w:r>
      <w:r w:rsidRPr="006B09C5">
        <w:rPr>
          <w:spacing w:val="0"/>
          <w:sz w:val="28"/>
          <w:szCs w:val="28"/>
          <w:lang w:val="pt-BR"/>
        </w:rPr>
        <w:t>Tổng công ty Điện lực miền Bắc</w:t>
      </w:r>
      <w:r w:rsidRPr="006B09C5">
        <w:rPr>
          <w:spacing w:val="0"/>
          <w:sz w:val="28"/>
          <w:szCs w:val="28"/>
          <w:lang w:val="es-ES"/>
        </w:rPr>
        <w:t>.</w:t>
      </w:r>
    </w:p>
    <w:p w14:paraId="3C6E39FA" w14:textId="77777777" w:rsidR="006B09C5" w:rsidRPr="006B09C5" w:rsidRDefault="006B09C5" w:rsidP="006B09C5">
      <w:pPr>
        <w:pStyle w:val="BodyText"/>
        <w:widowControl w:val="0"/>
        <w:spacing w:before="120"/>
        <w:ind w:firstLine="851"/>
        <w:rPr>
          <w:spacing w:val="0"/>
          <w:sz w:val="28"/>
          <w:szCs w:val="28"/>
          <w:lang w:val="es-ES"/>
        </w:rPr>
      </w:pPr>
      <w:r w:rsidRPr="006B09C5">
        <w:rPr>
          <w:spacing w:val="0"/>
          <w:sz w:val="28"/>
          <w:szCs w:val="28"/>
          <w:lang w:val="es-ES"/>
        </w:rPr>
        <w:t>+ Nhà thầu phải tuân thủ theo các quy định về nhật ký thi công điện tử/ biên bản nghiệm thu điện tử, quản lý chất lượng thi công bằng hình ảnh và có đăng ký chữ ký số CA để sử dụng trong thời gian thực hiện gói thầu.</w:t>
      </w:r>
    </w:p>
    <w:p w14:paraId="6BB30AFA" w14:textId="77777777" w:rsidR="006B09C5" w:rsidRPr="006B09C5" w:rsidRDefault="006B09C5" w:rsidP="006B09C5">
      <w:pPr>
        <w:pStyle w:val="BodyText"/>
        <w:widowControl w:val="0"/>
        <w:spacing w:before="120"/>
        <w:ind w:firstLine="567"/>
        <w:rPr>
          <w:spacing w:val="0"/>
          <w:sz w:val="28"/>
          <w:szCs w:val="28"/>
          <w:lang w:val="es-ES"/>
        </w:rPr>
      </w:pPr>
      <w:bookmarkStart w:id="1" w:name="_Hlk201673719"/>
      <w:r w:rsidRPr="006B09C5">
        <w:rPr>
          <w:spacing w:val="0"/>
          <w:sz w:val="28"/>
          <w:szCs w:val="28"/>
          <w:lang w:val="es-ES"/>
        </w:rPr>
        <w:t>- Lập Biên bản bàn giao VTTH giữa nhà thầu, Công ty Điện lực Thái Nguyên theo đúng quy định.</w:t>
      </w:r>
    </w:p>
    <w:bookmarkEnd w:id="1"/>
    <w:p w14:paraId="4EB90CE2" w14:textId="77777777" w:rsidR="006B09C5" w:rsidRPr="006B09C5" w:rsidRDefault="006B09C5" w:rsidP="006B09C5">
      <w:pPr>
        <w:pStyle w:val="BodyText"/>
        <w:widowControl w:val="0"/>
        <w:spacing w:before="120"/>
        <w:ind w:firstLine="562"/>
        <w:rPr>
          <w:i/>
          <w:iCs/>
          <w:spacing w:val="0"/>
          <w:sz w:val="28"/>
          <w:szCs w:val="28"/>
        </w:rPr>
      </w:pPr>
      <w:r w:rsidRPr="006B09C5">
        <w:rPr>
          <w:i/>
          <w:iCs/>
          <w:spacing w:val="0"/>
          <w:sz w:val="28"/>
          <w:szCs w:val="28"/>
        </w:rPr>
        <w:t xml:space="preserve">b. Nghiệm thu, bàn giao công trình và các hạng mục công trình: </w:t>
      </w:r>
    </w:p>
    <w:p w14:paraId="2C3021E1" w14:textId="77777777" w:rsidR="006B09C5" w:rsidRPr="006B09C5" w:rsidRDefault="006B09C5" w:rsidP="006B09C5">
      <w:pPr>
        <w:pStyle w:val="BodyText"/>
        <w:widowControl w:val="0"/>
        <w:spacing w:before="120"/>
        <w:ind w:firstLine="562"/>
        <w:rPr>
          <w:spacing w:val="0"/>
          <w:sz w:val="28"/>
          <w:szCs w:val="28"/>
        </w:rPr>
      </w:pPr>
      <w:r w:rsidRPr="006B09C5">
        <w:rPr>
          <w:spacing w:val="0"/>
          <w:sz w:val="28"/>
          <w:szCs w:val="28"/>
        </w:rPr>
        <w:t xml:space="preserve">- </w:t>
      </w:r>
      <w:r w:rsidRPr="006B09C5">
        <w:rPr>
          <w:spacing w:val="0"/>
          <w:sz w:val="28"/>
          <w:szCs w:val="28"/>
          <w:lang w:val="es-ES"/>
        </w:rPr>
        <w:t>Chủ đầu tư</w:t>
      </w:r>
      <w:r w:rsidRPr="006B09C5">
        <w:rPr>
          <w:spacing w:val="0"/>
          <w:sz w:val="28"/>
          <w:szCs w:val="28"/>
        </w:rPr>
        <w:t xml:space="preserve"> chỉ nghiệm thu các sản phẩm của Hợp đồng khi sản phẩm của các công việc này đảm bảo chất lượng theo quy định.</w:t>
      </w:r>
    </w:p>
    <w:p w14:paraId="4D907E2B" w14:textId="77777777" w:rsidR="006B09C5" w:rsidRPr="006B09C5" w:rsidRDefault="006B09C5" w:rsidP="006B09C5">
      <w:pPr>
        <w:pStyle w:val="BodyText"/>
        <w:widowControl w:val="0"/>
        <w:spacing w:before="120"/>
        <w:ind w:firstLine="562"/>
        <w:rPr>
          <w:spacing w:val="0"/>
          <w:sz w:val="28"/>
          <w:szCs w:val="28"/>
        </w:rPr>
      </w:pPr>
      <w:r w:rsidRPr="006B09C5">
        <w:rPr>
          <w:spacing w:val="0"/>
          <w:sz w:val="28"/>
          <w:szCs w:val="28"/>
        </w:rPr>
        <w:t xml:space="preserve">- Sau khi các công việc theo hợp đồng được hoàn thành, công trình chạy thử (nếu có) đáp ứng các điều kiện để nghiệm thu thì </w:t>
      </w:r>
      <w:r w:rsidRPr="006B09C5">
        <w:rPr>
          <w:spacing w:val="0"/>
          <w:sz w:val="28"/>
          <w:szCs w:val="28"/>
          <w:lang w:val="es-ES"/>
        </w:rPr>
        <w:t>Nhà thầu</w:t>
      </w:r>
      <w:r w:rsidRPr="006B09C5">
        <w:rPr>
          <w:spacing w:val="0"/>
          <w:sz w:val="28"/>
          <w:szCs w:val="28"/>
        </w:rPr>
        <w:t xml:space="preserve"> và </w:t>
      </w:r>
      <w:r w:rsidRPr="006B09C5">
        <w:rPr>
          <w:spacing w:val="0"/>
          <w:sz w:val="28"/>
          <w:szCs w:val="28"/>
          <w:lang w:val="es-ES"/>
        </w:rPr>
        <w:t>Chủ đầu tư</w:t>
      </w:r>
      <w:r w:rsidRPr="006B09C5">
        <w:rPr>
          <w:spacing w:val="0"/>
          <w:sz w:val="28"/>
          <w:szCs w:val="28"/>
        </w:rPr>
        <w:t xml:space="preserve"> tiến hành nghiệm thu công trình. Sau khi công trình đủ điều kiện để nghiệm thu, hai bên lập biên bản nghiệm thu, bàn giao công trình hoàn thành theo hợp đồng. Nếu có những công việc nhỏ còn tồn đọng lại và các sai sót về cơ bản không làm ảnh hưởng đến việc sử dụng công trình thì những tồn đọng này được ghi trong biên bản nghiệm thu, bàn giao công trình và bên nhận thầu phải có trách nhiệm hoàn thành những tồn đọng này bằng chi phí của mình.</w:t>
      </w:r>
    </w:p>
    <w:p w14:paraId="3B4511C3" w14:textId="77777777" w:rsidR="006B09C5" w:rsidRPr="006B09C5" w:rsidRDefault="006B09C5" w:rsidP="006B09C5">
      <w:pPr>
        <w:pStyle w:val="BodyText"/>
        <w:widowControl w:val="0"/>
        <w:spacing w:before="120"/>
        <w:ind w:firstLine="562"/>
        <w:rPr>
          <w:spacing w:val="0"/>
          <w:sz w:val="28"/>
          <w:szCs w:val="28"/>
        </w:rPr>
      </w:pPr>
      <w:r w:rsidRPr="006B09C5">
        <w:rPr>
          <w:spacing w:val="0"/>
          <w:sz w:val="28"/>
          <w:szCs w:val="28"/>
        </w:rPr>
        <w:t xml:space="preserve">- Trường hợp công trình chưa đủ điều kiện để nghiệm thu, bàn giao; các bên xác định lý do và nêu cụ thể những công việc mà </w:t>
      </w:r>
      <w:r w:rsidRPr="006B09C5">
        <w:rPr>
          <w:spacing w:val="0"/>
          <w:sz w:val="28"/>
          <w:szCs w:val="28"/>
          <w:lang w:val="es-ES"/>
        </w:rPr>
        <w:t>Nhà thầu</w:t>
      </w:r>
      <w:r w:rsidRPr="006B09C5">
        <w:rPr>
          <w:spacing w:val="0"/>
          <w:sz w:val="28"/>
          <w:szCs w:val="28"/>
        </w:rPr>
        <w:t xml:space="preserve"> phải làm để hoàn thành </w:t>
      </w:r>
      <w:r w:rsidRPr="006B09C5">
        <w:rPr>
          <w:spacing w:val="0"/>
          <w:sz w:val="28"/>
          <w:szCs w:val="28"/>
        </w:rPr>
        <w:lastRenderedPageBreak/>
        <w:t>công trình.</w:t>
      </w:r>
    </w:p>
    <w:p w14:paraId="63C72D05" w14:textId="77777777" w:rsidR="006B09C5" w:rsidRPr="006B09C5" w:rsidRDefault="006B09C5" w:rsidP="006B09C5">
      <w:pPr>
        <w:pStyle w:val="BodyText"/>
        <w:widowControl w:val="0"/>
        <w:spacing w:before="120"/>
        <w:ind w:firstLine="562"/>
        <w:rPr>
          <w:spacing w:val="0"/>
          <w:sz w:val="28"/>
          <w:szCs w:val="28"/>
        </w:rPr>
      </w:pPr>
      <w:r w:rsidRPr="006B09C5">
        <w:rPr>
          <w:spacing w:val="0"/>
          <w:sz w:val="28"/>
          <w:szCs w:val="28"/>
        </w:rPr>
        <w:t>- Việc kiểm tra công tác nghiệm thu của cơ quan nhà nước có thẩm quyền trong quá trình thi công và khi hoàn thành thi công xây dựng công trình thực hiện theo quy định về quản lý chất lượng công trình xây dựng của nhà nước.</w:t>
      </w:r>
    </w:p>
    <w:p w14:paraId="6B170815" w14:textId="77777777" w:rsidR="006B09C5" w:rsidRPr="006B09C5" w:rsidRDefault="006B09C5" w:rsidP="006B09C5">
      <w:pPr>
        <w:pStyle w:val="BodyText"/>
        <w:widowControl w:val="0"/>
        <w:spacing w:before="120"/>
        <w:ind w:firstLine="562"/>
        <w:rPr>
          <w:i/>
          <w:iCs/>
          <w:spacing w:val="0"/>
          <w:sz w:val="28"/>
          <w:szCs w:val="28"/>
        </w:rPr>
      </w:pPr>
      <w:r w:rsidRPr="006B09C5">
        <w:rPr>
          <w:i/>
          <w:iCs/>
          <w:spacing w:val="0"/>
          <w:sz w:val="28"/>
          <w:szCs w:val="28"/>
        </w:rPr>
        <w:t>c. Thành phần nhân sự tham gia nghiệm thu bàn giao gồm:</w:t>
      </w:r>
    </w:p>
    <w:p w14:paraId="6D9E03B7" w14:textId="1F25D5CF" w:rsidR="006B09C5" w:rsidRPr="006B09C5" w:rsidRDefault="006B09C5" w:rsidP="006B09C5">
      <w:pPr>
        <w:pStyle w:val="BodyText"/>
        <w:widowControl w:val="0"/>
        <w:spacing w:before="120"/>
        <w:ind w:firstLine="562"/>
        <w:rPr>
          <w:spacing w:val="0"/>
          <w:sz w:val="28"/>
          <w:szCs w:val="28"/>
        </w:rPr>
      </w:pPr>
      <w:r w:rsidRPr="006B09C5">
        <w:rPr>
          <w:spacing w:val="0"/>
          <w:sz w:val="28"/>
          <w:szCs w:val="28"/>
        </w:rPr>
        <w:t xml:space="preserve">- Đại diện </w:t>
      </w:r>
      <w:r w:rsidRPr="006B09C5">
        <w:rPr>
          <w:spacing w:val="0"/>
          <w:sz w:val="28"/>
          <w:szCs w:val="28"/>
          <w:lang w:val="es-ES"/>
        </w:rPr>
        <w:t>Chủ đầu tư</w:t>
      </w:r>
      <w:r w:rsidRPr="006B09C5">
        <w:rPr>
          <w:spacing w:val="0"/>
          <w:sz w:val="28"/>
          <w:szCs w:val="28"/>
        </w:rPr>
        <w:t xml:space="preserve"> là: Ông: </w:t>
      </w:r>
      <w:r>
        <w:rPr>
          <w:spacing w:val="0"/>
          <w:sz w:val="28"/>
          <w:szCs w:val="28"/>
          <w:lang w:val="nl-NL"/>
        </w:rPr>
        <w:t>.......................</w:t>
      </w:r>
    </w:p>
    <w:p w14:paraId="62016782" w14:textId="04BF4B7A" w:rsidR="006B09C5" w:rsidRPr="006B09C5" w:rsidRDefault="006B09C5" w:rsidP="006B09C5">
      <w:pPr>
        <w:pStyle w:val="BodyText"/>
        <w:widowControl w:val="0"/>
        <w:spacing w:before="120"/>
        <w:ind w:firstLine="562"/>
        <w:rPr>
          <w:spacing w:val="0"/>
          <w:sz w:val="28"/>
          <w:szCs w:val="28"/>
        </w:rPr>
      </w:pPr>
      <w:r w:rsidRPr="006B09C5">
        <w:rPr>
          <w:spacing w:val="0"/>
          <w:sz w:val="28"/>
          <w:szCs w:val="28"/>
        </w:rPr>
        <w:t xml:space="preserve">- Đại diện </w:t>
      </w:r>
      <w:r w:rsidRPr="006B09C5">
        <w:rPr>
          <w:spacing w:val="0"/>
          <w:sz w:val="28"/>
          <w:szCs w:val="28"/>
          <w:lang w:val="es-ES"/>
        </w:rPr>
        <w:t>Nhà thầu</w:t>
      </w:r>
      <w:r w:rsidRPr="006B09C5">
        <w:rPr>
          <w:spacing w:val="0"/>
          <w:sz w:val="28"/>
          <w:szCs w:val="28"/>
        </w:rPr>
        <w:t xml:space="preserve"> là: Ông:</w:t>
      </w:r>
      <w:r w:rsidRPr="006B09C5">
        <w:rPr>
          <w:spacing w:val="0"/>
          <w:sz w:val="28"/>
          <w:szCs w:val="28"/>
          <w:lang w:val="nl-NL"/>
        </w:rPr>
        <w:t xml:space="preserve"> </w:t>
      </w:r>
      <w:r>
        <w:rPr>
          <w:spacing w:val="0"/>
          <w:sz w:val="28"/>
          <w:szCs w:val="28"/>
          <w:lang w:val="nl-NL"/>
        </w:rPr>
        <w:t>.......................</w:t>
      </w:r>
    </w:p>
    <w:p w14:paraId="6AECD2F2" w14:textId="77777777" w:rsidR="006B09C5" w:rsidRPr="006B09C5" w:rsidRDefault="006B09C5" w:rsidP="006B09C5">
      <w:pPr>
        <w:pStyle w:val="BodyText"/>
        <w:widowControl w:val="0"/>
        <w:spacing w:before="120" w:after="120"/>
        <w:ind w:right="-74" w:firstLine="561"/>
        <w:rPr>
          <w:spacing w:val="0"/>
          <w:sz w:val="28"/>
          <w:szCs w:val="28"/>
        </w:rPr>
      </w:pPr>
      <w:r w:rsidRPr="006B09C5">
        <w:rPr>
          <w:spacing w:val="0"/>
          <w:sz w:val="28"/>
          <w:szCs w:val="28"/>
        </w:rPr>
        <w:t>- Các cá nhân đảm nhiệm chức danh và nhiệm vụ cụ thể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3927"/>
        <w:gridCol w:w="4387"/>
      </w:tblGrid>
      <w:tr w:rsidR="006B09C5" w:rsidRPr="006B09C5" w14:paraId="3264C859" w14:textId="77777777" w:rsidTr="00C23E60">
        <w:trPr>
          <w:trHeight w:val="194"/>
          <w:tblHeader/>
        </w:trPr>
        <w:tc>
          <w:tcPr>
            <w:tcW w:w="412" w:type="pct"/>
            <w:tcBorders>
              <w:top w:val="single" w:sz="4" w:space="0" w:color="auto"/>
              <w:left w:val="single" w:sz="4" w:space="0" w:color="auto"/>
              <w:bottom w:val="single" w:sz="4" w:space="0" w:color="auto"/>
              <w:right w:val="single" w:sz="4" w:space="0" w:color="auto"/>
            </w:tcBorders>
            <w:vAlign w:val="center"/>
            <w:hideMark/>
          </w:tcPr>
          <w:p w14:paraId="1A657D43" w14:textId="77777777" w:rsidR="006B09C5" w:rsidRPr="006B09C5" w:rsidRDefault="006B09C5" w:rsidP="006B09C5">
            <w:pPr>
              <w:pStyle w:val="BodyText"/>
              <w:widowControl w:val="0"/>
              <w:spacing w:before="120" w:after="120"/>
              <w:ind w:right="-74"/>
              <w:jc w:val="center"/>
              <w:rPr>
                <w:b/>
                <w:spacing w:val="0"/>
                <w:sz w:val="28"/>
                <w:szCs w:val="28"/>
                <w:lang w:val="pt-BR"/>
              </w:rPr>
            </w:pPr>
            <w:r w:rsidRPr="006B09C5">
              <w:rPr>
                <w:b/>
                <w:spacing w:val="0"/>
                <w:sz w:val="28"/>
                <w:szCs w:val="28"/>
                <w:lang w:val="pt-BR"/>
              </w:rPr>
              <w:t>TT</w:t>
            </w:r>
          </w:p>
        </w:tc>
        <w:tc>
          <w:tcPr>
            <w:tcW w:w="2167" w:type="pct"/>
            <w:tcBorders>
              <w:top w:val="single" w:sz="4" w:space="0" w:color="auto"/>
              <w:left w:val="single" w:sz="4" w:space="0" w:color="auto"/>
              <w:bottom w:val="single" w:sz="4" w:space="0" w:color="auto"/>
              <w:right w:val="single" w:sz="4" w:space="0" w:color="auto"/>
            </w:tcBorders>
            <w:vAlign w:val="center"/>
            <w:hideMark/>
          </w:tcPr>
          <w:p w14:paraId="428323D2" w14:textId="77777777" w:rsidR="006B09C5" w:rsidRPr="006B09C5" w:rsidRDefault="006B09C5" w:rsidP="006B09C5">
            <w:pPr>
              <w:pStyle w:val="BodyText"/>
              <w:widowControl w:val="0"/>
              <w:spacing w:before="120" w:after="120"/>
              <w:ind w:right="-74"/>
              <w:jc w:val="center"/>
              <w:rPr>
                <w:b/>
                <w:spacing w:val="0"/>
                <w:sz w:val="28"/>
                <w:szCs w:val="28"/>
                <w:lang w:val="pt-BR"/>
              </w:rPr>
            </w:pPr>
            <w:r w:rsidRPr="006B09C5">
              <w:rPr>
                <w:b/>
                <w:spacing w:val="0"/>
                <w:sz w:val="28"/>
                <w:szCs w:val="28"/>
                <w:lang w:val="pt-BR"/>
              </w:rPr>
              <w:t>Chức danh, nhiệm vụ</w:t>
            </w:r>
          </w:p>
        </w:tc>
        <w:tc>
          <w:tcPr>
            <w:tcW w:w="2421" w:type="pct"/>
            <w:tcBorders>
              <w:top w:val="single" w:sz="4" w:space="0" w:color="auto"/>
              <w:left w:val="single" w:sz="4" w:space="0" w:color="auto"/>
              <w:bottom w:val="single" w:sz="4" w:space="0" w:color="auto"/>
              <w:right w:val="single" w:sz="4" w:space="0" w:color="auto"/>
            </w:tcBorders>
            <w:vAlign w:val="center"/>
          </w:tcPr>
          <w:p w14:paraId="3C01F6C5" w14:textId="77777777" w:rsidR="006B09C5" w:rsidRPr="006B09C5" w:rsidRDefault="006B09C5" w:rsidP="006B09C5">
            <w:pPr>
              <w:pStyle w:val="BodyText"/>
              <w:widowControl w:val="0"/>
              <w:spacing w:before="120" w:after="120"/>
              <w:ind w:right="-74"/>
              <w:jc w:val="center"/>
              <w:rPr>
                <w:b/>
                <w:spacing w:val="0"/>
                <w:sz w:val="28"/>
                <w:szCs w:val="28"/>
                <w:lang w:val="pt-BR"/>
              </w:rPr>
            </w:pPr>
            <w:r w:rsidRPr="006B09C5">
              <w:rPr>
                <w:b/>
                <w:spacing w:val="0"/>
                <w:sz w:val="28"/>
                <w:szCs w:val="28"/>
              </w:rPr>
              <w:t>Họ và tên</w:t>
            </w:r>
          </w:p>
        </w:tc>
      </w:tr>
      <w:tr w:rsidR="006B09C5" w:rsidRPr="006B09C5" w14:paraId="35829C7A" w14:textId="77777777" w:rsidTr="00C23E60">
        <w:trPr>
          <w:trHeight w:val="559"/>
        </w:trPr>
        <w:tc>
          <w:tcPr>
            <w:tcW w:w="412" w:type="pct"/>
            <w:tcBorders>
              <w:top w:val="single" w:sz="4" w:space="0" w:color="auto"/>
              <w:left w:val="single" w:sz="4" w:space="0" w:color="auto"/>
              <w:bottom w:val="single" w:sz="4" w:space="0" w:color="auto"/>
              <w:right w:val="single" w:sz="4" w:space="0" w:color="auto"/>
            </w:tcBorders>
            <w:vAlign w:val="center"/>
          </w:tcPr>
          <w:p w14:paraId="5F66BD92" w14:textId="77777777" w:rsidR="006B09C5" w:rsidRPr="006B09C5" w:rsidRDefault="006B09C5" w:rsidP="006B09C5">
            <w:pPr>
              <w:pStyle w:val="BodyText"/>
              <w:widowControl w:val="0"/>
              <w:spacing w:before="120" w:after="120"/>
              <w:ind w:right="-74"/>
              <w:jc w:val="center"/>
              <w:rPr>
                <w:spacing w:val="0"/>
                <w:sz w:val="28"/>
                <w:szCs w:val="28"/>
                <w:lang w:val="pt-BR"/>
              </w:rPr>
            </w:pPr>
            <w:r w:rsidRPr="006B09C5">
              <w:rPr>
                <w:spacing w:val="0"/>
                <w:sz w:val="28"/>
                <w:szCs w:val="28"/>
                <w:lang w:val="pt-BR"/>
              </w:rPr>
              <w:t>1</w:t>
            </w:r>
          </w:p>
        </w:tc>
        <w:tc>
          <w:tcPr>
            <w:tcW w:w="2167" w:type="pct"/>
            <w:tcBorders>
              <w:top w:val="single" w:sz="4" w:space="0" w:color="auto"/>
              <w:left w:val="single" w:sz="4" w:space="0" w:color="auto"/>
              <w:bottom w:val="single" w:sz="4" w:space="0" w:color="auto"/>
              <w:right w:val="single" w:sz="4" w:space="0" w:color="auto"/>
            </w:tcBorders>
            <w:vAlign w:val="center"/>
            <w:hideMark/>
          </w:tcPr>
          <w:p w14:paraId="03836F92" w14:textId="77777777" w:rsidR="006B09C5" w:rsidRPr="006B09C5" w:rsidRDefault="006B09C5" w:rsidP="006B09C5">
            <w:pPr>
              <w:pStyle w:val="BodyText"/>
              <w:widowControl w:val="0"/>
              <w:spacing w:before="120" w:after="120"/>
              <w:ind w:right="-74"/>
              <w:rPr>
                <w:spacing w:val="0"/>
                <w:sz w:val="28"/>
                <w:szCs w:val="28"/>
                <w:lang w:val="pt-BR"/>
              </w:rPr>
            </w:pPr>
            <w:r w:rsidRPr="006B09C5">
              <w:rPr>
                <w:spacing w:val="0"/>
                <w:sz w:val="28"/>
                <w:szCs w:val="28"/>
                <w:lang w:val="nl-NL"/>
              </w:rPr>
              <w:t>Chỉ huy trưởng công trường</w:t>
            </w:r>
          </w:p>
        </w:tc>
        <w:tc>
          <w:tcPr>
            <w:tcW w:w="2421" w:type="pct"/>
            <w:tcBorders>
              <w:top w:val="single" w:sz="4" w:space="0" w:color="auto"/>
              <w:left w:val="single" w:sz="4" w:space="0" w:color="auto"/>
              <w:bottom w:val="single" w:sz="4" w:space="0" w:color="auto"/>
              <w:right w:val="single" w:sz="4" w:space="0" w:color="auto"/>
            </w:tcBorders>
            <w:vAlign w:val="center"/>
          </w:tcPr>
          <w:p w14:paraId="645BEC3C" w14:textId="0CB630F9" w:rsidR="006B09C5" w:rsidRPr="006B09C5" w:rsidRDefault="006B09C5" w:rsidP="006B09C5">
            <w:pPr>
              <w:pStyle w:val="BodyText"/>
              <w:widowControl w:val="0"/>
              <w:spacing w:before="120" w:after="120"/>
              <w:ind w:right="-74"/>
              <w:jc w:val="center"/>
              <w:rPr>
                <w:spacing w:val="0"/>
                <w:sz w:val="28"/>
                <w:szCs w:val="28"/>
                <w:lang w:val="nl-NL"/>
              </w:rPr>
            </w:pPr>
          </w:p>
        </w:tc>
      </w:tr>
      <w:tr w:rsidR="006B09C5" w:rsidRPr="006B09C5" w14:paraId="755B912E" w14:textId="77777777" w:rsidTr="00C23E60">
        <w:trPr>
          <w:trHeight w:val="567"/>
        </w:trPr>
        <w:tc>
          <w:tcPr>
            <w:tcW w:w="412" w:type="pct"/>
            <w:tcBorders>
              <w:top w:val="single" w:sz="4" w:space="0" w:color="auto"/>
              <w:left w:val="single" w:sz="4" w:space="0" w:color="auto"/>
              <w:bottom w:val="single" w:sz="4" w:space="0" w:color="auto"/>
              <w:right w:val="single" w:sz="4" w:space="0" w:color="auto"/>
            </w:tcBorders>
            <w:vAlign w:val="center"/>
          </w:tcPr>
          <w:p w14:paraId="6EB9D6A0" w14:textId="77777777" w:rsidR="006B09C5" w:rsidRPr="006B09C5" w:rsidRDefault="006B09C5" w:rsidP="006B09C5">
            <w:pPr>
              <w:pStyle w:val="BodyText"/>
              <w:widowControl w:val="0"/>
              <w:spacing w:before="120" w:after="120"/>
              <w:ind w:right="-74"/>
              <w:jc w:val="center"/>
              <w:rPr>
                <w:spacing w:val="0"/>
                <w:sz w:val="28"/>
                <w:szCs w:val="28"/>
                <w:lang w:val="pt-BR"/>
              </w:rPr>
            </w:pPr>
            <w:r w:rsidRPr="006B09C5">
              <w:rPr>
                <w:spacing w:val="0"/>
                <w:sz w:val="28"/>
                <w:szCs w:val="28"/>
                <w:lang w:val="pt-BR"/>
              </w:rPr>
              <w:t>2</w:t>
            </w:r>
          </w:p>
        </w:tc>
        <w:tc>
          <w:tcPr>
            <w:tcW w:w="2167" w:type="pct"/>
            <w:tcBorders>
              <w:top w:val="single" w:sz="4" w:space="0" w:color="auto"/>
              <w:left w:val="single" w:sz="4" w:space="0" w:color="auto"/>
              <w:bottom w:val="single" w:sz="4" w:space="0" w:color="auto"/>
              <w:right w:val="single" w:sz="4" w:space="0" w:color="auto"/>
            </w:tcBorders>
            <w:vAlign w:val="center"/>
            <w:hideMark/>
          </w:tcPr>
          <w:p w14:paraId="6A6B9DF3" w14:textId="77777777" w:rsidR="006B09C5" w:rsidRPr="006B09C5" w:rsidRDefault="006B09C5" w:rsidP="006B09C5">
            <w:pPr>
              <w:pStyle w:val="BodyText"/>
              <w:widowControl w:val="0"/>
              <w:spacing w:before="120" w:after="120"/>
              <w:ind w:right="-74"/>
              <w:rPr>
                <w:spacing w:val="0"/>
                <w:sz w:val="28"/>
                <w:szCs w:val="28"/>
                <w:lang w:val="pt-BR"/>
              </w:rPr>
            </w:pPr>
            <w:r w:rsidRPr="006B09C5">
              <w:rPr>
                <w:spacing w:val="0"/>
                <w:sz w:val="28"/>
                <w:szCs w:val="28"/>
              </w:rPr>
              <w:t>Cán bộ kỹ thuật phần Điện</w:t>
            </w:r>
          </w:p>
        </w:tc>
        <w:tc>
          <w:tcPr>
            <w:tcW w:w="24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976DC9" w14:textId="448176DB" w:rsidR="006B09C5" w:rsidRPr="006B09C5" w:rsidRDefault="006B09C5" w:rsidP="006B09C5">
            <w:pPr>
              <w:pStyle w:val="BodyText"/>
              <w:widowControl w:val="0"/>
              <w:spacing w:before="120" w:after="120"/>
              <w:ind w:right="-74"/>
              <w:jc w:val="center"/>
              <w:rPr>
                <w:spacing w:val="0"/>
                <w:sz w:val="28"/>
                <w:szCs w:val="28"/>
                <w:lang w:val="nl-NL"/>
              </w:rPr>
            </w:pPr>
          </w:p>
        </w:tc>
      </w:tr>
      <w:tr w:rsidR="006B09C5" w:rsidRPr="006B09C5" w14:paraId="43E4BEE1" w14:textId="77777777" w:rsidTr="00C23E60">
        <w:trPr>
          <w:trHeight w:val="549"/>
        </w:trPr>
        <w:tc>
          <w:tcPr>
            <w:tcW w:w="412" w:type="pct"/>
            <w:tcBorders>
              <w:top w:val="single" w:sz="4" w:space="0" w:color="auto"/>
              <w:left w:val="single" w:sz="4" w:space="0" w:color="auto"/>
              <w:bottom w:val="single" w:sz="4" w:space="0" w:color="auto"/>
              <w:right w:val="single" w:sz="4" w:space="0" w:color="auto"/>
            </w:tcBorders>
            <w:vAlign w:val="center"/>
          </w:tcPr>
          <w:p w14:paraId="54DD97C2" w14:textId="77777777" w:rsidR="006B09C5" w:rsidRPr="006B09C5" w:rsidRDefault="006B09C5" w:rsidP="006B09C5">
            <w:pPr>
              <w:pStyle w:val="BodyText"/>
              <w:widowControl w:val="0"/>
              <w:spacing w:before="120" w:after="120"/>
              <w:ind w:right="-74"/>
              <w:jc w:val="center"/>
              <w:rPr>
                <w:spacing w:val="0"/>
                <w:sz w:val="28"/>
                <w:szCs w:val="28"/>
                <w:lang w:val="pt-BR"/>
              </w:rPr>
            </w:pPr>
            <w:r w:rsidRPr="006B09C5">
              <w:rPr>
                <w:spacing w:val="0"/>
                <w:sz w:val="28"/>
                <w:szCs w:val="28"/>
                <w:lang w:val="pt-BR"/>
              </w:rPr>
              <w:t>3</w:t>
            </w:r>
          </w:p>
        </w:tc>
        <w:tc>
          <w:tcPr>
            <w:tcW w:w="2167" w:type="pct"/>
            <w:tcBorders>
              <w:top w:val="single" w:sz="4" w:space="0" w:color="auto"/>
              <w:left w:val="single" w:sz="4" w:space="0" w:color="auto"/>
              <w:bottom w:val="single" w:sz="4" w:space="0" w:color="auto"/>
              <w:right w:val="single" w:sz="4" w:space="0" w:color="auto"/>
            </w:tcBorders>
            <w:vAlign w:val="center"/>
          </w:tcPr>
          <w:p w14:paraId="5413C5AB" w14:textId="77777777" w:rsidR="006B09C5" w:rsidRPr="006B09C5" w:rsidRDefault="006B09C5" w:rsidP="006B09C5">
            <w:pPr>
              <w:pStyle w:val="BodyText"/>
              <w:widowControl w:val="0"/>
              <w:spacing w:before="120" w:after="120"/>
              <w:ind w:right="-74"/>
              <w:rPr>
                <w:spacing w:val="0"/>
                <w:sz w:val="28"/>
                <w:szCs w:val="28"/>
                <w:lang w:val="pt-BR"/>
              </w:rPr>
            </w:pPr>
            <w:r w:rsidRPr="006B09C5">
              <w:rPr>
                <w:spacing w:val="0"/>
                <w:sz w:val="28"/>
                <w:szCs w:val="28"/>
              </w:rPr>
              <w:t>Cán bộ kỹ thuật phần Xây dựng</w:t>
            </w:r>
          </w:p>
        </w:tc>
        <w:tc>
          <w:tcPr>
            <w:tcW w:w="24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9302F2" w14:textId="35B98474" w:rsidR="006B09C5" w:rsidRPr="006B09C5" w:rsidRDefault="006B09C5" w:rsidP="006B09C5">
            <w:pPr>
              <w:pStyle w:val="BodyText"/>
              <w:widowControl w:val="0"/>
              <w:spacing w:before="120" w:after="120"/>
              <w:ind w:right="-74"/>
              <w:jc w:val="center"/>
              <w:rPr>
                <w:spacing w:val="0"/>
                <w:sz w:val="28"/>
                <w:szCs w:val="28"/>
              </w:rPr>
            </w:pPr>
          </w:p>
        </w:tc>
      </w:tr>
      <w:tr w:rsidR="006B09C5" w:rsidRPr="006B09C5" w14:paraId="78FFCBC1" w14:textId="77777777" w:rsidTr="00C23E60">
        <w:trPr>
          <w:trHeight w:val="70"/>
        </w:trPr>
        <w:tc>
          <w:tcPr>
            <w:tcW w:w="412" w:type="pct"/>
            <w:tcBorders>
              <w:top w:val="single" w:sz="4" w:space="0" w:color="auto"/>
              <w:left w:val="single" w:sz="4" w:space="0" w:color="auto"/>
              <w:bottom w:val="single" w:sz="4" w:space="0" w:color="auto"/>
              <w:right w:val="single" w:sz="4" w:space="0" w:color="auto"/>
            </w:tcBorders>
            <w:vAlign w:val="center"/>
          </w:tcPr>
          <w:p w14:paraId="397B83B9" w14:textId="77777777" w:rsidR="006B09C5" w:rsidRPr="006B09C5" w:rsidRDefault="006B09C5" w:rsidP="006B09C5">
            <w:pPr>
              <w:pStyle w:val="BodyText"/>
              <w:widowControl w:val="0"/>
              <w:spacing w:before="120" w:after="120"/>
              <w:ind w:right="-74"/>
              <w:jc w:val="center"/>
              <w:rPr>
                <w:spacing w:val="0"/>
                <w:sz w:val="28"/>
                <w:szCs w:val="28"/>
                <w:lang w:val="pt-BR"/>
              </w:rPr>
            </w:pPr>
            <w:r w:rsidRPr="006B09C5">
              <w:rPr>
                <w:spacing w:val="0"/>
                <w:sz w:val="28"/>
                <w:szCs w:val="28"/>
                <w:lang w:val="pt-BR"/>
              </w:rPr>
              <w:t>4</w:t>
            </w:r>
          </w:p>
        </w:tc>
        <w:tc>
          <w:tcPr>
            <w:tcW w:w="2167" w:type="pct"/>
            <w:tcBorders>
              <w:top w:val="single" w:sz="4" w:space="0" w:color="auto"/>
              <w:left w:val="single" w:sz="4" w:space="0" w:color="auto"/>
              <w:bottom w:val="single" w:sz="4" w:space="0" w:color="auto"/>
              <w:right w:val="single" w:sz="4" w:space="0" w:color="auto"/>
            </w:tcBorders>
            <w:vAlign w:val="center"/>
          </w:tcPr>
          <w:p w14:paraId="52791CB5" w14:textId="77777777" w:rsidR="006B09C5" w:rsidRPr="006B09C5" w:rsidRDefault="006B09C5" w:rsidP="006B09C5">
            <w:pPr>
              <w:pStyle w:val="BodyText"/>
              <w:widowControl w:val="0"/>
              <w:spacing w:before="120" w:after="120"/>
              <w:ind w:right="-74"/>
              <w:rPr>
                <w:spacing w:val="0"/>
                <w:sz w:val="28"/>
                <w:szCs w:val="28"/>
                <w:lang w:val="pt-BR"/>
              </w:rPr>
            </w:pPr>
            <w:r w:rsidRPr="006B09C5">
              <w:rPr>
                <w:spacing w:val="0"/>
                <w:sz w:val="28"/>
                <w:szCs w:val="28"/>
              </w:rPr>
              <w:t>Cán bộ phụ trách an toàn</w:t>
            </w:r>
          </w:p>
        </w:tc>
        <w:tc>
          <w:tcPr>
            <w:tcW w:w="24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4F370E" w14:textId="291B2844" w:rsidR="006B09C5" w:rsidRPr="006B09C5" w:rsidRDefault="006B09C5" w:rsidP="006B09C5">
            <w:pPr>
              <w:pStyle w:val="BodyText"/>
              <w:widowControl w:val="0"/>
              <w:spacing w:before="120" w:after="120"/>
              <w:ind w:right="-74"/>
              <w:jc w:val="center"/>
              <w:rPr>
                <w:spacing w:val="0"/>
                <w:sz w:val="28"/>
                <w:szCs w:val="28"/>
              </w:rPr>
            </w:pPr>
          </w:p>
        </w:tc>
      </w:tr>
    </w:tbl>
    <w:p w14:paraId="0838A9BF" w14:textId="328457ED" w:rsidR="006B09C5" w:rsidRPr="006B09C5" w:rsidRDefault="006B09C5" w:rsidP="006B09C5">
      <w:pPr>
        <w:pStyle w:val="BodyText"/>
        <w:widowControl w:val="0"/>
        <w:spacing w:before="120"/>
        <w:ind w:firstLine="709"/>
        <w:rPr>
          <w:spacing w:val="0"/>
          <w:sz w:val="28"/>
          <w:szCs w:val="28"/>
        </w:rPr>
      </w:pPr>
      <w:bookmarkStart w:id="2" w:name="_Hlk201570533"/>
      <w:r w:rsidRPr="006B09C5">
        <w:rPr>
          <w:spacing w:val="0"/>
          <w:sz w:val="28"/>
          <w:szCs w:val="28"/>
        </w:rPr>
        <w:t xml:space="preserve">- Đại diện nhà thầu tư vấn thiết kế là: Ông: </w:t>
      </w:r>
      <w:r w:rsidR="005D79FC">
        <w:rPr>
          <w:spacing w:val="0"/>
          <w:sz w:val="28"/>
          <w:szCs w:val="28"/>
          <w:lang w:val="nl-NL"/>
        </w:rPr>
        <w:t>.......................</w:t>
      </w:r>
      <w:r w:rsidRPr="006B09C5">
        <w:rPr>
          <w:spacing w:val="0"/>
          <w:sz w:val="28"/>
          <w:szCs w:val="28"/>
        </w:rPr>
        <w:t>.</w:t>
      </w:r>
    </w:p>
    <w:p w14:paraId="00D4B6F8" w14:textId="6CC8ADFE" w:rsidR="006B09C5" w:rsidRPr="006B09C5" w:rsidRDefault="006B09C5" w:rsidP="006B09C5">
      <w:pPr>
        <w:pStyle w:val="BodyText"/>
        <w:widowControl w:val="0"/>
        <w:spacing w:before="120"/>
        <w:ind w:firstLine="709"/>
        <w:rPr>
          <w:spacing w:val="0"/>
          <w:sz w:val="28"/>
          <w:szCs w:val="28"/>
        </w:rPr>
      </w:pPr>
      <w:r w:rsidRPr="006B09C5">
        <w:rPr>
          <w:spacing w:val="0"/>
          <w:sz w:val="28"/>
          <w:szCs w:val="28"/>
        </w:rPr>
        <w:t xml:space="preserve">- Đại diện đơn vị tư vấn Giám sát: Ông: </w:t>
      </w:r>
      <w:r w:rsidR="005D79FC">
        <w:rPr>
          <w:spacing w:val="0"/>
          <w:sz w:val="28"/>
          <w:szCs w:val="28"/>
          <w:lang w:val="nl-NL"/>
        </w:rPr>
        <w:t>.......................</w:t>
      </w:r>
      <w:r w:rsidRPr="006B09C5">
        <w:rPr>
          <w:spacing w:val="0"/>
          <w:sz w:val="28"/>
          <w:szCs w:val="28"/>
        </w:rPr>
        <w:t>.</w:t>
      </w:r>
    </w:p>
    <w:bookmarkEnd w:id="2"/>
    <w:p w14:paraId="7B7BEC81" w14:textId="77777777" w:rsidR="006B09C5" w:rsidRPr="006B09C5" w:rsidRDefault="006B09C5" w:rsidP="006B09C5">
      <w:pPr>
        <w:pStyle w:val="BodyText"/>
        <w:widowControl w:val="0"/>
        <w:spacing w:before="120"/>
        <w:ind w:firstLine="709"/>
        <w:rPr>
          <w:i/>
          <w:iCs/>
          <w:spacing w:val="0"/>
          <w:sz w:val="28"/>
          <w:szCs w:val="28"/>
        </w:rPr>
      </w:pPr>
      <w:r w:rsidRPr="006B09C5">
        <w:rPr>
          <w:i/>
          <w:iCs/>
          <w:spacing w:val="0"/>
          <w:sz w:val="28"/>
          <w:szCs w:val="28"/>
        </w:rPr>
        <w:t>d. Bảo hành</w:t>
      </w:r>
    </w:p>
    <w:p w14:paraId="5C2D1BB5" w14:textId="77777777" w:rsidR="006B09C5" w:rsidRPr="006B09C5" w:rsidRDefault="006B09C5" w:rsidP="006B09C5">
      <w:pPr>
        <w:pStyle w:val="BodyText"/>
        <w:widowControl w:val="0"/>
        <w:spacing w:before="120"/>
        <w:ind w:firstLine="709"/>
        <w:rPr>
          <w:spacing w:val="0"/>
          <w:sz w:val="28"/>
          <w:szCs w:val="28"/>
        </w:rPr>
      </w:pPr>
      <w:r w:rsidRPr="006B09C5">
        <w:rPr>
          <w:spacing w:val="0"/>
          <w:sz w:val="28"/>
          <w:szCs w:val="28"/>
        </w:rPr>
        <w:t>- Trong vòng 15 ngày kể từ ngày công trình được nghiệm thu đưa vào sử dụng và được Chủ đầu tư chấp nhận để đảm bảo thực hiện nghĩa vụ bảo hành, Nhà thầu phải giao cho Chủ đầu tư Bảo lãnh bảo hành. Bảo lãnh này sẽ được giải tỏa trong vòng 28 ngày sau khi hết thời gian bảo hành và Nhà thầu hoàn thành nghĩa vụ bảo hành, sửa chữa các sai sót theo yêu cầu. Bảo lãnh bảo hành mà Nhà thầu gửi Chủ đầu tư phải là Bảo lãnh không hủy ngang, vô điều kiện do một Ngân hàng hoạt động hợp pháp tại Việt Nam phát hành và có giá trị bằng 5 phần trăm (%) Giá trị hợp đồng.</w:t>
      </w:r>
    </w:p>
    <w:p w14:paraId="498CC419" w14:textId="77777777" w:rsidR="006B09C5" w:rsidRPr="006B09C5" w:rsidRDefault="006B09C5" w:rsidP="006B09C5">
      <w:pPr>
        <w:pStyle w:val="BodyText"/>
        <w:widowControl w:val="0"/>
        <w:spacing w:before="120"/>
        <w:ind w:firstLine="709"/>
        <w:rPr>
          <w:spacing w:val="0"/>
          <w:sz w:val="28"/>
          <w:szCs w:val="28"/>
        </w:rPr>
      </w:pPr>
      <w:r w:rsidRPr="006B09C5">
        <w:rPr>
          <w:spacing w:val="0"/>
          <w:sz w:val="28"/>
          <w:szCs w:val="28"/>
        </w:rPr>
        <w:t>- Hiệu lực của bảo lãnh bảo hành: Bảo lãnh bảo hành có hiệu lực kể từ công trình được nghiệm thu bàn giao đưa vào sử dụng đến hết 28 ngày sau ngày hết thời gian bảo hành. Trường hợp sửa chữa, thay thế hàng hóa trong thời gian bảo hành, Nhà thầu phải gia hạn hiệu lực của Bảo lãnh bảo hành này tương ứng với thời gian bảo hành mới.</w:t>
      </w:r>
    </w:p>
    <w:p w14:paraId="384BC8A7" w14:textId="77777777" w:rsidR="006B09C5" w:rsidRPr="006B09C5" w:rsidRDefault="006B09C5" w:rsidP="006B09C5">
      <w:pPr>
        <w:pStyle w:val="BodyText"/>
        <w:widowControl w:val="0"/>
        <w:spacing w:before="120"/>
        <w:ind w:firstLine="709"/>
        <w:rPr>
          <w:spacing w:val="0"/>
          <w:sz w:val="28"/>
          <w:szCs w:val="28"/>
        </w:rPr>
      </w:pPr>
      <w:r w:rsidRPr="006B09C5">
        <w:rPr>
          <w:spacing w:val="0"/>
          <w:sz w:val="28"/>
          <w:szCs w:val="28"/>
        </w:rPr>
        <w:t>- Thời gian bảo hành là 18 tháng kể từ khi nghiệm thu bàn giao đưa vào sử dụng.</w:t>
      </w:r>
    </w:p>
    <w:p w14:paraId="4E5D72C7" w14:textId="77777777" w:rsidR="006B09C5" w:rsidRPr="006B09C5" w:rsidRDefault="006B09C5" w:rsidP="006B09C5">
      <w:pPr>
        <w:pStyle w:val="BodyText"/>
        <w:widowControl w:val="0"/>
        <w:spacing w:before="120"/>
        <w:ind w:firstLine="709"/>
        <w:rPr>
          <w:spacing w:val="0"/>
          <w:sz w:val="28"/>
          <w:szCs w:val="28"/>
        </w:rPr>
      </w:pPr>
      <w:r w:rsidRPr="006B09C5">
        <w:rPr>
          <w:spacing w:val="0"/>
          <w:sz w:val="28"/>
          <w:szCs w:val="28"/>
        </w:rPr>
        <w:t>- Nếu vật tư phải sửa chữa hay thay thế trong thời gian bảo hành thì thời gian bảo hành cho vật tư, thiết bị được sửa chữa hay thay thế sẽ được tính gia hạn lại kể từ ngày Chủ đầu tư chấp nhận vật tư sửa chữa hoặc thay thế đó.</w:t>
      </w:r>
    </w:p>
    <w:p w14:paraId="72091A66" w14:textId="77777777" w:rsidR="006B09C5" w:rsidRPr="006B09C5" w:rsidRDefault="006B09C5" w:rsidP="006B09C5">
      <w:pPr>
        <w:pStyle w:val="BodyText"/>
        <w:widowControl w:val="0"/>
        <w:spacing w:before="120"/>
        <w:ind w:firstLine="709"/>
        <w:rPr>
          <w:spacing w:val="0"/>
          <w:sz w:val="28"/>
          <w:szCs w:val="28"/>
        </w:rPr>
      </w:pPr>
      <w:r w:rsidRPr="006B09C5">
        <w:rPr>
          <w:spacing w:val="0"/>
          <w:sz w:val="28"/>
          <w:szCs w:val="28"/>
        </w:rPr>
        <w:t xml:space="preserve">- Trong thời gian bảo hành công trình Nhà thầu phải sửa chữa mọi sai sót, khiếm khuyết do lỗi của Nhà thầu gây ra trong quá trình thi công công trình bằng </w:t>
      </w:r>
      <w:r w:rsidRPr="006B09C5">
        <w:rPr>
          <w:spacing w:val="0"/>
          <w:sz w:val="28"/>
          <w:szCs w:val="28"/>
        </w:rPr>
        <w:lastRenderedPageBreak/>
        <w:t xml:space="preserve">chi phí của Nhà thầu. Việc sửa chữa các lỗi này phải được bắt đầu trong vòng không quá 10 ngày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và sẽ được khấu trừ vào tiền bảo hành của Nhà thầu và thông báo cho Chủ đầu tư giá trị trên, Nhà thầu buộc phải chấp thuận giá trị trên. </w:t>
      </w:r>
    </w:p>
    <w:p w14:paraId="6246C0A6" w14:textId="77777777" w:rsidR="006B09C5" w:rsidRPr="006B09C5" w:rsidRDefault="006B09C5" w:rsidP="006B09C5">
      <w:pPr>
        <w:pStyle w:val="BodyText"/>
        <w:widowControl w:val="0"/>
        <w:spacing w:before="120"/>
        <w:ind w:firstLine="709"/>
        <w:rPr>
          <w:spacing w:val="0"/>
          <w:sz w:val="28"/>
          <w:szCs w:val="28"/>
        </w:rPr>
      </w:pPr>
      <w:r w:rsidRPr="006B09C5">
        <w:rPr>
          <w:spacing w:val="0"/>
          <w:sz w:val="28"/>
          <w:szCs w:val="28"/>
        </w:rPr>
        <w:t>- Tại thời điểm 28 ngày trước ngày bảo lãnh bảo hành hết hiệu lực mà Nhà thầu chưa khắc phục hoàn toàn các tồn tại nêu trên thì Nhà thầu phải gia hạn thời hạn bảo lãnh với toàn bộ giá trị của bảo lãnh bảo hành cho phù hợp với thời gian hai bên đã thống nhất khắc phục các tồn tại và nộp cho Chủ đầu tư trước thời điểm hết hiệu lực của Bảo đảm thực hiện hợp đồng tối thiểu 21 ngày. Trong trường hợp tại thời điểm 28 ngày trước ngày bảo lãnh bảo hành hết hiệu lực mà Nhà thầu không gia hạn bảo lãnh thì Chủ đầu tư có quyền tịch thu bảo lãnh bảo hành.</w:t>
      </w:r>
    </w:p>
    <w:p w14:paraId="4F599B69" w14:textId="77777777" w:rsidR="006B09C5" w:rsidRPr="006B09C5" w:rsidRDefault="006B09C5" w:rsidP="006B09C5">
      <w:pPr>
        <w:pStyle w:val="BodyText"/>
        <w:widowControl w:val="0"/>
        <w:spacing w:before="120"/>
        <w:ind w:firstLine="709"/>
        <w:rPr>
          <w:i/>
          <w:iCs/>
          <w:spacing w:val="0"/>
          <w:sz w:val="28"/>
          <w:szCs w:val="28"/>
        </w:rPr>
      </w:pPr>
      <w:r w:rsidRPr="006B09C5">
        <w:rPr>
          <w:i/>
          <w:iCs/>
          <w:spacing w:val="0"/>
          <w:sz w:val="28"/>
          <w:szCs w:val="28"/>
        </w:rPr>
        <w:t>e. Quyết toán hợp đồng:</w:t>
      </w:r>
    </w:p>
    <w:p w14:paraId="3BABF5B1" w14:textId="77777777" w:rsidR="006B09C5" w:rsidRPr="006B09C5" w:rsidRDefault="006B09C5" w:rsidP="006B09C5">
      <w:pPr>
        <w:pStyle w:val="BodyText"/>
        <w:widowControl w:val="0"/>
        <w:spacing w:before="120"/>
        <w:ind w:firstLine="709"/>
        <w:rPr>
          <w:spacing w:val="0"/>
          <w:sz w:val="28"/>
          <w:szCs w:val="28"/>
        </w:rPr>
      </w:pPr>
      <w:r w:rsidRPr="006B09C5">
        <w:rPr>
          <w:spacing w:val="0"/>
          <w:sz w:val="28"/>
          <w:szCs w:val="28"/>
        </w:rPr>
        <w:t>- Thời hạn Nhà thầu nộp quyết toán hợp đồng cho Chủ đầu tư là 15 ngày kể từ ngày bàn giao công trình đưa vào sử dụng.</w:t>
      </w:r>
    </w:p>
    <w:p w14:paraId="4EFD6C61" w14:textId="77777777" w:rsidR="006B09C5" w:rsidRPr="006B09C5" w:rsidRDefault="006B09C5" w:rsidP="006B09C5">
      <w:pPr>
        <w:pStyle w:val="BodyText"/>
        <w:widowControl w:val="0"/>
        <w:spacing w:before="120"/>
        <w:ind w:firstLine="709"/>
        <w:rPr>
          <w:spacing w:val="0"/>
          <w:sz w:val="28"/>
          <w:szCs w:val="28"/>
        </w:rPr>
      </w:pPr>
      <w:r w:rsidRPr="006B09C5">
        <w:rPr>
          <w:spacing w:val="0"/>
          <w:sz w:val="28"/>
          <w:szCs w:val="28"/>
        </w:rPr>
        <w:t>- Hồ sơ quyết toán hợp đồng gồm: Hồ sơ hoàn công công trình có xác nhận của đại diện Chủ đầu tư, giám sát chủ đầu tư và đại diện Nhà thầu; Nhật ký thi công; Các biên bản nghiệm thu khối lượng công việc hoàn thành; Biên bản xác nhận khối lượng công việc phát sinh và biên bản nghiệm thu khối lượng công việc phát sinh (nếu có); Biên bản bàn giao công trình đưa vào sử dụng; Bản xác định giá trị quyết toán hợp đồng; Bảo lãnh bảo hành (mẫu số 03); Các tài liệu khác có liên quan...</w:t>
      </w:r>
    </w:p>
    <w:p w14:paraId="6B33A059" w14:textId="77777777" w:rsidR="006B09C5" w:rsidRPr="006B09C5" w:rsidRDefault="006B09C5" w:rsidP="006B09C5">
      <w:pPr>
        <w:pStyle w:val="BodyText"/>
        <w:widowControl w:val="0"/>
        <w:spacing w:before="120"/>
        <w:ind w:firstLine="709"/>
        <w:rPr>
          <w:b/>
          <w:spacing w:val="0"/>
          <w:sz w:val="28"/>
          <w:szCs w:val="28"/>
          <w:lang w:val="es-ES"/>
        </w:rPr>
      </w:pPr>
      <w:r w:rsidRPr="006B09C5">
        <w:rPr>
          <w:b/>
          <w:spacing w:val="0"/>
          <w:sz w:val="28"/>
          <w:szCs w:val="28"/>
          <w:lang w:val="es-ES"/>
        </w:rPr>
        <w:t>Điều 5. Giá hợp đồng và phương thức thanh toán</w:t>
      </w:r>
    </w:p>
    <w:p w14:paraId="369B71BD" w14:textId="36099FF2" w:rsidR="006B09C5" w:rsidRPr="006B09C5" w:rsidRDefault="006B09C5" w:rsidP="006B09C5">
      <w:pPr>
        <w:widowControl w:val="0"/>
        <w:spacing w:before="120"/>
        <w:ind w:firstLine="720"/>
        <w:rPr>
          <w:b/>
          <w:iCs/>
          <w:sz w:val="28"/>
          <w:szCs w:val="28"/>
          <w:lang w:val="es-ES"/>
        </w:rPr>
      </w:pPr>
      <w:r w:rsidRPr="006B09C5">
        <w:rPr>
          <w:sz w:val="28"/>
          <w:szCs w:val="28"/>
          <w:lang w:val="es-ES"/>
        </w:rPr>
        <w:t>1. Giá hợp đồng:</w:t>
      </w:r>
      <w:r w:rsidRPr="006B09C5">
        <w:rPr>
          <w:b/>
          <w:sz w:val="28"/>
          <w:szCs w:val="28"/>
          <w:lang w:val="es-ES"/>
        </w:rPr>
        <w:t xml:space="preserve"> </w:t>
      </w:r>
      <w:r w:rsidR="00BF4C71">
        <w:rPr>
          <w:sz w:val="28"/>
          <w:szCs w:val="28"/>
          <w:lang w:val="nl-NL"/>
        </w:rPr>
        <w:t>.......................</w:t>
      </w:r>
      <w:r w:rsidRPr="006B09C5">
        <w:rPr>
          <w:b/>
          <w:iCs/>
          <w:sz w:val="28"/>
          <w:szCs w:val="28"/>
          <w:lang w:val="es-ES"/>
        </w:rPr>
        <w:t xml:space="preserve"> VND </w:t>
      </w:r>
      <w:r w:rsidRPr="006B09C5">
        <w:rPr>
          <w:bCs/>
          <w:i/>
          <w:sz w:val="28"/>
          <w:szCs w:val="28"/>
          <w:lang w:val="es-ES"/>
        </w:rPr>
        <w:t xml:space="preserve">(Bằng chữ: </w:t>
      </w:r>
      <w:r w:rsidR="00BF4C71">
        <w:rPr>
          <w:sz w:val="28"/>
          <w:szCs w:val="28"/>
          <w:lang w:val="nl-NL"/>
        </w:rPr>
        <w:t>.......................</w:t>
      </w:r>
      <w:r w:rsidRPr="006B09C5">
        <w:rPr>
          <w:bCs/>
          <w:i/>
          <w:sz w:val="28"/>
          <w:szCs w:val="28"/>
          <w:lang w:val="nl-NL"/>
        </w:rPr>
        <w:t>).</w:t>
      </w:r>
      <w:r w:rsidRPr="006B09C5">
        <w:rPr>
          <w:i/>
          <w:sz w:val="28"/>
          <w:szCs w:val="28"/>
          <w:lang w:val="nl-NL"/>
        </w:rPr>
        <w:t xml:space="preserve"> </w:t>
      </w:r>
      <w:r w:rsidRPr="006B09C5">
        <w:rPr>
          <w:bCs/>
          <w:iCs/>
          <w:sz w:val="28"/>
          <w:szCs w:val="28"/>
          <w:lang w:val="es-ES"/>
        </w:rPr>
        <w:t xml:space="preserve">Trong đó: </w:t>
      </w:r>
    </w:p>
    <w:p w14:paraId="04673FCC" w14:textId="775AEBFB" w:rsidR="006B09C5" w:rsidRPr="006B09C5" w:rsidRDefault="006B09C5" w:rsidP="006B09C5">
      <w:pPr>
        <w:widowControl w:val="0"/>
        <w:spacing w:before="120"/>
        <w:ind w:firstLine="720"/>
        <w:rPr>
          <w:bCs/>
          <w:iCs/>
          <w:sz w:val="28"/>
          <w:szCs w:val="28"/>
          <w:lang w:val="es-ES"/>
        </w:rPr>
      </w:pPr>
      <w:bookmarkStart w:id="3" w:name="_Hlk201570650"/>
      <w:r w:rsidRPr="006B09C5">
        <w:rPr>
          <w:bCs/>
          <w:iCs/>
          <w:sz w:val="28"/>
          <w:szCs w:val="28"/>
          <w:lang w:val="es-ES"/>
        </w:rPr>
        <w:tab/>
        <w:t xml:space="preserve">- Giá trị trước thuế: </w:t>
      </w:r>
      <w:r w:rsidRPr="006B09C5">
        <w:rPr>
          <w:bCs/>
          <w:iCs/>
          <w:sz w:val="28"/>
          <w:szCs w:val="28"/>
          <w:lang w:val="es-ES"/>
        </w:rPr>
        <w:tab/>
      </w:r>
      <w:r w:rsidR="00BF4C71">
        <w:rPr>
          <w:sz w:val="28"/>
          <w:szCs w:val="28"/>
          <w:lang w:val="nl-NL"/>
        </w:rPr>
        <w:t>.......................</w:t>
      </w:r>
      <w:r w:rsidR="00BF4C71">
        <w:rPr>
          <w:sz w:val="28"/>
          <w:szCs w:val="28"/>
          <w:lang w:val="nl-NL"/>
        </w:rPr>
        <w:t xml:space="preserve"> </w:t>
      </w:r>
      <w:r w:rsidRPr="006B09C5">
        <w:rPr>
          <w:bCs/>
          <w:iCs/>
          <w:sz w:val="28"/>
          <w:szCs w:val="28"/>
          <w:lang w:val="es-ES"/>
        </w:rPr>
        <w:t>VND</w:t>
      </w:r>
    </w:p>
    <w:p w14:paraId="08072A50" w14:textId="4E59C818" w:rsidR="006B09C5" w:rsidRPr="006B09C5" w:rsidRDefault="006B09C5" w:rsidP="006B09C5">
      <w:pPr>
        <w:widowControl w:val="0"/>
        <w:spacing w:before="120"/>
        <w:ind w:firstLine="720"/>
        <w:rPr>
          <w:bCs/>
          <w:iCs/>
          <w:sz w:val="28"/>
          <w:szCs w:val="28"/>
          <w:lang w:val="es-ES"/>
        </w:rPr>
      </w:pPr>
      <w:r w:rsidRPr="006B09C5">
        <w:rPr>
          <w:bCs/>
          <w:iCs/>
          <w:sz w:val="28"/>
          <w:szCs w:val="28"/>
          <w:lang w:val="es-ES"/>
        </w:rPr>
        <w:tab/>
        <w:t xml:space="preserve">- Thuế VAT:            </w:t>
      </w:r>
      <w:r w:rsidRPr="006B09C5">
        <w:rPr>
          <w:sz w:val="28"/>
          <w:szCs w:val="28"/>
          <w:lang w:val="es-ES"/>
        </w:rPr>
        <w:t xml:space="preserve">   </w:t>
      </w:r>
      <w:r w:rsidR="00BF4C71">
        <w:rPr>
          <w:sz w:val="28"/>
          <w:szCs w:val="28"/>
          <w:lang w:val="es-ES"/>
        </w:rPr>
        <w:t xml:space="preserve">      </w:t>
      </w:r>
      <w:r w:rsidRPr="006B09C5">
        <w:rPr>
          <w:sz w:val="28"/>
          <w:szCs w:val="28"/>
          <w:lang w:val="es-ES"/>
        </w:rPr>
        <w:t xml:space="preserve"> </w:t>
      </w:r>
      <w:r w:rsidR="00BF4C71">
        <w:rPr>
          <w:sz w:val="28"/>
          <w:szCs w:val="28"/>
          <w:lang w:val="nl-NL"/>
        </w:rPr>
        <w:t>.....................</w:t>
      </w:r>
      <w:r w:rsidR="00BF4C71">
        <w:rPr>
          <w:sz w:val="28"/>
          <w:szCs w:val="28"/>
          <w:lang w:val="nl-NL"/>
        </w:rPr>
        <w:t xml:space="preserve"> VND</w:t>
      </w:r>
    </w:p>
    <w:bookmarkEnd w:id="3"/>
    <w:p w14:paraId="15EEF131" w14:textId="77777777" w:rsidR="006B09C5" w:rsidRPr="006B09C5" w:rsidRDefault="006B09C5" w:rsidP="006B09C5">
      <w:pPr>
        <w:widowControl w:val="0"/>
        <w:spacing w:before="120"/>
        <w:ind w:firstLine="720"/>
        <w:rPr>
          <w:sz w:val="28"/>
          <w:szCs w:val="28"/>
          <w:lang w:val="es-ES" w:eastAsia="x-none"/>
        </w:rPr>
      </w:pPr>
      <w:r w:rsidRPr="006B09C5">
        <w:rPr>
          <w:sz w:val="28"/>
          <w:szCs w:val="28"/>
          <w:lang w:val="es-ES" w:eastAsia="x-none"/>
        </w:rPr>
        <w:t>2. Phương thức thanh toán: Thanh toán theo phương thức thanh toán theo quy định tại Mục 44.1 E-ĐKCT.</w:t>
      </w:r>
    </w:p>
    <w:p w14:paraId="0AA7AC23" w14:textId="77777777" w:rsidR="006B09C5" w:rsidRPr="006B09C5" w:rsidRDefault="006B09C5" w:rsidP="006B09C5">
      <w:pPr>
        <w:widowControl w:val="0"/>
        <w:spacing w:before="120"/>
        <w:ind w:firstLine="709"/>
        <w:rPr>
          <w:b/>
          <w:sz w:val="28"/>
          <w:szCs w:val="28"/>
          <w:lang w:val="es-ES" w:eastAsia="x-none"/>
        </w:rPr>
      </w:pPr>
      <w:r w:rsidRPr="006B09C5">
        <w:rPr>
          <w:b/>
          <w:sz w:val="28"/>
          <w:szCs w:val="28"/>
          <w:lang w:val="es-ES" w:eastAsia="x-none"/>
        </w:rPr>
        <w:t xml:space="preserve">Điều 6. Loại hợp đồng: </w:t>
      </w:r>
      <w:r w:rsidRPr="006B09C5">
        <w:rPr>
          <w:bCs/>
          <w:sz w:val="28"/>
          <w:szCs w:val="28"/>
          <w:lang w:val="es-ES" w:eastAsia="x-none"/>
        </w:rPr>
        <w:t>Đơn giá cố định.</w:t>
      </w:r>
    </w:p>
    <w:p w14:paraId="5D836B31" w14:textId="77777777" w:rsidR="006B09C5" w:rsidRPr="006B09C5" w:rsidRDefault="006B09C5" w:rsidP="006B09C5">
      <w:pPr>
        <w:widowControl w:val="0"/>
        <w:spacing w:before="120"/>
        <w:ind w:firstLine="709"/>
        <w:rPr>
          <w:b/>
          <w:sz w:val="28"/>
          <w:szCs w:val="28"/>
          <w:lang w:val="es-ES" w:eastAsia="x-none"/>
        </w:rPr>
      </w:pPr>
      <w:r w:rsidRPr="006B09C5">
        <w:rPr>
          <w:b/>
          <w:sz w:val="28"/>
          <w:szCs w:val="28"/>
          <w:lang w:val="es-ES" w:eastAsia="x-none"/>
        </w:rPr>
        <w:t xml:space="preserve">Điều 7. Thời gian thực hiện hợp đồng, gói thầu: </w:t>
      </w:r>
    </w:p>
    <w:p w14:paraId="15B424A6" w14:textId="5DD7CA4A" w:rsidR="006B09C5" w:rsidRPr="006B09C5" w:rsidRDefault="006B09C5" w:rsidP="006B09C5">
      <w:pPr>
        <w:widowControl w:val="0"/>
        <w:spacing w:before="120"/>
        <w:ind w:firstLine="709"/>
        <w:rPr>
          <w:bCs/>
          <w:sz w:val="28"/>
          <w:szCs w:val="28"/>
          <w:lang w:val="es-ES" w:eastAsia="x-none"/>
        </w:rPr>
      </w:pPr>
      <w:r w:rsidRPr="006B09C5">
        <w:rPr>
          <w:bCs/>
          <w:sz w:val="28"/>
          <w:szCs w:val="28"/>
          <w:lang w:val="es-ES" w:eastAsia="x-none"/>
        </w:rPr>
        <w:t xml:space="preserve">- Thời gian thực hiện gói thầu: </w:t>
      </w:r>
      <w:r w:rsidR="00BC6666">
        <w:rPr>
          <w:sz w:val="28"/>
          <w:szCs w:val="28"/>
          <w:lang w:val="nl-NL"/>
        </w:rPr>
        <w:t>.......................</w:t>
      </w:r>
      <w:r w:rsidRPr="006B09C5">
        <w:rPr>
          <w:bCs/>
          <w:sz w:val="28"/>
          <w:szCs w:val="28"/>
          <w:lang w:val="es-ES" w:eastAsia="x-none"/>
        </w:rPr>
        <w:t>.</w:t>
      </w:r>
    </w:p>
    <w:p w14:paraId="3AEEB2B8" w14:textId="77777777" w:rsidR="006B09C5" w:rsidRPr="006B09C5" w:rsidRDefault="006B09C5" w:rsidP="006B09C5">
      <w:pPr>
        <w:widowControl w:val="0"/>
        <w:spacing w:before="120"/>
        <w:ind w:firstLine="709"/>
        <w:rPr>
          <w:b/>
          <w:sz w:val="28"/>
          <w:szCs w:val="28"/>
          <w:lang w:val="es-ES" w:eastAsia="x-none"/>
        </w:rPr>
      </w:pPr>
      <w:r w:rsidRPr="006B09C5">
        <w:rPr>
          <w:bCs/>
          <w:sz w:val="28"/>
          <w:szCs w:val="28"/>
          <w:lang w:val="es-ES" w:eastAsia="x-none"/>
        </w:rPr>
        <w:t>- Thời gian thực hiện hợp đồng: Từ ngày hợp đồng có hiệu lực cho đến khi các bên đã hoàn thành các nghĩa vụ theo hợp đồng đã ký.</w:t>
      </w:r>
    </w:p>
    <w:p w14:paraId="724B2272" w14:textId="77777777" w:rsidR="006B09C5" w:rsidRPr="006B09C5" w:rsidRDefault="006B09C5" w:rsidP="006B09C5">
      <w:pPr>
        <w:pStyle w:val="BodyText"/>
        <w:widowControl w:val="0"/>
        <w:spacing w:before="120"/>
        <w:ind w:firstLine="709"/>
        <w:rPr>
          <w:b/>
          <w:spacing w:val="0"/>
          <w:sz w:val="28"/>
          <w:szCs w:val="28"/>
          <w:lang w:val="de-DE"/>
        </w:rPr>
      </w:pPr>
      <w:r w:rsidRPr="006B09C5">
        <w:rPr>
          <w:b/>
          <w:spacing w:val="0"/>
          <w:sz w:val="28"/>
          <w:szCs w:val="28"/>
          <w:lang w:val="de-DE"/>
        </w:rPr>
        <w:t>Điều 8. Hiệu lực hợp đồng</w:t>
      </w:r>
    </w:p>
    <w:p w14:paraId="477554F1" w14:textId="7E18160B" w:rsidR="006B09C5" w:rsidRPr="006B09C5" w:rsidRDefault="006B09C5" w:rsidP="006B09C5">
      <w:pPr>
        <w:pStyle w:val="BodyText"/>
        <w:widowControl w:val="0"/>
        <w:spacing w:before="120"/>
        <w:ind w:firstLine="709"/>
        <w:rPr>
          <w:spacing w:val="0"/>
          <w:sz w:val="28"/>
          <w:szCs w:val="28"/>
          <w:lang w:val="de-DE"/>
        </w:rPr>
      </w:pPr>
      <w:r w:rsidRPr="006B09C5">
        <w:rPr>
          <w:spacing w:val="0"/>
          <w:sz w:val="28"/>
          <w:szCs w:val="28"/>
          <w:lang w:val="de-DE"/>
        </w:rPr>
        <w:t xml:space="preserve">1. Hợp đồng có hiệu lực sau </w:t>
      </w:r>
      <w:r w:rsidR="00BC6666">
        <w:rPr>
          <w:spacing w:val="0"/>
          <w:sz w:val="28"/>
          <w:szCs w:val="28"/>
          <w:lang w:val="de-DE"/>
        </w:rPr>
        <w:t>......</w:t>
      </w:r>
      <w:r w:rsidRPr="006B09C5">
        <w:rPr>
          <w:spacing w:val="0"/>
          <w:sz w:val="28"/>
          <w:szCs w:val="28"/>
          <w:lang w:val="de-DE"/>
        </w:rPr>
        <w:t xml:space="preserve"> ngày kể từ ngày hai bên ký hợp đồng và Chủ đầu tư nhận được bảo đảm thực hiện hợp đồng của Nhà thầu. </w:t>
      </w:r>
    </w:p>
    <w:p w14:paraId="7B48802F" w14:textId="77777777" w:rsidR="006B09C5" w:rsidRPr="006B09C5" w:rsidRDefault="006B09C5" w:rsidP="006B09C5">
      <w:pPr>
        <w:pStyle w:val="BodyText"/>
        <w:widowControl w:val="0"/>
        <w:spacing w:before="120"/>
        <w:ind w:firstLine="709"/>
        <w:rPr>
          <w:spacing w:val="0"/>
          <w:sz w:val="28"/>
          <w:szCs w:val="28"/>
          <w:lang w:val="de-DE"/>
        </w:rPr>
      </w:pPr>
      <w:r w:rsidRPr="006B09C5">
        <w:rPr>
          <w:spacing w:val="0"/>
          <w:sz w:val="28"/>
          <w:szCs w:val="28"/>
          <w:lang w:val="de-DE"/>
        </w:rPr>
        <w:lastRenderedPageBreak/>
        <w:t>2. Hợp đồng hết hiệu lực sau khi hai bên tiến hành thanh lý hợp đồng theo luật định.</w:t>
      </w:r>
    </w:p>
    <w:p w14:paraId="0130DF67" w14:textId="7D12B0DC" w:rsidR="003B625E" w:rsidRDefault="006B09C5" w:rsidP="006B09C5">
      <w:pPr>
        <w:pStyle w:val="BodyText"/>
        <w:widowControl w:val="0"/>
        <w:spacing w:before="120"/>
        <w:ind w:firstLine="709"/>
        <w:rPr>
          <w:spacing w:val="0"/>
          <w:sz w:val="28"/>
          <w:szCs w:val="28"/>
          <w:lang w:val="de-DE"/>
        </w:rPr>
      </w:pPr>
      <w:r w:rsidRPr="006B09C5">
        <w:rPr>
          <w:spacing w:val="0"/>
          <w:sz w:val="28"/>
          <w:szCs w:val="28"/>
          <w:lang w:val="de-DE"/>
        </w:rPr>
        <w:t>Hợp đồng được lập trên sự chấp thuận của tất cả các bên, Hợp đồng được lập thành 05 bộ, Chủ đầu tư giữ 04 bộ, Nhà thầu giữ 01 bộ, các bộ hợp đồng có giá trị pháp lý như nhau./.</w:t>
      </w:r>
    </w:p>
    <w:p w14:paraId="5117D458" w14:textId="77777777" w:rsidR="00BC6666" w:rsidRPr="006B09C5" w:rsidRDefault="00BC6666" w:rsidP="006B09C5">
      <w:pPr>
        <w:pStyle w:val="BodyText"/>
        <w:widowControl w:val="0"/>
        <w:spacing w:before="120"/>
        <w:ind w:firstLine="709"/>
        <w:rPr>
          <w:spacing w:val="0"/>
          <w:sz w:val="28"/>
          <w:szCs w:val="28"/>
          <w:lang w:val="de-DE"/>
        </w:rPr>
      </w:pPr>
    </w:p>
    <w:tbl>
      <w:tblPr>
        <w:tblW w:w="9215" w:type="dxa"/>
        <w:tblInd w:w="108" w:type="dxa"/>
        <w:tblLook w:val="01E0" w:firstRow="1" w:lastRow="1" w:firstColumn="1" w:lastColumn="1" w:noHBand="0" w:noVBand="0"/>
      </w:tblPr>
      <w:tblGrid>
        <w:gridCol w:w="3289"/>
        <w:gridCol w:w="1560"/>
        <w:gridCol w:w="850"/>
        <w:gridCol w:w="3260"/>
        <w:gridCol w:w="256"/>
      </w:tblGrid>
      <w:tr w:rsidR="002B4DCA" w:rsidRPr="002B4DCA" w14:paraId="6A845DE9" w14:textId="77777777" w:rsidTr="00777F37">
        <w:trPr>
          <w:gridAfter w:val="1"/>
          <w:wAfter w:w="256" w:type="dxa"/>
          <w:trHeight w:val="407"/>
        </w:trPr>
        <w:tc>
          <w:tcPr>
            <w:tcW w:w="3289" w:type="dxa"/>
          </w:tcPr>
          <w:p w14:paraId="4AF72C0A" w14:textId="16D36E60" w:rsidR="003B625E" w:rsidRPr="002B4DCA" w:rsidRDefault="00777F37" w:rsidP="00426A4F">
            <w:pPr>
              <w:widowControl w:val="0"/>
              <w:spacing w:line="312" w:lineRule="auto"/>
              <w:ind w:right="-107"/>
              <w:contextualSpacing/>
              <w:jc w:val="center"/>
              <w:rPr>
                <w:b/>
                <w:sz w:val="28"/>
                <w:szCs w:val="28"/>
              </w:rPr>
            </w:pPr>
            <w:bookmarkStart w:id="4" w:name="_Hlk150779669"/>
            <w:bookmarkStart w:id="5" w:name="_Hlk150779679"/>
            <w:r w:rsidRPr="00261A9B">
              <w:rPr>
                <w:b/>
                <w:sz w:val="28"/>
                <w:szCs w:val="28"/>
                <w:lang w:val="de-DE"/>
              </w:rPr>
              <w:t xml:space="preserve">              </w:t>
            </w:r>
            <w:r w:rsidR="003B625E" w:rsidRPr="002B4DCA">
              <w:rPr>
                <w:b/>
                <w:sz w:val="28"/>
                <w:szCs w:val="28"/>
                <w:lang w:val="es-ES"/>
              </w:rPr>
              <w:t>ĐẠI DIỆN BÊN B</w:t>
            </w:r>
          </w:p>
        </w:tc>
        <w:tc>
          <w:tcPr>
            <w:tcW w:w="2410" w:type="dxa"/>
            <w:gridSpan w:val="2"/>
          </w:tcPr>
          <w:p w14:paraId="07614943" w14:textId="77777777" w:rsidR="003B625E" w:rsidRPr="002B4DCA" w:rsidRDefault="003B625E" w:rsidP="00426A4F">
            <w:pPr>
              <w:widowControl w:val="0"/>
              <w:tabs>
                <w:tab w:val="left" w:pos="360"/>
                <w:tab w:val="left" w:pos="630"/>
              </w:tabs>
              <w:spacing w:line="312" w:lineRule="auto"/>
              <w:ind w:left="720" w:hanging="720"/>
              <w:contextualSpacing/>
              <w:jc w:val="center"/>
              <w:rPr>
                <w:b/>
                <w:sz w:val="28"/>
                <w:szCs w:val="28"/>
                <w:lang w:val="nl-NL"/>
              </w:rPr>
            </w:pPr>
          </w:p>
        </w:tc>
        <w:tc>
          <w:tcPr>
            <w:tcW w:w="3260" w:type="dxa"/>
          </w:tcPr>
          <w:p w14:paraId="3A44552C" w14:textId="77777777" w:rsidR="003B625E" w:rsidRPr="002B4DCA" w:rsidRDefault="003B625E" w:rsidP="00426A4F">
            <w:pPr>
              <w:widowControl w:val="0"/>
              <w:tabs>
                <w:tab w:val="left" w:pos="360"/>
                <w:tab w:val="left" w:pos="630"/>
              </w:tabs>
              <w:spacing w:line="312" w:lineRule="auto"/>
              <w:ind w:left="720" w:hanging="720"/>
              <w:contextualSpacing/>
              <w:jc w:val="center"/>
              <w:rPr>
                <w:b/>
                <w:sz w:val="28"/>
                <w:szCs w:val="28"/>
                <w:lang w:val="nl-NL"/>
              </w:rPr>
            </w:pPr>
            <w:r w:rsidRPr="002B4DCA">
              <w:rPr>
                <w:b/>
                <w:sz w:val="28"/>
                <w:szCs w:val="28"/>
                <w:lang w:val="nl-NL"/>
              </w:rPr>
              <w:t>ĐẠI DIỆN BÊN A</w:t>
            </w:r>
          </w:p>
        </w:tc>
      </w:tr>
      <w:bookmarkEnd w:id="4"/>
      <w:bookmarkEnd w:id="5"/>
      <w:tr w:rsidR="003B625E" w:rsidRPr="002B4DCA" w14:paraId="5ADE31FA" w14:textId="77777777" w:rsidTr="00777F37">
        <w:trPr>
          <w:trHeight w:val="407"/>
        </w:trPr>
        <w:tc>
          <w:tcPr>
            <w:tcW w:w="4849" w:type="dxa"/>
            <w:gridSpan w:val="2"/>
          </w:tcPr>
          <w:p w14:paraId="1CBE4BD1" w14:textId="77777777" w:rsidR="003B625E" w:rsidRPr="002B4DCA" w:rsidRDefault="003B625E" w:rsidP="00426A4F">
            <w:pPr>
              <w:widowControl w:val="0"/>
              <w:spacing w:line="312" w:lineRule="auto"/>
              <w:ind w:right="-107"/>
              <w:contextualSpacing/>
              <w:jc w:val="center"/>
              <w:rPr>
                <w:b/>
                <w:sz w:val="28"/>
                <w:szCs w:val="28"/>
              </w:rPr>
            </w:pPr>
          </w:p>
          <w:p w14:paraId="4B6F41B4" w14:textId="77777777" w:rsidR="003B625E" w:rsidRPr="002B4DCA" w:rsidRDefault="003B625E" w:rsidP="00426A4F">
            <w:pPr>
              <w:widowControl w:val="0"/>
              <w:spacing w:line="312" w:lineRule="auto"/>
              <w:ind w:right="-107"/>
              <w:contextualSpacing/>
              <w:jc w:val="left"/>
              <w:rPr>
                <w:b/>
                <w:sz w:val="28"/>
                <w:szCs w:val="28"/>
              </w:rPr>
            </w:pPr>
          </w:p>
          <w:p w14:paraId="063879C0" w14:textId="77777777" w:rsidR="003B625E" w:rsidRPr="002B4DCA" w:rsidRDefault="003B625E" w:rsidP="00426A4F">
            <w:pPr>
              <w:widowControl w:val="0"/>
              <w:spacing w:line="312" w:lineRule="auto"/>
              <w:ind w:right="-107"/>
              <w:contextualSpacing/>
              <w:jc w:val="center"/>
              <w:rPr>
                <w:b/>
                <w:sz w:val="28"/>
                <w:szCs w:val="28"/>
              </w:rPr>
            </w:pPr>
          </w:p>
          <w:p w14:paraId="3FA368AE" w14:textId="77777777" w:rsidR="003B625E" w:rsidRPr="002B4DCA" w:rsidRDefault="003B625E" w:rsidP="00426A4F">
            <w:pPr>
              <w:widowControl w:val="0"/>
              <w:spacing w:line="312" w:lineRule="auto"/>
              <w:ind w:right="-107"/>
              <w:contextualSpacing/>
              <w:jc w:val="center"/>
              <w:rPr>
                <w:b/>
                <w:sz w:val="28"/>
                <w:szCs w:val="28"/>
              </w:rPr>
            </w:pPr>
          </w:p>
          <w:p w14:paraId="7AF3C24F" w14:textId="638226D1" w:rsidR="003B625E" w:rsidRPr="002B4DCA" w:rsidRDefault="00777F37" w:rsidP="00426A4F">
            <w:pPr>
              <w:widowControl w:val="0"/>
              <w:spacing w:line="312" w:lineRule="auto"/>
              <w:ind w:right="-107"/>
              <w:contextualSpacing/>
              <w:jc w:val="left"/>
              <w:rPr>
                <w:b/>
                <w:sz w:val="28"/>
                <w:szCs w:val="28"/>
              </w:rPr>
            </w:pPr>
            <w:r w:rsidRPr="002B4DCA">
              <w:rPr>
                <w:b/>
                <w:sz w:val="28"/>
                <w:szCs w:val="28"/>
                <w:lang w:val="nl-NL"/>
              </w:rPr>
              <w:t xml:space="preserve">                </w:t>
            </w:r>
          </w:p>
        </w:tc>
        <w:tc>
          <w:tcPr>
            <w:tcW w:w="4366" w:type="dxa"/>
            <w:gridSpan w:val="3"/>
          </w:tcPr>
          <w:p w14:paraId="24BCC4D3" w14:textId="1B0E0F99" w:rsidR="003B625E" w:rsidRPr="002B4DCA" w:rsidRDefault="00777F37" w:rsidP="00426A4F">
            <w:pPr>
              <w:widowControl w:val="0"/>
              <w:spacing w:line="312" w:lineRule="auto"/>
              <w:contextualSpacing/>
              <w:jc w:val="center"/>
              <w:rPr>
                <w:b/>
                <w:sz w:val="28"/>
                <w:szCs w:val="28"/>
              </w:rPr>
            </w:pPr>
            <w:r w:rsidRPr="002B4DCA">
              <w:rPr>
                <w:b/>
                <w:sz w:val="28"/>
                <w:szCs w:val="28"/>
              </w:rPr>
              <w:t xml:space="preserve">   </w:t>
            </w:r>
          </w:p>
          <w:p w14:paraId="78D79111" w14:textId="77777777" w:rsidR="003B625E" w:rsidRPr="002B4DCA" w:rsidRDefault="003B625E" w:rsidP="00426A4F">
            <w:pPr>
              <w:widowControl w:val="0"/>
              <w:spacing w:line="312" w:lineRule="auto"/>
              <w:contextualSpacing/>
              <w:jc w:val="center"/>
              <w:rPr>
                <w:b/>
                <w:sz w:val="28"/>
                <w:szCs w:val="28"/>
              </w:rPr>
            </w:pPr>
          </w:p>
          <w:p w14:paraId="00E51EC8" w14:textId="77777777" w:rsidR="003B625E" w:rsidRPr="002B4DCA" w:rsidRDefault="003B625E" w:rsidP="00426A4F">
            <w:pPr>
              <w:widowControl w:val="0"/>
              <w:spacing w:line="312" w:lineRule="auto"/>
              <w:contextualSpacing/>
              <w:jc w:val="center"/>
              <w:rPr>
                <w:b/>
                <w:sz w:val="28"/>
                <w:szCs w:val="28"/>
              </w:rPr>
            </w:pPr>
          </w:p>
          <w:p w14:paraId="70DA9DD1" w14:textId="77777777" w:rsidR="003B625E" w:rsidRPr="002B4DCA" w:rsidRDefault="003B625E" w:rsidP="00426A4F">
            <w:pPr>
              <w:widowControl w:val="0"/>
              <w:spacing w:line="312" w:lineRule="auto"/>
              <w:contextualSpacing/>
              <w:jc w:val="center"/>
              <w:rPr>
                <w:b/>
                <w:sz w:val="28"/>
                <w:szCs w:val="28"/>
              </w:rPr>
            </w:pPr>
          </w:p>
          <w:p w14:paraId="0DE55FDA" w14:textId="77777777" w:rsidR="003B625E" w:rsidRPr="002B4DCA" w:rsidRDefault="003B625E" w:rsidP="00426A4F">
            <w:pPr>
              <w:widowControl w:val="0"/>
              <w:spacing w:line="312" w:lineRule="auto"/>
              <w:contextualSpacing/>
              <w:jc w:val="center"/>
              <w:rPr>
                <w:b/>
                <w:sz w:val="28"/>
                <w:szCs w:val="28"/>
              </w:rPr>
            </w:pPr>
          </w:p>
          <w:p w14:paraId="339AF60D" w14:textId="28EFFB89" w:rsidR="003B625E" w:rsidRPr="002B4DCA" w:rsidRDefault="00777F37" w:rsidP="00426A4F">
            <w:pPr>
              <w:widowControl w:val="0"/>
              <w:tabs>
                <w:tab w:val="left" w:pos="360"/>
                <w:tab w:val="left" w:pos="630"/>
              </w:tabs>
              <w:spacing w:line="312" w:lineRule="auto"/>
              <w:ind w:left="720" w:hanging="720"/>
              <w:contextualSpacing/>
              <w:jc w:val="center"/>
              <w:rPr>
                <w:b/>
                <w:sz w:val="28"/>
                <w:szCs w:val="28"/>
                <w:lang w:val="nl-NL"/>
              </w:rPr>
            </w:pPr>
            <w:r w:rsidRPr="002B4DCA">
              <w:rPr>
                <w:b/>
                <w:sz w:val="28"/>
                <w:szCs w:val="28"/>
                <w:lang w:val="nl-NL"/>
              </w:rPr>
              <w:t xml:space="preserve">         </w:t>
            </w:r>
          </w:p>
        </w:tc>
      </w:tr>
    </w:tbl>
    <w:p w14:paraId="19303B2F" w14:textId="77777777" w:rsidR="003B625E" w:rsidRPr="002B4DCA" w:rsidRDefault="003B625E" w:rsidP="00426A4F">
      <w:pPr>
        <w:pStyle w:val="Tenvb"/>
        <w:widowControl w:val="0"/>
        <w:tabs>
          <w:tab w:val="left" w:pos="415"/>
          <w:tab w:val="left" w:pos="2715"/>
        </w:tabs>
        <w:spacing w:before="0" w:after="0" w:line="312" w:lineRule="auto"/>
        <w:contextualSpacing/>
        <w:jc w:val="both"/>
        <w:rPr>
          <w:i/>
          <w:color w:val="auto"/>
          <w:sz w:val="28"/>
          <w:szCs w:val="28"/>
        </w:rPr>
      </w:pPr>
    </w:p>
    <w:p w14:paraId="6A5B3B1C" w14:textId="77777777" w:rsidR="003B625E" w:rsidRPr="002B4DCA" w:rsidRDefault="003B625E" w:rsidP="00BC6666">
      <w:pPr>
        <w:pStyle w:val="Tenvb"/>
        <w:widowControl w:val="0"/>
        <w:tabs>
          <w:tab w:val="left" w:pos="415"/>
          <w:tab w:val="left" w:pos="2715"/>
        </w:tabs>
        <w:spacing w:before="0" w:after="0"/>
        <w:contextualSpacing/>
        <w:jc w:val="both"/>
        <w:rPr>
          <w:i/>
          <w:color w:val="auto"/>
          <w:sz w:val="24"/>
          <w:szCs w:val="24"/>
        </w:rPr>
      </w:pPr>
      <w:r w:rsidRPr="002B4DCA">
        <w:rPr>
          <w:i/>
          <w:color w:val="auto"/>
          <w:sz w:val="24"/>
          <w:szCs w:val="24"/>
        </w:rPr>
        <w:t>Nơi nhận:</w:t>
      </w:r>
    </w:p>
    <w:p w14:paraId="48F7947C" w14:textId="77777777" w:rsidR="003B625E" w:rsidRPr="002B4DCA" w:rsidRDefault="003B625E" w:rsidP="00BC6666">
      <w:pPr>
        <w:pStyle w:val="Tenvb"/>
        <w:widowControl w:val="0"/>
        <w:tabs>
          <w:tab w:val="left" w:pos="415"/>
          <w:tab w:val="left" w:pos="2715"/>
        </w:tabs>
        <w:spacing w:before="0" w:after="0"/>
        <w:contextualSpacing/>
        <w:jc w:val="both"/>
        <w:rPr>
          <w:b w:val="0"/>
          <w:color w:val="auto"/>
          <w:sz w:val="24"/>
          <w:szCs w:val="24"/>
        </w:rPr>
      </w:pPr>
      <w:r w:rsidRPr="002B4DCA">
        <w:rPr>
          <w:b w:val="0"/>
          <w:color w:val="auto"/>
          <w:sz w:val="24"/>
          <w:szCs w:val="24"/>
        </w:rPr>
        <w:t>- Nhà thầu;</w:t>
      </w:r>
    </w:p>
    <w:p w14:paraId="5D0847CA" w14:textId="77777777" w:rsidR="003B625E" w:rsidRPr="002B4DCA" w:rsidRDefault="003B625E" w:rsidP="00BC6666">
      <w:pPr>
        <w:widowControl w:val="0"/>
        <w:contextualSpacing/>
        <w:rPr>
          <w:spacing w:val="24"/>
          <w:szCs w:val="24"/>
        </w:rPr>
      </w:pPr>
      <w:r w:rsidRPr="002B4DCA">
        <w:rPr>
          <w:szCs w:val="24"/>
        </w:rPr>
        <w:t>- Lưu: VT, BQLDA.</w:t>
      </w:r>
      <w:r w:rsidRPr="002B4DCA">
        <w:rPr>
          <w:spacing w:val="24"/>
          <w:szCs w:val="24"/>
        </w:rPr>
        <w:t xml:space="preserve"> </w:t>
      </w:r>
    </w:p>
    <w:p w14:paraId="43D8E357" w14:textId="77777777" w:rsidR="0069264F" w:rsidRPr="002B4DCA" w:rsidRDefault="0069264F" w:rsidP="00426A4F">
      <w:pPr>
        <w:spacing w:line="312" w:lineRule="auto"/>
        <w:contextualSpacing/>
        <w:rPr>
          <w:sz w:val="28"/>
          <w:szCs w:val="28"/>
        </w:rPr>
      </w:pPr>
    </w:p>
    <w:sectPr w:rsidR="0069264F" w:rsidRPr="002B4DCA" w:rsidSect="00426A4F">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Arial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9C57C2"/>
    <w:multiLevelType w:val="hybridMultilevel"/>
    <w:tmpl w:val="018E2592"/>
    <w:lvl w:ilvl="0" w:tplc="747C4BAC">
      <w:start w:val="1"/>
      <w:numFmt w:val="decimal"/>
      <w:lvlText w:val="%1"/>
      <w:lvlJc w:val="left"/>
      <w:pPr>
        <w:ind w:left="644" w:hanging="360"/>
      </w:pPr>
    </w:lvl>
    <w:lvl w:ilvl="1" w:tplc="04090019">
      <w:start w:val="1"/>
      <w:numFmt w:val="lowerLetter"/>
      <w:lvlText w:val="%2."/>
      <w:lvlJc w:val="left"/>
      <w:pPr>
        <w:ind w:left="1702" w:hanging="360"/>
      </w:pPr>
    </w:lvl>
    <w:lvl w:ilvl="2" w:tplc="0409001B">
      <w:start w:val="1"/>
      <w:numFmt w:val="lowerRoman"/>
      <w:lvlText w:val="%3."/>
      <w:lvlJc w:val="right"/>
      <w:pPr>
        <w:ind w:left="2422" w:hanging="180"/>
      </w:pPr>
    </w:lvl>
    <w:lvl w:ilvl="3" w:tplc="0409000F">
      <w:start w:val="1"/>
      <w:numFmt w:val="decimal"/>
      <w:lvlText w:val="%4."/>
      <w:lvlJc w:val="left"/>
      <w:pPr>
        <w:ind w:left="3142" w:hanging="360"/>
      </w:pPr>
    </w:lvl>
    <w:lvl w:ilvl="4" w:tplc="04090019">
      <w:start w:val="1"/>
      <w:numFmt w:val="lowerLetter"/>
      <w:lvlText w:val="%5."/>
      <w:lvlJc w:val="left"/>
      <w:pPr>
        <w:ind w:left="3862" w:hanging="360"/>
      </w:pPr>
    </w:lvl>
    <w:lvl w:ilvl="5" w:tplc="0409001B">
      <w:start w:val="1"/>
      <w:numFmt w:val="lowerRoman"/>
      <w:lvlText w:val="%6."/>
      <w:lvlJc w:val="right"/>
      <w:pPr>
        <w:ind w:left="4582" w:hanging="180"/>
      </w:pPr>
    </w:lvl>
    <w:lvl w:ilvl="6" w:tplc="0409000F">
      <w:start w:val="1"/>
      <w:numFmt w:val="decimal"/>
      <w:lvlText w:val="%7."/>
      <w:lvlJc w:val="left"/>
      <w:pPr>
        <w:ind w:left="5302" w:hanging="360"/>
      </w:pPr>
    </w:lvl>
    <w:lvl w:ilvl="7" w:tplc="04090019">
      <w:start w:val="1"/>
      <w:numFmt w:val="lowerLetter"/>
      <w:lvlText w:val="%8."/>
      <w:lvlJc w:val="left"/>
      <w:pPr>
        <w:ind w:left="6022" w:hanging="360"/>
      </w:pPr>
    </w:lvl>
    <w:lvl w:ilvl="8" w:tplc="0409001B">
      <w:start w:val="1"/>
      <w:numFmt w:val="lowerRoman"/>
      <w:lvlText w:val="%9."/>
      <w:lvlJc w:val="right"/>
      <w:pPr>
        <w:ind w:left="6742" w:hanging="180"/>
      </w:pPr>
    </w:lvl>
  </w:abstractNum>
  <w:abstractNum w:abstractNumId="1"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3621"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715"/>
    <w:rsid w:val="00074445"/>
    <w:rsid w:val="000937FE"/>
    <w:rsid w:val="0009462B"/>
    <w:rsid w:val="000B31C4"/>
    <w:rsid w:val="000B6B4D"/>
    <w:rsid w:val="000C23BC"/>
    <w:rsid w:val="000E0554"/>
    <w:rsid w:val="0013004D"/>
    <w:rsid w:val="001A1681"/>
    <w:rsid w:val="001B65BA"/>
    <w:rsid w:val="001C5482"/>
    <w:rsid w:val="0020166E"/>
    <w:rsid w:val="00204702"/>
    <w:rsid w:val="00227E4A"/>
    <w:rsid w:val="00257AD4"/>
    <w:rsid w:val="00261A9B"/>
    <w:rsid w:val="002B4DCA"/>
    <w:rsid w:val="002D78DF"/>
    <w:rsid w:val="002E0182"/>
    <w:rsid w:val="003022D6"/>
    <w:rsid w:val="0031490E"/>
    <w:rsid w:val="00391CD0"/>
    <w:rsid w:val="003B625E"/>
    <w:rsid w:val="003F3F74"/>
    <w:rsid w:val="00426A4F"/>
    <w:rsid w:val="004C3009"/>
    <w:rsid w:val="00502585"/>
    <w:rsid w:val="00505E95"/>
    <w:rsid w:val="00541023"/>
    <w:rsid w:val="005756BE"/>
    <w:rsid w:val="005C129F"/>
    <w:rsid w:val="005C329B"/>
    <w:rsid w:val="005D79FC"/>
    <w:rsid w:val="005F7FC1"/>
    <w:rsid w:val="00674EB0"/>
    <w:rsid w:val="0069264F"/>
    <w:rsid w:val="00693DEB"/>
    <w:rsid w:val="006B09C5"/>
    <w:rsid w:val="00763E35"/>
    <w:rsid w:val="00777F37"/>
    <w:rsid w:val="00783102"/>
    <w:rsid w:val="007D72FE"/>
    <w:rsid w:val="007E3A04"/>
    <w:rsid w:val="007F7BB9"/>
    <w:rsid w:val="00883A56"/>
    <w:rsid w:val="00884286"/>
    <w:rsid w:val="008B464C"/>
    <w:rsid w:val="008C037E"/>
    <w:rsid w:val="008E4C67"/>
    <w:rsid w:val="00951A54"/>
    <w:rsid w:val="00986F0A"/>
    <w:rsid w:val="00A80315"/>
    <w:rsid w:val="00AF179A"/>
    <w:rsid w:val="00B251E1"/>
    <w:rsid w:val="00BC6666"/>
    <w:rsid w:val="00BE5EA8"/>
    <w:rsid w:val="00BF4C71"/>
    <w:rsid w:val="00C263E8"/>
    <w:rsid w:val="00C26CCF"/>
    <w:rsid w:val="00C35A2C"/>
    <w:rsid w:val="00CB3B91"/>
    <w:rsid w:val="00D17B4B"/>
    <w:rsid w:val="00D621B3"/>
    <w:rsid w:val="00DB345D"/>
    <w:rsid w:val="00DD585D"/>
    <w:rsid w:val="00E861E9"/>
    <w:rsid w:val="00EE1C2E"/>
    <w:rsid w:val="00EE7017"/>
    <w:rsid w:val="00EF1265"/>
    <w:rsid w:val="00F03715"/>
    <w:rsid w:val="00F107C0"/>
    <w:rsid w:val="00F12E64"/>
    <w:rsid w:val="00F16AEB"/>
    <w:rsid w:val="00F332E9"/>
    <w:rsid w:val="00F7370D"/>
    <w:rsid w:val="00FA2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B75D0"/>
  <w15:chartTrackingRefBased/>
  <w15:docId w15:val="{9EEE2C4F-E498-49B0-BAA0-C56A55352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B4D"/>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1C548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B6B4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B6B4D"/>
    <w:pPr>
      <w:suppressAutoHyphens/>
      <w:ind w:right="-72"/>
    </w:pPr>
    <w:rPr>
      <w:spacing w:val="-4"/>
    </w:rPr>
  </w:style>
  <w:style w:type="character" w:customStyle="1" w:styleId="BodyTextChar">
    <w:name w:val="Body Text Char"/>
    <w:basedOn w:val="DefaultParagraphFont"/>
    <w:link w:val="BodyText"/>
    <w:rsid w:val="000B6B4D"/>
    <w:rPr>
      <w:rFonts w:ascii="Times New Roman" w:eastAsia="Times New Roman" w:hAnsi="Times New Roman" w:cs="Times New Roman"/>
      <w:spacing w:val="-4"/>
      <w:sz w:val="24"/>
      <w:szCs w:val="20"/>
    </w:rPr>
  </w:style>
  <w:style w:type="paragraph" w:customStyle="1" w:styleId="UG-SectionIX-Heading1">
    <w:name w:val="UG - Section IX - Heading 1"/>
    <w:basedOn w:val="Heading2"/>
    <w:rsid w:val="000B6B4D"/>
    <w:pPr>
      <w:keepNext w:val="0"/>
      <w:keepLines w:val="0"/>
      <w:tabs>
        <w:tab w:val="left" w:pos="619"/>
      </w:tabs>
      <w:spacing w:before="0" w:after="200"/>
      <w:jc w:val="center"/>
    </w:pPr>
    <w:rPr>
      <w:rFonts w:ascii="Times New Roman" w:eastAsia="Times New Roman" w:hAnsi="Times New Roman" w:cs="Times New Roman"/>
      <w:b/>
      <w:color w:val="auto"/>
      <w:sz w:val="32"/>
      <w:szCs w:val="28"/>
    </w:rPr>
  </w:style>
  <w:style w:type="character" w:customStyle="1" w:styleId="Heading2Char">
    <w:name w:val="Heading 2 Char"/>
    <w:basedOn w:val="DefaultParagraphFont"/>
    <w:link w:val="Heading2"/>
    <w:uiPriority w:val="9"/>
    <w:semiHidden/>
    <w:rsid w:val="000B6B4D"/>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rsid w:val="001C5482"/>
    <w:rPr>
      <w:rFonts w:asciiTheme="majorHAnsi" w:eastAsiaTheme="majorEastAsia" w:hAnsiTheme="majorHAnsi" w:cstheme="majorBidi"/>
      <w:color w:val="2E74B5" w:themeColor="accent1" w:themeShade="BF"/>
      <w:sz w:val="32"/>
      <w:szCs w:val="32"/>
    </w:rPr>
  </w:style>
  <w:style w:type="character" w:styleId="Hyperlink">
    <w:name w:val="Hyperlink"/>
    <w:uiPriority w:val="99"/>
    <w:rsid w:val="001C5482"/>
    <w:rPr>
      <w:color w:val="0000FF"/>
      <w:u w:val="single"/>
    </w:rPr>
  </w:style>
  <w:style w:type="paragraph" w:customStyle="1" w:styleId="StyleHeading1VnArialH18ptBold">
    <w:name w:val="Style Heading 1 + .VnArialH 18 pt Bold"/>
    <w:basedOn w:val="Heading1"/>
    <w:link w:val="StyleHeading1VnArialH18ptBoldChar"/>
    <w:rsid w:val="005C129F"/>
    <w:pPr>
      <w:keepNext w:val="0"/>
      <w:keepLines w:val="0"/>
      <w:spacing w:before="0"/>
      <w:jc w:val="center"/>
    </w:pPr>
    <w:rPr>
      <w:rFonts w:ascii=".VnArialH" w:eastAsia="Times New Roman" w:hAnsi=".VnArialH" w:cs="Times New Roman"/>
      <w:b/>
      <w:bCs/>
      <w:noProof/>
      <w:color w:val="0000FF"/>
      <w:kern w:val="32"/>
      <w:sz w:val="36"/>
      <w:lang w:val="x-none" w:eastAsia="x-none"/>
    </w:rPr>
  </w:style>
  <w:style w:type="character" w:customStyle="1" w:styleId="StyleHeading1VnArialH18ptBoldChar">
    <w:name w:val="Style Heading 1 + .VnArialH 18 pt Bold Char"/>
    <w:link w:val="StyleHeading1VnArialH18ptBold"/>
    <w:rsid w:val="005C129F"/>
    <w:rPr>
      <w:rFonts w:ascii=".VnArialH" w:eastAsia="Times New Roman" w:hAnsi=".VnArialH" w:cs="Times New Roman"/>
      <w:b/>
      <w:bCs/>
      <w:noProof/>
      <w:color w:val="0000FF"/>
      <w:kern w:val="32"/>
      <w:sz w:val="36"/>
      <w:szCs w:val="32"/>
      <w:lang w:val="x-none" w:eastAsia="x-none"/>
    </w:rPr>
  </w:style>
  <w:style w:type="paragraph" w:customStyle="1" w:styleId="Tenvb">
    <w:name w:val="Tenvb"/>
    <w:basedOn w:val="Normal"/>
    <w:rsid w:val="003B625E"/>
    <w:pPr>
      <w:spacing w:before="120" w:after="120"/>
      <w:jc w:val="center"/>
    </w:pPr>
    <w:rPr>
      <w:b/>
      <w:color w:val="0000FF"/>
      <w:sz w:val="20"/>
    </w:rPr>
  </w:style>
  <w:style w:type="paragraph" w:styleId="ListParagraph">
    <w:name w:val="List Paragraph"/>
    <w:basedOn w:val="Normal"/>
    <w:uiPriority w:val="34"/>
    <w:qFormat/>
    <w:rsid w:val="00883A56"/>
    <w:pPr>
      <w:ind w:left="720"/>
      <w:contextualSpacing/>
    </w:pPr>
  </w:style>
  <w:style w:type="paragraph" w:styleId="Footer">
    <w:name w:val="footer"/>
    <w:basedOn w:val="Normal"/>
    <w:link w:val="FooterChar"/>
    <w:uiPriority w:val="99"/>
    <w:rsid w:val="006B09C5"/>
    <w:pPr>
      <w:tabs>
        <w:tab w:val="center" w:pos="4320"/>
        <w:tab w:val="right" w:pos="8640"/>
      </w:tabs>
      <w:spacing w:after="120"/>
      <w:ind w:firstLine="567"/>
    </w:pPr>
    <w:rPr>
      <w:color w:val="0000FF"/>
      <w:lang w:val="x-none" w:eastAsia="x-none"/>
    </w:rPr>
  </w:style>
  <w:style w:type="character" w:customStyle="1" w:styleId="FooterChar">
    <w:name w:val="Footer Char"/>
    <w:basedOn w:val="DefaultParagraphFont"/>
    <w:link w:val="Footer"/>
    <w:uiPriority w:val="99"/>
    <w:rsid w:val="006B09C5"/>
    <w:rPr>
      <w:rFonts w:ascii="Times New Roman" w:eastAsia="Times New Roman" w:hAnsi="Times New Roman" w:cs="Times New Roman"/>
      <w:color w:val="0000FF"/>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7</Pages>
  <Words>2009</Words>
  <Characters>11454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Yen</dc:creator>
  <cp:keywords/>
  <dc:description/>
  <cp:lastModifiedBy>Dinh Kieu Nga</cp:lastModifiedBy>
  <cp:revision>73</cp:revision>
  <dcterms:created xsi:type="dcterms:W3CDTF">2025-01-21T08:34:00Z</dcterms:created>
  <dcterms:modified xsi:type="dcterms:W3CDTF">2026-05-09T06:40:00Z</dcterms:modified>
</cp:coreProperties>
</file>