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61CF" w14:textId="77777777" w:rsidR="00107E21" w:rsidRPr="00A33FCD" w:rsidRDefault="00107E21" w:rsidP="00107E21">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A33FCD">
        <w:rPr>
          <w:b/>
          <w:color w:val="000000" w:themeColor="text1"/>
          <w:sz w:val="28"/>
          <w:szCs w:val="28"/>
          <w:lang w:val="vi-VN"/>
        </w:rPr>
        <w:t>Chương V. YÊU CẦU VỀ KỸ THUẬT</w:t>
      </w:r>
    </w:p>
    <w:p w14:paraId="16BB04D0" w14:textId="77777777" w:rsidR="00107E21" w:rsidRPr="00A33FCD" w:rsidRDefault="00107E21" w:rsidP="00107E21">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5FC948CE" w14:textId="77777777" w:rsidR="00A33FCD" w:rsidRPr="00A33FCD" w:rsidRDefault="00A33FCD" w:rsidP="00002E7C">
      <w:pPr>
        <w:tabs>
          <w:tab w:val="left" w:pos="1418"/>
        </w:tabs>
        <w:spacing w:after="120"/>
        <w:ind w:firstLine="709"/>
        <w:rPr>
          <w:b/>
          <w:color w:val="000000" w:themeColor="text1"/>
          <w:sz w:val="28"/>
          <w:szCs w:val="28"/>
          <w:lang w:val="vi-VN"/>
        </w:rPr>
      </w:pPr>
      <w:r w:rsidRPr="00A33FCD">
        <w:rPr>
          <w:b/>
          <w:color w:val="000000" w:themeColor="text1"/>
          <w:sz w:val="28"/>
          <w:szCs w:val="28"/>
          <w:lang w:val="vi-VN"/>
        </w:rPr>
        <w:t>I. Giới thiệu về gói thầu</w:t>
      </w:r>
    </w:p>
    <w:p w14:paraId="47FAF44E" w14:textId="77777777" w:rsidR="00A33FCD" w:rsidRPr="00A33FCD" w:rsidRDefault="00A33FCD" w:rsidP="00002E7C">
      <w:pPr>
        <w:spacing w:after="120"/>
        <w:ind w:firstLine="709"/>
        <w:rPr>
          <w:b/>
          <w:color w:val="000000" w:themeColor="text1"/>
          <w:spacing w:val="-6"/>
          <w:sz w:val="28"/>
          <w:szCs w:val="28"/>
          <w:lang w:val="it-IT"/>
        </w:rPr>
      </w:pPr>
      <w:r w:rsidRPr="00A33FCD">
        <w:rPr>
          <w:b/>
          <w:color w:val="000000" w:themeColor="text1"/>
          <w:spacing w:val="-6"/>
          <w:sz w:val="28"/>
          <w:szCs w:val="28"/>
          <w:lang w:val="it-IT"/>
        </w:rPr>
        <w:t>1. Khái quát dự án và phạm vi công việc của gói thầu.</w:t>
      </w:r>
    </w:p>
    <w:p w14:paraId="017B3CA4" w14:textId="77777777" w:rsidR="00A33FCD" w:rsidRPr="00A33FCD" w:rsidRDefault="00A33FCD" w:rsidP="00002E7C">
      <w:pPr>
        <w:widowControl w:val="0"/>
        <w:spacing w:after="120"/>
        <w:ind w:firstLine="709"/>
        <w:rPr>
          <w:color w:val="000000" w:themeColor="text1"/>
          <w:sz w:val="28"/>
          <w:szCs w:val="28"/>
          <w:lang w:val="es-ES"/>
        </w:rPr>
      </w:pPr>
      <w:bookmarkStart w:id="0" w:name="_Hlk192249939"/>
      <w:r w:rsidRPr="00A33FCD">
        <w:rPr>
          <w:color w:val="000000" w:themeColor="text1"/>
          <w:sz w:val="28"/>
          <w:szCs w:val="28"/>
          <w:lang w:val="es-ES"/>
        </w:rPr>
        <w:t>1.1. Công trình: Dự án Cải tạo, nâng cấp tuyến ngõ nội bộ nối từ đường Hải Châu sang đường Hải Thành 9, phường Dương Kinh</w:t>
      </w:r>
    </w:p>
    <w:p w14:paraId="6FD20D0F" w14:textId="77777777" w:rsidR="00A33FCD" w:rsidRPr="00A33FCD" w:rsidRDefault="00A33FCD" w:rsidP="00002E7C">
      <w:pPr>
        <w:widowControl w:val="0"/>
        <w:spacing w:after="120"/>
        <w:ind w:firstLine="709"/>
        <w:rPr>
          <w:color w:val="000000" w:themeColor="text1"/>
          <w:spacing w:val="-4"/>
          <w:sz w:val="28"/>
          <w:szCs w:val="28"/>
          <w:lang w:val="es-ES"/>
        </w:rPr>
      </w:pPr>
      <w:r w:rsidRPr="00A33FCD">
        <w:rPr>
          <w:color w:val="000000" w:themeColor="text1"/>
          <w:spacing w:val="-4"/>
          <w:sz w:val="28"/>
          <w:szCs w:val="28"/>
          <w:lang w:val="es-ES"/>
        </w:rPr>
        <w:t>1.2. Loại và cấp công trình: Công trình giao thông, Cấp IV</w:t>
      </w:r>
    </w:p>
    <w:p w14:paraId="684BDC1A" w14:textId="77777777" w:rsidR="00A33FCD" w:rsidRPr="00A33FCD" w:rsidRDefault="00A33FCD" w:rsidP="00002E7C">
      <w:pPr>
        <w:widowControl w:val="0"/>
        <w:spacing w:after="120"/>
        <w:ind w:firstLine="709"/>
        <w:rPr>
          <w:color w:val="000000" w:themeColor="text1"/>
          <w:spacing w:val="-6"/>
          <w:sz w:val="28"/>
          <w:szCs w:val="28"/>
          <w:lang w:val="es-ES"/>
        </w:rPr>
      </w:pPr>
      <w:r w:rsidRPr="00A33FCD">
        <w:rPr>
          <w:color w:val="000000" w:themeColor="text1"/>
          <w:spacing w:val="-6"/>
          <w:sz w:val="28"/>
          <w:szCs w:val="28"/>
          <w:lang w:val="es-ES"/>
        </w:rPr>
        <w:t>1.3. Chủ đầu tư: Ban Quản lý dự án đầu tư xây dựng phường Dương Kinh</w:t>
      </w:r>
    </w:p>
    <w:p w14:paraId="4147CD27" w14:textId="77777777" w:rsidR="00A33FCD" w:rsidRPr="00A33FCD" w:rsidRDefault="00A33FCD" w:rsidP="00002E7C">
      <w:pPr>
        <w:widowControl w:val="0"/>
        <w:spacing w:after="120"/>
        <w:ind w:firstLine="709"/>
        <w:rPr>
          <w:color w:val="000000" w:themeColor="text1"/>
          <w:spacing w:val="10"/>
          <w:sz w:val="28"/>
          <w:szCs w:val="28"/>
          <w:lang w:val="es-ES"/>
        </w:rPr>
      </w:pPr>
      <w:r w:rsidRPr="00A33FCD">
        <w:rPr>
          <w:color w:val="000000" w:themeColor="text1"/>
          <w:sz w:val="28"/>
          <w:szCs w:val="28"/>
          <w:lang w:val="es-ES"/>
        </w:rPr>
        <w:t>1.4.</w:t>
      </w:r>
      <w:r w:rsidRPr="00A33FCD">
        <w:rPr>
          <w:color w:val="000000" w:themeColor="text1"/>
          <w:spacing w:val="4"/>
          <w:sz w:val="28"/>
          <w:szCs w:val="28"/>
          <w:lang w:val="es-ES"/>
        </w:rPr>
        <w:t xml:space="preserve"> Địa điểm xây dựng: Phường Dương Kinh, thành phố Hải Phòng.</w:t>
      </w:r>
    </w:p>
    <w:p w14:paraId="7A9626BC" w14:textId="77777777" w:rsidR="00A33FCD" w:rsidRPr="00A33FCD" w:rsidRDefault="00A33FCD" w:rsidP="00002E7C">
      <w:pPr>
        <w:widowControl w:val="0"/>
        <w:spacing w:after="120"/>
        <w:ind w:firstLine="709"/>
        <w:rPr>
          <w:color w:val="000000" w:themeColor="text1"/>
          <w:sz w:val="28"/>
          <w:szCs w:val="28"/>
          <w:lang w:val="es-ES"/>
        </w:rPr>
      </w:pPr>
      <w:r w:rsidRPr="00A33FCD">
        <w:rPr>
          <w:color w:val="000000" w:themeColor="text1"/>
          <w:sz w:val="28"/>
          <w:szCs w:val="28"/>
          <w:lang w:val="es-ES"/>
        </w:rPr>
        <w:t>1.5.  Nguồn vốn: Nguồn vốn đầu tư công</w:t>
      </w:r>
    </w:p>
    <w:p w14:paraId="6D58E4C4"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1.6. Dự toán gói thầu: 2.691.801.000 đồng (đã bao gồm 8% thuế VAT).</w:t>
      </w:r>
    </w:p>
    <w:p w14:paraId="064D37C1"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5B60A70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Trong quá trình thực hiện hợp đồng các bên căn cứ chính sách thuế hiện hành của nhà nước để điều chỉnh giá trị nghiệm thu thanh toán cho phù hợp.</w:t>
      </w:r>
    </w:p>
    <w:p w14:paraId="25F48F10" w14:textId="77777777" w:rsidR="00A33FCD" w:rsidRPr="00A33FCD" w:rsidRDefault="00A33FCD" w:rsidP="00002E7C">
      <w:pPr>
        <w:widowControl w:val="0"/>
        <w:spacing w:after="120"/>
        <w:ind w:firstLine="709"/>
        <w:rPr>
          <w:color w:val="000000" w:themeColor="text1"/>
          <w:spacing w:val="4"/>
          <w:sz w:val="28"/>
          <w:szCs w:val="28"/>
          <w:lang w:val="es-ES"/>
        </w:rPr>
      </w:pPr>
      <w:r w:rsidRPr="00A33FCD">
        <w:rPr>
          <w:color w:val="000000" w:themeColor="text1"/>
          <w:spacing w:val="4"/>
          <w:sz w:val="28"/>
          <w:szCs w:val="28"/>
          <w:lang w:val="es-ES"/>
        </w:rPr>
        <w:t xml:space="preserve">1.7. Quy mô và giải pháp thiết kế: </w:t>
      </w:r>
      <w:bookmarkEnd w:id="0"/>
    </w:p>
    <w:p w14:paraId="32211249"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a. Quy mô dự án: Cải tạo, nâng cấp tuyến ngõ nội bộ nối từ đường Hải</w:t>
      </w:r>
      <w:r w:rsidRPr="00A33FCD">
        <w:rPr>
          <w:color w:val="000000" w:themeColor="text1"/>
          <w:sz w:val="28"/>
          <w:szCs w:val="28"/>
        </w:rPr>
        <w:br/>
        <w:t>Châu sang đường Hải Thành 9, phường Dương Kinh bao gồm các nội dung sau:</w:t>
      </w:r>
    </w:p>
    <w:p w14:paraId="39C73A36"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Chiều dài tuyến đường: L=240,98m</w:t>
      </w:r>
    </w:p>
    <w:p w14:paraId="2B10EC3B"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Bề rộng nền đường: Bn=6,20m-7,5m</w:t>
      </w:r>
    </w:p>
    <w:p w14:paraId="43435944"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Bề rộng mặt đường: Bm=5,5m</w:t>
      </w:r>
    </w:p>
    <w:p w14:paraId="09C46AA3"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Vỉa hè 02 bên: Bh=0,35m-1,0m</w:t>
      </w:r>
    </w:p>
    <w:p w14:paraId="4F3B960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Xây dựng hệ thống an toàn giao thông.</w:t>
      </w:r>
    </w:p>
    <w:p w14:paraId="3BF767D4"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Cải tạo hệ thống thoát nước.</w:t>
      </w:r>
    </w:p>
    <w:p w14:paraId="1D570F54"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b. Giải pháp thiết kế:</w:t>
      </w:r>
    </w:p>
    <w:p w14:paraId="2FF3BECA"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Phân loại và phân cấp tuyến đường theo TCVN 13592:2022 Đường Đô thị - yêu cầu thiết kế; dựa trên vai trò, chức năng và địa hình khu vực xây dựng</w:t>
      </w:r>
      <w:r w:rsidRPr="00A33FCD">
        <w:rPr>
          <w:color w:val="000000" w:themeColor="text1"/>
          <w:sz w:val="28"/>
          <w:szCs w:val="28"/>
        </w:rPr>
        <w:br/>
        <w:t>tuyến đường; Xác định quy mô và tiêu chuẩn kỹ thuật xây dựng cho tuyến</w:t>
      </w:r>
      <w:r w:rsidRPr="00A33FCD">
        <w:rPr>
          <w:color w:val="000000" w:themeColor="text1"/>
          <w:sz w:val="28"/>
          <w:szCs w:val="28"/>
        </w:rPr>
        <w:br/>
        <w:t>đường như sau:</w:t>
      </w:r>
    </w:p>
    <w:p w14:paraId="34EB2AD8"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Phân loại đường: Đường phố nội bộ;</w:t>
      </w:r>
    </w:p>
    <w:p w14:paraId="3CD763AE"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Phân cấp kỹ thuật: V=30km/h;</w:t>
      </w:r>
    </w:p>
    <w:p w14:paraId="2E17E16E"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Mặt đường thiết kế: Mặt đường cấp cao A1, mặt đường BTN;</w:t>
      </w:r>
    </w:p>
    <w:p w14:paraId="652FFCEB"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Tổng chiều dài tuyến đường L=240,98m trong đó: Điểm đầu giao với</w:t>
      </w:r>
      <w:r w:rsidRPr="00A33FCD">
        <w:rPr>
          <w:color w:val="000000" w:themeColor="text1"/>
          <w:sz w:val="28"/>
          <w:szCs w:val="28"/>
        </w:rPr>
        <w:br/>
        <w:t>đường Hải Châu qua đường Hải Thành 9, Điểm cuối giao tuyến ngõ từ số nhà</w:t>
      </w:r>
      <w:r w:rsidRPr="00A33FCD">
        <w:rPr>
          <w:color w:val="000000" w:themeColor="text1"/>
          <w:sz w:val="28"/>
          <w:szCs w:val="28"/>
        </w:rPr>
        <w:br/>
        <w:t>11 đường phố Hải Thành 5 đến số nhà 16 đường ra mương chống mặn.</w:t>
      </w:r>
    </w:p>
    <w:p w14:paraId="7D06B9E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lastRenderedPageBreak/>
        <w:t>* Bình đồ</w:t>
      </w:r>
    </w:p>
    <w:p w14:paraId="0616E0C3"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Hướng tuyến thiết kế cơ bản bám theo hướng tuyến hiện có, chỉ xây dựng</w:t>
      </w:r>
      <w:r w:rsidRPr="00A33FCD">
        <w:rPr>
          <w:color w:val="000000" w:themeColor="text1"/>
          <w:sz w:val="28"/>
          <w:szCs w:val="28"/>
        </w:rPr>
        <w:br/>
        <w:t>các hạng mục thiết kế dựa trên mặt bằng hiện trạng.</w:t>
      </w:r>
    </w:p>
    <w:p w14:paraId="36B94679"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Trắc dọc</w:t>
      </w:r>
    </w:p>
    <w:p w14:paraId="7CD15B2F"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Cao độ mặt đường thiết kế và độ dốc dọc thiết kế tại tim dựa trên cơ sở chiều</w:t>
      </w:r>
      <w:r w:rsidRPr="00A33FCD">
        <w:rPr>
          <w:color w:val="000000" w:themeColor="text1"/>
          <w:sz w:val="28"/>
          <w:szCs w:val="28"/>
        </w:rPr>
        <w:br/>
        <w:t>dày kết cấu mặt đường tôn tạo, cơ bản bám theo cao độ và độ dốc mặt đường hiện</w:t>
      </w:r>
      <w:r w:rsidRPr="00A33FCD">
        <w:rPr>
          <w:color w:val="000000" w:themeColor="text1"/>
          <w:sz w:val="28"/>
          <w:szCs w:val="28"/>
        </w:rPr>
        <w:br/>
        <w:t>trạng: Cao độ đường đỏ tôn cao trung bình 22cm so với mặt đường cũ.</w:t>
      </w:r>
    </w:p>
    <w:p w14:paraId="06A40201"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Cắt ngang</w:t>
      </w:r>
    </w:p>
    <w:p w14:paraId="5CED9171"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Quy mô cắt ngang:</w:t>
      </w:r>
    </w:p>
    <w:p w14:paraId="20F174EB"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Cải tạo, nâng cấp mở rộng nền mặt đường đảm bảo quy mô mặt cắt</w:t>
      </w:r>
      <w:r w:rsidRPr="00A33FCD">
        <w:rPr>
          <w:color w:val="000000" w:themeColor="text1"/>
          <w:sz w:val="28"/>
          <w:szCs w:val="28"/>
        </w:rPr>
        <w:br/>
        <w:t>ngang: Bn=6,20-7,5m, trong đó: Bm=5,5m (bao gồm viên đan rãnh 02 bên mép</w:t>
      </w:r>
      <w:r w:rsidRPr="00A33FCD">
        <w:rPr>
          <w:color w:val="000000" w:themeColor="text1"/>
          <w:sz w:val="28"/>
          <w:szCs w:val="28"/>
        </w:rPr>
        <w:br/>
        <w:t>đường); Vỉa hè 02 bên rộng từ 0,35-1,0m;</w:t>
      </w:r>
    </w:p>
    <w:p w14:paraId="6A1F1F2E"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Độ dốc ngang mặt đường 2 mái i=2%.</w:t>
      </w:r>
    </w:p>
    <w:p w14:paraId="46FC1050"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Độ dốc ngang vỉa hè i=1.5%;</w:t>
      </w:r>
    </w:p>
    <w:p w14:paraId="4F0A966B"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Độ dốc đan rãnh thu nước tại vị trí phân thuỷ i=5%, tại vị trí tụ thuỷ i=10%</w:t>
      </w:r>
    </w:p>
    <w:p w14:paraId="64395A0A"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Kết cấu nền, mặt đường: Kết cấu nền, mặt đường mở rộng áp dụng cho</w:t>
      </w:r>
      <w:r w:rsidRPr="00A33FCD">
        <w:rPr>
          <w:color w:val="000000" w:themeColor="text1"/>
          <w:sz w:val="28"/>
          <w:szCs w:val="28"/>
        </w:rPr>
        <w:br/>
        <w:t>tuyến từ trên xuống như sau:</w:t>
      </w:r>
    </w:p>
    <w:p w14:paraId="0740234E"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Lớp mặt đường BTN C12.5 dày 7cm</w:t>
      </w:r>
    </w:p>
    <w:p w14:paraId="42970981"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Tưới nhựa thấm bám tiêu chuẩn 1.0kg/m2</w:t>
      </w:r>
    </w:p>
    <w:p w14:paraId="37546D1C"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Móng CPĐD loại 1 dày 15cm</w:t>
      </w:r>
    </w:p>
    <w:p w14:paraId="3CEA9D72"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Móng CPĐD loại 2 dày 25cm</w:t>
      </w:r>
    </w:p>
    <w:p w14:paraId="0FA6E2D4"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Móng đất núi K=0.98 dày 30cm</w:t>
      </w:r>
    </w:p>
    <w:p w14:paraId="10588C4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Móng cát hạt mịn K=0.95 dày 50cm</w:t>
      </w:r>
    </w:p>
    <w:p w14:paraId="300A282E"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Kết cấu mặt đường tăng cường trên mặt đường cũ áp dụng cho tuyến từ</w:t>
      </w:r>
      <w:r w:rsidRPr="00A33FCD">
        <w:rPr>
          <w:color w:val="000000" w:themeColor="text1"/>
          <w:sz w:val="28"/>
          <w:szCs w:val="28"/>
        </w:rPr>
        <w:br/>
        <w:t>trên xuống như sau:</w:t>
      </w:r>
    </w:p>
    <w:p w14:paraId="10B442E2"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Lớp mặt đường BTN C12.5 dày 7cm</w:t>
      </w:r>
    </w:p>
    <w:p w14:paraId="6E76873B"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Tưới nhựa thấm bám tiêu chuẩn 1.0kg/m2</w:t>
      </w:r>
    </w:p>
    <w:p w14:paraId="542EC5F0"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Móng CPĐD loại 1 dày 15cm</w:t>
      </w:r>
    </w:p>
    <w:p w14:paraId="216C6A6C"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Bù vênh mặt đường cũ bằng CPĐD loại1</w:t>
      </w:r>
    </w:p>
    <w:p w14:paraId="573B69BB"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Kết cấu vỉa hè và lề</w:t>
      </w:r>
    </w:p>
    <w:p w14:paraId="1D540320"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Kết cấu lát hè:</w:t>
      </w:r>
    </w:p>
    <w:p w14:paraId="3B08B473"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Lát gạch Terazzo kích thước 400x400mm dày 3cm;</w:t>
      </w:r>
    </w:p>
    <w:p w14:paraId="57FF60BD"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Lớp vữa lót VXM M75 dày 2cm;</w:t>
      </w:r>
    </w:p>
    <w:p w14:paraId="7B2F1F01"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Lớp bê tông đá 2x4, M200, dày 5cm;</w:t>
      </w:r>
    </w:p>
    <w:p w14:paraId="59C55C3A"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Lớp nilon chống mất nước bê tông;</w:t>
      </w:r>
    </w:p>
    <w:p w14:paraId="03700872"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lastRenderedPageBreak/>
        <w:t>+ Móng CPDD loại 2 dày 10cm;</w:t>
      </w:r>
    </w:p>
    <w:p w14:paraId="7C00BC0D"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Bó vỉa, đan rãnh, khoá hè:</w:t>
      </w:r>
    </w:p>
    <w:p w14:paraId="433B393B"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Bó vỉa dùng loại bó vỉa vát kích thước 23x35x100cm cho đoạn thẳng và kích thước 23x35x50cm cho đoạn cong.</w:t>
      </w:r>
    </w:p>
    <w:p w14:paraId="520F65AC"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Đan rãnh kích thước 30x50x5cm.</w:t>
      </w:r>
    </w:p>
    <w:p w14:paraId="33BC5E23"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Bó vỉa, đan rãnh đúc sẵn bằng bê tông M250 đá 1x2.</w:t>
      </w:r>
    </w:p>
    <w:p w14:paraId="5C7438B5"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Móng bó vỉa đan rãnh dùng bê tông M150 đá 1x2 dày 10cm.</w:t>
      </w:r>
    </w:p>
    <w:p w14:paraId="71B06958"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Sơn vạch, biển báo an toàn giao thông: Hệ thống an toàn giao thông thiết kế tuân thủ theo Quy chuẩn quốc gia về báo hiệu đường bộ QCVN 41:2024/BGTVT. Chủ yếu bao gồm hệ thống sơn vạch, biển báo, cụ thể:</w:t>
      </w:r>
    </w:p>
    <w:p w14:paraId="17C63CE6"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Thiết kế sơn vạch giảm tốc tại các vị trí có nguy cơ tiểm ẩn về ATGT.</w:t>
      </w:r>
    </w:p>
    <w:p w14:paraId="2B1AF4A2"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Thiết kế mới hệ thống biển báo tại các vị trí trên tuyến theo quy định</w:t>
      </w:r>
    </w:p>
    <w:p w14:paraId="4427C3B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Hệ thống sơn vạch bằng sơn dẻo nhiệt, biển báo bằng thép tấm dán màng</w:t>
      </w:r>
      <w:r w:rsidRPr="00A33FCD">
        <w:rPr>
          <w:color w:val="000000" w:themeColor="text1"/>
          <w:sz w:val="28"/>
          <w:szCs w:val="28"/>
        </w:rPr>
        <w:br/>
        <w:t>phản quang, cột biển báo bằng thép tròn sơn phản quang trắng đỏ.</w:t>
      </w:r>
    </w:p>
    <w:p w14:paraId="448C2DA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Thoát nước</w:t>
      </w:r>
    </w:p>
    <w:p w14:paraId="50C04844"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Thiết kế mới hệ thống thoát nước dọc bao gồm hệ thống cống tròn BTCT</w:t>
      </w:r>
      <w:r w:rsidRPr="00A33FCD">
        <w:rPr>
          <w:color w:val="000000" w:themeColor="text1"/>
          <w:sz w:val="28"/>
          <w:szCs w:val="28"/>
        </w:rPr>
        <w:br/>
        <w:t>D600 kết hợp ga thu:</w:t>
      </w:r>
    </w:p>
    <w:p w14:paraId="7BA1486B"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Thiết kế hệ thống cống tròn BTCT D600 đặt ở trong lòng đường (vị trí</w:t>
      </w:r>
      <w:r w:rsidRPr="00A33FCD">
        <w:rPr>
          <w:color w:val="000000" w:themeColor="text1"/>
          <w:sz w:val="28"/>
          <w:szCs w:val="28"/>
        </w:rPr>
        <w:br/>
        <w:t>tim cống đặt cách mép ngoài bó vỉa 1,2m) một bên trái tuyến kết hợp với hệ</w:t>
      </w:r>
      <w:r w:rsidRPr="00A33FCD">
        <w:rPr>
          <w:color w:val="000000" w:themeColor="text1"/>
          <w:sz w:val="28"/>
          <w:szCs w:val="28"/>
        </w:rPr>
        <w:br/>
        <w:t>thống ga thu, cống thu D400 để thu nước cho mặt đường thiết kế:</w:t>
      </w:r>
    </w:p>
    <w:p w14:paraId="75642A6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Tại các vị trí cống thoát nước ngang đường hiện có thiết kế thay thế mới</w:t>
      </w:r>
      <w:r w:rsidRPr="00A33FCD">
        <w:rPr>
          <w:color w:val="000000" w:themeColor="text1"/>
          <w:sz w:val="28"/>
          <w:szCs w:val="28"/>
        </w:rPr>
        <w:br/>
        <w:t>bằng cống tròn D600 đấu nối từ các ga thu thiết kế bên trái thoát ra mương bên</w:t>
      </w:r>
      <w:r w:rsidRPr="00A33FCD">
        <w:rPr>
          <w:color w:val="000000" w:themeColor="text1"/>
          <w:sz w:val="28"/>
          <w:szCs w:val="28"/>
        </w:rPr>
        <w:br/>
        <w:t>phải tyến hiện trạng.</w:t>
      </w:r>
    </w:p>
    <w:p w14:paraId="1EBBA33D"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Kết cấu cống trục D600.</w:t>
      </w:r>
    </w:p>
    <w:p w14:paraId="1F720B5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Ống cống sử dụng ống cống BTCT D600 đúc ly tâm mác 300, tải trọng</w:t>
      </w:r>
      <w:r w:rsidRPr="00A33FCD">
        <w:rPr>
          <w:color w:val="000000" w:themeColor="text1"/>
          <w:sz w:val="28"/>
          <w:szCs w:val="28"/>
        </w:rPr>
        <w:br/>
        <w:t>cấp C, chiều dài 2.0m/ đốt cống.</w:t>
      </w:r>
    </w:p>
    <w:p w14:paraId="7529DA93"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Mối nối cống dùng mối nối miệng bát chèn joăng cao su, chít vữa mối nối.</w:t>
      </w:r>
    </w:p>
    <w:p w14:paraId="61B32EAA"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Đế cống bằng các khối BTCT M200 đá 1x2 đúc sẵn.</w:t>
      </w:r>
    </w:p>
    <w:p w14:paraId="321213F0"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Mỗi đoạn cống 2.0m được kê trên 3 đế cống.</w:t>
      </w:r>
    </w:p>
    <w:p w14:paraId="7A93B26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Lót móng bằng CPĐD loại 2 dày 10cm.</w:t>
      </w:r>
    </w:p>
    <w:p w14:paraId="0F301FEB"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Kết cấu ga thu nước.</w:t>
      </w:r>
    </w:p>
    <w:p w14:paraId="44452FA5"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Lót móng ga bằng đá 4x6 dày 10cm.</w:t>
      </w:r>
    </w:p>
    <w:p w14:paraId="2D41AC6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Đáy ga bằng bê tông M200 đá 2x4, dày 15cm, láng vữa XM M75 dày 2cm.</w:t>
      </w:r>
    </w:p>
    <w:p w14:paraId="4B7FAEA1"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Tường ga xây gạch đặc VXM mác 75 dày 22cm, trát lòng ga bằng VXm</w:t>
      </w:r>
      <w:r w:rsidRPr="00A33FCD">
        <w:rPr>
          <w:color w:val="000000" w:themeColor="text1"/>
          <w:sz w:val="28"/>
          <w:szCs w:val="28"/>
        </w:rPr>
        <w:br/>
        <w:t>mác 75 dày 2cm.</w:t>
      </w:r>
    </w:p>
    <w:p w14:paraId="7C5B2DB4"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Tấm đan ga (phần dưới và nắp đậy) đúc sẵn bằng bê tông cốt thép M250 đá 1x2.</w:t>
      </w:r>
    </w:p>
    <w:p w14:paraId="50F53CB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lastRenderedPageBreak/>
        <w:t>+ Cổ ga bằng bê tông M200 đá 1x2</w:t>
      </w:r>
    </w:p>
    <w:p w14:paraId="6B2708BA"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Cửa thu nước.</w:t>
      </w:r>
    </w:p>
    <w:p w14:paraId="5386B604"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Lót móng bằng CPĐD loại 2 dày 10cm.</w:t>
      </w:r>
    </w:p>
    <w:p w14:paraId="72018766"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Cửa thu bằng BTCT M200 đá 1x2.</w:t>
      </w:r>
    </w:p>
    <w:p w14:paraId="3FB44CFD"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Song chắn rác bằng composite KT 300x600mm (loại không khung) tải</w:t>
      </w:r>
      <w:r w:rsidRPr="00A33FCD">
        <w:rPr>
          <w:color w:val="000000" w:themeColor="text1"/>
          <w:sz w:val="28"/>
          <w:szCs w:val="28"/>
        </w:rPr>
        <w:br/>
        <w:t>trọng 25 tấn.</w:t>
      </w:r>
    </w:p>
    <w:p w14:paraId="02FA6659"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Kết cấu cống thu D400 ngang đường.</w:t>
      </w:r>
    </w:p>
    <w:p w14:paraId="5B350F0A"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Ống cống sử dụng ống cống BTCT D400 đúc ly tâm mác 300, tải trọng</w:t>
      </w:r>
      <w:r w:rsidRPr="00A33FCD">
        <w:rPr>
          <w:color w:val="000000" w:themeColor="text1"/>
          <w:sz w:val="28"/>
          <w:szCs w:val="28"/>
        </w:rPr>
        <w:br/>
        <w:t>cấp C, chiều dài 2.5m/ đốt cống.</w:t>
      </w:r>
    </w:p>
    <w:p w14:paraId="1D8EE102"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Mối nối cống dùng mối nối miệng bát chèn joăng cao su, chít vữa mối nối.</w:t>
      </w:r>
    </w:p>
    <w:p w14:paraId="0D5AC333"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Đế cống bằng các khối BTCT M200 đá 1x2 đúc sẵn.</w:t>
      </w:r>
    </w:p>
    <w:p w14:paraId="6DFF3B3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Mỗi đoạn cống 2.5m được kê trên 2 đế cống.</w:t>
      </w:r>
    </w:p>
    <w:p w14:paraId="738F95F4"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Lót móng bằng CPĐD loại 2 dày 10cm.</w:t>
      </w:r>
    </w:p>
    <w:p w14:paraId="66789DE9"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Thiết kế hệ thống điện chiếu sáng:</w:t>
      </w:r>
    </w:p>
    <w:p w14:paraId="3C4EDF9E"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Chiếu sáng đường áp dụng QCVN 07-7:2016/BXD với đường cấp nội bộ:</w:t>
      </w:r>
      <w:r w:rsidRPr="00A33FCD">
        <w:rPr>
          <w:color w:val="000000" w:themeColor="text1"/>
          <w:sz w:val="28"/>
          <w:szCs w:val="28"/>
        </w:rPr>
        <w:br/>
        <w:t>Độ chói trung bình trên mặt đường Ltb= 0,5(cd/m2), độ đồng đều chói dọc Uo=0,4; độ đồng đều chói dọc U1=0,5</w:t>
      </w:r>
    </w:p>
    <w:p w14:paraId="38E5806C"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Kết cấu hệ thống điện chiếu sáng:</w:t>
      </w:r>
    </w:p>
    <w:p w14:paraId="577C88C6"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Tuyến đường mặt đường rộng 5.0-7.0m: Sử dụng cột cao 8m, bố trí 1 bên</w:t>
      </w:r>
      <w:r w:rsidRPr="00A33FCD">
        <w:rPr>
          <w:color w:val="000000" w:themeColor="text1"/>
          <w:sz w:val="28"/>
          <w:szCs w:val="28"/>
        </w:rPr>
        <w:br/>
        <w:t>đường, khoảng cách giữa các cột trung bình 30m. Cột đèn dùng loại cột thép bát</w:t>
      </w:r>
      <w:r w:rsidRPr="00A33FCD">
        <w:rPr>
          <w:color w:val="000000" w:themeColor="text1"/>
          <w:sz w:val="28"/>
          <w:szCs w:val="28"/>
        </w:rPr>
        <w:br/>
        <w:t>giác côn liền cần đơn cao 8m, độ vươn cần đèn 1,5m, góc nghiêng 10độ, bóng</w:t>
      </w:r>
      <w:r w:rsidRPr="00A33FCD">
        <w:rPr>
          <w:color w:val="000000" w:themeColor="text1"/>
          <w:sz w:val="28"/>
          <w:szCs w:val="28"/>
        </w:rPr>
        <w:br/>
        <w:t>đèn dùng bóng LED công suất 80W.</w:t>
      </w:r>
    </w:p>
    <w:p w14:paraId="5F97F017"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Điều khiển hệ thống điện chiếu sáng cho khu vực bằng tủ điều khiển tự</w:t>
      </w:r>
      <w:r w:rsidRPr="00A33FCD">
        <w:rPr>
          <w:color w:val="000000" w:themeColor="text1"/>
          <w:sz w:val="28"/>
          <w:szCs w:val="28"/>
        </w:rPr>
        <w:br/>
        <w:t>động đóng cắt bằng rơ le thời gian, có điều chỉnh chế độ đóng cắt theo mùa.</w:t>
      </w:r>
      <w:r w:rsidRPr="00A33FCD">
        <w:rPr>
          <w:color w:val="000000" w:themeColor="text1"/>
          <w:sz w:val="28"/>
          <w:szCs w:val="28"/>
        </w:rPr>
        <w:br/>
        <w:t>Ngoài ra còn có chế độ ngắt lộ và vận hành được bằng tay giúp quá trình sửa</w:t>
      </w:r>
      <w:r w:rsidRPr="00A33FCD">
        <w:rPr>
          <w:color w:val="000000" w:themeColor="text1"/>
          <w:sz w:val="28"/>
          <w:szCs w:val="28"/>
        </w:rPr>
        <w:br/>
        <w:t>chữa được thuận tiện, tiết kiệm điện năng tiêu thụ.</w:t>
      </w:r>
    </w:p>
    <w:p w14:paraId="62E28C3A"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Nguồn cấp cho tủ điều khiển chiếu sáng được lấy từ đường dây hạ thế</w:t>
      </w:r>
      <w:r w:rsidRPr="00A33FCD">
        <w:rPr>
          <w:color w:val="000000" w:themeColor="text1"/>
          <w:sz w:val="28"/>
          <w:szCs w:val="28"/>
        </w:rPr>
        <w:br/>
        <w:t>hiện có.</w:t>
      </w:r>
    </w:p>
    <w:p w14:paraId="282A8029"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Dây dẫn: Cáp nối liên thông giữa các đèn dùng cáp ngầm 0,6/1kV –</w:t>
      </w:r>
      <w:r w:rsidRPr="00A33FCD">
        <w:rPr>
          <w:color w:val="000000" w:themeColor="text1"/>
          <w:sz w:val="28"/>
          <w:szCs w:val="28"/>
        </w:rPr>
        <w:br/>
        <w:t>Cu/PVC/PVC/DSTA/PVC 4x10mm2. Toàn bộ cáp ngầm được rải trong hào</w:t>
      </w:r>
      <w:r w:rsidRPr="00A33FCD">
        <w:rPr>
          <w:color w:val="000000" w:themeColor="text1"/>
          <w:sz w:val="28"/>
          <w:szCs w:val="28"/>
        </w:rPr>
        <w:br/>
        <w:t>cáp. Cáp lên đèn dùng cáp Cu/PVC/PVC 3x1,5mm2.</w:t>
      </w:r>
    </w:p>
    <w:p w14:paraId="01837EBD"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Móng cột: Móng cột đèn được đúc tại chỗ, bê tông móng đá 2x4#200, đặt</w:t>
      </w:r>
      <w:r w:rsidRPr="00A33FCD">
        <w:rPr>
          <w:color w:val="000000" w:themeColor="text1"/>
          <w:sz w:val="28"/>
          <w:szCs w:val="28"/>
        </w:rPr>
        <w:br/>
        <w:t>sẵn ống nhựa luồn cáp trong móng. Cột đèn được cố định vào móng thông qua</w:t>
      </w:r>
      <w:r w:rsidRPr="00A33FCD">
        <w:rPr>
          <w:color w:val="000000" w:themeColor="text1"/>
          <w:sz w:val="28"/>
          <w:szCs w:val="28"/>
        </w:rPr>
        <w:br/>
        <w:t>khung móng bằng thép chế tạo sẵn đặt trong móng.</w:t>
      </w:r>
    </w:p>
    <w:p w14:paraId="2CA1C3F8"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Tiếp địa:</w:t>
      </w:r>
    </w:p>
    <w:p w14:paraId="54E7DA7C"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Hệ thống tiếp địa bảo vệ: Để bảo vệ hiện tượng rò điện ra cột thép toàn</w:t>
      </w:r>
      <w:r w:rsidRPr="00A33FCD">
        <w:rPr>
          <w:color w:val="000000" w:themeColor="text1"/>
          <w:sz w:val="28"/>
          <w:szCs w:val="28"/>
        </w:rPr>
        <w:br/>
        <w:t>bộ các thiết bị từ pha đèn đến cột đèn đều được nối đất, mỗi vị trí cột đèn chiếu</w:t>
      </w:r>
      <w:r w:rsidRPr="00A33FCD">
        <w:rPr>
          <w:color w:val="000000" w:themeColor="text1"/>
          <w:sz w:val="28"/>
          <w:szCs w:val="28"/>
        </w:rPr>
        <w:br/>
        <w:t>sáng đóng 1 cọc tiếp địa bảo vệ. Hệ thống nối đất được nối liên hoàn với nhau</w:t>
      </w:r>
      <w:r w:rsidRPr="00A33FCD">
        <w:rPr>
          <w:color w:val="000000" w:themeColor="text1"/>
          <w:sz w:val="28"/>
          <w:szCs w:val="28"/>
        </w:rPr>
        <w:br/>
      </w:r>
      <w:r w:rsidRPr="00A33FCD">
        <w:rPr>
          <w:color w:val="000000" w:themeColor="text1"/>
          <w:sz w:val="28"/>
          <w:szCs w:val="28"/>
        </w:rPr>
        <w:lastRenderedPageBreak/>
        <w:t>bằng dây đồng mềm M10.</w:t>
      </w:r>
    </w:p>
    <w:p w14:paraId="5DB5A0C6"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Hệ thống tiếp địa lặp lại: Để bảo vệ hiện tượng mất trung tính, trung bình</w:t>
      </w:r>
      <w:r w:rsidRPr="00A33FCD">
        <w:rPr>
          <w:color w:val="000000" w:themeColor="text1"/>
          <w:sz w:val="28"/>
          <w:szCs w:val="28"/>
        </w:rPr>
        <w:br/>
        <w:t>200m -:- 250m đóng mới 1 cọc tiếp địa lặp lại.</w:t>
      </w:r>
    </w:p>
    <w:p w14:paraId="1BE5A64C"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Cọc tiếp địa bảo vệ và lặp lại sử dụng sắt L60x60x6 dài 2,5m đóng ngập</w:t>
      </w:r>
      <w:r w:rsidRPr="00A33FCD">
        <w:rPr>
          <w:color w:val="000000" w:themeColor="text1"/>
          <w:sz w:val="28"/>
          <w:szCs w:val="28"/>
        </w:rPr>
        <w:br/>
        <w:t>sâu cách mặt đất 0,7m. Điện trở tiếp đất khi đo phải đạt trị số Rnđ ≤ 10Ω. Nếu</w:t>
      </w:r>
      <w:r w:rsidRPr="00A33FCD">
        <w:rPr>
          <w:color w:val="000000" w:themeColor="text1"/>
          <w:sz w:val="28"/>
          <w:szCs w:val="28"/>
        </w:rPr>
        <w:br/>
        <w:t>không đạt thì phải bổ sung thêm cọc.</w:t>
      </w:r>
    </w:p>
    <w:p w14:paraId="54296755" w14:textId="77777777" w:rsidR="00A33FCD" w:rsidRPr="00A33FCD" w:rsidRDefault="00A33FCD" w:rsidP="00002E7C">
      <w:pPr>
        <w:widowControl w:val="0"/>
        <w:spacing w:after="120"/>
        <w:ind w:firstLine="709"/>
        <w:rPr>
          <w:color w:val="000000" w:themeColor="text1"/>
          <w:sz w:val="28"/>
          <w:szCs w:val="28"/>
        </w:rPr>
      </w:pPr>
      <w:r w:rsidRPr="00A33FCD">
        <w:rPr>
          <w:b/>
          <w:bCs/>
          <w:color w:val="000000" w:themeColor="text1"/>
          <w:sz w:val="28"/>
          <w:szCs w:val="28"/>
          <w:lang w:val="vi-VN"/>
        </w:rPr>
        <w:t>2. Thời hạn hoàn thành.</w:t>
      </w:r>
    </w:p>
    <w:p w14:paraId="536E0AC9" w14:textId="77777777" w:rsidR="00A33FCD" w:rsidRPr="00A33FCD" w:rsidRDefault="00A33FCD" w:rsidP="00002E7C">
      <w:pPr>
        <w:widowControl w:val="0"/>
        <w:tabs>
          <w:tab w:val="left" w:pos="1418"/>
        </w:tabs>
        <w:spacing w:after="120"/>
        <w:ind w:firstLine="709"/>
        <w:rPr>
          <w:color w:val="000000" w:themeColor="text1"/>
          <w:sz w:val="28"/>
          <w:szCs w:val="28"/>
        </w:rPr>
      </w:pPr>
      <w:r w:rsidRPr="00A33FCD">
        <w:rPr>
          <w:color w:val="000000" w:themeColor="text1"/>
          <w:sz w:val="28"/>
          <w:szCs w:val="28"/>
        </w:rPr>
        <w:t>- Tiến độ thực hiện: Năm 2026 - 2027</w:t>
      </w:r>
    </w:p>
    <w:p w14:paraId="3FA091DE" w14:textId="77777777" w:rsidR="00A33FCD" w:rsidRPr="00A33FCD" w:rsidRDefault="00A33FCD" w:rsidP="00002E7C">
      <w:pPr>
        <w:widowControl w:val="0"/>
        <w:spacing w:after="120"/>
        <w:ind w:firstLine="709"/>
        <w:rPr>
          <w:b/>
          <w:color w:val="000000" w:themeColor="text1"/>
          <w:sz w:val="28"/>
          <w:szCs w:val="28"/>
          <w:lang w:val="vi-VN"/>
        </w:rPr>
      </w:pPr>
      <w:r w:rsidRPr="00A33FCD">
        <w:rPr>
          <w:b/>
          <w:color w:val="000000" w:themeColor="text1"/>
          <w:sz w:val="28"/>
          <w:szCs w:val="28"/>
          <w:lang w:val="vi-VN"/>
        </w:rPr>
        <w:t>II. Yêu cầu về tiến độ thực hiện</w:t>
      </w:r>
    </w:p>
    <w:p w14:paraId="0E08CB1E" w14:textId="77777777" w:rsidR="00A33FCD" w:rsidRPr="00A33FCD" w:rsidRDefault="00A33FCD" w:rsidP="00002E7C">
      <w:pPr>
        <w:widowControl w:val="0"/>
        <w:spacing w:after="120"/>
        <w:ind w:firstLine="709"/>
        <w:rPr>
          <w:color w:val="000000" w:themeColor="text1"/>
          <w:sz w:val="28"/>
          <w:szCs w:val="28"/>
        </w:rPr>
      </w:pPr>
      <w:r w:rsidRPr="00A33FCD">
        <w:rPr>
          <w:color w:val="000000" w:themeColor="text1"/>
          <w:sz w:val="28"/>
          <w:szCs w:val="28"/>
        </w:rPr>
        <w:t>- Tiến độ thực hiện gói thầu: 360 ngày</w:t>
      </w:r>
    </w:p>
    <w:p w14:paraId="0264ECBC" w14:textId="77777777" w:rsidR="00A33FCD" w:rsidRPr="00A33FCD" w:rsidRDefault="00A33FCD" w:rsidP="00002E7C">
      <w:pPr>
        <w:widowControl w:val="0"/>
        <w:tabs>
          <w:tab w:val="left" w:pos="700"/>
          <w:tab w:val="left" w:pos="1418"/>
        </w:tabs>
        <w:spacing w:after="120"/>
        <w:ind w:firstLine="709"/>
        <w:rPr>
          <w:b/>
          <w:bCs/>
          <w:color w:val="000000" w:themeColor="text1"/>
          <w:sz w:val="28"/>
          <w:szCs w:val="28"/>
        </w:rPr>
      </w:pPr>
      <w:r w:rsidRPr="00A33FCD">
        <w:rPr>
          <w:b/>
          <w:bCs/>
          <w:color w:val="000000" w:themeColor="text1"/>
          <w:sz w:val="28"/>
          <w:szCs w:val="28"/>
        </w:rPr>
        <w:t>III. Yêu cầu về kỹ thuật/chỉ dẫn kỹ thuật</w:t>
      </w:r>
    </w:p>
    <w:p w14:paraId="74DA8990" w14:textId="77777777" w:rsidR="00A33FCD" w:rsidRPr="00A33FCD" w:rsidRDefault="00A33FCD" w:rsidP="00002E7C">
      <w:pPr>
        <w:widowControl w:val="0"/>
        <w:tabs>
          <w:tab w:val="left" w:pos="851"/>
        </w:tabs>
        <w:spacing w:after="120"/>
        <w:ind w:firstLine="709"/>
        <w:rPr>
          <w:b/>
          <w:bCs/>
          <w:color w:val="000000" w:themeColor="text1"/>
          <w:spacing w:val="-8"/>
          <w:sz w:val="28"/>
          <w:szCs w:val="28"/>
          <w:lang w:val="nl-NL"/>
        </w:rPr>
      </w:pPr>
      <w:r w:rsidRPr="00A33FCD">
        <w:rPr>
          <w:b/>
          <w:bCs/>
          <w:color w:val="000000" w:themeColor="text1"/>
          <w:spacing w:val="-8"/>
          <w:sz w:val="28"/>
          <w:szCs w:val="28"/>
          <w:lang w:val="nl-NL"/>
        </w:rPr>
        <w:t>1. Quy trình, quy phạm áp dụng:</w:t>
      </w:r>
    </w:p>
    <w:p w14:paraId="7EDC4C07" w14:textId="77777777" w:rsidR="00A33FCD" w:rsidRPr="00A33FCD" w:rsidRDefault="00A33FCD" w:rsidP="00A33FCD">
      <w:pPr>
        <w:widowControl w:val="0"/>
        <w:tabs>
          <w:tab w:val="left" w:pos="851"/>
        </w:tabs>
        <w:spacing w:after="120"/>
        <w:ind w:left="709"/>
        <w:rPr>
          <w:b/>
          <w:bCs/>
          <w:i/>
          <w:iCs/>
          <w:color w:val="000000" w:themeColor="text1"/>
          <w:spacing w:val="-8"/>
          <w:sz w:val="28"/>
          <w:szCs w:val="28"/>
          <w:lang w:val="nl-NL"/>
        </w:rPr>
      </w:pPr>
      <w:r w:rsidRPr="00A33FCD">
        <w:rPr>
          <w:b/>
          <w:bCs/>
          <w:i/>
          <w:iCs/>
          <w:color w:val="000000" w:themeColor="text1"/>
          <w:spacing w:val="-8"/>
          <w:sz w:val="28"/>
          <w:szCs w:val="28"/>
          <w:lang w:val="nl-NL"/>
        </w:rPr>
        <w:t>Quy trình, tiêu chuẩn kỹ thuật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646"/>
        <w:gridCol w:w="3114"/>
      </w:tblGrid>
      <w:tr w:rsidR="00A33FCD" w:rsidRPr="00A33FCD" w14:paraId="53FB675B" w14:textId="77777777" w:rsidTr="00A746EE">
        <w:trPr>
          <w:trHeight w:val="567"/>
          <w:tblHeader/>
        </w:trPr>
        <w:tc>
          <w:tcPr>
            <w:tcW w:w="369" w:type="pct"/>
            <w:vAlign w:val="center"/>
            <w:hideMark/>
          </w:tcPr>
          <w:p w14:paraId="79F6BAF3"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TT</w:t>
            </w:r>
          </w:p>
        </w:tc>
        <w:tc>
          <w:tcPr>
            <w:tcW w:w="2985" w:type="pct"/>
            <w:vAlign w:val="center"/>
            <w:hideMark/>
          </w:tcPr>
          <w:p w14:paraId="096EF0B8"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Tên tiêu chuẩn</w:t>
            </w:r>
          </w:p>
        </w:tc>
        <w:tc>
          <w:tcPr>
            <w:tcW w:w="1646" w:type="pct"/>
            <w:vAlign w:val="center"/>
            <w:hideMark/>
          </w:tcPr>
          <w:p w14:paraId="001580D0"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Mã hiệu</w:t>
            </w:r>
          </w:p>
        </w:tc>
      </w:tr>
      <w:tr w:rsidR="00A33FCD" w:rsidRPr="00A33FCD" w14:paraId="6FDC55A9" w14:textId="77777777" w:rsidTr="00A746EE">
        <w:trPr>
          <w:trHeight w:val="567"/>
        </w:trPr>
        <w:tc>
          <w:tcPr>
            <w:tcW w:w="369" w:type="pct"/>
            <w:vAlign w:val="center"/>
          </w:tcPr>
          <w:p w14:paraId="6EB8E5F3" w14:textId="77777777" w:rsidR="003A6E23" w:rsidRPr="00A33FCD" w:rsidRDefault="003A6E23" w:rsidP="003A6E23">
            <w:pPr>
              <w:pStyle w:val="ListParagraph"/>
              <w:widowControl w:val="0"/>
              <w:numPr>
                <w:ilvl w:val="0"/>
                <w:numId w:val="5"/>
              </w:numPr>
              <w:autoSpaceDN w:val="0"/>
              <w:spacing w:after="0" w:line="240" w:lineRule="auto"/>
              <w:rPr>
                <w:rFonts w:cs="Times New Roman"/>
                <w:b/>
                <w:bCs/>
                <w:color w:val="000000" w:themeColor="text1"/>
                <w:sz w:val="26"/>
                <w:szCs w:val="26"/>
                <w:lang w:eastAsia="zh-CN"/>
              </w:rPr>
            </w:pPr>
          </w:p>
        </w:tc>
        <w:tc>
          <w:tcPr>
            <w:tcW w:w="2985" w:type="pct"/>
            <w:vAlign w:val="center"/>
            <w:hideMark/>
          </w:tcPr>
          <w:p w14:paraId="465A853A" w14:textId="77777777" w:rsidR="003A6E23" w:rsidRPr="00A33FCD" w:rsidRDefault="003A6E23" w:rsidP="00A746EE">
            <w:pPr>
              <w:pStyle w:val="table"/>
              <w:jc w:val="left"/>
              <w:rPr>
                <w:color w:val="000000" w:themeColor="text1"/>
                <w:spacing w:val="-16"/>
                <w:sz w:val="26"/>
                <w:szCs w:val="26"/>
                <w:lang w:val="en-US"/>
              </w:rPr>
            </w:pPr>
            <w:r w:rsidRPr="00A33FCD">
              <w:rPr>
                <w:color w:val="000000" w:themeColor="text1"/>
                <w:spacing w:val="-16"/>
                <w:sz w:val="26"/>
                <w:szCs w:val="26"/>
                <w:lang w:val="en-US"/>
              </w:rPr>
              <w:t>Quy chuẩn kỹ thuật quốc gia an toàn trong xây dựng</w:t>
            </w:r>
          </w:p>
        </w:tc>
        <w:tc>
          <w:tcPr>
            <w:tcW w:w="1646" w:type="pct"/>
            <w:vAlign w:val="center"/>
            <w:hideMark/>
          </w:tcPr>
          <w:p w14:paraId="19B5D5EB" w14:textId="77777777" w:rsidR="003A6E23" w:rsidRPr="00A33FCD" w:rsidRDefault="003A6E23" w:rsidP="00A746EE">
            <w:pPr>
              <w:pStyle w:val="table"/>
              <w:jc w:val="left"/>
              <w:rPr>
                <w:color w:val="000000" w:themeColor="text1"/>
                <w:sz w:val="26"/>
                <w:szCs w:val="26"/>
                <w:lang w:val="en-US"/>
              </w:rPr>
            </w:pPr>
            <w:r w:rsidRPr="00A33FCD">
              <w:rPr>
                <w:color w:val="000000" w:themeColor="text1"/>
                <w:sz w:val="26"/>
                <w:szCs w:val="26"/>
                <w:lang w:val="en-US"/>
              </w:rPr>
              <w:t>QCVN 18: 2014/BXD</w:t>
            </w:r>
          </w:p>
        </w:tc>
      </w:tr>
      <w:tr w:rsidR="00A33FCD" w:rsidRPr="00A33FCD" w14:paraId="27EA08F6" w14:textId="77777777" w:rsidTr="00A746EE">
        <w:trPr>
          <w:trHeight w:val="567"/>
        </w:trPr>
        <w:tc>
          <w:tcPr>
            <w:tcW w:w="369" w:type="pct"/>
            <w:vAlign w:val="center"/>
          </w:tcPr>
          <w:p w14:paraId="72CF248F" w14:textId="77777777" w:rsidR="003A6E23" w:rsidRPr="00A33FCD" w:rsidRDefault="003A6E23" w:rsidP="003A6E23">
            <w:pPr>
              <w:pStyle w:val="ListParagraph"/>
              <w:widowControl w:val="0"/>
              <w:numPr>
                <w:ilvl w:val="0"/>
                <w:numId w:val="5"/>
              </w:numPr>
              <w:autoSpaceDN w:val="0"/>
              <w:spacing w:after="0" w:line="240" w:lineRule="auto"/>
              <w:rPr>
                <w:rFonts w:cs="Times New Roman"/>
                <w:b/>
                <w:bCs/>
                <w:color w:val="000000" w:themeColor="text1"/>
                <w:sz w:val="26"/>
                <w:szCs w:val="26"/>
                <w:lang w:eastAsia="zh-CN"/>
              </w:rPr>
            </w:pPr>
          </w:p>
        </w:tc>
        <w:tc>
          <w:tcPr>
            <w:tcW w:w="2985" w:type="pct"/>
            <w:hideMark/>
          </w:tcPr>
          <w:p w14:paraId="0FBA7F02" w14:textId="77777777" w:rsidR="003A6E23" w:rsidRPr="00A33FCD" w:rsidRDefault="003A6E23" w:rsidP="00A746EE">
            <w:pPr>
              <w:autoSpaceDE w:val="0"/>
              <w:autoSpaceDN w:val="0"/>
              <w:adjustRightInd w:val="0"/>
              <w:rPr>
                <w:bCs/>
                <w:color w:val="000000" w:themeColor="text1"/>
                <w:spacing w:val="2"/>
                <w:sz w:val="26"/>
                <w:szCs w:val="26"/>
                <w:lang w:eastAsia="zh-CN"/>
              </w:rPr>
            </w:pPr>
            <w:r w:rsidRPr="00A33FCD">
              <w:rPr>
                <w:color w:val="000000" w:themeColor="text1"/>
                <w:spacing w:val="2"/>
                <w:sz w:val="26"/>
                <w:szCs w:val="26"/>
              </w:rPr>
              <w:t>Quy chuẩn kỹ thuật quốc gia về xây dựng lưới độ cao</w:t>
            </w:r>
          </w:p>
        </w:tc>
        <w:tc>
          <w:tcPr>
            <w:tcW w:w="1646" w:type="pct"/>
            <w:hideMark/>
          </w:tcPr>
          <w:p w14:paraId="00A7295A" w14:textId="77777777" w:rsidR="003A6E23" w:rsidRPr="00A33FCD" w:rsidRDefault="003A6E23" w:rsidP="00A746EE">
            <w:pPr>
              <w:widowControl w:val="0"/>
              <w:autoSpaceDE w:val="0"/>
              <w:autoSpaceDN w:val="0"/>
              <w:adjustRightInd w:val="0"/>
              <w:ind w:left="-57" w:right="-57"/>
              <w:rPr>
                <w:bCs/>
                <w:color w:val="000000" w:themeColor="text1"/>
                <w:sz w:val="26"/>
                <w:szCs w:val="26"/>
                <w:lang w:eastAsia="zh-CN"/>
              </w:rPr>
            </w:pPr>
            <w:r w:rsidRPr="00A33FCD">
              <w:rPr>
                <w:color w:val="000000" w:themeColor="text1"/>
                <w:sz w:val="26"/>
                <w:szCs w:val="26"/>
              </w:rPr>
              <w:t>QCVN11:2008/BTNMT</w:t>
            </w:r>
          </w:p>
        </w:tc>
      </w:tr>
      <w:tr w:rsidR="00A33FCD" w:rsidRPr="00A33FCD" w14:paraId="274238C2" w14:textId="77777777" w:rsidTr="00A746EE">
        <w:trPr>
          <w:trHeight w:val="567"/>
        </w:trPr>
        <w:tc>
          <w:tcPr>
            <w:tcW w:w="369" w:type="pct"/>
            <w:vAlign w:val="center"/>
          </w:tcPr>
          <w:p w14:paraId="58667FBD" w14:textId="77777777" w:rsidR="003A6E23" w:rsidRPr="00A33FCD" w:rsidRDefault="003A6E23" w:rsidP="003A6E23">
            <w:pPr>
              <w:pStyle w:val="ListParagraph"/>
              <w:widowControl w:val="0"/>
              <w:numPr>
                <w:ilvl w:val="0"/>
                <w:numId w:val="5"/>
              </w:numPr>
              <w:autoSpaceDN w:val="0"/>
              <w:spacing w:after="0" w:line="240" w:lineRule="auto"/>
              <w:rPr>
                <w:rFonts w:cs="Times New Roman"/>
                <w:b/>
                <w:bCs/>
                <w:color w:val="000000" w:themeColor="text1"/>
                <w:sz w:val="26"/>
                <w:szCs w:val="26"/>
                <w:lang w:eastAsia="zh-CN"/>
              </w:rPr>
            </w:pPr>
          </w:p>
        </w:tc>
        <w:tc>
          <w:tcPr>
            <w:tcW w:w="2985" w:type="pct"/>
            <w:hideMark/>
          </w:tcPr>
          <w:p w14:paraId="6F3F47BE" w14:textId="77777777" w:rsidR="003A6E23" w:rsidRPr="00A33FCD" w:rsidRDefault="003A6E23" w:rsidP="00A746EE">
            <w:pPr>
              <w:autoSpaceDE w:val="0"/>
              <w:autoSpaceDN w:val="0"/>
              <w:adjustRightInd w:val="0"/>
              <w:rPr>
                <w:bCs/>
                <w:color w:val="000000" w:themeColor="text1"/>
                <w:spacing w:val="2"/>
                <w:sz w:val="26"/>
                <w:szCs w:val="26"/>
                <w:lang w:eastAsia="zh-CN"/>
              </w:rPr>
            </w:pPr>
            <w:r w:rsidRPr="00A33FCD">
              <w:rPr>
                <w:color w:val="000000" w:themeColor="text1"/>
                <w:spacing w:val="2"/>
                <w:sz w:val="26"/>
                <w:szCs w:val="26"/>
              </w:rPr>
              <w:t>Quy chuẩn kỹ thuật quốc gia về xây dựng lưới tọa độ</w:t>
            </w:r>
          </w:p>
        </w:tc>
        <w:tc>
          <w:tcPr>
            <w:tcW w:w="1646" w:type="pct"/>
            <w:hideMark/>
          </w:tcPr>
          <w:p w14:paraId="69B03084" w14:textId="77777777" w:rsidR="003A6E23" w:rsidRPr="00A33FCD" w:rsidRDefault="003A6E23" w:rsidP="00A746EE">
            <w:pPr>
              <w:widowControl w:val="0"/>
              <w:autoSpaceDE w:val="0"/>
              <w:autoSpaceDN w:val="0"/>
              <w:adjustRightInd w:val="0"/>
              <w:ind w:left="-57" w:right="-57"/>
              <w:rPr>
                <w:bCs/>
                <w:color w:val="000000" w:themeColor="text1"/>
                <w:sz w:val="26"/>
                <w:szCs w:val="26"/>
                <w:lang w:eastAsia="zh-CN"/>
              </w:rPr>
            </w:pPr>
            <w:r w:rsidRPr="00A33FCD">
              <w:rPr>
                <w:color w:val="000000" w:themeColor="text1"/>
                <w:sz w:val="26"/>
                <w:szCs w:val="26"/>
              </w:rPr>
              <w:t>QCVN 04:2009/BTNMT</w:t>
            </w:r>
          </w:p>
        </w:tc>
      </w:tr>
      <w:tr w:rsidR="00A33FCD" w:rsidRPr="00A33FCD" w14:paraId="6002FA4E" w14:textId="77777777" w:rsidTr="00A746EE">
        <w:trPr>
          <w:trHeight w:val="567"/>
        </w:trPr>
        <w:tc>
          <w:tcPr>
            <w:tcW w:w="369" w:type="pct"/>
            <w:vAlign w:val="center"/>
          </w:tcPr>
          <w:p w14:paraId="3288272B" w14:textId="77777777" w:rsidR="003A6E23" w:rsidRPr="00A33FCD" w:rsidRDefault="003A6E23" w:rsidP="003A6E23">
            <w:pPr>
              <w:pStyle w:val="ListParagraph"/>
              <w:widowControl w:val="0"/>
              <w:numPr>
                <w:ilvl w:val="0"/>
                <w:numId w:val="5"/>
              </w:numPr>
              <w:autoSpaceDN w:val="0"/>
              <w:spacing w:after="0" w:line="240" w:lineRule="auto"/>
              <w:rPr>
                <w:rFonts w:cs="Times New Roman"/>
                <w:b/>
                <w:bCs/>
                <w:color w:val="000000" w:themeColor="text1"/>
                <w:sz w:val="26"/>
                <w:szCs w:val="26"/>
                <w:lang w:eastAsia="zh-CN"/>
              </w:rPr>
            </w:pPr>
          </w:p>
        </w:tc>
        <w:tc>
          <w:tcPr>
            <w:tcW w:w="2985" w:type="pct"/>
            <w:hideMark/>
          </w:tcPr>
          <w:p w14:paraId="2C537B68" w14:textId="77777777" w:rsidR="003A6E23" w:rsidRPr="00A33FCD" w:rsidRDefault="003A6E23" w:rsidP="00A746EE">
            <w:pPr>
              <w:autoSpaceDE w:val="0"/>
              <w:autoSpaceDN w:val="0"/>
              <w:adjustRightInd w:val="0"/>
              <w:rPr>
                <w:bCs/>
                <w:color w:val="000000" w:themeColor="text1"/>
                <w:spacing w:val="2"/>
                <w:sz w:val="26"/>
                <w:szCs w:val="26"/>
                <w:lang w:eastAsia="zh-CN"/>
              </w:rPr>
            </w:pPr>
            <w:r w:rsidRPr="00A33FCD">
              <w:rPr>
                <w:color w:val="000000" w:themeColor="text1"/>
                <w:spacing w:val="2"/>
                <w:sz w:val="26"/>
                <w:szCs w:val="26"/>
              </w:rPr>
              <w:t>Bộ Quy chuẩn kỹ thuật quốc gia về công trình hạ tầng kỹ thuật đô thị</w:t>
            </w:r>
          </w:p>
        </w:tc>
        <w:tc>
          <w:tcPr>
            <w:tcW w:w="1646" w:type="pct"/>
            <w:hideMark/>
          </w:tcPr>
          <w:p w14:paraId="19B21602" w14:textId="77777777" w:rsidR="003A6E23" w:rsidRPr="00A33FCD" w:rsidRDefault="003A6E23" w:rsidP="00A746EE">
            <w:pPr>
              <w:autoSpaceDE w:val="0"/>
              <w:autoSpaceDN w:val="0"/>
              <w:adjustRightInd w:val="0"/>
              <w:ind w:right="-60"/>
              <w:rPr>
                <w:bCs/>
                <w:color w:val="000000" w:themeColor="text1"/>
                <w:sz w:val="26"/>
                <w:szCs w:val="26"/>
                <w:lang w:eastAsia="zh-CN"/>
              </w:rPr>
            </w:pPr>
            <w:r w:rsidRPr="00A33FCD">
              <w:rPr>
                <w:color w:val="000000" w:themeColor="text1"/>
                <w:sz w:val="26"/>
                <w:szCs w:val="26"/>
              </w:rPr>
              <w:t>QCVN 07:2023/BXD</w:t>
            </w:r>
          </w:p>
        </w:tc>
      </w:tr>
    </w:tbl>
    <w:p w14:paraId="6D496949" w14:textId="77777777" w:rsidR="003A6E23" w:rsidRPr="00A33FCD" w:rsidRDefault="003A6E23" w:rsidP="003A6E23">
      <w:pPr>
        <w:pStyle w:val="thuong"/>
        <w:spacing w:before="60" w:after="60" w:line="240" w:lineRule="auto"/>
        <w:ind w:firstLine="709"/>
        <w:outlineLvl w:val="1"/>
        <w:rPr>
          <w:rFonts w:ascii="Times New Roman" w:hAnsi="Times New Roman"/>
          <w:b/>
          <w:i/>
          <w:iCs/>
          <w:color w:val="000000" w:themeColor="text1"/>
          <w:szCs w:val="28"/>
          <w:lang w:val="pt-BR"/>
        </w:rPr>
      </w:pPr>
      <w:bookmarkStart w:id="1" w:name="_Toc222910474"/>
      <w:r w:rsidRPr="00A33FCD">
        <w:rPr>
          <w:rFonts w:ascii="Times New Roman" w:hAnsi="Times New Roman"/>
          <w:b/>
          <w:i/>
          <w:iCs/>
          <w:color w:val="000000" w:themeColor="text1"/>
          <w:szCs w:val="28"/>
          <w:lang w:val="pt-BR"/>
        </w:rPr>
        <w:t>Quy trình, tiêu chuẩn áp dụng cho công tác khảo sát:</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646"/>
        <w:gridCol w:w="3114"/>
      </w:tblGrid>
      <w:tr w:rsidR="00A33FCD" w:rsidRPr="00A33FCD" w14:paraId="27A84DE7" w14:textId="77777777" w:rsidTr="00A746EE">
        <w:trPr>
          <w:trHeight w:val="567"/>
          <w:tblHeader/>
        </w:trPr>
        <w:tc>
          <w:tcPr>
            <w:tcW w:w="369" w:type="pct"/>
            <w:vAlign w:val="center"/>
            <w:hideMark/>
          </w:tcPr>
          <w:p w14:paraId="34590563"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TT</w:t>
            </w:r>
          </w:p>
        </w:tc>
        <w:tc>
          <w:tcPr>
            <w:tcW w:w="2985" w:type="pct"/>
            <w:vAlign w:val="center"/>
            <w:hideMark/>
          </w:tcPr>
          <w:p w14:paraId="56308825"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Tên tiêu chuẩn</w:t>
            </w:r>
          </w:p>
        </w:tc>
        <w:tc>
          <w:tcPr>
            <w:tcW w:w="1646" w:type="pct"/>
            <w:vAlign w:val="center"/>
            <w:hideMark/>
          </w:tcPr>
          <w:p w14:paraId="1EE3E3D6"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Mã hiệu</w:t>
            </w:r>
          </w:p>
        </w:tc>
      </w:tr>
      <w:tr w:rsidR="00A33FCD" w:rsidRPr="00A33FCD" w14:paraId="30316B5F" w14:textId="77777777" w:rsidTr="00A746EE">
        <w:trPr>
          <w:trHeight w:val="567"/>
        </w:trPr>
        <w:tc>
          <w:tcPr>
            <w:tcW w:w="369" w:type="pct"/>
            <w:vAlign w:val="center"/>
          </w:tcPr>
          <w:p w14:paraId="7EC1637E" w14:textId="77777777" w:rsidR="003A6E23" w:rsidRPr="00A33FCD" w:rsidRDefault="003A6E23" w:rsidP="003A6E23">
            <w:pPr>
              <w:pStyle w:val="ListParagraph"/>
              <w:widowControl w:val="0"/>
              <w:numPr>
                <w:ilvl w:val="0"/>
                <w:numId w:val="4"/>
              </w:numPr>
              <w:autoSpaceDN w:val="0"/>
              <w:spacing w:after="0" w:line="240" w:lineRule="auto"/>
              <w:jc w:val="center"/>
              <w:rPr>
                <w:rFonts w:cs="Times New Roman"/>
                <w:color w:val="000000" w:themeColor="text1"/>
                <w:sz w:val="26"/>
                <w:szCs w:val="26"/>
                <w:lang w:eastAsia="zh-CN"/>
              </w:rPr>
            </w:pPr>
          </w:p>
        </w:tc>
        <w:tc>
          <w:tcPr>
            <w:tcW w:w="2985" w:type="pct"/>
            <w:vAlign w:val="center"/>
            <w:hideMark/>
          </w:tcPr>
          <w:p w14:paraId="5C12CB0A" w14:textId="77777777" w:rsidR="003A6E23" w:rsidRPr="00A33FCD" w:rsidRDefault="003A6E23" w:rsidP="00A746EE">
            <w:pPr>
              <w:pStyle w:val="table"/>
              <w:jc w:val="left"/>
              <w:rPr>
                <w:color w:val="000000" w:themeColor="text1"/>
                <w:spacing w:val="-16"/>
                <w:sz w:val="26"/>
                <w:szCs w:val="26"/>
                <w:lang w:val="en-US"/>
              </w:rPr>
            </w:pPr>
            <w:r w:rsidRPr="00A33FCD">
              <w:rPr>
                <w:color w:val="000000" w:themeColor="text1"/>
                <w:sz w:val="26"/>
                <w:szCs w:val="26"/>
                <w:lang w:val="nl-NL"/>
              </w:rPr>
              <w:t>Tiêu chuẩn kỹ thuật đo và xử lý số liệu GPS trong trắc địa công trình</w:t>
            </w:r>
          </w:p>
        </w:tc>
        <w:tc>
          <w:tcPr>
            <w:tcW w:w="1646" w:type="pct"/>
            <w:vAlign w:val="center"/>
            <w:hideMark/>
          </w:tcPr>
          <w:p w14:paraId="5804189F" w14:textId="77777777" w:rsidR="003A6E23" w:rsidRPr="00A33FCD" w:rsidRDefault="003A6E23" w:rsidP="00A746EE">
            <w:pPr>
              <w:pStyle w:val="table"/>
              <w:jc w:val="left"/>
              <w:rPr>
                <w:color w:val="000000" w:themeColor="text1"/>
                <w:sz w:val="26"/>
                <w:szCs w:val="26"/>
                <w:lang w:val="en-US"/>
              </w:rPr>
            </w:pPr>
            <w:r w:rsidRPr="00A33FCD">
              <w:rPr>
                <w:color w:val="000000" w:themeColor="text1"/>
                <w:sz w:val="26"/>
                <w:szCs w:val="26"/>
                <w:lang w:val="nl-NL"/>
              </w:rPr>
              <w:t>TCVN 9401:2012</w:t>
            </w:r>
          </w:p>
        </w:tc>
      </w:tr>
      <w:tr w:rsidR="00A33FCD" w:rsidRPr="00A33FCD" w14:paraId="472FBE94" w14:textId="77777777" w:rsidTr="00A746EE">
        <w:trPr>
          <w:trHeight w:val="567"/>
        </w:trPr>
        <w:tc>
          <w:tcPr>
            <w:tcW w:w="369" w:type="pct"/>
            <w:vAlign w:val="center"/>
          </w:tcPr>
          <w:p w14:paraId="72F0ECA8" w14:textId="77777777" w:rsidR="003A6E23" w:rsidRPr="00A33FCD" w:rsidRDefault="003A6E23" w:rsidP="003A6E23">
            <w:pPr>
              <w:pStyle w:val="ListParagraph"/>
              <w:widowControl w:val="0"/>
              <w:numPr>
                <w:ilvl w:val="0"/>
                <w:numId w:val="4"/>
              </w:numPr>
              <w:autoSpaceDN w:val="0"/>
              <w:spacing w:after="0" w:line="240" w:lineRule="auto"/>
              <w:jc w:val="center"/>
              <w:rPr>
                <w:rFonts w:cs="Times New Roman"/>
                <w:b/>
                <w:bCs/>
                <w:color w:val="000000" w:themeColor="text1"/>
                <w:sz w:val="26"/>
                <w:szCs w:val="26"/>
                <w:lang w:eastAsia="zh-CN"/>
              </w:rPr>
            </w:pPr>
          </w:p>
        </w:tc>
        <w:tc>
          <w:tcPr>
            <w:tcW w:w="2985" w:type="pct"/>
            <w:vAlign w:val="center"/>
            <w:hideMark/>
          </w:tcPr>
          <w:p w14:paraId="1FB3DE5F" w14:textId="77777777" w:rsidR="003A6E23" w:rsidRPr="00A33FCD" w:rsidRDefault="003A6E23" w:rsidP="00A746EE">
            <w:pPr>
              <w:autoSpaceDE w:val="0"/>
              <w:autoSpaceDN w:val="0"/>
              <w:adjustRightInd w:val="0"/>
              <w:rPr>
                <w:bCs/>
                <w:color w:val="000000" w:themeColor="text1"/>
                <w:spacing w:val="2"/>
                <w:sz w:val="26"/>
                <w:szCs w:val="26"/>
                <w:lang w:eastAsia="zh-CN"/>
              </w:rPr>
            </w:pPr>
            <w:r w:rsidRPr="00A33FCD">
              <w:rPr>
                <w:color w:val="000000" w:themeColor="text1"/>
                <w:sz w:val="26"/>
                <w:szCs w:val="26"/>
                <w:lang w:val="nl-NL"/>
              </w:rPr>
              <w:t>Đường ô tô - tiêu chuẩn khảo sát</w:t>
            </w:r>
          </w:p>
        </w:tc>
        <w:tc>
          <w:tcPr>
            <w:tcW w:w="1646" w:type="pct"/>
            <w:vAlign w:val="center"/>
            <w:hideMark/>
          </w:tcPr>
          <w:p w14:paraId="5266A75F" w14:textId="77777777" w:rsidR="003A6E23" w:rsidRPr="00A33FCD" w:rsidRDefault="003A6E23" w:rsidP="00A746EE">
            <w:pPr>
              <w:widowControl w:val="0"/>
              <w:autoSpaceDE w:val="0"/>
              <w:autoSpaceDN w:val="0"/>
              <w:adjustRightInd w:val="0"/>
              <w:ind w:left="-57" w:right="-57"/>
              <w:rPr>
                <w:bCs/>
                <w:color w:val="000000" w:themeColor="text1"/>
                <w:sz w:val="26"/>
                <w:szCs w:val="26"/>
                <w:lang w:eastAsia="zh-CN"/>
              </w:rPr>
            </w:pPr>
            <w:r w:rsidRPr="00A33FCD">
              <w:rPr>
                <w:color w:val="000000" w:themeColor="text1"/>
                <w:sz w:val="26"/>
                <w:szCs w:val="26"/>
                <w:lang w:val="nl-NL"/>
              </w:rPr>
              <w:t>TCCS31-2020/TCĐBVN</w:t>
            </w:r>
          </w:p>
        </w:tc>
      </w:tr>
      <w:tr w:rsidR="00A33FCD" w:rsidRPr="00A33FCD" w14:paraId="481D3E85" w14:textId="77777777" w:rsidTr="00A746EE">
        <w:trPr>
          <w:trHeight w:val="567"/>
        </w:trPr>
        <w:tc>
          <w:tcPr>
            <w:tcW w:w="369" w:type="pct"/>
            <w:vAlign w:val="center"/>
          </w:tcPr>
          <w:p w14:paraId="0DAF1028" w14:textId="77777777" w:rsidR="003A6E23" w:rsidRPr="00A33FCD" w:rsidRDefault="003A6E23" w:rsidP="003A6E23">
            <w:pPr>
              <w:pStyle w:val="ListParagraph"/>
              <w:widowControl w:val="0"/>
              <w:numPr>
                <w:ilvl w:val="0"/>
                <w:numId w:val="4"/>
              </w:numPr>
              <w:autoSpaceDN w:val="0"/>
              <w:spacing w:after="0" w:line="240" w:lineRule="auto"/>
              <w:jc w:val="center"/>
              <w:rPr>
                <w:rFonts w:cs="Times New Roman"/>
                <w:b/>
                <w:bCs/>
                <w:color w:val="000000" w:themeColor="text1"/>
                <w:sz w:val="26"/>
                <w:szCs w:val="26"/>
                <w:lang w:eastAsia="zh-CN"/>
              </w:rPr>
            </w:pPr>
          </w:p>
        </w:tc>
        <w:tc>
          <w:tcPr>
            <w:tcW w:w="2985" w:type="pct"/>
            <w:vAlign w:val="center"/>
            <w:hideMark/>
          </w:tcPr>
          <w:p w14:paraId="100B8096" w14:textId="77777777" w:rsidR="003A6E23" w:rsidRPr="00A33FCD" w:rsidRDefault="003A6E23" w:rsidP="00A746EE">
            <w:pPr>
              <w:autoSpaceDE w:val="0"/>
              <w:autoSpaceDN w:val="0"/>
              <w:adjustRightInd w:val="0"/>
              <w:rPr>
                <w:bCs/>
                <w:color w:val="000000" w:themeColor="text1"/>
                <w:spacing w:val="2"/>
                <w:sz w:val="26"/>
                <w:szCs w:val="26"/>
                <w:lang w:eastAsia="zh-CN"/>
              </w:rPr>
            </w:pPr>
            <w:r w:rsidRPr="00A33FCD">
              <w:rPr>
                <w:color w:val="000000" w:themeColor="text1"/>
                <w:sz w:val="26"/>
                <w:szCs w:val="26"/>
              </w:rPr>
              <w:t>Quy phạm đo vẽ bản đồ</w:t>
            </w:r>
          </w:p>
        </w:tc>
        <w:tc>
          <w:tcPr>
            <w:tcW w:w="1646" w:type="pct"/>
            <w:vAlign w:val="center"/>
            <w:hideMark/>
          </w:tcPr>
          <w:p w14:paraId="2450BADC" w14:textId="77777777" w:rsidR="003A6E23" w:rsidRPr="00A33FCD" w:rsidRDefault="003A6E23" w:rsidP="00A746EE">
            <w:pPr>
              <w:widowControl w:val="0"/>
              <w:autoSpaceDE w:val="0"/>
              <w:autoSpaceDN w:val="0"/>
              <w:adjustRightInd w:val="0"/>
              <w:ind w:left="-57" w:right="-57"/>
              <w:rPr>
                <w:bCs/>
                <w:color w:val="000000" w:themeColor="text1"/>
                <w:sz w:val="26"/>
                <w:szCs w:val="26"/>
                <w:lang w:eastAsia="zh-CN"/>
              </w:rPr>
            </w:pPr>
            <w:r w:rsidRPr="00A33FCD">
              <w:rPr>
                <w:color w:val="000000" w:themeColor="text1"/>
                <w:sz w:val="26"/>
                <w:szCs w:val="26"/>
              </w:rPr>
              <w:t>96TCN 43-90</w:t>
            </w:r>
          </w:p>
        </w:tc>
      </w:tr>
      <w:tr w:rsidR="00A33FCD" w:rsidRPr="00A33FCD" w14:paraId="17141782" w14:textId="77777777" w:rsidTr="00A746EE">
        <w:trPr>
          <w:trHeight w:val="567"/>
        </w:trPr>
        <w:tc>
          <w:tcPr>
            <w:tcW w:w="369" w:type="pct"/>
            <w:vAlign w:val="center"/>
          </w:tcPr>
          <w:p w14:paraId="24F461CA" w14:textId="77777777" w:rsidR="003A6E23" w:rsidRPr="00A33FCD" w:rsidRDefault="003A6E23" w:rsidP="003A6E23">
            <w:pPr>
              <w:pStyle w:val="ListParagraph"/>
              <w:widowControl w:val="0"/>
              <w:numPr>
                <w:ilvl w:val="0"/>
                <w:numId w:val="4"/>
              </w:numPr>
              <w:autoSpaceDN w:val="0"/>
              <w:spacing w:after="0" w:line="240" w:lineRule="auto"/>
              <w:jc w:val="center"/>
              <w:rPr>
                <w:rFonts w:cs="Times New Roman"/>
                <w:b/>
                <w:bCs/>
                <w:color w:val="000000" w:themeColor="text1"/>
                <w:sz w:val="26"/>
                <w:szCs w:val="26"/>
                <w:lang w:eastAsia="zh-CN"/>
              </w:rPr>
            </w:pPr>
          </w:p>
        </w:tc>
        <w:tc>
          <w:tcPr>
            <w:tcW w:w="2985" w:type="pct"/>
            <w:vAlign w:val="center"/>
            <w:hideMark/>
          </w:tcPr>
          <w:p w14:paraId="4E584452" w14:textId="77777777" w:rsidR="003A6E23" w:rsidRPr="00A33FCD" w:rsidRDefault="003A6E23" w:rsidP="00A746EE">
            <w:pPr>
              <w:autoSpaceDE w:val="0"/>
              <w:autoSpaceDN w:val="0"/>
              <w:adjustRightInd w:val="0"/>
              <w:rPr>
                <w:bCs/>
                <w:color w:val="000000" w:themeColor="text1"/>
                <w:spacing w:val="2"/>
                <w:sz w:val="26"/>
                <w:szCs w:val="26"/>
                <w:lang w:eastAsia="zh-CN"/>
              </w:rPr>
            </w:pPr>
            <w:r w:rsidRPr="00A33FCD">
              <w:rPr>
                <w:color w:val="000000" w:themeColor="text1"/>
                <w:sz w:val="26"/>
                <w:szCs w:val="26"/>
              </w:rPr>
              <w:t>Khảo sát cho xây dựng - Nguyên tắc cơ bản</w:t>
            </w:r>
          </w:p>
        </w:tc>
        <w:tc>
          <w:tcPr>
            <w:tcW w:w="1646" w:type="pct"/>
            <w:vAlign w:val="center"/>
            <w:hideMark/>
          </w:tcPr>
          <w:p w14:paraId="2B41D1A3" w14:textId="77777777" w:rsidR="003A6E23" w:rsidRPr="00A33FCD" w:rsidRDefault="003A6E23" w:rsidP="00A746EE">
            <w:pPr>
              <w:autoSpaceDE w:val="0"/>
              <w:autoSpaceDN w:val="0"/>
              <w:adjustRightInd w:val="0"/>
              <w:ind w:right="-60"/>
              <w:rPr>
                <w:bCs/>
                <w:color w:val="000000" w:themeColor="text1"/>
                <w:sz w:val="26"/>
                <w:szCs w:val="26"/>
                <w:lang w:eastAsia="zh-CN"/>
              </w:rPr>
            </w:pPr>
            <w:r w:rsidRPr="00A33FCD">
              <w:rPr>
                <w:color w:val="000000" w:themeColor="text1"/>
                <w:sz w:val="26"/>
                <w:szCs w:val="26"/>
              </w:rPr>
              <w:t>TCVN 4419: 1987</w:t>
            </w:r>
          </w:p>
        </w:tc>
      </w:tr>
      <w:tr w:rsidR="00A33FCD" w:rsidRPr="00A33FCD" w14:paraId="1423E88B" w14:textId="77777777" w:rsidTr="00A746EE">
        <w:trPr>
          <w:trHeight w:val="567"/>
        </w:trPr>
        <w:tc>
          <w:tcPr>
            <w:tcW w:w="369" w:type="pct"/>
            <w:vAlign w:val="center"/>
          </w:tcPr>
          <w:p w14:paraId="78D6A007" w14:textId="77777777" w:rsidR="003A6E23" w:rsidRPr="00A33FCD" w:rsidRDefault="003A6E23" w:rsidP="003A6E23">
            <w:pPr>
              <w:pStyle w:val="ListParagraph"/>
              <w:widowControl w:val="0"/>
              <w:numPr>
                <w:ilvl w:val="0"/>
                <w:numId w:val="4"/>
              </w:numPr>
              <w:autoSpaceDN w:val="0"/>
              <w:spacing w:after="0" w:line="240" w:lineRule="auto"/>
              <w:jc w:val="center"/>
              <w:rPr>
                <w:rFonts w:cs="Times New Roman"/>
                <w:b/>
                <w:bCs/>
                <w:color w:val="000000" w:themeColor="text1"/>
                <w:sz w:val="26"/>
                <w:szCs w:val="26"/>
                <w:lang w:eastAsia="zh-CN"/>
              </w:rPr>
            </w:pPr>
          </w:p>
        </w:tc>
        <w:tc>
          <w:tcPr>
            <w:tcW w:w="2985" w:type="pct"/>
            <w:vAlign w:val="center"/>
          </w:tcPr>
          <w:p w14:paraId="5CC62986" w14:textId="77777777" w:rsidR="003A6E23" w:rsidRPr="00A33FCD" w:rsidRDefault="003A6E23" w:rsidP="00A746EE">
            <w:pPr>
              <w:autoSpaceDE w:val="0"/>
              <w:autoSpaceDN w:val="0"/>
              <w:adjustRightInd w:val="0"/>
              <w:rPr>
                <w:color w:val="000000" w:themeColor="text1"/>
                <w:spacing w:val="2"/>
                <w:sz w:val="26"/>
                <w:szCs w:val="26"/>
              </w:rPr>
            </w:pPr>
            <w:r w:rsidRPr="00A33FCD">
              <w:rPr>
                <w:color w:val="000000" w:themeColor="text1"/>
                <w:sz w:val="26"/>
                <w:szCs w:val="26"/>
              </w:rPr>
              <w:t>Quy chuẩn kỹ thuật quốc gia - Số liệu điều kiện tự nhiên dùng trong xây dựng</w:t>
            </w:r>
          </w:p>
        </w:tc>
        <w:tc>
          <w:tcPr>
            <w:tcW w:w="1646" w:type="pct"/>
            <w:vAlign w:val="center"/>
          </w:tcPr>
          <w:p w14:paraId="3933D29F" w14:textId="77777777" w:rsidR="003A6E23" w:rsidRPr="00A33FCD" w:rsidRDefault="003A6E23" w:rsidP="00A746EE">
            <w:pPr>
              <w:autoSpaceDE w:val="0"/>
              <w:autoSpaceDN w:val="0"/>
              <w:adjustRightInd w:val="0"/>
              <w:ind w:right="-60"/>
              <w:rPr>
                <w:color w:val="000000" w:themeColor="text1"/>
                <w:sz w:val="26"/>
                <w:szCs w:val="26"/>
              </w:rPr>
            </w:pPr>
            <w:r w:rsidRPr="00A33FCD">
              <w:rPr>
                <w:color w:val="000000" w:themeColor="text1"/>
                <w:sz w:val="26"/>
                <w:szCs w:val="26"/>
              </w:rPr>
              <w:t>QCVN 02:2022/BXD</w:t>
            </w:r>
          </w:p>
        </w:tc>
      </w:tr>
      <w:tr w:rsidR="00A33FCD" w:rsidRPr="00A33FCD" w14:paraId="06475043" w14:textId="77777777" w:rsidTr="00A746EE">
        <w:trPr>
          <w:trHeight w:val="567"/>
        </w:trPr>
        <w:tc>
          <w:tcPr>
            <w:tcW w:w="369" w:type="pct"/>
            <w:vAlign w:val="center"/>
          </w:tcPr>
          <w:p w14:paraId="409CDA9D" w14:textId="77777777" w:rsidR="003A6E23" w:rsidRPr="00A33FCD" w:rsidRDefault="003A6E23" w:rsidP="003A6E23">
            <w:pPr>
              <w:pStyle w:val="ListParagraph"/>
              <w:widowControl w:val="0"/>
              <w:numPr>
                <w:ilvl w:val="0"/>
                <w:numId w:val="4"/>
              </w:numPr>
              <w:autoSpaceDN w:val="0"/>
              <w:spacing w:after="0" w:line="240" w:lineRule="auto"/>
              <w:jc w:val="center"/>
              <w:rPr>
                <w:rFonts w:cs="Times New Roman"/>
                <w:b/>
                <w:bCs/>
                <w:color w:val="000000" w:themeColor="text1"/>
                <w:sz w:val="26"/>
                <w:szCs w:val="26"/>
                <w:lang w:eastAsia="zh-CN"/>
              </w:rPr>
            </w:pPr>
          </w:p>
        </w:tc>
        <w:tc>
          <w:tcPr>
            <w:tcW w:w="2985" w:type="pct"/>
            <w:vAlign w:val="center"/>
          </w:tcPr>
          <w:p w14:paraId="5C7B82C3" w14:textId="77777777" w:rsidR="003A6E23" w:rsidRPr="00A33FCD" w:rsidRDefault="003A6E23" w:rsidP="00A746EE">
            <w:pPr>
              <w:autoSpaceDE w:val="0"/>
              <w:autoSpaceDN w:val="0"/>
              <w:adjustRightInd w:val="0"/>
              <w:rPr>
                <w:color w:val="000000" w:themeColor="text1"/>
                <w:spacing w:val="2"/>
                <w:sz w:val="26"/>
                <w:szCs w:val="26"/>
              </w:rPr>
            </w:pPr>
            <w:r w:rsidRPr="00A33FCD">
              <w:rPr>
                <w:color w:val="000000" w:themeColor="text1"/>
                <w:sz w:val="26"/>
                <w:szCs w:val="26"/>
              </w:rPr>
              <w:t>Công tác trắc địa trong xây dựng công trình</w:t>
            </w:r>
          </w:p>
        </w:tc>
        <w:tc>
          <w:tcPr>
            <w:tcW w:w="1646" w:type="pct"/>
            <w:vAlign w:val="center"/>
          </w:tcPr>
          <w:p w14:paraId="095468DB" w14:textId="77777777" w:rsidR="003A6E23" w:rsidRPr="00A33FCD" w:rsidRDefault="003A6E23" w:rsidP="00A746EE">
            <w:pPr>
              <w:autoSpaceDE w:val="0"/>
              <w:autoSpaceDN w:val="0"/>
              <w:adjustRightInd w:val="0"/>
              <w:ind w:right="-60"/>
              <w:rPr>
                <w:color w:val="000000" w:themeColor="text1"/>
                <w:sz w:val="26"/>
                <w:szCs w:val="26"/>
              </w:rPr>
            </w:pPr>
            <w:r w:rsidRPr="00A33FCD">
              <w:rPr>
                <w:color w:val="000000" w:themeColor="text1"/>
                <w:sz w:val="26"/>
                <w:szCs w:val="26"/>
              </w:rPr>
              <w:t>TCVN 309:2004</w:t>
            </w:r>
          </w:p>
        </w:tc>
      </w:tr>
    </w:tbl>
    <w:p w14:paraId="78DEBE61" w14:textId="77777777" w:rsidR="003A6E23" w:rsidRPr="00A33FCD" w:rsidRDefault="003A6E23" w:rsidP="003A6E23">
      <w:pPr>
        <w:pStyle w:val="thuong"/>
        <w:spacing w:before="60" w:after="60" w:line="360" w:lineRule="auto"/>
        <w:ind w:firstLine="709"/>
        <w:outlineLvl w:val="1"/>
        <w:rPr>
          <w:rFonts w:ascii="Times New Roman" w:hAnsi="Times New Roman"/>
          <w:b/>
          <w:i/>
          <w:iCs/>
          <w:color w:val="000000" w:themeColor="text1"/>
          <w:szCs w:val="28"/>
          <w:lang w:val="pt-BR"/>
        </w:rPr>
      </w:pPr>
      <w:bookmarkStart w:id="2" w:name="_Toc222910475"/>
      <w:r w:rsidRPr="00A33FCD">
        <w:rPr>
          <w:rFonts w:ascii="Times New Roman" w:hAnsi="Times New Roman"/>
          <w:b/>
          <w:i/>
          <w:iCs/>
          <w:color w:val="000000" w:themeColor="text1"/>
          <w:szCs w:val="28"/>
          <w:lang w:val="pt-BR"/>
        </w:rPr>
        <w:t>Quy trình, tiêu chuẩn áp dụng cho công tác thiết kế:</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5556"/>
        <w:gridCol w:w="3178"/>
      </w:tblGrid>
      <w:tr w:rsidR="00A33FCD" w:rsidRPr="00A33FCD" w14:paraId="583C1F50" w14:textId="77777777" w:rsidTr="00A746EE">
        <w:trPr>
          <w:trHeight w:val="567"/>
          <w:jc w:val="center"/>
        </w:trPr>
        <w:tc>
          <w:tcPr>
            <w:tcW w:w="383" w:type="pct"/>
            <w:vAlign w:val="center"/>
          </w:tcPr>
          <w:p w14:paraId="143A773E" w14:textId="77777777" w:rsidR="003A6E23" w:rsidRPr="00A33FCD" w:rsidRDefault="003A6E23" w:rsidP="00A746EE">
            <w:pPr>
              <w:widowControl w:val="0"/>
              <w:jc w:val="center"/>
              <w:rPr>
                <w:b/>
                <w:color w:val="000000" w:themeColor="text1"/>
                <w:sz w:val="26"/>
                <w:szCs w:val="26"/>
                <w:lang w:val="nl-NL"/>
              </w:rPr>
            </w:pPr>
            <w:r w:rsidRPr="00A33FCD">
              <w:rPr>
                <w:b/>
                <w:color w:val="000000" w:themeColor="text1"/>
                <w:sz w:val="26"/>
                <w:szCs w:val="26"/>
                <w:lang w:val="nl-NL"/>
              </w:rPr>
              <w:t>TT</w:t>
            </w:r>
          </w:p>
        </w:tc>
        <w:tc>
          <w:tcPr>
            <w:tcW w:w="2937" w:type="pct"/>
            <w:vAlign w:val="center"/>
          </w:tcPr>
          <w:p w14:paraId="21FD3D7F" w14:textId="77777777" w:rsidR="003A6E23" w:rsidRPr="00A33FCD" w:rsidRDefault="003A6E23" w:rsidP="00A746EE">
            <w:pPr>
              <w:widowControl w:val="0"/>
              <w:ind w:firstLine="567"/>
              <w:jc w:val="center"/>
              <w:rPr>
                <w:b/>
                <w:color w:val="000000" w:themeColor="text1"/>
                <w:sz w:val="26"/>
                <w:szCs w:val="26"/>
                <w:lang w:val="nl-NL"/>
              </w:rPr>
            </w:pPr>
            <w:r w:rsidRPr="00A33FCD">
              <w:rPr>
                <w:b/>
                <w:color w:val="000000" w:themeColor="text1"/>
                <w:sz w:val="26"/>
                <w:szCs w:val="26"/>
                <w:lang w:val="nl-NL"/>
              </w:rPr>
              <w:t>Tên tiêu chuẩn</w:t>
            </w:r>
          </w:p>
        </w:tc>
        <w:tc>
          <w:tcPr>
            <w:tcW w:w="1680" w:type="pct"/>
            <w:vAlign w:val="center"/>
          </w:tcPr>
          <w:p w14:paraId="0B2CFEEA" w14:textId="77777777" w:rsidR="003A6E23" w:rsidRPr="00A33FCD" w:rsidRDefault="003A6E23" w:rsidP="00A746EE">
            <w:pPr>
              <w:widowControl w:val="0"/>
              <w:ind w:firstLine="567"/>
              <w:jc w:val="center"/>
              <w:rPr>
                <w:b/>
                <w:color w:val="000000" w:themeColor="text1"/>
                <w:sz w:val="26"/>
                <w:szCs w:val="26"/>
                <w:lang w:val="nl-NL"/>
              </w:rPr>
            </w:pPr>
            <w:r w:rsidRPr="00A33FCD">
              <w:rPr>
                <w:b/>
                <w:color w:val="000000" w:themeColor="text1"/>
                <w:sz w:val="26"/>
                <w:szCs w:val="26"/>
                <w:lang w:val="nl-NL"/>
              </w:rPr>
              <w:t>Mã hiệu</w:t>
            </w:r>
          </w:p>
        </w:tc>
      </w:tr>
      <w:tr w:rsidR="00A33FCD" w:rsidRPr="00A33FCD" w14:paraId="31BAA2AA" w14:textId="77777777" w:rsidTr="00A746EE">
        <w:trPr>
          <w:trHeight w:val="567"/>
          <w:jc w:val="center"/>
        </w:trPr>
        <w:tc>
          <w:tcPr>
            <w:tcW w:w="383" w:type="pct"/>
            <w:vAlign w:val="center"/>
          </w:tcPr>
          <w:p w14:paraId="158A24C5" w14:textId="77777777" w:rsidR="003A6E23" w:rsidRPr="00A33FCD" w:rsidRDefault="003A6E23" w:rsidP="003A6E23">
            <w:pPr>
              <w:widowControl w:val="0"/>
              <w:numPr>
                <w:ilvl w:val="0"/>
                <w:numId w:val="1"/>
              </w:numPr>
              <w:spacing w:line="21" w:lineRule="atLeast"/>
              <w:jc w:val="left"/>
              <w:rPr>
                <w:b/>
                <w:color w:val="000000" w:themeColor="text1"/>
                <w:sz w:val="26"/>
                <w:szCs w:val="26"/>
                <w:lang w:val="nl-NL"/>
              </w:rPr>
            </w:pPr>
          </w:p>
        </w:tc>
        <w:tc>
          <w:tcPr>
            <w:tcW w:w="2937" w:type="pct"/>
            <w:vAlign w:val="center"/>
          </w:tcPr>
          <w:p w14:paraId="6FB151D6" w14:textId="77777777" w:rsidR="003A6E23" w:rsidRPr="00A33FCD" w:rsidRDefault="003A6E23" w:rsidP="00A746EE">
            <w:pPr>
              <w:widowControl w:val="0"/>
              <w:spacing w:line="21" w:lineRule="atLeast"/>
              <w:rPr>
                <w:b/>
                <w:color w:val="000000" w:themeColor="text1"/>
                <w:sz w:val="26"/>
                <w:szCs w:val="26"/>
                <w:lang w:val="nl-NL"/>
              </w:rPr>
            </w:pPr>
            <w:r w:rsidRPr="00A33FCD">
              <w:rPr>
                <w:color w:val="000000" w:themeColor="text1"/>
                <w:sz w:val="26"/>
                <w:szCs w:val="26"/>
                <w:lang w:val="nl-NL"/>
              </w:rPr>
              <w:t xml:space="preserve">Đường giao thông nông thôn - yêu cầu thiết kế </w:t>
            </w:r>
          </w:p>
        </w:tc>
        <w:tc>
          <w:tcPr>
            <w:tcW w:w="1680" w:type="pct"/>
            <w:vAlign w:val="center"/>
          </w:tcPr>
          <w:p w14:paraId="009D6865"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TCVN 10380:2014</w:t>
            </w:r>
          </w:p>
        </w:tc>
      </w:tr>
      <w:tr w:rsidR="00A33FCD" w:rsidRPr="00A33FCD" w14:paraId="5F1F2518" w14:textId="77777777" w:rsidTr="00A746EE">
        <w:trPr>
          <w:trHeight w:val="567"/>
          <w:jc w:val="center"/>
        </w:trPr>
        <w:tc>
          <w:tcPr>
            <w:tcW w:w="383" w:type="pct"/>
            <w:vAlign w:val="center"/>
          </w:tcPr>
          <w:p w14:paraId="5FFF2188" w14:textId="77777777" w:rsidR="003A6E23" w:rsidRPr="00A33FCD" w:rsidRDefault="003A6E23" w:rsidP="003A6E23">
            <w:pPr>
              <w:widowControl w:val="0"/>
              <w:numPr>
                <w:ilvl w:val="0"/>
                <w:numId w:val="1"/>
              </w:numPr>
              <w:spacing w:line="21" w:lineRule="atLeast"/>
              <w:jc w:val="left"/>
              <w:rPr>
                <w:color w:val="000000" w:themeColor="text1"/>
                <w:sz w:val="26"/>
                <w:szCs w:val="26"/>
                <w:lang w:val="nl-NL"/>
              </w:rPr>
            </w:pPr>
          </w:p>
        </w:tc>
        <w:tc>
          <w:tcPr>
            <w:tcW w:w="2937" w:type="pct"/>
            <w:vAlign w:val="center"/>
          </w:tcPr>
          <w:p w14:paraId="59B65893"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Đường ô tô - Yêu cầu thiết kế</w:t>
            </w:r>
          </w:p>
        </w:tc>
        <w:tc>
          <w:tcPr>
            <w:tcW w:w="1680" w:type="pct"/>
            <w:vAlign w:val="center"/>
          </w:tcPr>
          <w:p w14:paraId="4370F2CB"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TCVN 4054:2005</w:t>
            </w:r>
          </w:p>
        </w:tc>
      </w:tr>
      <w:tr w:rsidR="00A33FCD" w:rsidRPr="00A33FCD" w14:paraId="02B9BA81" w14:textId="77777777" w:rsidTr="00A746EE">
        <w:trPr>
          <w:trHeight w:val="567"/>
          <w:jc w:val="center"/>
        </w:trPr>
        <w:tc>
          <w:tcPr>
            <w:tcW w:w="383" w:type="pct"/>
            <w:vAlign w:val="center"/>
          </w:tcPr>
          <w:p w14:paraId="48DEF145" w14:textId="77777777" w:rsidR="003A6E23" w:rsidRPr="00A33FCD" w:rsidRDefault="003A6E23" w:rsidP="003A6E23">
            <w:pPr>
              <w:widowControl w:val="0"/>
              <w:numPr>
                <w:ilvl w:val="0"/>
                <w:numId w:val="1"/>
              </w:numPr>
              <w:spacing w:line="21" w:lineRule="atLeast"/>
              <w:jc w:val="left"/>
              <w:rPr>
                <w:color w:val="000000" w:themeColor="text1"/>
                <w:sz w:val="26"/>
                <w:szCs w:val="26"/>
                <w:lang w:val="nl-NL"/>
              </w:rPr>
            </w:pPr>
          </w:p>
        </w:tc>
        <w:tc>
          <w:tcPr>
            <w:tcW w:w="2937" w:type="pct"/>
            <w:vAlign w:val="center"/>
          </w:tcPr>
          <w:p w14:paraId="2BDABEF5"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Đường đô thị - yêu cầu thiết kế</w:t>
            </w:r>
          </w:p>
        </w:tc>
        <w:tc>
          <w:tcPr>
            <w:tcW w:w="1680" w:type="pct"/>
            <w:vAlign w:val="center"/>
          </w:tcPr>
          <w:p w14:paraId="01DC7D26"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TCVN 13592:2022</w:t>
            </w:r>
          </w:p>
        </w:tc>
      </w:tr>
      <w:tr w:rsidR="00A33FCD" w:rsidRPr="00A33FCD" w14:paraId="2AB2A1E8" w14:textId="77777777" w:rsidTr="00A746EE">
        <w:trPr>
          <w:trHeight w:val="567"/>
          <w:jc w:val="center"/>
        </w:trPr>
        <w:tc>
          <w:tcPr>
            <w:tcW w:w="383" w:type="pct"/>
            <w:vAlign w:val="center"/>
          </w:tcPr>
          <w:p w14:paraId="2A3493F9" w14:textId="77777777" w:rsidR="003A6E23" w:rsidRPr="00A33FCD" w:rsidRDefault="003A6E23" w:rsidP="003A6E23">
            <w:pPr>
              <w:widowControl w:val="0"/>
              <w:numPr>
                <w:ilvl w:val="0"/>
                <w:numId w:val="1"/>
              </w:numPr>
              <w:spacing w:line="21" w:lineRule="atLeast"/>
              <w:jc w:val="left"/>
              <w:rPr>
                <w:color w:val="000000" w:themeColor="text1"/>
                <w:sz w:val="26"/>
                <w:szCs w:val="26"/>
                <w:lang w:val="nl-NL"/>
              </w:rPr>
            </w:pPr>
          </w:p>
        </w:tc>
        <w:tc>
          <w:tcPr>
            <w:tcW w:w="2937" w:type="pct"/>
          </w:tcPr>
          <w:p w14:paraId="3E1D8F45"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Áo đường mềm – Các yêu cầu và chỉ dẫn thiết kế</w:t>
            </w:r>
          </w:p>
        </w:tc>
        <w:tc>
          <w:tcPr>
            <w:tcW w:w="1680" w:type="pct"/>
          </w:tcPr>
          <w:p w14:paraId="0F0E17C5"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TCCS 38:2022/TCĐBVN</w:t>
            </w:r>
          </w:p>
        </w:tc>
      </w:tr>
      <w:tr w:rsidR="00A33FCD" w:rsidRPr="00A33FCD" w14:paraId="2ECB3BF2" w14:textId="77777777" w:rsidTr="00A746EE">
        <w:trPr>
          <w:trHeight w:val="567"/>
          <w:jc w:val="center"/>
        </w:trPr>
        <w:tc>
          <w:tcPr>
            <w:tcW w:w="383" w:type="pct"/>
            <w:vAlign w:val="center"/>
          </w:tcPr>
          <w:p w14:paraId="21FA03BF" w14:textId="77777777" w:rsidR="003A6E23" w:rsidRPr="00A33FCD" w:rsidRDefault="003A6E23" w:rsidP="003A6E23">
            <w:pPr>
              <w:widowControl w:val="0"/>
              <w:numPr>
                <w:ilvl w:val="0"/>
                <w:numId w:val="1"/>
              </w:numPr>
              <w:spacing w:line="21" w:lineRule="atLeast"/>
              <w:jc w:val="left"/>
              <w:rPr>
                <w:color w:val="000000" w:themeColor="text1"/>
                <w:sz w:val="26"/>
                <w:szCs w:val="26"/>
                <w:lang w:val="nl-NL"/>
              </w:rPr>
            </w:pPr>
          </w:p>
        </w:tc>
        <w:tc>
          <w:tcPr>
            <w:tcW w:w="2937" w:type="pct"/>
            <w:vAlign w:val="center"/>
          </w:tcPr>
          <w:p w14:paraId="0F6E6E49" w14:textId="77777777" w:rsidR="003A6E23" w:rsidRPr="00A33FCD" w:rsidRDefault="003A6E23" w:rsidP="00A746EE">
            <w:pPr>
              <w:pStyle w:val="table"/>
              <w:spacing w:line="21" w:lineRule="atLeast"/>
              <w:jc w:val="left"/>
              <w:rPr>
                <w:color w:val="000000" w:themeColor="text1"/>
                <w:sz w:val="26"/>
                <w:szCs w:val="26"/>
                <w:lang w:val="en-US"/>
              </w:rPr>
            </w:pPr>
            <w:r w:rsidRPr="00A33FCD">
              <w:rPr>
                <w:color w:val="000000" w:themeColor="text1"/>
                <w:sz w:val="26"/>
                <w:szCs w:val="26"/>
                <w:lang w:val="en-US"/>
              </w:rPr>
              <w:t xml:space="preserve">Quy chuẩn kỹ thuật quốc gia </w:t>
            </w:r>
            <w:r w:rsidRPr="00A33FCD">
              <w:rPr>
                <w:color w:val="000000" w:themeColor="text1"/>
                <w:sz w:val="26"/>
                <w:szCs w:val="26"/>
              </w:rPr>
              <w:t xml:space="preserve">về </w:t>
            </w:r>
            <w:r w:rsidRPr="00A33FCD">
              <w:rPr>
                <w:color w:val="000000" w:themeColor="text1"/>
                <w:sz w:val="26"/>
                <w:szCs w:val="26"/>
                <w:lang w:val="en-US"/>
              </w:rPr>
              <w:t>báo hiệu đường bộ</w:t>
            </w:r>
          </w:p>
        </w:tc>
        <w:tc>
          <w:tcPr>
            <w:tcW w:w="1680" w:type="pct"/>
            <w:vAlign w:val="center"/>
          </w:tcPr>
          <w:p w14:paraId="1A89AD54" w14:textId="77777777" w:rsidR="003A6E23" w:rsidRPr="00A33FCD" w:rsidRDefault="003A6E23" w:rsidP="00A746EE">
            <w:pPr>
              <w:autoSpaceDE w:val="0"/>
              <w:autoSpaceDN w:val="0"/>
              <w:adjustRightInd w:val="0"/>
              <w:spacing w:line="21" w:lineRule="atLeast"/>
              <w:rPr>
                <w:bCs/>
                <w:color w:val="000000" w:themeColor="text1"/>
                <w:sz w:val="26"/>
                <w:szCs w:val="26"/>
                <w:lang w:eastAsia="zh-CN"/>
              </w:rPr>
            </w:pPr>
            <w:r w:rsidRPr="00A33FCD">
              <w:rPr>
                <w:color w:val="000000" w:themeColor="text1"/>
                <w:sz w:val="26"/>
                <w:szCs w:val="26"/>
              </w:rPr>
              <w:t>QCVN 41:2024/BGTVT</w:t>
            </w:r>
          </w:p>
        </w:tc>
      </w:tr>
      <w:tr w:rsidR="00A33FCD" w:rsidRPr="00A33FCD" w14:paraId="5D3837F0" w14:textId="77777777" w:rsidTr="00A746EE">
        <w:trPr>
          <w:trHeight w:val="567"/>
          <w:jc w:val="center"/>
        </w:trPr>
        <w:tc>
          <w:tcPr>
            <w:tcW w:w="383" w:type="pct"/>
            <w:vAlign w:val="center"/>
          </w:tcPr>
          <w:p w14:paraId="45C770E1" w14:textId="77777777" w:rsidR="003A6E23" w:rsidRPr="00A33FCD" w:rsidRDefault="003A6E23" w:rsidP="003A6E23">
            <w:pPr>
              <w:widowControl w:val="0"/>
              <w:numPr>
                <w:ilvl w:val="0"/>
                <w:numId w:val="1"/>
              </w:numPr>
              <w:spacing w:line="21" w:lineRule="atLeast"/>
              <w:jc w:val="left"/>
              <w:rPr>
                <w:color w:val="000000" w:themeColor="text1"/>
                <w:sz w:val="26"/>
                <w:szCs w:val="26"/>
                <w:lang w:val="nl-NL"/>
              </w:rPr>
            </w:pPr>
          </w:p>
        </w:tc>
        <w:tc>
          <w:tcPr>
            <w:tcW w:w="2937" w:type="pct"/>
            <w:vAlign w:val="center"/>
          </w:tcPr>
          <w:p w14:paraId="0F4249E6"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Thoát nước, mạng lưới và công trình bên ngoài - Tiêu chuẩn thiết kế</w:t>
            </w:r>
          </w:p>
        </w:tc>
        <w:tc>
          <w:tcPr>
            <w:tcW w:w="1680" w:type="pct"/>
            <w:vAlign w:val="center"/>
          </w:tcPr>
          <w:p w14:paraId="7D19AE14"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TCVN 7957:2023</w:t>
            </w:r>
          </w:p>
        </w:tc>
      </w:tr>
      <w:tr w:rsidR="00A33FCD" w:rsidRPr="00A33FCD" w14:paraId="5E7700EB" w14:textId="77777777" w:rsidTr="00A746EE">
        <w:trPr>
          <w:trHeight w:val="567"/>
          <w:jc w:val="center"/>
        </w:trPr>
        <w:tc>
          <w:tcPr>
            <w:tcW w:w="383" w:type="pct"/>
            <w:vAlign w:val="center"/>
          </w:tcPr>
          <w:p w14:paraId="50C6E9FF" w14:textId="77777777" w:rsidR="003A6E23" w:rsidRPr="00A33FCD" w:rsidRDefault="003A6E23" w:rsidP="003A6E23">
            <w:pPr>
              <w:widowControl w:val="0"/>
              <w:numPr>
                <w:ilvl w:val="0"/>
                <w:numId w:val="1"/>
              </w:numPr>
              <w:spacing w:line="21" w:lineRule="atLeast"/>
              <w:jc w:val="left"/>
              <w:rPr>
                <w:color w:val="000000" w:themeColor="text1"/>
                <w:sz w:val="26"/>
                <w:szCs w:val="26"/>
                <w:lang w:val="nl-NL"/>
              </w:rPr>
            </w:pPr>
          </w:p>
        </w:tc>
        <w:tc>
          <w:tcPr>
            <w:tcW w:w="2937" w:type="pct"/>
            <w:vAlign w:val="center"/>
          </w:tcPr>
          <w:p w14:paraId="7A0BC67B"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Kết cấu bê tông và bê tông cốt thép - Tiêu chuẩn thiết kế</w:t>
            </w:r>
          </w:p>
        </w:tc>
        <w:tc>
          <w:tcPr>
            <w:tcW w:w="1680" w:type="pct"/>
            <w:vAlign w:val="center"/>
          </w:tcPr>
          <w:p w14:paraId="30CA5DA3"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TCVN 5574:2018</w:t>
            </w:r>
          </w:p>
        </w:tc>
      </w:tr>
      <w:tr w:rsidR="00A33FCD" w:rsidRPr="00A33FCD" w14:paraId="44D41B97" w14:textId="77777777" w:rsidTr="00A746EE">
        <w:trPr>
          <w:trHeight w:val="567"/>
          <w:jc w:val="center"/>
        </w:trPr>
        <w:tc>
          <w:tcPr>
            <w:tcW w:w="383" w:type="pct"/>
            <w:vAlign w:val="center"/>
          </w:tcPr>
          <w:p w14:paraId="166B14E2" w14:textId="77777777" w:rsidR="003A6E23" w:rsidRPr="00A33FCD" w:rsidRDefault="003A6E23" w:rsidP="003A6E23">
            <w:pPr>
              <w:widowControl w:val="0"/>
              <w:numPr>
                <w:ilvl w:val="0"/>
                <w:numId w:val="1"/>
              </w:numPr>
              <w:spacing w:line="21" w:lineRule="atLeast"/>
              <w:jc w:val="left"/>
              <w:rPr>
                <w:color w:val="000000" w:themeColor="text1"/>
                <w:sz w:val="26"/>
                <w:szCs w:val="26"/>
                <w:lang w:val="nl-NL"/>
              </w:rPr>
            </w:pPr>
          </w:p>
        </w:tc>
        <w:tc>
          <w:tcPr>
            <w:tcW w:w="2937" w:type="pct"/>
          </w:tcPr>
          <w:p w14:paraId="250CEFF4"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Kết cấu thép - Tiêu chuẩn thiết kế</w:t>
            </w:r>
          </w:p>
        </w:tc>
        <w:tc>
          <w:tcPr>
            <w:tcW w:w="1680" w:type="pct"/>
          </w:tcPr>
          <w:p w14:paraId="7C5E32E9"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TCXDVN 5575:2012</w:t>
            </w:r>
          </w:p>
        </w:tc>
      </w:tr>
      <w:tr w:rsidR="00A33FCD" w:rsidRPr="00A33FCD" w14:paraId="5D54AA45" w14:textId="77777777" w:rsidTr="00A746EE">
        <w:tblPrEx>
          <w:jc w:val="left"/>
        </w:tblPrEx>
        <w:trPr>
          <w:trHeight w:val="567"/>
        </w:trPr>
        <w:tc>
          <w:tcPr>
            <w:tcW w:w="383" w:type="pct"/>
          </w:tcPr>
          <w:p w14:paraId="18334EF1"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03683A4A"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Quy chuẩn kỹ thuật Quốc gia về các công trình sử dụng năng lượng hiệu quả</w:t>
            </w:r>
          </w:p>
        </w:tc>
        <w:tc>
          <w:tcPr>
            <w:tcW w:w="1680" w:type="pct"/>
          </w:tcPr>
          <w:p w14:paraId="5090C7FA"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QCVN 09:2013/BXD</w:t>
            </w:r>
          </w:p>
        </w:tc>
      </w:tr>
      <w:tr w:rsidR="00A33FCD" w:rsidRPr="00A33FCD" w14:paraId="0B2C6FA1" w14:textId="77777777" w:rsidTr="00A746EE">
        <w:tblPrEx>
          <w:jc w:val="left"/>
        </w:tblPrEx>
        <w:trPr>
          <w:trHeight w:val="567"/>
        </w:trPr>
        <w:tc>
          <w:tcPr>
            <w:tcW w:w="383" w:type="pct"/>
          </w:tcPr>
          <w:p w14:paraId="1414FADA"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03E83240"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Quy chuẩn xây dựng Việt Nam về Công trình ngầm đô thị</w:t>
            </w:r>
          </w:p>
        </w:tc>
        <w:tc>
          <w:tcPr>
            <w:tcW w:w="1680" w:type="pct"/>
          </w:tcPr>
          <w:p w14:paraId="7DDC6570"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QCVN 08:2009/BXD</w:t>
            </w:r>
          </w:p>
        </w:tc>
      </w:tr>
      <w:tr w:rsidR="00A33FCD" w:rsidRPr="00A33FCD" w14:paraId="2DB3ECB1" w14:textId="77777777" w:rsidTr="00A746EE">
        <w:tblPrEx>
          <w:jc w:val="left"/>
        </w:tblPrEx>
        <w:trPr>
          <w:trHeight w:val="567"/>
        </w:trPr>
        <w:tc>
          <w:tcPr>
            <w:tcW w:w="383" w:type="pct"/>
          </w:tcPr>
          <w:p w14:paraId="42C3235E"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5330A99C"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Nghị định số 14/2014/NĐ-CP ngày 26 tháng 02 năm 2014 về việc Quy định chi tiết thi hành luật điện lực về an toàn điện</w:t>
            </w:r>
          </w:p>
        </w:tc>
        <w:tc>
          <w:tcPr>
            <w:tcW w:w="1680" w:type="pct"/>
          </w:tcPr>
          <w:p w14:paraId="0CE7A50F" w14:textId="77777777" w:rsidR="003A6E23" w:rsidRPr="00A33FCD" w:rsidRDefault="003A6E23" w:rsidP="00A746EE">
            <w:pPr>
              <w:widowControl w:val="0"/>
              <w:spacing w:line="21" w:lineRule="atLeast"/>
              <w:rPr>
                <w:color w:val="000000" w:themeColor="text1"/>
                <w:sz w:val="26"/>
                <w:szCs w:val="26"/>
                <w:lang w:val="nl-NL"/>
              </w:rPr>
            </w:pPr>
          </w:p>
        </w:tc>
      </w:tr>
      <w:tr w:rsidR="00A33FCD" w:rsidRPr="00A33FCD" w14:paraId="04882C5D" w14:textId="77777777" w:rsidTr="00A746EE">
        <w:tblPrEx>
          <w:jc w:val="left"/>
        </w:tblPrEx>
        <w:trPr>
          <w:trHeight w:val="567"/>
        </w:trPr>
        <w:tc>
          <w:tcPr>
            <w:tcW w:w="383" w:type="pct"/>
          </w:tcPr>
          <w:p w14:paraId="6A8C1DA3"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1C59E02A"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Quy phạm trang bị điện ban hành kèm theo quyết định số 19/2006/QĐ-BCN ngày 11/7/2006 của Bộ trưởng Bộ Công nghiệp</w:t>
            </w:r>
          </w:p>
        </w:tc>
        <w:tc>
          <w:tcPr>
            <w:tcW w:w="1680" w:type="pct"/>
          </w:tcPr>
          <w:p w14:paraId="3EF97EF4" w14:textId="77777777" w:rsidR="003A6E23" w:rsidRPr="00A33FCD" w:rsidRDefault="003A6E23" w:rsidP="00A746EE">
            <w:pPr>
              <w:widowControl w:val="0"/>
              <w:spacing w:line="21" w:lineRule="atLeast"/>
              <w:rPr>
                <w:color w:val="000000" w:themeColor="text1"/>
                <w:sz w:val="26"/>
                <w:szCs w:val="26"/>
                <w:lang w:val="nl-NL"/>
              </w:rPr>
            </w:pPr>
          </w:p>
        </w:tc>
      </w:tr>
      <w:tr w:rsidR="00A33FCD" w:rsidRPr="00A33FCD" w14:paraId="075CDA91" w14:textId="77777777" w:rsidTr="00A746EE">
        <w:tblPrEx>
          <w:jc w:val="left"/>
        </w:tblPrEx>
        <w:trPr>
          <w:trHeight w:val="567"/>
        </w:trPr>
        <w:tc>
          <w:tcPr>
            <w:tcW w:w="383" w:type="pct"/>
          </w:tcPr>
          <w:p w14:paraId="771A9777"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5231AC76"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Quy định kỹ thuật lưới điện nông thôn: QĐKT.ĐNT-2006 do Bộ Công nghiệp ban hành theo quyết định số: 44/2006/QĐ-BCN ngày 08/12/2006</w:t>
            </w:r>
          </w:p>
        </w:tc>
        <w:tc>
          <w:tcPr>
            <w:tcW w:w="1680" w:type="pct"/>
          </w:tcPr>
          <w:p w14:paraId="56B20B00" w14:textId="77777777" w:rsidR="003A6E23" w:rsidRPr="00A33FCD" w:rsidRDefault="003A6E23" w:rsidP="00A746EE">
            <w:pPr>
              <w:widowControl w:val="0"/>
              <w:spacing w:line="21" w:lineRule="atLeast"/>
              <w:rPr>
                <w:color w:val="000000" w:themeColor="text1"/>
                <w:sz w:val="26"/>
                <w:szCs w:val="26"/>
                <w:lang w:val="nl-NL"/>
              </w:rPr>
            </w:pPr>
          </w:p>
        </w:tc>
      </w:tr>
      <w:tr w:rsidR="00A33FCD" w:rsidRPr="00A33FCD" w14:paraId="453330B6" w14:textId="77777777" w:rsidTr="00A746EE">
        <w:tblPrEx>
          <w:jc w:val="left"/>
        </w:tblPrEx>
        <w:trPr>
          <w:trHeight w:val="567"/>
        </w:trPr>
        <w:tc>
          <w:tcPr>
            <w:tcW w:w="383" w:type="pct"/>
          </w:tcPr>
          <w:p w14:paraId="10399ECE"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0D8E0C2C"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Tiêu chuẩn thiết kế chiếu sáng nhân tạo đường, đường phố, quảng trường đô thị</w:t>
            </w:r>
          </w:p>
        </w:tc>
        <w:tc>
          <w:tcPr>
            <w:tcW w:w="1680" w:type="pct"/>
          </w:tcPr>
          <w:p w14:paraId="1D75A477"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TCVN259:2001</w:t>
            </w:r>
          </w:p>
        </w:tc>
      </w:tr>
      <w:tr w:rsidR="00A33FCD" w:rsidRPr="00A33FCD" w14:paraId="027C30FE" w14:textId="77777777" w:rsidTr="00A746EE">
        <w:tblPrEx>
          <w:jc w:val="left"/>
        </w:tblPrEx>
        <w:trPr>
          <w:trHeight w:val="567"/>
        </w:trPr>
        <w:tc>
          <w:tcPr>
            <w:tcW w:w="383" w:type="pct"/>
          </w:tcPr>
          <w:p w14:paraId="57E09AE5"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5EA328CB"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Chiếu sáng nhân tạo bên ngoài các công trình công cộng và kỹ thuật hạ tầng đô thị</w:t>
            </w:r>
          </w:p>
        </w:tc>
        <w:tc>
          <w:tcPr>
            <w:tcW w:w="1680" w:type="pct"/>
          </w:tcPr>
          <w:p w14:paraId="3460D946"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TCXDVN: 333 - 2005</w:t>
            </w:r>
          </w:p>
        </w:tc>
      </w:tr>
      <w:tr w:rsidR="00A33FCD" w:rsidRPr="00A33FCD" w14:paraId="65AE8E84" w14:textId="77777777" w:rsidTr="00A746EE">
        <w:tblPrEx>
          <w:jc w:val="left"/>
        </w:tblPrEx>
        <w:trPr>
          <w:trHeight w:val="567"/>
        </w:trPr>
        <w:tc>
          <w:tcPr>
            <w:tcW w:w="383" w:type="pct"/>
          </w:tcPr>
          <w:p w14:paraId="71703C97"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79D14F29"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Quy  chuẩn kỹ thuật quốc gia về các công trình hạ tầng kỹ thuật - Công trình chiếu sáng</w:t>
            </w:r>
          </w:p>
        </w:tc>
        <w:tc>
          <w:tcPr>
            <w:tcW w:w="1680" w:type="pct"/>
          </w:tcPr>
          <w:p w14:paraId="6DD6D4CC"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QCVN 07-7:2016</w:t>
            </w:r>
          </w:p>
        </w:tc>
      </w:tr>
      <w:tr w:rsidR="00A33FCD" w:rsidRPr="00A33FCD" w14:paraId="2651C7A8" w14:textId="77777777" w:rsidTr="00A746EE">
        <w:tblPrEx>
          <w:jc w:val="left"/>
        </w:tblPrEx>
        <w:trPr>
          <w:trHeight w:val="567"/>
        </w:trPr>
        <w:tc>
          <w:tcPr>
            <w:tcW w:w="383" w:type="pct"/>
          </w:tcPr>
          <w:p w14:paraId="749E5A42"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79F97CED"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Quy phạm nối đất và nối không các thiết bị điện</w:t>
            </w:r>
          </w:p>
        </w:tc>
        <w:tc>
          <w:tcPr>
            <w:tcW w:w="1680" w:type="pct"/>
          </w:tcPr>
          <w:p w14:paraId="733A801D"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TCVN 4756:1989</w:t>
            </w:r>
          </w:p>
        </w:tc>
      </w:tr>
      <w:tr w:rsidR="00A33FCD" w:rsidRPr="00A33FCD" w14:paraId="2186CC13" w14:textId="77777777" w:rsidTr="00A746EE">
        <w:tblPrEx>
          <w:jc w:val="left"/>
        </w:tblPrEx>
        <w:trPr>
          <w:trHeight w:val="567"/>
        </w:trPr>
        <w:tc>
          <w:tcPr>
            <w:tcW w:w="383" w:type="pct"/>
          </w:tcPr>
          <w:p w14:paraId="2A6539E5"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086AD312"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Quy phạm an toàn lưới điện trong xây dựng</w:t>
            </w:r>
          </w:p>
        </w:tc>
        <w:tc>
          <w:tcPr>
            <w:tcW w:w="1680" w:type="pct"/>
          </w:tcPr>
          <w:p w14:paraId="05301AF5"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TCVN 4086: 1985</w:t>
            </w:r>
          </w:p>
        </w:tc>
      </w:tr>
      <w:tr w:rsidR="00A33FCD" w:rsidRPr="00A33FCD" w14:paraId="6B6B8E4E" w14:textId="77777777" w:rsidTr="00A746EE">
        <w:tblPrEx>
          <w:jc w:val="left"/>
        </w:tblPrEx>
        <w:trPr>
          <w:trHeight w:val="567"/>
        </w:trPr>
        <w:tc>
          <w:tcPr>
            <w:tcW w:w="383" w:type="pct"/>
          </w:tcPr>
          <w:p w14:paraId="4B4FA8AD"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4A06E264"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Quy phạm trang bị điện – Quy định chung</w:t>
            </w:r>
          </w:p>
        </w:tc>
        <w:tc>
          <w:tcPr>
            <w:tcW w:w="1680" w:type="pct"/>
          </w:tcPr>
          <w:p w14:paraId="0528059A"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11 TCN – 18 – 2006</w:t>
            </w:r>
          </w:p>
        </w:tc>
      </w:tr>
      <w:tr w:rsidR="00A33FCD" w:rsidRPr="00A33FCD" w14:paraId="707409F1" w14:textId="77777777" w:rsidTr="00A746EE">
        <w:tblPrEx>
          <w:jc w:val="left"/>
        </w:tblPrEx>
        <w:trPr>
          <w:trHeight w:val="567"/>
        </w:trPr>
        <w:tc>
          <w:tcPr>
            <w:tcW w:w="383" w:type="pct"/>
          </w:tcPr>
          <w:p w14:paraId="183F2A5E" w14:textId="77777777" w:rsidR="003A6E23" w:rsidRPr="00A33FCD" w:rsidRDefault="003A6E23" w:rsidP="003A6E23">
            <w:pPr>
              <w:widowControl w:val="0"/>
              <w:numPr>
                <w:ilvl w:val="0"/>
                <w:numId w:val="1"/>
              </w:numPr>
              <w:spacing w:line="21" w:lineRule="atLeast"/>
              <w:jc w:val="center"/>
              <w:rPr>
                <w:color w:val="000000" w:themeColor="text1"/>
                <w:sz w:val="26"/>
                <w:szCs w:val="26"/>
                <w:lang w:val="nl-NL"/>
              </w:rPr>
            </w:pPr>
          </w:p>
        </w:tc>
        <w:tc>
          <w:tcPr>
            <w:tcW w:w="2937" w:type="pct"/>
          </w:tcPr>
          <w:p w14:paraId="4A491E81"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Hệ thống đường dẫn điện</w:t>
            </w:r>
          </w:p>
        </w:tc>
        <w:tc>
          <w:tcPr>
            <w:tcW w:w="1680" w:type="pct"/>
          </w:tcPr>
          <w:p w14:paraId="72242A34" w14:textId="77777777" w:rsidR="003A6E23" w:rsidRPr="00A33FCD" w:rsidRDefault="003A6E23" w:rsidP="00A746EE">
            <w:pPr>
              <w:widowControl w:val="0"/>
              <w:spacing w:line="21" w:lineRule="atLeast"/>
              <w:rPr>
                <w:color w:val="000000" w:themeColor="text1"/>
                <w:sz w:val="26"/>
                <w:szCs w:val="26"/>
                <w:lang w:val="nl-NL"/>
              </w:rPr>
            </w:pPr>
            <w:r w:rsidRPr="00A33FCD">
              <w:rPr>
                <w:color w:val="000000" w:themeColor="text1"/>
                <w:sz w:val="26"/>
                <w:szCs w:val="26"/>
                <w:lang w:val="nl-NL"/>
              </w:rPr>
              <w:t>11 TCN – 19 -  2006</w:t>
            </w:r>
          </w:p>
        </w:tc>
      </w:tr>
    </w:tbl>
    <w:p w14:paraId="2EAE68E6" w14:textId="77777777" w:rsidR="003A6E23" w:rsidRPr="00A33FCD" w:rsidRDefault="003A6E23" w:rsidP="003A6E23">
      <w:pPr>
        <w:pStyle w:val="thuong"/>
        <w:spacing w:before="60" w:after="60" w:line="360" w:lineRule="auto"/>
        <w:ind w:firstLine="709"/>
        <w:outlineLvl w:val="1"/>
        <w:rPr>
          <w:rFonts w:ascii="Times New Roman" w:hAnsi="Times New Roman"/>
          <w:b/>
          <w:i/>
          <w:iCs/>
          <w:color w:val="000000" w:themeColor="text1"/>
          <w:szCs w:val="28"/>
          <w:lang w:val="pt-BR"/>
        </w:rPr>
      </w:pPr>
      <w:bookmarkStart w:id="3" w:name="_Toc222910476"/>
      <w:r w:rsidRPr="00A33FCD">
        <w:rPr>
          <w:rFonts w:ascii="Times New Roman" w:hAnsi="Times New Roman"/>
          <w:b/>
          <w:i/>
          <w:iCs/>
          <w:color w:val="000000" w:themeColor="text1"/>
          <w:szCs w:val="28"/>
          <w:lang w:val="pt-BR"/>
        </w:rPr>
        <w:t>Tiêu chuẩn thi công và nghiệm thu:</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5552"/>
        <w:gridCol w:w="3180"/>
      </w:tblGrid>
      <w:tr w:rsidR="00A33FCD" w:rsidRPr="00A33FCD" w14:paraId="59DFE1B9" w14:textId="77777777" w:rsidTr="00A746EE">
        <w:trPr>
          <w:trHeight w:val="454"/>
          <w:tblHeader/>
          <w:jc w:val="center"/>
        </w:trPr>
        <w:tc>
          <w:tcPr>
            <w:tcW w:w="384" w:type="pct"/>
            <w:vAlign w:val="center"/>
          </w:tcPr>
          <w:p w14:paraId="73FB0D41"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TT</w:t>
            </w:r>
          </w:p>
        </w:tc>
        <w:tc>
          <w:tcPr>
            <w:tcW w:w="2935" w:type="pct"/>
            <w:vAlign w:val="center"/>
          </w:tcPr>
          <w:p w14:paraId="01385E51"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Tên Quy trình, Quy phạm</w:t>
            </w:r>
          </w:p>
        </w:tc>
        <w:tc>
          <w:tcPr>
            <w:tcW w:w="1681" w:type="pct"/>
            <w:vAlign w:val="center"/>
          </w:tcPr>
          <w:p w14:paraId="6A870BE3"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Mã hiệu</w:t>
            </w:r>
          </w:p>
        </w:tc>
      </w:tr>
      <w:tr w:rsidR="00A33FCD" w:rsidRPr="00A33FCD" w14:paraId="3292CF0B" w14:textId="77777777" w:rsidTr="00A746EE">
        <w:trPr>
          <w:trHeight w:val="454"/>
          <w:jc w:val="center"/>
        </w:trPr>
        <w:tc>
          <w:tcPr>
            <w:tcW w:w="384" w:type="pct"/>
            <w:vAlign w:val="center"/>
          </w:tcPr>
          <w:p w14:paraId="7CE36ED7" w14:textId="77777777" w:rsidR="003A6E23" w:rsidRPr="00A33FCD" w:rsidRDefault="003A6E23" w:rsidP="003A6E23">
            <w:pPr>
              <w:widowControl w:val="0"/>
              <w:numPr>
                <w:ilvl w:val="0"/>
                <w:numId w:val="2"/>
              </w:numPr>
              <w:jc w:val="center"/>
              <w:rPr>
                <w:b/>
                <w:color w:val="000000" w:themeColor="text1"/>
                <w:sz w:val="26"/>
                <w:szCs w:val="26"/>
              </w:rPr>
            </w:pPr>
          </w:p>
        </w:tc>
        <w:tc>
          <w:tcPr>
            <w:tcW w:w="2935" w:type="pct"/>
            <w:vAlign w:val="center"/>
          </w:tcPr>
          <w:p w14:paraId="3C2018E1"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Công tác đất - Thi công và nghiệm thu</w:t>
            </w:r>
          </w:p>
        </w:tc>
        <w:tc>
          <w:tcPr>
            <w:tcW w:w="1681" w:type="pct"/>
            <w:vAlign w:val="center"/>
          </w:tcPr>
          <w:p w14:paraId="3667436F"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4447:2012</w:t>
            </w:r>
          </w:p>
        </w:tc>
      </w:tr>
      <w:tr w:rsidR="00A33FCD" w:rsidRPr="00A33FCD" w14:paraId="7ADA54B0" w14:textId="77777777" w:rsidTr="00A746EE">
        <w:trPr>
          <w:trHeight w:val="454"/>
          <w:jc w:val="center"/>
        </w:trPr>
        <w:tc>
          <w:tcPr>
            <w:tcW w:w="384" w:type="pct"/>
            <w:vAlign w:val="center"/>
          </w:tcPr>
          <w:p w14:paraId="451DAB0B" w14:textId="77777777" w:rsidR="003A6E23" w:rsidRPr="00A33FCD" w:rsidRDefault="003A6E23" w:rsidP="003A6E23">
            <w:pPr>
              <w:widowControl w:val="0"/>
              <w:numPr>
                <w:ilvl w:val="0"/>
                <w:numId w:val="2"/>
              </w:numPr>
              <w:jc w:val="center"/>
              <w:rPr>
                <w:b/>
                <w:color w:val="000000" w:themeColor="text1"/>
                <w:sz w:val="26"/>
                <w:szCs w:val="26"/>
              </w:rPr>
            </w:pPr>
          </w:p>
        </w:tc>
        <w:tc>
          <w:tcPr>
            <w:tcW w:w="2935" w:type="pct"/>
            <w:vAlign w:val="center"/>
          </w:tcPr>
          <w:p w14:paraId="1E379ADE"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Nền đường thi công - Thi công và nghiệm thu</w:t>
            </w:r>
          </w:p>
        </w:tc>
        <w:tc>
          <w:tcPr>
            <w:tcW w:w="1681" w:type="pct"/>
            <w:vAlign w:val="center"/>
          </w:tcPr>
          <w:p w14:paraId="563CF044"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9436:2012</w:t>
            </w:r>
          </w:p>
        </w:tc>
      </w:tr>
      <w:tr w:rsidR="00A33FCD" w:rsidRPr="00A33FCD" w14:paraId="50780CD9" w14:textId="77777777" w:rsidTr="00A746EE">
        <w:trPr>
          <w:trHeight w:val="454"/>
          <w:jc w:val="center"/>
        </w:trPr>
        <w:tc>
          <w:tcPr>
            <w:tcW w:w="384" w:type="pct"/>
            <w:vAlign w:val="center"/>
          </w:tcPr>
          <w:p w14:paraId="24EFEB09" w14:textId="77777777" w:rsidR="003A6E23" w:rsidRPr="00A33FCD" w:rsidRDefault="003A6E23" w:rsidP="003A6E23">
            <w:pPr>
              <w:widowControl w:val="0"/>
              <w:numPr>
                <w:ilvl w:val="0"/>
                <w:numId w:val="2"/>
              </w:numPr>
              <w:jc w:val="center"/>
              <w:rPr>
                <w:b/>
                <w:color w:val="000000" w:themeColor="text1"/>
                <w:sz w:val="26"/>
                <w:szCs w:val="26"/>
              </w:rPr>
            </w:pPr>
          </w:p>
        </w:tc>
        <w:tc>
          <w:tcPr>
            <w:tcW w:w="2935" w:type="pct"/>
            <w:vAlign w:val="center"/>
          </w:tcPr>
          <w:p w14:paraId="23187EEE"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Công tác nền móng - Thi công và nghiệm thu</w:t>
            </w:r>
          </w:p>
        </w:tc>
        <w:tc>
          <w:tcPr>
            <w:tcW w:w="1681" w:type="pct"/>
            <w:vAlign w:val="center"/>
          </w:tcPr>
          <w:p w14:paraId="7DCA2EF3"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9361:2012</w:t>
            </w:r>
          </w:p>
        </w:tc>
      </w:tr>
      <w:tr w:rsidR="00A33FCD" w:rsidRPr="00A33FCD" w14:paraId="370835B8" w14:textId="77777777" w:rsidTr="00A746EE">
        <w:trPr>
          <w:trHeight w:val="454"/>
          <w:jc w:val="center"/>
        </w:trPr>
        <w:tc>
          <w:tcPr>
            <w:tcW w:w="384" w:type="pct"/>
            <w:vAlign w:val="center"/>
          </w:tcPr>
          <w:p w14:paraId="2891C251" w14:textId="77777777" w:rsidR="003A6E23" w:rsidRPr="00A33FCD" w:rsidRDefault="003A6E23" w:rsidP="003A6E23">
            <w:pPr>
              <w:widowControl w:val="0"/>
              <w:numPr>
                <w:ilvl w:val="0"/>
                <w:numId w:val="2"/>
              </w:numPr>
              <w:jc w:val="center"/>
              <w:rPr>
                <w:b/>
                <w:color w:val="000000" w:themeColor="text1"/>
                <w:sz w:val="26"/>
                <w:szCs w:val="26"/>
              </w:rPr>
            </w:pPr>
          </w:p>
        </w:tc>
        <w:tc>
          <w:tcPr>
            <w:tcW w:w="2935" w:type="pct"/>
            <w:vAlign w:val="center"/>
          </w:tcPr>
          <w:p w14:paraId="7AD85CF6" w14:textId="77777777" w:rsidR="003A6E23" w:rsidRPr="00A33FCD" w:rsidRDefault="003A6E23" w:rsidP="00A746EE">
            <w:pPr>
              <w:pStyle w:val="table"/>
              <w:jc w:val="left"/>
              <w:rPr>
                <w:color w:val="000000" w:themeColor="text1"/>
                <w:sz w:val="26"/>
                <w:szCs w:val="26"/>
                <w:lang w:val="en-US"/>
              </w:rPr>
            </w:pPr>
            <w:r w:rsidRPr="00A33FCD">
              <w:rPr>
                <w:color w:val="000000" w:themeColor="text1"/>
                <w:sz w:val="26"/>
                <w:szCs w:val="26"/>
                <w:lang w:val="en-US"/>
              </w:rPr>
              <w:t>Lớp móng CPĐD trong kết cấu áo đường – thi công và nghiệm thu</w:t>
            </w:r>
          </w:p>
        </w:tc>
        <w:tc>
          <w:tcPr>
            <w:tcW w:w="1681" w:type="pct"/>
            <w:vAlign w:val="center"/>
          </w:tcPr>
          <w:p w14:paraId="59734AC4" w14:textId="77777777" w:rsidR="003A6E23" w:rsidRPr="00A33FCD" w:rsidRDefault="003A6E23" w:rsidP="00A746EE">
            <w:pPr>
              <w:pStyle w:val="table"/>
              <w:rPr>
                <w:color w:val="000000" w:themeColor="text1"/>
                <w:sz w:val="26"/>
                <w:szCs w:val="26"/>
                <w:lang w:val="en-US"/>
              </w:rPr>
            </w:pPr>
            <w:r w:rsidRPr="00A33FCD">
              <w:rPr>
                <w:color w:val="000000" w:themeColor="text1"/>
                <w:sz w:val="26"/>
                <w:szCs w:val="26"/>
                <w:lang w:val="en-US"/>
              </w:rPr>
              <w:t>TCVN 8859:2022</w:t>
            </w:r>
          </w:p>
        </w:tc>
      </w:tr>
      <w:tr w:rsidR="00A33FCD" w:rsidRPr="00A33FCD" w14:paraId="775F4F0A" w14:textId="77777777" w:rsidTr="00A746EE">
        <w:trPr>
          <w:trHeight w:val="454"/>
          <w:jc w:val="center"/>
        </w:trPr>
        <w:tc>
          <w:tcPr>
            <w:tcW w:w="384" w:type="pct"/>
            <w:vAlign w:val="center"/>
          </w:tcPr>
          <w:p w14:paraId="510198A1" w14:textId="77777777" w:rsidR="003A6E23" w:rsidRPr="00A33FCD" w:rsidRDefault="003A6E23" w:rsidP="003A6E23">
            <w:pPr>
              <w:widowControl w:val="0"/>
              <w:numPr>
                <w:ilvl w:val="0"/>
                <w:numId w:val="2"/>
              </w:numPr>
              <w:jc w:val="center"/>
              <w:rPr>
                <w:b/>
                <w:color w:val="000000" w:themeColor="text1"/>
                <w:sz w:val="26"/>
                <w:szCs w:val="26"/>
              </w:rPr>
            </w:pPr>
          </w:p>
        </w:tc>
        <w:tc>
          <w:tcPr>
            <w:tcW w:w="2935" w:type="pct"/>
          </w:tcPr>
          <w:p w14:paraId="45492896" w14:textId="77777777" w:rsidR="003A6E23" w:rsidRPr="00A33FCD" w:rsidRDefault="003A6E23" w:rsidP="00A746EE">
            <w:pPr>
              <w:pStyle w:val="table"/>
              <w:jc w:val="left"/>
              <w:rPr>
                <w:color w:val="000000" w:themeColor="text1"/>
                <w:sz w:val="26"/>
                <w:szCs w:val="26"/>
                <w:lang w:val="en-US"/>
              </w:rPr>
            </w:pPr>
            <w:r w:rsidRPr="00A33FCD">
              <w:rPr>
                <w:color w:val="000000" w:themeColor="text1"/>
                <w:sz w:val="26"/>
                <w:szCs w:val="26"/>
                <w:lang w:val="nl-NL"/>
              </w:rPr>
              <w:t>Lớp mặt đường bằng hỗn hợp nhựa nóng - thi công và nghiệm thu</w:t>
            </w:r>
          </w:p>
        </w:tc>
        <w:tc>
          <w:tcPr>
            <w:tcW w:w="1681" w:type="pct"/>
          </w:tcPr>
          <w:p w14:paraId="22A6E300" w14:textId="77777777" w:rsidR="003A6E23" w:rsidRPr="00A33FCD" w:rsidRDefault="003A6E23" w:rsidP="00A746EE">
            <w:pPr>
              <w:pStyle w:val="table"/>
              <w:rPr>
                <w:color w:val="000000" w:themeColor="text1"/>
                <w:sz w:val="26"/>
                <w:szCs w:val="26"/>
                <w:lang w:val="en-US"/>
              </w:rPr>
            </w:pPr>
            <w:r w:rsidRPr="00A33FCD">
              <w:rPr>
                <w:color w:val="000000" w:themeColor="text1"/>
                <w:sz w:val="26"/>
                <w:szCs w:val="26"/>
                <w:lang w:val="nl-NL"/>
              </w:rPr>
              <w:t>TCVN 13567-1:2022</w:t>
            </w:r>
          </w:p>
        </w:tc>
      </w:tr>
      <w:tr w:rsidR="00A33FCD" w:rsidRPr="00A33FCD" w14:paraId="5A847226" w14:textId="77777777" w:rsidTr="00A746EE">
        <w:trPr>
          <w:trHeight w:val="454"/>
          <w:jc w:val="center"/>
        </w:trPr>
        <w:tc>
          <w:tcPr>
            <w:tcW w:w="384" w:type="pct"/>
            <w:vAlign w:val="center"/>
          </w:tcPr>
          <w:p w14:paraId="1E681CE2" w14:textId="77777777" w:rsidR="003A6E23" w:rsidRPr="00A33FCD" w:rsidRDefault="003A6E23" w:rsidP="003A6E23">
            <w:pPr>
              <w:widowControl w:val="0"/>
              <w:numPr>
                <w:ilvl w:val="0"/>
                <w:numId w:val="2"/>
              </w:numPr>
              <w:jc w:val="center"/>
              <w:rPr>
                <w:b/>
                <w:color w:val="000000" w:themeColor="text1"/>
                <w:sz w:val="26"/>
                <w:szCs w:val="26"/>
              </w:rPr>
            </w:pPr>
          </w:p>
        </w:tc>
        <w:tc>
          <w:tcPr>
            <w:tcW w:w="2935" w:type="pct"/>
            <w:vAlign w:val="center"/>
          </w:tcPr>
          <w:p w14:paraId="1B28D375"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Kết cấu bê tông và bê tông lắp ghép - Thi công và nghiệm thu</w:t>
            </w:r>
          </w:p>
        </w:tc>
        <w:tc>
          <w:tcPr>
            <w:tcW w:w="1681" w:type="pct"/>
            <w:vAlign w:val="center"/>
          </w:tcPr>
          <w:p w14:paraId="084502AE"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9115: 2019</w:t>
            </w:r>
          </w:p>
        </w:tc>
      </w:tr>
      <w:tr w:rsidR="00A33FCD" w:rsidRPr="00A33FCD" w14:paraId="3E64F8CD" w14:textId="77777777" w:rsidTr="00A746EE">
        <w:trPr>
          <w:trHeight w:val="454"/>
          <w:jc w:val="center"/>
        </w:trPr>
        <w:tc>
          <w:tcPr>
            <w:tcW w:w="384" w:type="pct"/>
            <w:vAlign w:val="center"/>
          </w:tcPr>
          <w:p w14:paraId="261C0AB3" w14:textId="77777777" w:rsidR="003A6E23" w:rsidRPr="00A33FCD" w:rsidRDefault="003A6E23" w:rsidP="003A6E23">
            <w:pPr>
              <w:widowControl w:val="0"/>
              <w:numPr>
                <w:ilvl w:val="0"/>
                <w:numId w:val="2"/>
              </w:numPr>
              <w:jc w:val="center"/>
              <w:rPr>
                <w:b/>
                <w:color w:val="000000" w:themeColor="text1"/>
                <w:sz w:val="26"/>
                <w:szCs w:val="26"/>
              </w:rPr>
            </w:pPr>
          </w:p>
        </w:tc>
        <w:tc>
          <w:tcPr>
            <w:tcW w:w="2935" w:type="pct"/>
            <w:vAlign w:val="center"/>
          </w:tcPr>
          <w:p w14:paraId="1CD34846"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Kết cấu BT&amp;BTCT</w:t>
            </w:r>
            <w:r w:rsidRPr="00A33FCD">
              <w:rPr>
                <w:color w:val="000000" w:themeColor="text1"/>
                <w:sz w:val="26"/>
                <w:szCs w:val="26"/>
                <w:lang w:val="en-US"/>
              </w:rPr>
              <w:t xml:space="preserve"> </w:t>
            </w:r>
            <w:r w:rsidRPr="00A33FCD">
              <w:rPr>
                <w:color w:val="000000" w:themeColor="text1"/>
                <w:sz w:val="26"/>
                <w:szCs w:val="26"/>
              </w:rPr>
              <w:t>-</w:t>
            </w:r>
            <w:r w:rsidRPr="00A33FCD">
              <w:rPr>
                <w:color w:val="000000" w:themeColor="text1"/>
                <w:sz w:val="26"/>
                <w:szCs w:val="26"/>
                <w:lang w:val="en-US"/>
              </w:rPr>
              <w:t xml:space="preserve"> </w:t>
            </w:r>
            <w:r w:rsidRPr="00A33FCD">
              <w:rPr>
                <w:color w:val="000000" w:themeColor="text1"/>
                <w:sz w:val="26"/>
                <w:szCs w:val="26"/>
              </w:rPr>
              <w:t>Hướng dẫn kỹ thuật phòng chống nứt dưới tác động của khí hậu nóng ẩm</w:t>
            </w:r>
          </w:p>
        </w:tc>
        <w:tc>
          <w:tcPr>
            <w:tcW w:w="1681" w:type="pct"/>
            <w:vAlign w:val="center"/>
          </w:tcPr>
          <w:p w14:paraId="708877B3"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9345:2012</w:t>
            </w:r>
          </w:p>
        </w:tc>
      </w:tr>
      <w:tr w:rsidR="00A33FCD" w:rsidRPr="00A33FCD" w14:paraId="420A5E8A" w14:textId="77777777" w:rsidTr="00A746EE">
        <w:trPr>
          <w:trHeight w:val="454"/>
          <w:jc w:val="center"/>
        </w:trPr>
        <w:tc>
          <w:tcPr>
            <w:tcW w:w="384" w:type="pct"/>
            <w:vAlign w:val="center"/>
          </w:tcPr>
          <w:p w14:paraId="42A9A42B" w14:textId="77777777" w:rsidR="003A6E23" w:rsidRPr="00A33FCD" w:rsidRDefault="003A6E23" w:rsidP="003A6E23">
            <w:pPr>
              <w:widowControl w:val="0"/>
              <w:numPr>
                <w:ilvl w:val="0"/>
                <w:numId w:val="2"/>
              </w:numPr>
              <w:jc w:val="center"/>
              <w:rPr>
                <w:b/>
                <w:color w:val="000000" w:themeColor="text1"/>
                <w:sz w:val="26"/>
                <w:szCs w:val="26"/>
              </w:rPr>
            </w:pPr>
          </w:p>
        </w:tc>
        <w:tc>
          <w:tcPr>
            <w:tcW w:w="2935" w:type="pct"/>
            <w:vAlign w:val="center"/>
          </w:tcPr>
          <w:p w14:paraId="010BDB58"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Kết cấu BT&amp;BTCT</w:t>
            </w:r>
            <w:r w:rsidRPr="00A33FCD">
              <w:rPr>
                <w:color w:val="000000" w:themeColor="text1"/>
                <w:sz w:val="26"/>
                <w:szCs w:val="26"/>
                <w:lang w:val="en-US"/>
              </w:rPr>
              <w:t xml:space="preserve"> </w:t>
            </w:r>
            <w:r w:rsidRPr="00A33FCD">
              <w:rPr>
                <w:color w:val="000000" w:themeColor="text1"/>
                <w:sz w:val="26"/>
                <w:szCs w:val="26"/>
              </w:rPr>
              <w:t>- Hướng dẫn công tác bảo trì</w:t>
            </w:r>
          </w:p>
        </w:tc>
        <w:tc>
          <w:tcPr>
            <w:tcW w:w="1681" w:type="pct"/>
            <w:vAlign w:val="center"/>
          </w:tcPr>
          <w:p w14:paraId="3EEA6AA7"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9343:2012</w:t>
            </w:r>
          </w:p>
        </w:tc>
      </w:tr>
      <w:tr w:rsidR="00A33FCD" w:rsidRPr="00A33FCD" w14:paraId="1300614D" w14:textId="77777777" w:rsidTr="00A746EE">
        <w:trPr>
          <w:trHeight w:val="454"/>
          <w:jc w:val="center"/>
        </w:trPr>
        <w:tc>
          <w:tcPr>
            <w:tcW w:w="384" w:type="pct"/>
            <w:vAlign w:val="center"/>
          </w:tcPr>
          <w:p w14:paraId="22D99938" w14:textId="77777777" w:rsidR="003A6E23" w:rsidRPr="00A33FCD" w:rsidRDefault="003A6E23" w:rsidP="003A6E23">
            <w:pPr>
              <w:widowControl w:val="0"/>
              <w:numPr>
                <w:ilvl w:val="0"/>
                <w:numId w:val="2"/>
              </w:numPr>
              <w:jc w:val="center"/>
              <w:rPr>
                <w:b/>
                <w:color w:val="000000" w:themeColor="text1"/>
                <w:sz w:val="26"/>
                <w:szCs w:val="26"/>
              </w:rPr>
            </w:pPr>
          </w:p>
        </w:tc>
        <w:tc>
          <w:tcPr>
            <w:tcW w:w="2935" w:type="pct"/>
            <w:vAlign w:val="center"/>
          </w:tcPr>
          <w:p w14:paraId="10D7BEF5"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Hỗn hợp bê tông trộn sẵn - Yêu cầu cơ bản đánh giá chất lượng và nghiệm thu</w:t>
            </w:r>
          </w:p>
        </w:tc>
        <w:tc>
          <w:tcPr>
            <w:tcW w:w="1681" w:type="pct"/>
            <w:vAlign w:val="center"/>
          </w:tcPr>
          <w:p w14:paraId="3FC566AA"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9340:2012</w:t>
            </w:r>
          </w:p>
        </w:tc>
      </w:tr>
      <w:tr w:rsidR="00A33FCD" w:rsidRPr="00A33FCD" w14:paraId="08052E23" w14:textId="77777777" w:rsidTr="00A746EE">
        <w:trPr>
          <w:trHeight w:val="454"/>
          <w:jc w:val="center"/>
        </w:trPr>
        <w:tc>
          <w:tcPr>
            <w:tcW w:w="384" w:type="pct"/>
            <w:vAlign w:val="center"/>
          </w:tcPr>
          <w:p w14:paraId="10A17CC6" w14:textId="77777777" w:rsidR="003A6E23" w:rsidRPr="00A33FCD" w:rsidRDefault="003A6E23" w:rsidP="003A6E23">
            <w:pPr>
              <w:widowControl w:val="0"/>
              <w:numPr>
                <w:ilvl w:val="0"/>
                <w:numId w:val="2"/>
              </w:numPr>
              <w:jc w:val="center"/>
              <w:rPr>
                <w:b/>
                <w:color w:val="000000" w:themeColor="text1"/>
                <w:sz w:val="26"/>
                <w:szCs w:val="26"/>
              </w:rPr>
            </w:pPr>
          </w:p>
        </w:tc>
        <w:tc>
          <w:tcPr>
            <w:tcW w:w="2935" w:type="pct"/>
            <w:vAlign w:val="center"/>
          </w:tcPr>
          <w:p w14:paraId="1E3C7B71"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Bê tông - Yêu cầu bảo dưỡng ẩm tự nhiên</w:t>
            </w:r>
          </w:p>
        </w:tc>
        <w:tc>
          <w:tcPr>
            <w:tcW w:w="1681" w:type="pct"/>
            <w:vAlign w:val="center"/>
          </w:tcPr>
          <w:p w14:paraId="11586AC8"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8828:2012</w:t>
            </w:r>
          </w:p>
        </w:tc>
      </w:tr>
      <w:tr w:rsidR="00A33FCD" w:rsidRPr="00A33FCD" w14:paraId="475EA675" w14:textId="77777777" w:rsidTr="00A746EE">
        <w:trPr>
          <w:trHeight w:val="454"/>
          <w:jc w:val="center"/>
        </w:trPr>
        <w:tc>
          <w:tcPr>
            <w:tcW w:w="384" w:type="pct"/>
            <w:vAlign w:val="center"/>
          </w:tcPr>
          <w:p w14:paraId="49C7A006" w14:textId="77777777" w:rsidR="003A6E23" w:rsidRPr="00A33FCD" w:rsidRDefault="003A6E23" w:rsidP="003A6E23">
            <w:pPr>
              <w:widowControl w:val="0"/>
              <w:numPr>
                <w:ilvl w:val="0"/>
                <w:numId w:val="2"/>
              </w:numPr>
              <w:jc w:val="center"/>
              <w:rPr>
                <w:b/>
                <w:color w:val="000000" w:themeColor="text1"/>
                <w:sz w:val="26"/>
                <w:szCs w:val="26"/>
              </w:rPr>
            </w:pPr>
          </w:p>
        </w:tc>
        <w:tc>
          <w:tcPr>
            <w:tcW w:w="2935" w:type="pct"/>
            <w:vAlign w:val="center"/>
          </w:tcPr>
          <w:p w14:paraId="0A52DF93"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Sơn tín hiệu giao thông - Vật liệu kẻ đường phản quang nhiệt dẻo - Yêu cầu kỹ thuật, phương pháp thử, thi công và nghiệm thu</w:t>
            </w:r>
          </w:p>
        </w:tc>
        <w:tc>
          <w:tcPr>
            <w:tcW w:w="1681" w:type="pct"/>
            <w:vAlign w:val="center"/>
          </w:tcPr>
          <w:p w14:paraId="2857B244"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8791:2011</w:t>
            </w:r>
          </w:p>
        </w:tc>
      </w:tr>
      <w:tr w:rsidR="00A33FCD" w:rsidRPr="00A33FCD" w14:paraId="000B77D0" w14:textId="77777777" w:rsidTr="00A746EE">
        <w:trPr>
          <w:trHeight w:val="454"/>
          <w:jc w:val="center"/>
        </w:trPr>
        <w:tc>
          <w:tcPr>
            <w:tcW w:w="384" w:type="pct"/>
            <w:vAlign w:val="center"/>
          </w:tcPr>
          <w:p w14:paraId="1524A27C"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397A2991"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Quy trình thí nghiệm xác định độ chặt nền móng đường bằng phễu rót cát</w:t>
            </w:r>
          </w:p>
        </w:tc>
        <w:tc>
          <w:tcPr>
            <w:tcW w:w="1681" w:type="pct"/>
            <w:vAlign w:val="center"/>
          </w:tcPr>
          <w:p w14:paraId="1E997432" w14:textId="77777777" w:rsidR="003A6E23" w:rsidRPr="00A33FCD" w:rsidRDefault="003A6E23" w:rsidP="00A746EE">
            <w:pPr>
              <w:pStyle w:val="table"/>
              <w:rPr>
                <w:color w:val="000000" w:themeColor="text1"/>
                <w:sz w:val="26"/>
                <w:szCs w:val="26"/>
              </w:rPr>
            </w:pPr>
            <w:r w:rsidRPr="00A33FCD">
              <w:rPr>
                <w:color w:val="000000" w:themeColor="text1"/>
                <w:sz w:val="26"/>
                <w:szCs w:val="26"/>
              </w:rPr>
              <w:t>22TCN 346:06</w:t>
            </w:r>
          </w:p>
        </w:tc>
      </w:tr>
      <w:tr w:rsidR="00A33FCD" w:rsidRPr="00A33FCD" w14:paraId="7014FE50" w14:textId="77777777" w:rsidTr="00A746EE">
        <w:trPr>
          <w:trHeight w:val="454"/>
          <w:jc w:val="center"/>
        </w:trPr>
        <w:tc>
          <w:tcPr>
            <w:tcW w:w="384" w:type="pct"/>
            <w:vAlign w:val="center"/>
          </w:tcPr>
          <w:p w14:paraId="53000B47"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43BD7CC9"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Phương pháp xác định chỉ số CBR của nền đất và các lớp móng đường bằng vật liệu rời tại hiện trường</w:t>
            </w:r>
          </w:p>
        </w:tc>
        <w:tc>
          <w:tcPr>
            <w:tcW w:w="1681" w:type="pct"/>
            <w:vAlign w:val="center"/>
          </w:tcPr>
          <w:p w14:paraId="5768F1E7"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8821:2011</w:t>
            </w:r>
          </w:p>
        </w:tc>
      </w:tr>
      <w:tr w:rsidR="00A33FCD" w:rsidRPr="00A33FCD" w14:paraId="05A1C539" w14:textId="77777777" w:rsidTr="00A746EE">
        <w:trPr>
          <w:trHeight w:val="454"/>
          <w:jc w:val="center"/>
        </w:trPr>
        <w:tc>
          <w:tcPr>
            <w:tcW w:w="384" w:type="pct"/>
            <w:vAlign w:val="center"/>
          </w:tcPr>
          <w:p w14:paraId="706D2345"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25EEF099"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Quy trình đầm nén đất đá dăm trong thí nghiệm</w:t>
            </w:r>
          </w:p>
        </w:tc>
        <w:tc>
          <w:tcPr>
            <w:tcW w:w="1681" w:type="pct"/>
            <w:vAlign w:val="center"/>
          </w:tcPr>
          <w:p w14:paraId="5A90F206" w14:textId="77777777" w:rsidR="003A6E23" w:rsidRPr="00A33FCD" w:rsidRDefault="003A6E23" w:rsidP="00A746EE">
            <w:pPr>
              <w:pStyle w:val="table"/>
              <w:rPr>
                <w:color w:val="000000" w:themeColor="text1"/>
                <w:sz w:val="26"/>
                <w:szCs w:val="26"/>
              </w:rPr>
            </w:pPr>
            <w:r w:rsidRPr="00A33FCD">
              <w:rPr>
                <w:color w:val="000000" w:themeColor="text1"/>
                <w:sz w:val="26"/>
                <w:szCs w:val="26"/>
              </w:rPr>
              <w:t>22TCN 333:06</w:t>
            </w:r>
          </w:p>
        </w:tc>
      </w:tr>
      <w:tr w:rsidR="00A33FCD" w:rsidRPr="00A33FCD" w14:paraId="65E982CC" w14:textId="77777777" w:rsidTr="00A746EE">
        <w:trPr>
          <w:trHeight w:val="454"/>
          <w:jc w:val="center"/>
        </w:trPr>
        <w:tc>
          <w:tcPr>
            <w:tcW w:w="384" w:type="pct"/>
            <w:vAlign w:val="center"/>
          </w:tcPr>
          <w:p w14:paraId="2A17C48B"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6CDBE21C"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Xi măng Pooc lăng - Yêu cầu kỹ thuật</w:t>
            </w:r>
          </w:p>
        </w:tc>
        <w:tc>
          <w:tcPr>
            <w:tcW w:w="1681" w:type="pct"/>
            <w:vAlign w:val="center"/>
          </w:tcPr>
          <w:p w14:paraId="4A7E2F4D"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2682: 2020</w:t>
            </w:r>
          </w:p>
        </w:tc>
      </w:tr>
      <w:tr w:rsidR="00A33FCD" w:rsidRPr="00A33FCD" w14:paraId="2942998D" w14:textId="77777777" w:rsidTr="00A746EE">
        <w:trPr>
          <w:trHeight w:val="454"/>
          <w:jc w:val="center"/>
        </w:trPr>
        <w:tc>
          <w:tcPr>
            <w:tcW w:w="384" w:type="pct"/>
            <w:vAlign w:val="center"/>
          </w:tcPr>
          <w:p w14:paraId="4A4BC68B"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580C94B1"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Xi măng Pooclăng hỗn hợp - Yêu cầu kỹ thuật</w:t>
            </w:r>
          </w:p>
        </w:tc>
        <w:tc>
          <w:tcPr>
            <w:tcW w:w="1681" w:type="pct"/>
            <w:vAlign w:val="center"/>
          </w:tcPr>
          <w:p w14:paraId="75B12E1A"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6260: 2020</w:t>
            </w:r>
          </w:p>
        </w:tc>
      </w:tr>
      <w:tr w:rsidR="00A33FCD" w:rsidRPr="00A33FCD" w14:paraId="3DCFACD5" w14:textId="77777777" w:rsidTr="00A746EE">
        <w:trPr>
          <w:trHeight w:val="454"/>
          <w:jc w:val="center"/>
        </w:trPr>
        <w:tc>
          <w:tcPr>
            <w:tcW w:w="384" w:type="pct"/>
            <w:vAlign w:val="center"/>
          </w:tcPr>
          <w:p w14:paraId="7B0984AB"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37339B25"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Xi măng -  Phương pháp lấy mẫu và chuẩn bị mẫu thử</w:t>
            </w:r>
          </w:p>
        </w:tc>
        <w:tc>
          <w:tcPr>
            <w:tcW w:w="1681" w:type="pct"/>
            <w:vAlign w:val="center"/>
          </w:tcPr>
          <w:p w14:paraId="51D39A34"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4787:2009</w:t>
            </w:r>
          </w:p>
        </w:tc>
      </w:tr>
      <w:tr w:rsidR="00A33FCD" w:rsidRPr="00A33FCD" w14:paraId="7CABC837" w14:textId="77777777" w:rsidTr="00A746EE">
        <w:trPr>
          <w:trHeight w:val="454"/>
          <w:jc w:val="center"/>
        </w:trPr>
        <w:tc>
          <w:tcPr>
            <w:tcW w:w="384" w:type="pct"/>
            <w:vAlign w:val="center"/>
          </w:tcPr>
          <w:p w14:paraId="63264F74"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4FC2FA71"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Cốt liệu cho bê tông và vữa - Yêu cầu kỹ thuật</w:t>
            </w:r>
          </w:p>
        </w:tc>
        <w:tc>
          <w:tcPr>
            <w:tcW w:w="1681" w:type="pct"/>
            <w:vAlign w:val="center"/>
          </w:tcPr>
          <w:p w14:paraId="060EB113"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7570:2006</w:t>
            </w:r>
          </w:p>
        </w:tc>
      </w:tr>
      <w:tr w:rsidR="00A33FCD" w:rsidRPr="00A33FCD" w14:paraId="021C9049" w14:textId="77777777" w:rsidTr="00A746EE">
        <w:trPr>
          <w:trHeight w:val="454"/>
          <w:jc w:val="center"/>
        </w:trPr>
        <w:tc>
          <w:tcPr>
            <w:tcW w:w="384" w:type="pct"/>
            <w:vAlign w:val="center"/>
          </w:tcPr>
          <w:p w14:paraId="652CED86"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07A11E27"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Cốt liệu cho bê tông và vữa - Phương pháp thử</w:t>
            </w:r>
          </w:p>
        </w:tc>
        <w:tc>
          <w:tcPr>
            <w:tcW w:w="1681" w:type="pct"/>
            <w:vAlign w:val="center"/>
          </w:tcPr>
          <w:p w14:paraId="4B0E63EE"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7572:2006</w:t>
            </w:r>
          </w:p>
        </w:tc>
      </w:tr>
      <w:tr w:rsidR="00A33FCD" w:rsidRPr="00A33FCD" w14:paraId="5AAEFB2D" w14:textId="77777777" w:rsidTr="00A746EE">
        <w:trPr>
          <w:trHeight w:val="454"/>
          <w:jc w:val="center"/>
        </w:trPr>
        <w:tc>
          <w:tcPr>
            <w:tcW w:w="384" w:type="pct"/>
            <w:vAlign w:val="center"/>
          </w:tcPr>
          <w:p w14:paraId="1CD7E670"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21B006B9"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Cát nghiền cho bê tông và vữa</w:t>
            </w:r>
          </w:p>
        </w:tc>
        <w:tc>
          <w:tcPr>
            <w:tcW w:w="1681" w:type="pct"/>
            <w:vAlign w:val="center"/>
          </w:tcPr>
          <w:p w14:paraId="78FE9BE1"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9205:2012</w:t>
            </w:r>
          </w:p>
        </w:tc>
      </w:tr>
      <w:tr w:rsidR="00A33FCD" w:rsidRPr="00A33FCD" w14:paraId="79987BED" w14:textId="77777777" w:rsidTr="00A746EE">
        <w:trPr>
          <w:trHeight w:val="454"/>
          <w:jc w:val="center"/>
        </w:trPr>
        <w:tc>
          <w:tcPr>
            <w:tcW w:w="384" w:type="pct"/>
            <w:vAlign w:val="center"/>
          </w:tcPr>
          <w:p w14:paraId="05E6D1AE"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0306BC02"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Nước trộn bê tông và vữa - Yêu cầu kỹ thuật</w:t>
            </w:r>
          </w:p>
        </w:tc>
        <w:tc>
          <w:tcPr>
            <w:tcW w:w="1681" w:type="pct"/>
            <w:vAlign w:val="center"/>
          </w:tcPr>
          <w:p w14:paraId="34674A41"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4506:2012</w:t>
            </w:r>
          </w:p>
        </w:tc>
      </w:tr>
      <w:tr w:rsidR="00A33FCD" w:rsidRPr="00A33FCD" w14:paraId="32F9E7C2" w14:textId="77777777" w:rsidTr="00A746EE">
        <w:trPr>
          <w:trHeight w:val="454"/>
          <w:jc w:val="center"/>
        </w:trPr>
        <w:tc>
          <w:tcPr>
            <w:tcW w:w="384" w:type="pct"/>
            <w:vAlign w:val="center"/>
          </w:tcPr>
          <w:p w14:paraId="69D71B8C"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7C48ABCA"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Xi măng xây trát</w:t>
            </w:r>
          </w:p>
        </w:tc>
        <w:tc>
          <w:tcPr>
            <w:tcW w:w="1681" w:type="pct"/>
            <w:vAlign w:val="center"/>
          </w:tcPr>
          <w:p w14:paraId="0AF34DBC"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9202:2012</w:t>
            </w:r>
          </w:p>
        </w:tc>
      </w:tr>
      <w:tr w:rsidR="00A33FCD" w:rsidRPr="00A33FCD" w14:paraId="7DEE3424" w14:textId="77777777" w:rsidTr="00A746EE">
        <w:trPr>
          <w:trHeight w:val="454"/>
          <w:jc w:val="center"/>
        </w:trPr>
        <w:tc>
          <w:tcPr>
            <w:tcW w:w="384" w:type="pct"/>
            <w:vAlign w:val="center"/>
          </w:tcPr>
          <w:p w14:paraId="383CDBBD"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11C6A878"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Vữa xây dựng - Yêu cầu kỹ thuật</w:t>
            </w:r>
          </w:p>
        </w:tc>
        <w:tc>
          <w:tcPr>
            <w:tcW w:w="1681" w:type="pct"/>
            <w:vAlign w:val="center"/>
          </w:tcPr>
          <w:p w14:paraId="0D39D006"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4314: 2022</w:t>
            </w:r>
          </w:p>
        </w:tc>
      </w:tr>
      <w:tr w:rsidR="00A33FCD" w:rsidRPr="00A33FCD" w14:paraId="0809844C" w14:textId="77777777" w:rsidTr="00A746EE">
        <w:trPr>
          <w:trHeight w:val="454"/>
          <w:jc w:val="center"/>
        </w:trPr>
        <w:tc>
          <w:tcPr>
            <w:tcW w:w="384" w:type="pct"/>
            <w:vAlign w:val="center"/>
          </w:tcPr>
          <w:p w14:paraId="36535199"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356E32A0"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Vữa xây dựng,</w:t>
            </w:r>
            <w:r w:rsidRPr="00A33FCD">
              <w:rPr>
                <w:color w:val="000000" w:themeColor="text1"/>
                <w:sz w:val="26"/>
                <w:szCs w:val="26"/>
                <w:lang w:val="en-US"/>
              </w:rPr>
              <w:t xml:space="preserve"> </w:t>
            </w:r>
            <w:r w:rsidRPr="00A33FCD">
              <w:rPr>
                <w:color w:val="000000" w:themeColor="text1"/>
                <w:sz w:val="26"/>
                <w:szCs w:val="26"/>
              </w:rPr>
              <w:t>các chỉ tiêu cơ lý</w:t>
            </w:r>
          </w:p>
        </w:tc>
        <w:tc>
          <w:tcPr>
            <w:tcW w:w="1681" w:type="pct"/>
            <w:vAlign w:val="center"/>
          </w:tcPr>
          <w:p w14:paraId="5F98E802" w14:textId="77777777" w:rsidR="003A6E23" w:rsidRPr="00A33FCD" w:rsidRDefault="003A6E23" w:rsidP="00A746EE">
            <w:pPr>
              <w:pStyle w:val="table"/>
              <w:rPr>
                <w:color w:val="000000" w:themeColor="text1"/>
                <w:sz w:val="26"/>
                <w:szCs w:val="26"/>
                <w:lang w:val="en-US"/>
              </w:rPr>
            </w:pPr>
            <w:r w:rsidRPr="00A33FCD">
              <w:rPr>
                <w:color w:val="000000" w:themeColor="text1"/>
                <w:sz w:val="26"/>
                <w:szCs w:val="26"/>
              </w:rPr>
              <w:t>TCVN 3121:20</w:t>
            </w:r>
            <w:r w:rsidRPr="00A33FCD">
              <w:rPr>
                <w:color w:val="000000" w:themeColor="text1"/>
                <w:sz w:val="26"/>
                <w:szCs w:val="26"/>
                <w:lang w:val="en-US"/>
              </w:rPr>
              <w:t>22</w:t>
            </w:r>
          </w:p>
        </w:tc>
      </w:tr>
      <w:tr w:rsidR="00A33FCD" w:rsidRPr="00A33FCD" w14:paraId="305AC2F5" w14:textId="77777777" w:rsidTr="00A746EE">
        <w:trPr>
          <w:trHeight w:val="454"/>
          <w:jc w:val="center"/>
        </w:trPr>
        <w:tc>
          <w:tcPr>
            <w:tcW w:w="384" w:type="pct"/>
            <w:vAlign w:val="center"/>
          </w:tcPr>
          <w:p w14:paraId="70251CD7"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5AD05E03"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Thép cốt bê tông</w:t>
            </w:r>
          </w:p>
        </w:tc>
        <w:tc>
          <w:tcPr>
            <w:tcW w:w="1681" w:type="pct"/>
            <w:vAlign w:val="center"/>
          </w:tcPr>
          <w:p w14:paraId="06B38750"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TCVN1651(1,2):2018</w:t>
            </w:r>
          </w:p>
        </w:tc>
      </w:tr>
      <w:tr w:rsidR="00A33FCD" w:rsidRPr="00A33FCD" w14:paraId="524F39E4" w14:textId="77777777" w:rsidTr="00A746EE">
        <w:trPr>
          <w:trHeight w:val="454"/>
          <w:jc w:val="center"/>
        </w:trPr>
        <w:tc>
          <w:tcPr>
            <w:tcW w:w="384" w:type="pct"/>
            <w:vAlign w:val="center"/>
          </w:tcPr>
          <w:p w14:paraId="24F60201" w14:textId="77777777" w:rsidR="003A6E23" w:rsidRPr="00A33FCD" w:rsidRDefault="003A6E23" w:rsidP="003A6E23">
            <w:pPr>
              <w:widowControl w:val="0"/>
              <w:numPr>
                <w:ilvl w:val="0"/>
                <w:numId w:val="2"/>
              </w:numPr>
              <w:jc w:val="center"/>
              <w:rPr>
                <w:color w:val="000000" w:themeColor="text1"/>
                <w:sz w:val="26"/>
                <w:szCs w:val="26"/>
              </w:rPr>
            </w:pPr>
          </w:p>
        </w:tc>
        <w:tc>
          <w:tcPr>
            <w:tcW w:w="2935" w:type="pct"/>
            <w:vAlign w:val="center"/>
          </w:tcPr>
          <w:p w14:paraId="0CB7A168"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Tổ chức thi công</w:t>
            </w:r>
          </w:p>
        </w:tc>
        <w:tc>
          <w:tcPr>
            <w:tcW w:w="1681" w:type="pct"/>
            <w:vAlign w:val="center"/>
          </w:tcPr>
          <w:p w14:paraId="7BB7B95E" w14:textId="77777777" w:rsidR="003A6E23" w:rsidRPr="00A33FCD" w:rsidRDefault="003A6E23" w:rsidP="00A746EE">
            <w:pPr>
              <w:pStyle w:val="table"/>
              <w:rPr>
                <w:color w:val="000000" w:themeColor="text1"/>
                <w:sz w:val="26"/>
                <w:szCs w:val="26"/>
              </w:rPr>
            </w:pPr>
            <w:r w:rsidRPr="00A33FCD">
              <w:rPr>
                <w:color w:val="000000" w:themeColor="text1"/>
                <w:sz w:val="26"/>
                <w:szCs w:val="26"/>
              </w:rPr>
              <w:t>TCVN 4055:2012</w:t>
            </w:r>
          </w:p>
        </w:tc>
      </w:tr>
    </w:tbl>
    <w:p w14:paraId="446CCBA6" w14:textId="77777777" w:rsidR="003A6E23" w:rsidRPr="00A33FCD" w:rsidRDefault="003A6E23" w:rsidP="003A6E23">
      <w:pPr>
        <w:pStyle w:val="thuong"/>
        <w:spacing w:before="60" w:after="60" w:line="360" w:lineRule="auto"/>
        <w:ind w:firstLine="709"/>
        <w:outlineLvl w:val="1"/>
        <w:rPr>
          <w:rFonts w:ascii="Times New Roman" w:hAnsi="Times New Roman"/>
          <w:b/>
          <w:i/>
          <w:iCs/>
          <w:color w:val="000000" w:themeColor="text1"/>
          <w:szCs w:val="28"/>
          <w:lang w:val="pt-BR"/>
        </w:rPr>
      </w:pPr>
      <w:bookmarkStart w:id="4" w:name="_Toc222910477"/>
      <w:r w:rsidRPr="00A33FCD">
        <w:rPr>
          <w:rFonts w:ascii="Times New Roman" w:hAnsi="Times New Roman"/>
          <w:b/>
          <w:i/>
          <w:iCs/>
          <w:color w:val="000000" w:themeColor="text1"/>
          <w:szCs w:val="28"/>
          <w:lang w:val="pt-BR"/>
        </w:rPr>
        <w:t>Quy trình, tiêu chuẩn an toàn, phòng chống cháy nổ và môi trường:</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5582"/>
        <w:gridCol w:w="3150"/>
      </w:tblGrid>
      <w:tr w:rsidR="00A33FCD" w:rsidRPr="00A33FCD" w14:paraId="057598DE" w14:textId="77777777" w:rsidTr="00A746EE">
        <w:trPr>
          <w:trHeight w:val="454"/>
          <w:tblHeader/>
          <w:jc w:val="center"/>
        </w:trPr>
        <w:tc>
          <w:tcPr>
            <w:tcW w:w="384" w:type="pct"/>
            <w:vAlign w:val="center"/>
          </w:tcPr>
          <w:p w14:paraId="1CCD87C2"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TT</w:t>
            </w:r>
          </w:p>
        </w:tc>
        <w:tc>
          <w:tcPr>
            <w:tcW w:w="2951" w:type="pct"/>
            <w:vAlign w:val="center"/>
          </w:tcPr>
          <w:p w14:paraId="13DDD8E6"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Tên Quy trình, Quy phạm</w:t>
            </w:r>
          </w:p>
        </w:tc>
        <w:tc>
          <w:tcPr>
            <w:tcW w:w="1665" w:type="pct"/>
            <w:vAlign w:val="center"/>
          </w:tcPr>
          <w:p w14:paraId="40D6A49B" w14:textId="77777777" w:rsidR="003A6E23" w:rsidRPr="00A33FCD" w:rsidRDefault="003A6E23" w:rsidP="00A746EE">
            <w:pPr>
              <w:pStyle w:val="table"/>
              <w:rPr>
                <w:b/>
                <w:color w:val="000000" w:themeColor="text1"/>
                <w:sz w:val="26"/>
                <w:szCs w:val="26"/>
              </w:rPr>
            </w:pPr>
            <w:r w:rsidRPr="00A33FCD">
              <w:rPr>
                <w:b/>
                <w:color w:val="000000" w:themeColor="text1"/>
                <w:sz w:val="26"/>
                <w:szCs w:val="26"/>
              </w:rPr>
              <w:t>Mã hiệu</w:t>
            </w:r>
          </w:p>
        </w:tc>
      </w:tr>
      <w:tr w:rsidR="00A33FCD" w:rsidRPr="00A33FCD" w14:paraId="4B9E4072" w14:textId="77777777" w:rsidTr="00A746EE">
        <w:trPr>
          <w:trHeight w:val="454"/>
          <w:jc w:val="center"/>
        </w:trPr>
        <w:tc>
          <w:tcPr>
            <w:tcW w:w="384" w:type="pct"/>
            <w:vAlign w:val="center"/>
          </w:tcPr>
          <w:p w14:paraId="0B7625DD" w14:textId="77777777" w:rsidR="003A6E23" w:rsidRPr="00A33FCD" w:rsidRDefault="003A6E23" w:rsidP="003A6E23">
            <w:pPr>
              <w:widowControl w:val="0"/>
              <w:numPr>
                <w:ilvl w:val="0"/>
                <w:numId w:val="3"/>
              </w:numPr>
              <w:rPr>
                <w:color w:val="000000" w:themeColor="text1"/>
                <w:sz w:val="26"/>
                <w:szCs w:val="26"/>
              </w:rPr>
            </w:pPr>
          </w:p>
        </w:tc>
        <w:tc>
          <w:tcPr>
            <w:tcW w:w="2951" w:type="pct"/>
            <w:vAlign w:val="center"/>
          </w:tcPr>
          <w:p w14:paraId="4E973F04"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Quy chuẩn kỹ thuật Quốc gia về An toàn cháy cho nhà và công trình</w:t>
            </w:r>
          </w:p>
        </w:tc>
        <w:tc>
          <w:tcPr>
            <w:tcW w:w="1665" w:type="pct"/>
            <w:vAlign w:val="center"/>
          </w:tcPr>
          <w:p w14:paraId="1B594AFB"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QCVN 06:2010/BXD</w:t>
            </w:r>
          </w:p>
        </w:tc>
      </w:tr>
      <w:tr w:rsidR="00A33FCD" w:rsidRPr="00A33FCD" w14:paraId="48187591" w14:textId="77777777" w:rsidTr="00A746EE">
        <w:trPr>
          <w:trHeight w:val="454"/>
          <w:jc w:val="center"/>
        </w:trPr>
        <w:tc>
          <w:tcPr>
            <w:tcW w:w="384" w:type="pct"/>
            <w:vAlign w:val="center"/>
          </w:tcPr>
          <w:p w14:paraId="111B3746" w14:textId="77777777" w:rsidR="003A6E23" w:rsidRPr="00A33FCD" w:rsidRDefault="003A6E23" w:rsidP="003A6E23">
            <w:pPr>
              <w:widowControl w:val="0"/>
              <w:numPr>
                <w:ilvl w:val="0"/>
                <w:numId w:val="3"/>
              </w:numPr>
              <w:rPr>
                <w:color w:val="000000" w:themeColor="text1"/>
                <w:sz w:val="26"/>
                <w:szCs w:val="26"/>
              </w:rPr>
            </w:pPr>
          </w:p>
        </w:tc>
        <w:tc>
          <w:tcPr>
            <w:tcW w:w="2951" w:type="pct"/>
            <w:vAlign w:val="center"/>
          </w:tcPr>
          <w:p w14:paraId="5C243472"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Quy chuẩn kỹ thuật quốc gia về an toàn điện</w:t>
            </w:r>
          </w:p>
        </w:tc>
        <w:tc>
          <w:tcPr>
            <w:tcW w:w="1665" w:type="pct"/>
            <w:vAlign w:val="center"/>
          </w:tcPr>
          <w:p w14:paraId="73FCE635"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QCVN 01:2008/BCT</w:t>
            </w:r>
          </w:p>
        </w:tc>
      </w:tr>
      <w:tr w:rsidR="00A33FCD" w:rsidRPr="00A33FCD" w14:paraId="111F7375" w14:textId="77777777" w:rsidTr="00A746EE">
        <w:trPr>
          <w:trHeight w:val="454"/>
          <w:jc w:val="center"/>
        </w:trPr>
        <w:tc>
          <w:tcPr>
            <w:tcW w:w="384" w:type="pct"/>
            <w:vAlign w:val="center"/>
          </w:tcPr>
          <w:p w14:paraId="6D630E52" w14:textId="77777777" w:rsidR="003A6E23" w:rsidRPr="00A33FCD" w:rsidRDefault="003A6E23" w:rsidP="003A6E23">
            <w:pPr>
              <w:widowControl w:val="0"/>
              <w:numPr>
                <w:ilvl w:val="0"/>
                <w:numId w:val="3"/>
              </w:numPr>
              <w:rPr>
                <w:color w:val="000000" w:themeColor="text1"/>
                <w:sz w:val="26"/>
                <w:szCs w:val="26"/>
              </w:rPr>
            </w:pPr>
          </w:p>
        </w:tc>
        <w:tc>
          <w:tcPr>
            <w:tcW w:w="2951" w:type="pct"/>
            <w:vAlign w:val="center"/>
          </w:tcPr>
          <w:p w14:paraId="0C29470B"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Quy chuẩn kỹ thuật quốc gia về An toàn trong xây dựng</w:t>
            </w:r>
          </w:p>
        </w:tc>
        <w:tc>
          <w:tcPr>
            <w:tcW w:w="1665" w:type="pct"/>
            <w:vAlign w:val="center"/>
          </w:tcPr>
          <w:p w14:paraId="2697302A"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QCVN 18:2014/BXD</w:t>
            </w:r>
          </w:p>
        </w:tc>
      </w:tr>
      <w:tr w:rsidR="00A33FCD" w:rsidRPr="00A33FCD" w14:paraId="37A05A6E" w14:textId="77777777" w:rsidTr="00A746EE">
        <w:trPr>
          <w:trHeight w:val="454"/>
          <w:jc w:val="center"/>
        </w:trPr>
        <w:tc>
          <w:tcPr>
            <w:tcW w:w="384" w:type="pct"/>
            <w:vAlign w:val="center"/>
          </w:tcPr>
          <w:p w14:paraId="7E9D0BD1" w14:textId="77777777" w:rsidR="003A6E23" w:rsidRPr="00A33FCD" w:rsidRDefault="003A6E23" w:rsidP="003A6E23">
            <w:pPr>
              <w:widowControl w:val="0"/>
              <w:numPr>
                <w:ilvl w:val="0"/>
                <w:numId w:val="3"/>
              </w:numPr>
              <w:rPr>
                <w:color w:val="000000" w:themeColor="text1"/>
                <w:sz w:val="26"/>
                <w:szCs w:val="26"/>
              </w:rPr>
            </w:pPr>
          </w:p>
        </w:tc>
        <w:tc>
          <w:tcPr>
            <w:tcW w:w="2951" w:type="pct"/>
            <w:vAlign w:val="center"/>
          </w:tcPr>
          <w:p w14:paraId="69DB5998"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Quy chuẩn kỹ thuật quốc gia về ngưỡng chất thải nguy hại</w:t>
            </w:r>
          </w:p>
        </w:tc>
        <w:tc>
          <w:tcPr>
            <w:tcW w:w="1665" w:type="pct"/>
            <w:vAlign w:val="center"/>
          </w:tcPr>
          <w:p w14:paraId="1F09020C"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QCVN 7:2009/BTNMT</w:t>
            </w:r>
          </w:p>
        </w:tc>
      </w:tr>
      <w:tr w:rsidR="00A33FCD" w:rsidRPr="00A33FCD" w14:paraId="7A7695EB" w14:textId="77777777" w:rsidTr="00A746EE">
        <w:trPr>
          <w:trHeight w:val="454"/>
          <w:jc w:val="center"/>
        </w:trPr>
        <w:tc>
          <w:tcPr>
            <w:tcW w:w="384" w:type="pct"/>
            <w:vAlign w:val="center"/>
          </w:tcPr>
          <w:p w14:paraId="1DBA0029" w14:textId="77777777" w:rsidR="003A6E23" w:rsidRPr="00A33FCD" w:rsidRDefault="003A6E23" w:rsidP="003A6E23">
            <w:pPr>
              <w:widowControl w:val="0"/>
              <w:numPr>
                <w:ilvl w:val="0"/>
                <w:numId w:val="3"/>
              </w:numPr>
              <w:rPr>
                <w:color w:val="000000" w:themeColor="text1"/>
                <w:sz w:val="26"/>
                <w:szCs w:val="26"/>
              </w:rPr>
            </w:pPr>
          </w:p>
        </w:tc>
        <w:tc>
          <w:tcPr>
            <w:tcW w:w="2951" w:type="pct"/>
            <w:vAlign w:val="center"/>
          </w:tcPr>
          <w:p w14:paraId="03A4E257"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Quy chuẩn kỹ thuật Quốc gia về khí thải đối với một số chất vô cơ</w:t>
            </w:r>
          </w:p>
        </w:tc>
        <w:tc>
          <w:tcPr>
            <w:tcW w:w="1665" w:type="pct"/>
            <w:vAlign w:val="center"/>
          </w:tcPr>
          <w:p w14:paraId="678BD4FB"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QCVN 19:2009/BTNMT</w:t>
            </w:r>
          </w:p>
        </w:tc>
      </w:tr>
      <w:tr w:rsidR="00A33FCD" w:rsidRPr="00A33FCD" w14:paraId="742297F5" w14:textId="77777777" w:rsidTr="00A746EE">
        <w:trPr>
          <w:trHeight w:val="454"/>
          <w:jc w:val="center"/>
        </w:trPr>
        <w:tc>
          <w:tcPr>
            <w:tcW w:w="384" w:type="pct"/>
            <w:vAlign w:val="center"/>
          </w:tcPr>
          <w:p w14:paraId="3262586D" w14:textId="77777777" w:rsidR="003A6E23" w:rsidRPr="00A33FCD" w:rsidRDefault="003A6E23" w:rsidP="003A6E23">
            <w:pPr>
              <w:widowControl w:val="0"/>
              <w:numPr>
                <w:ilvl w:val="0"/>
                <w:numId w:val="3"/>
              </w:numPr>
              <w:rPr>
                <w:color w:val="000000" w:themeColor="text1"/>
                <w:sz w:val="26"/>
                <w:szCs w:val="26"/>
              </w:rPr>
            </w:pPr>
          </w:p>
        </w:tc>
        <w:tc>
          <w:tcPr>
            <w:tcW w:w="2951" w:type="pct"/>
            <w:vAlign w:val="center"/>
          </w:tcPr>
          <w:p w14:paraId="01E71169"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Quy chuẩn kỹ thuật Quốc gia về nước thải</w:t>
            </w:r>
          </w:p>
        </w:tc>
        <w:tc>
          <w:tcPr>
            <w:tcW w:w="1665" w:type="pct"/>
            <w:vAlign w:val="center"/>
          </w:tcPr>
          <w:p w14:paraId="1893AB62"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QCVN 40:2011/BTNMT</w:t>
            </w:r>
          </w:p>
        </w:tc>
      </w:tr>
      <w:tr w:rsidR="00A33FCD" w:rsidRPr="00A33FCD" w14:paraId="7199ACC8" w14:textId="77777777" w:rsidTr="00A746EE">
        <w:trPr>
          <w:trHeight w:val="454"/>
          <w:jc w:val="center"/>
        </w:trPr>
        <w:tc>
          <w:tcPr>
            <w:tcW w:w="384" w:type="pct"/>
            <w:vAlign w:val="center"/>
          </w:tcPr>
          <w:p w14:paraId="6E2C7C2D" w14:textId="77777777" w:rsidR="003A6E23" w:rsidRPr="00A33FCD" w:rsidRDefault="003A6E23" w:rsidP="003A6E23">
            <w:pPr>
              <w:widowControl w:val="0"/>
              <w:numPr>
                <w:ilvl w:val="0"/>
                <w:numId w:val="3"/>
              </w:numPr>
              <w:rPr>
                <w:color w:val="000000" w:themeColor="text1"/>
                <w:sz w:val="26"/>
                <w:szCs w:val="26"/>
              </w:rPr>
            </w:pPr>
          </w:p>
        </w:tc>
        <w:tc>
          <w:tcPr>
            <w:tcW w:w="2951" w:type="pct"/>
            <w:vAlign w:val="center"/>
          </w:tcPr>
          <w:p w14:paraId="3BA4B306"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Quy chuẩn kỹ thuật Quốc gia về tiếng ồn</w:t>
            </w:r>
          </w:p>
        </w:tc>
        <w:tc>
          <w:tcPr>
            <w:tcW w:w="1665" w:type="pct"/>
            <w:vAlign w:val="center"/>
          </w:tcPr>
          <w:p w14:paraId="3874BD94"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QCVN 26:2010/BTNMT</w:t>
            </w:r>
          </w:p>
        </w:tc>
      </w:tr>
      <w:tr w:rsidR="00A33FCD" w:rsidRPr="00A33FCD" w14:paraId="39F75C50" w14:textId="77777777" w:rsidTr="00A746EE">
        <w:trPr>
          <w:trHeight w:val="454"/>
          <w:jc w:val="center"/>
        </w:trPr>
        <w:tc>
          <w:tcPr>
            <w:tcW w:w="384" w:type="pct"/>
            <w:vAlign w:val="center"/>
          </w:tcPr>
          <w:p w14:paraId="2F866294" w14:textId="77777777" w:rsidR="003A6E23" w:rsidRPr="00A33FCD" w:rsidRDefault="003A6E23" w:rsidP="003A6E23">
            <w:pPr>
              <w:widowControl w:val="0"/>
              <w:numPr>
                <w:ilvl w:val="0"/>
                <w:numId w:val="3"/>
              </w:numPr>
              <w:rPr>
                <w:color w:val="000000" w:themeColor="text1"/>
                <w:sz w:val="26"/>
                <w:szCs w:val="26"/>
              </w:rPr>
            </w:pPr>
          </w:p>
        </w:tc>
        <w:tc>
          <w:tcPr>
            <w:tcW w:w="2951" w:type="pct"/>
            <w:vAlign w:val="center"/>
          </w:tcPr>
          <w:p w14:paraId="51808D39"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Luật Bảo vệ môi trường số 52/2005/ QH 11 ngày 29/11/2005</w:t>
            </w:r>
          </w:p>
        </w:tc>
        <w:tc>
          <w:tcPr>
            <w:tcW w:w="1665" w:type="pct"/>
            <w:vAlign w:val="center"/>
          </w:tcPr>
          <w:p w14:paraId="4BB6AC28" w14:textId="77777777" w:rsidR="003A6E23" w:rsidRPr="00A33FCD" w:rsidRDefault="003A6E23" w:rsidP="00A746EE">
            <w:pPr>
              <w:pStyle w:val="table"/>
              <w:rPr>
                <w:color w:val="000000" w:themeColor="text1"/>
                <w:sz w:val="26"/>
                <w:szCs w:val="26"/>
              </w:rPr>
            </w:pPr>
          </w:p>
        </w:tc>
      </w:tr>
      <w:tr w:rsidR="00A33FCD" w:rsidRPr="00A33FCD" w14:paraId="582B965E" w14:textId="77777777" w:rsidTr="00A746EE">
        <w:trPr>
          <w:trHeight w:val="454"/>
          <w:jc w:val="center"/>
        </w:trPr>
        <w:tc>
          <w:tcPr>
            <w:tcW w:w="384" w:type="pct"/>
            <w:vAlign w:val="center"/>
          </w:tcPr>
          <w:p w14:paraId="619D4479" w14:textId="77777777" w:rsidR="003A6E23" w:rsidRPr="00A33FCD" w:rsidRDefault="003A6E23" w:rsidP="003A6E23">
            <w:pPr>
              <w:widowControl w:val="0"/>
              <w:numPr>
                <w:ilvl w:val="0"/>
                <w:numId w:val="3"/>
              </w:numPr>
              <w:rPr>
                <w:color w:val="000000" w:themeColor="text1"/>
                <w:sz w:val="26"/>
                <w:szCs w:val="26"/>
              </w:rPr>
            </w:pPr>
          </w:p>
        </w:tc>
        <w:tc>
          <w:tcPr>
            <w:tcW w:w="2951" w:type="pct"/>
            <w:vAlign w:val="center"/>
          </w:tcPr>
          <w:p w14:paraId="6958C6DF"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Nghị định số 80/2006/NĐ-CP ngày 14/11/2006 của Chính phủ về việc quy định chi tiết và hướng dẫn thi hành một số điều của Luật Bảo về môi trường</w:t>
            </w:r>
          </w:p>
        </w:tc>
        <w:tc>
          <w:tcPr>
            <w:tcW w:w="1665" w:type="pct"/>
            <w:vAlign w:val="center"/>
          </w:tcPr>
          <w:p w14:paraId="0DD24EF4" w14:textId="77777777" w:rsidR="003A6E23" w:rsidRPr="00A33FCD" w:rsidRDefault="003A6E23" w:rsidP="00A746EE">
            <w:pPr>
              <w:pStyle w:val="table"/>
              <w:rPr>
                <w:color w:val="000000" w:themeColor="text1"/>
                <w:sz w:val="26"/>
                <w:szCs w:val="26"/>
              </w:rPr>
            </w:pPr>
          </w:p>
        </w:tc>
      </w:tr>
      <w:tr w:rsidR="00A33FCD" w:rsidRPr="00A33FCD" w14:paraId="7E4522BD" w14:textId="77777777" w:rsidTr="00A746EE">
        <w:trPr>
          <w:trHeight w:val="454"/>
          <w:jc w:val="center"/>
        </w:trPr>
        <w:tc>
          <w:tcPr>
            <w:tcW w:w="384" w:type="pct"/>
            <w:vAlign w:val="center"/>
          </w:tcPr>
          <w:p w14:paraId="1B34890A" w14:textId="77777777" w:rsidR="003A6E23" w:rsidRPr="00A33FCD" w:rsidRDefault="003A6E23" w:rsidP="003A6E23">
            <w:pPr>
              <w:widowControl w:val="0"/>
              <w:numPr>
                <w:ilvl w:val="0"/>
                <w:numId w:val="3"/>
              </w:numPr>
              <w:rPr>
                <w:color w:val="000000" w:themeColor="text1"/>
                <w:sz w:val="26"/>
                <w:szCs w:val="26"/>
              </w:rPr>
            </w:pPr>
          </w:p>
        </w:tc>
        <w:tc>
          <w:tcPr>
            <w:tcW w:w="2951" w:type="pct"/>
            <w:vAlign w:val="center"/>
          </w:tcPr>
          <w:p w14:paraId="497A05E5" w14:textId="77777777" w:rsidR="003A6E23" w:rsidRPr="00A33FCD" w:rsidRDefault="003A6E23" w:rsidP="00A746EE">
            <w:pPr>
              <w:pStyle w:val="table"/>
              <w:jc w:val="left"/>
              <w:rPr>
                <w:color w:val="000000" w:themeColor="text1"/>
                <w:sz w:val="26"/>
                <w:szCs w:val="26"/>
              </w:rPr>
            </w:pPr>
            <w:r w:rsidRPr="00A33FCD">
              <w:rPr>
                <w:color w:val="000000" w:themeColor="text1"/>
                <w:sz w:val="26"/>
                <w:szCs w:val="26"/>
              </w:rPr>
              <w:t>Thông tư 05/2008/TT-BTNMT ngày 08/12/2008 của Bộ TNMT hướng dẫn về đánh giá môi trường chiến lược, đánh giá tác động môi trường và cam kết bảo vệ môi trường</w:t>
            </w:r>
          </w:p>
        </w:tc>
        <w:tc>
          <w:tcPr>
            <w:tcW w:w="1665" w:type="pct"/>
            <w:vAlign w:val="center"/>
          </w:tcPr>
          <w:p w14:paraId="6941040C" w14:textId="77777777" w:rsidR="003A6E23" w:rsidRPr="00A33FCD" w:rsidRDefault="003A6E23" w:rsidP="00A746EE">
            <w:pPr>
              <w:pStyle w:val="table"/>
              <w:rPr>
                <w:color w:val="000000" w:themeColor="text1"/>
                <w:sz w:val="26"/>
                <w:szCs w:val="26"/>
              </w:rPr>
            </w:pPr>
          </w:p>
        </w:tc>
      </w:tr>
    </w:tbl>
    <w:p w14:paraId="3D529975" w14:textId="77777777" w:rsidR="003A6E23" w:rsidRPr="00A33FCD" w:rsidRDefault="003A6E23" w:rsidP="003A6E23">
      <w:pPr>
        <w:tabs>
          <w:tab w:val="left" w:pos="284"/>
          <w:tab w:val="left" w:pos="567"/>
          <w:tab w:val="left" w:pos="851"/>
          <w:tab w:val="left" w:pos="1418"/>
          <w:tab w:val="left" w:pos="1701"/>
        </w:tabs>
        <w:spacing w:after="120"/>
        <w:ind w:firstLine="709"/>
        <w:rPr>
          <w:color w:val="000000" w:themeColor="text1"/>
          <w:sz w:val="28"/>
          <w:szCs w:val="28"/>
        </w:rPr>
      </w:pPr>
      <w:r w:rsidRPr="00A33FCD">
        <w:rPr>
          <w:color w:val="000000" w:themeColor="text1"/>
          <w:sz w:val="28"/>
          <w:szCs w:val="28"/>
        </w:rPr>
        <w:t>- Các quy trình, quy phạm hiện hành khác.</w:t>
      </w:r>
    </w:p>
    <w:p w14:paraId="3D8FF032" w14:textId="77777777" w:rsidR="00114B6E" w:rsidRPr="00A33FCD" w:rsidRDefault="00114B6E" w:rsidP="00114B6E">
      <w:pPr>
        <w:tabs>
          <w:tab w:val="left" w:pos="284"/>
          <w:tab w:val="left" w:pos="567"/>
          <w:tab w:val="left" w:pos="851"/>
          <w:tab w:val="left" w:pos="1418"/>
          <w:tab w:val="left" w:pos="1701"/>
        </w:tabs>
        <w:spacing w:after="120"/>
        <w:ind w:firstLine="709"/>
        <w:rPr>
          <w:b/>
          <w:bCs/>
          <w:color w:val="000000" w:themeColor="text1"/>
          <w:sz w:val="28"/>
          <w:szCs w:val="28"/>
        </w:rPr>
      </w:pPr>
      <w:r w:rsidRPr="00A33FCD">
        <w:rPr>
          <w:b/>
          <w:bCs/>
          <w:color w:val="000000" w:themeColor="text1"/>
          <w:sz w:val="28"/>
          <w:szCs w:val="28"/>
        </w:rPr>
        <w:t>2. Các yêu cầu về tổ chức kỹ thuật thi công, giám sát:</w:t>
      </w:r>
    </w:p>
    <w:p w14:paraId="55FE926B"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2.1. Yêu cầu chung :</w:t>
      </w:r>
    </w:p>
    <w:p w14:paraId="2243EE10"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23109177"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4DA937CE"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 xml:space="preserve">Nhà thầu phải chịu hoàn toàn trách nhiệm về việc bảo vệ công trình, nguyên vật liệu và máy móc, thiết bị đưa vào sử dụng cho việc thi công xây dựng công trình </w:t>
      </w:r>
      <w:r w:rsidRPr="00A33FCD">
        <w:rPr>
          <w:color w:val="000000" w:themeColor="text1"/>
          <w:sz w:val="28"/>
          <w:szCs w:val="28"/>
        </w:rPr>
        <w:lastRenderedPageBreak/>
        <w:t>kể từ ngày khởi công xây dựng công trình đến ngày nghiệm thu bàn giao công trình.</w:t>
      </w:r>
    </w:p>
    <w:p w14:paraId="6FCEAECD"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6714EDEC"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28F875E4"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Giám sát theo dõi những khối lượng do mình thực hiện trong công trường trong thời gian thi công và ngay cả trong thời gian bảo hành công trình .</w:t>
      </w:r>
    </w:p>
    <w:p w14:paraId="5ECF68AB"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55EF54D7"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5996AB73"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Sau khi thi công hoàn thiện công trình và trước khi nghiệm thu công trình, nhà thầu phải thu dọn, san trả hiện trường và làm cho khu vực công trường sạch sẽ.</w:t>
      </w:r>
    </w:p>
    <w:p w14:paraId="043C3179"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Nhà thầu phải chịu trách nhiệm lập đầy đủ hồ sơ hoàn công công trình theo đúng yêu cầu của chủ đầu tư và các tiêu chuẩn nghiệm thu công trình .</w:t>
      </w:r>
    </w:p>
    <w:p w14:paraId="1442A881"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2.2. Giám sát thi công :</w:t>
      </w:r>
    </w:p>
    <w:p w14:paraId="5C472385"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302A8A2C"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6B038031"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0059B936"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0D230531"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Các phần khuất của công trình trước khi lấp phải có biên bản nghiệm thu. Nếu không tuân theo những quy định trên thì mọi tổn thất phục hồi công trình do nhà thầu chịu</w:t>
      </w:r>
    </w:p>
    <w:p w14:paraId="138AE19A"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 xml:space="preserve"> Nhà thầu phải tổ chức lực lượng, bố trí máy thi công, cung ứng vật tư đảm bảo thi công theo đúng phương án và biện pháp thi công đề xuất trong HSDT.</w:t>
      </w:r>
    </w:p>
    <w:p w14:paraId="51FD86A9"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 xml:space="preserve">Khi thi công phải căn cứ hồ sơ thiết kế bản vẽ thi công, thi công theo đúng </w:t>
      </w:r>
      <w:r w:rsidRPr="00A33FCD">
        <w:rPr>
          <w:color w:val="000000" w:themeColor="text1"/>
          <w:sz w:val="28"/>
          <w:szCs w:val="28"/>
        </w:rPr>
        <w:lastRenderedPageBreak/>
        <w:t>hướng dẫn kỹ thuật, đúng chủng loại vật liệu, đúng hình dáng kích thước của từng cấu kiện, bộ phận công trình. Tuân thủ các quy trình quy pham thi công hiện hành.</w:t>
      </w:r>
    </w:p>
    <w:p w14:paraId="0623D50E"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Công tác quản lý chất lượng, nghiệm thu và bảo hành công trình thực hiện theo quy định tại Nghị định số 06/2021/NĐ-CP về quản lý chất lượng và bảo trì công trình xây dựng.</w:t>
      </w:r>
    </w:p>
    <w:p w14:paraId="27B1392D"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54EB4AF0"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61A6BFFD"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Việc kiểm tra thường xuyên do nhà thầu tư vấn giám sát thi công thực hiên.</w:t>
      </w:r>
    </w:p>
    <w:p w14:paraId="55202ED7"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Việc kiểm tra chuyển giai đoạn xây lắp hoặc hoàn thành hạng mục công trình phải có sự tham gia của chủ đầu tư, của tư vấn giám sát, của tư vấn thiết kế (nếu cần thiết).</w:t>
      </w:r>
    </w:p>
    <w:p w14:paraId="4EB1D774"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Khi kiểm tra chất lượng thi công không đạt yêu cầu thì nhà thầu phải khắc phục cho đúng và tự chịu mọi phí tổn khắc phục.</w:t>
      </w:r>
    </w:p>
    <w:p w14:paraId="17A365D1"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Kết quả kiểm tra chất lượng phải được ghi vào biên bản theo mẫu quy định.</w:t>
      </w:r>
    </w:p>
    <w:p w14:paraId="7285D33F"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13060D4D"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 Do lý do an ninh và an toàn bảo vệ môi trường.</w:t>
      </w:r>
    </w:p>
    <w:p w14:paraId="6A390EB9" w14:textId="77777777" w:rsidR="00114B6E" w:rsidRPr="00A33FCD" w:rsidRDefault="00114B6E" w:rsidP="00114B6E">
      <w:pPr>
        <w:widowControl w:val="0"/>
        <w:spacing w:after="120"/>
        <w:ind w:firstLine="709"/>
        <w:rPr>
          <w:color w:val="000000" w:themeColor="text1"/>
          <w:sz w:val="28"/>
          <w:szCs w:val="28"/>
        </w:rPr>
      </w:pPr>
      <w:r w:rsidRPr="00A33FCD">
        <w:rPr>
          <w:color w:val="000000" w:themeColor="text1"/>
          <w:sz w:val="28"/>
          <w:szCs w:val="28"/>
        </w:rPr>
        <w:t>+ Do nguyên nhân thời tiết , khí hậu.</w:t>
      </w:r>
    </w:p>
    <w:p w14:paraId="29F6C18D" w14:textId="77777777" w:rsidR="00114B6E" w:rsidRPr="00A33FCD" w:rsidRDefault="00114B6E" w:rsidP="00114B6E">
      <w:pPr>
        <w:widowControl w:val="0"/>
        <w:spacing w:after="120"/>
        <w:ind w:firstLine="709"/>
        <w:rPr>
          <w:color w:val="000000" w:themeColor="text1"/>
          <w:sz w:val="28"/>
          <w:szCs w:val="28"/>
        </w:rPr>
      </w:pPr>
      <w:r w:rsidRPr="00A33FCD">
        <w:rPr>
          <w:b/>
          <w:color w:val="000000" w:themeColor="text1"/>
          <w:sz w:val="28"/>
          <w:szCs w:val="28"/>
        </w:rPr>
        <w:t xml:space="preserve">3. </w:t>
      </w:r>
      <w:r w:rsidRPr="00A33FCD">
        <w:rPr>
          <w:b/>
          <w:bCs/>
          <w:color w:val="000000" w:themeColor="text1"/>
          <w:sz w:val="28"/>
          <w:szCs w:val="28"/>
        </w:rPr>
        <w:t>Các yêu cầu về chủng loại, chất lượng vật tư</w:t>
      </w:r>
    </w:p>
    <w:p w14:paraId="7A6BF8BD" w14:textId="77777777" w:rsidR="00114B6E" w:rsidRPr="00A33FCD" w:rsidRDefault="00114B6E" w:rsidP="00114B6E">
      <w:pPr>
        <w:widowControl w:val="0"/>
        <w:tabs>
          <w:tab w:val="left" w:pos="284"/>
          <w:tab w:val="left" w:pos="567"/>
          <w:tab w:val="left" w:pos="851"/>
          <w:tab w:val="left" w:pos="1418"/>
          <w:tab w:val="left" w:pos="1701"/>
        </w:tabs>
        <w:spacing w:after="120"/>
        <w:ind w:firstLine="709"/>
        <w:rPr>
          <w:b/>
          <w:bCs/>
          <w:color w:val="000000" w:themeColor="text1"/>
          <w:sz w:val="28"/>
          <w:szCs w:val="28"/>
        </w:rPr>
      </w:pPr>
      <w:r w:rsidRPr="00A33FCD">
        <w:rPr>
          <w:color w:val="000000" w:themeColor="text1"/>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1B32658C" w14:textId="77777777" w:rsidR="00114B6E" w:rsidRPr="00A33FCD" w:rsidRDefault="00114B6E" w:rsidP="00114B6E">
      <w:pPr>
        <w:widowControl w:val="0"/>
        <w:tabs>
          <w:tab w:val="left" w:pos="284"/>
          <w:tab w:val="left" w:pos="567"/>
          <w:tab w:val="left" w:pos="851"/>
          <w:tab w:val="left" w:pos="1418"/>
          <w:tab w:val="left" w:pos="1701"/>
        </w:tabs>
        <w:spacing w:after="120"/>
        <w:ind w:firstLine="709"/>
        <w:rPr>
          <w:color w:val="000000" w:themeColor="text1"/>
          <w:sz w:val="28"/>
          <w:szCs w:val="28"/>
        </w:rPr>
      </w:pPr>
      <w:r w:rsidRPr="00A33FCD">
        <w:rPr>
          <w:color w:val="000000" w:themeColor="text1"/>
          <w:sz w:val="28"/>
          <w:szCs w:val="28"/>
          <w:lang w:val="de-DE"/>
        </w:rPr>
        <w:t xml:space="preserve">- </w:t>
      </w:r>
      <w:r w:rsidRPr="00A33FCD">
        <w:rPr>
          <w:color w:val="000000" w:themeColor="text1"/>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776E5B23"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5" w:name="_Toc273024986"/>
      <w:r w:rsidRPr="00A33FCD">
        <w:rPr>
          <w:color w:val="000000" w:themeColor="text1"/>
          <w:sz w:val="28"/>
          <w:szCs w:val="28"/>
        </w:rPr>
        <w:t>chất lượng công trình xây dựng.</w:t>
      </w:r>
    </w:p>
    <w:p w14:paraId="5FAB3F28" w14:textId="77777777" w:rsidR="00114B6E" w:rsidRPr="00A33FCD" w:rsidRDefault="00114B6E" w:rsidP="00114B6E">
      <w:pPr>
        <w:spacing w:after="120"/>
        <w:ind w:firstLine="709"/>
        <w:rPr>
          <w:color w:val="000000" w:themeColor="text1"/>
          <w:sz w:val="28"/>
          <w:szCs w:val="28"/>
        </w:rPr>
      </w:pPr>
      <w:r w:rsidRPr="00A33FCD">
        <w:rPr>
          <w:b/>
          <w:color w:val="000000" w:themeColor="text1"/>
          <w:sz w:val="28"/>
          <w:szCs w:val="28"/>
        </w:rPr>
        <w:lastRenderedPageBreak/>
        <w:t xml:space="preserve">4. </w:t>
      </w:r>
      <w:r w:rsidRPr="00A33FCD">
        <w:rPr>
          <w:b/>
          <w:bCs/>
          <w:color w:val="000000" w:themeColor="text1"/>
          <w:sz w:val="28"/>
          <w:szCs w:val="28"/>
        </w:rPr>
        <w:t>Yêu cầu về thi công, lắp đặt:</w:t>
      </w:r>
    </w:p>
    <w:p w14:paraId="47A2BBAB"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5"/>
    <w:p w14:paraId="49067CAB" w14:textId="77777777" w:rsidR="00114B6E" w:rsidRPr="00A33FCD" w:rsidRDefault="00114B6E" w:rsidP="00114B6E">
      <w:pPr>
        <w:spacing w:after="120"/>
        <w:ind w:firstLine="709"/>
        <w:rPr>
          <w:b/>
          <w:color w:val="000000" w:themeColor="text1"/>
          <w:sz w:val="28"/>
          <w:szCs w:val="28"/>
        </w:rPr>
      </w:pPr>
      <w:r w:rsidRPr="00A33FCD">
        <w:rPr>
          <w:b/>
          <w:color w:val="000000" w:themeColor="text1"/>
          <w:sz w:val="28"/>
          <w:szCs w:val="28"/>
        </w:rPr>
        <w:t>5. Các yêu cầu về phòng, chống cháy, nổ; về an toàn lao động; về vệ sinh môi trường:</w:t>
      </w:r>
    </w:p>
    <w:p w14:paraId="18E97507" w14:textId="77777777" w:rsidR="00114B6E" w:rsidRPr="00A33FCD" w:rsidRDefault="00114B6E" w:rsidP="00114B6E">
      <w:pPr>
        <w:spacing w:after="120"/>
        <w:ind w:firstLine="709"/>
        <w:rPr>
          <w:b/>
          <w:i/>
          <w:color w:val="000000" w:themeColor="text1"/>
          <w:sz w:val="28"/>
          <w:szCs w:val="28"/>
        </w:rPr>
      </w:pPr>
      <w:r w:rsidRPr="00A33FCD">
        <w:rPr>
          <w:b/>
          <w:i/>
          <w:color w:val="000000" w:themeColor="text1"/>
          <w:sz w:val="28"/>
          <w:szCs w:val="28"/>
        </w:rPr>
        <w:t>* Giữ gìn vệ sinh và an toàn giao thông</w:t>
      </w:r>
    </w:p>
    <w:p w14:paraId="4F3B5D44"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3375DDBC"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Phải lập biện pháp đảm bảo an toàn vệ sinh môi trường trong quá trình thi công.</w:t>
      </w:r>
    </w:p>
    <w:p w14:paraId="4BC83B94"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Nhà thầu có trách nhiệm đảm bảo an ninh, an toàn lao động trong khu vực công trường. Có trách nhiệm bảo vệ công trình cho đến khi bàn giao đưa vào sử dụng.</w:t>
      </w:r>
    </w:p>
    <w:p w14:paraId="5BA28524"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04DA90E5"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xml:space="preserve"> phố liên quan đến khu vực thi công.</w:t>
      </w:r>
    </w:p>
    <w:p w14:paraId="4FF55A5C"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xml:space="preserve">- Các phương tiện vận chuyển nguyên vật liệu, rác thải phải được che kín, không để vương vãi ra đường. </w:t>
      </w:r>
    </w:p>
    <w:p w14:paraId="12986BF8" w14:textId="77777777" w:rsidR="00114B6E" w:rsidRPr="00A33FCD" w:rsidRDefault="00114B6E" w:rsidP="00114B6E">
      <w:pPr>
        <w:spacing w:after="120"/>
        <w:ind w:firstLine="709"/>
        <w:rPr>
          <w:b/>
          <w:i/>
          <w:color w:val="000000" w:themeColor="text1"/>
          <w:sz w:val="28"/>
          <w:szCs w:val="28"/>
        </w:rPr>
      </w:pPr>
      <w:r w:rsidRPr="00A33FCD">
        <w:rPr>
          <w:b/>
          <w:i/>
          <w:color w:val="000000" w:themeColor="text1"/>
          <w:sz w:val="28"/>
          <w:szCs w:val="28"/>
        </w:rPr>
        <w:t>* Chống ồn rung động quá mức</w:t>
      </w:r>
    </w:p>
    <w:p w14:paraId="7C72B5D3"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Khi thi công cơ giới phải lựa chọn biện pháp thi công thích hợp với tình hình, đặc điểm, vị trí công trình.</w:t>
      </w:r>
    </w:p>
    <w:p w14:paraId="57B64A59" w14:textId="77777777" w:rsidR="00114B6E" w:rsidRPr="00A33FCD" w:rsidRDefault="00114B6E" w:rsidP="00114B6E">
      <w:pPr>
        <w:spacing w:after="120"/>
        <w:ind w:firstLine="709"/>
        <w:rPr>
          <w:color w:val="000000" w:themeColor="text1"/>
          <w:spacing w:val="-6"/>
          <w:sz w:val="28"/>
          <w:szCs w:val="28"/>
        </w:rPr>
      </w:pPr>
      <w:r w:rsidRPr="00A33FCD">
        <w:rPr>
          <w:color w:val="000000" w:themeColor="text1"/>
          <w:spacing w:val="-6"/>
          <w:sz w:val="28"/>
          <w:szCs w:val="28"/>
        </w:rPr>
        <w:t xml:space="preserve">- Phải ưu tiên chọn giải pháp thi công nào gây tiếng ồn và rung động nhỏ nhất. </w:t>
      </w:r>
    </w:p>
    <w:p w14:paraId="074F2B5A" w14:textId="77777777" w:rsidR="00114B6E" w:rsidRPr="00A33FCD" w:rsidRDefault="00114B6E" w:rsidP="00114B6E">
      <w:pPr>
        <w:spacing w:after="120"/>
        <w:ind w:firstLine="709"/>
        <w:rPr>
          <w:b/>
          <w:i/>
          <w:color w:val="000000" w:themeColor="text1"/>
          <w:sz w:val="28"/>
          <w:szCs w:val="28"/>
        </w:rPr>
      </w:pPr>
      <w:r w:rsidRPr="00A33FCD">
        <w:rPr>
          <w:b/>
          <w:i/>
          <w:color w:val="000000" w:themeColor="text1"/>
          <w:sz w:val="28"/>
          <w:szCs w:val="28"/>
        </w:rPr>
        <w:t>* Phòng chống cháy nổ trong quá trình thi công</w:t>
      </w:r>
    </w:p>
    <w:p w14:paraId="033EC835"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Đơn vị thi công phải lập biện pháp bảo đảm an toàn phòng chống cháy nổ và phải thực hiện đầy đủ các biện pháp đã nêu trên công trường.</w:t>
      </w:r>
    </w:p>
    <w:p w14:paraId="1A9348B0"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1F583A98" w14:textId="77777777" w:rsidR="00114B6E" w:rsidRPr="00A33FCD" w:rsidRDefault="00114B6E" w:rsidP="00114B6E">
      <w:pPr>
        <w:spacing w:after="120"/>
        <w:ind w:firstLine="709"/>
        <w:rPr>
          <w:b/>
          <w:i/>
          <w:color w:val="000000" w:themeColor="text1"/>
          <w:sz w:val="28"/>
          <w:szCs w:val="28"/>
        </w:rPr>
      </w:pPr>
      <w:r w:rsidRPr="00A33FCD">
        <w:rPr>
          <w:b/>
          <w:i/>
          <w:color w:val="000000" w:themeColor="text1"/>
          <w:sz w:val="28"/>
          <w:szCs w:val="28"/>
        </w:rPr>
        <w:t>* Yêu cầu về kỹ thuật an toàn lao động trong thi công:</w:t>
      </w:r>
    </w:p>
    <w:p w14:paraId="16CC9B9C"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An toàn về điện;</w:t>
      </w:r>
    </w:p>
    <w:p w14:paraId="427A609A"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An toàn về cháy nổ và có đầy đủ phương tiện chữa cháy;</w:t>
      </w:r>
    </w:p>
    <w:p w14:paraId="6BD8BEDF"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An toàn chống sét;</w:t>
      </w:r>
    </w:p>
    <w:p w14:paraId="751F636D"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Vệ sinh mặt bằng, thoát nước;</w:t>
      </w:r>
    </w:p>
    <w:p w14:paraId="50363486"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Thông hơi, chiếu sáng, chống ô nhiễm độc hại;</w:t>
      </w:r>
    </w:p>
    <w:p w14:paraId="4A89D01F"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An toàn cho giao thông đi lại, rào chắn các khu vực nguy hiểm;</w:t>
      </w:r>
    </w:p>
    <w:p w14:paraId="24020E21"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lastRenderedPageBreak/>
        <w:t>- An toàn lao động trong công tác xây lắp;</w:t>
      </w:r>
    </w:p>
    <w:p w14:paraId="7DE4CBCC"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4D6B39B5" w14:textId="77777777" w:rsidR="00114B6E" w:rsidRPr="00A33FCD" w:rsidRDefault="00114B6E" w:rsidP="00114B6E">
      <w:pPr>
        <w:spacing w:after="120"/>
        <w:ind w:firstLine="709"/>
        <w:rPr>
          <w:b/>
          <w:bCs/>
          <w:color w:val="000000" w:themeColor="text1"/>
          <w:sz w:val="28"/>
          <w:szCs w:val="28"/>
        </w:rPr>
      </w:pPr>
      <w:r w:rsidRPr="00A33FCD">
        <w:rPr>
          <w:b/>
          <w:bCs/>
          <w:color w:val="000000" w:themeColor="text1"/>
          <w:sz w:val="28"/>
          <w:szCs w:val="28"/>
        </w:rPr>
        <w:t>7. Biện pháp huy động nhân lực và thiết bị phục vụ thi công</w:t>
      </w:r>
    </w:p>
    <w:p w14:paraId="2591C479"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642B2920" w14:textId="77777777" w:rsidR="00114B6E" w:rsidRPr="00A33FCD" w:rsidRDefault="00114B6E" w:rsidP="00114B6E">
      <w:pPr>
        <w:spacing w:after="120"/>
        <w:ind w:firstLine="709"/>
        <w:rPr>
          <w:color w:val="000000" w:themeColor="text1"/>
          <w:spacing w:val="-6"/>
          <w:sz w:val="28"/>
          <w:szCs w:val="28"/>
        </w:rPr>
      </w:pPr>
      <w:r w:rsidRPr="00A33FCD">
        <w:rPr>
          <w:color w:val="000000" w:themeColor="text1"/>
          <w:spacing w:val="-6"/>
          <w:sz w:val="28"/>
          <w:szCs w:val="28"/>
        </w:rPr>
        <w:tab/>
        <w:t>Trước khi thi công, nhà thầu phải đệ trình cho GSKT đầy đủ chi tiết về chương trình, kế hoạch thi công, bao gồm cả số lượng, chủng loại thiết bị sẽ sử dụng.</w:t>
      </w:r>
    </w:p>
    <w:p w14:paraId="66D5A24A"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Giám sát thi công có quyền quyết định bỏ hay thay thế những thiết bị hoặc bộ phận thợ nào mà GSTC cho là không phù hợp với công việc thi công.</w:t>
      </w:r>
    </w:p>
    <w:p w14:paraId="2CBFDFC7"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Nhà thầu phải đề xuất biện pháp huy động nhân lực phục vụ thi công có tính phù hợp giữa huy động nhân lực và tiến độ thi công.</w:t>
      </w:r>
    </w:p>
    <w:p w14:paraId="57F8A88A" w14:textId="77777777" w:rsidR="00114B6E" w:rsidRPr="00A33FCD" w:rsidRDefault="00114B6E" w:rsidP="00114B6E">
      <w:pPr>
        <w:spacing w:after="120"/>
        <w:ind w:firstLine="709"/>
        <w:rPr>
          <w:b/>
          <w:color w:val="000000" w:themeColor="text1"/>
          <w:sz w:val="28"/>
          <w:szCs w:val="28"/>
        </w:rPr>
      </w:pPr>
      <w:r w:rsidRPr="00A33FCD">
        <w:rPr>
          <w:b/>
          <w:color w:val="000000" w:themeColor="text1"/>
          <w:sz w:val="28"/>
          <w:szCs w:val="28"/>
        </w:rPr>
        <w:t>8. Yêu cầu về biện pháp tổ chức thi công tổng thể và các hạng mục:</w:t>
      </w:r>
    </w:p>
    <w:p w14:paraId="79668867"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xml:space="preserve">- Nhà thầu phải lập biện pháp tổ chức thi công tổng thể của gói thầu và biện pháp tổ chức thi công chi tiết cho từng hạng mục, từng công việc xây lắp; </w:t>
      </w:r>
    </w:p>
    <w:p w14:paraId="6D8BC230" w14:textId="77777777" w:rsidR="00114B6E" w:rsidRPr="00A33FCD" w:rsidRDefault="00114B6E" w:rsidP="00114B6E">
      <w:pPr>
        <w:spacing w:after="120"/>
        <w:ind w:firstLine="709"/>
        <w:rPr>
          <w:i/>
          <w:color w:val="000000" w:themeColor="text1"/>
          <w:sz w:val="28"/>
          <w:szCs w:val="28"/>
        </w:rPr>
      </w:pPr>
      <w:r w:rsidRPr="00A33FCD">
        <w:rPr>
          <w:i/>
          <w:color w:val="000000" w:themeColor="text1"/>
          <w:sz w:val="28"/>
          <w:szCs w:val="28"/>
        </w:rPr>
        <w:t>* Yêu cầu chung phải đảm bảo:</w:t>
      </w:r>
    </w:p>
    <w:p w14:paraId="25A5A57F"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Không gây ô nhiễm quá giới hạn cho phép tới môi trường xung quanh.</w:t>
      </w:r>
    </w:p>
    <w:p w14:paraId="5ECACEEE"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Không gây nguy hiểm cho dân cư xung quanh.</w:t>
      </w:r>
    </w:p>
    <w:p w14:paraId="2571597A" w14:textId="77777777" w:rsidR="00114B6E" w:rsidRPr="00A33FCD" w:rsidRDefault="00114B6E" w:rsidP="00114B6E">
      <w:pPr>
        <w:spacing w:after="120"/>
        <w:ind w:firstLine="709"/>
        <w:rPr>
          <w:color w:val="000000" w:themeColor="text1"/>
          <w:spacing w:val="-10"/>
          <w:sz w:val="28"/>
          <w:szCs w:val="28"/>
        </w:rPr>
      </w:pPr>
      <w:r w:rsidRPr="00A33FCD">
        <w:rPr>
          <w:color w:val="000000" w:themeColor="text1"/>
          <w:spacing w:val="-10"/>
          <w:sz w:val="28"/>
          <w:szCs w:val="28"/>
        </w:rPr>
        <w:t>- Không gây lún, sụt, nứt, đổ nhà cửa, công trình và hệ thống hạ tầng kỹ thuật ở xung quanh.</w:t>
      </w:r>
    </w:p>
    <w:p w14:paraId="08826F12"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Không cản trở giao thông do vi phạm lòng đường, vỉa hè.</w:t>
      </w:r>
    </w:p>
    <w:p w14:paraId="0EEBBF89"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Không để xẩy ra sự cố cháy nổ.</w:t>
      </w:r>
    </w:p>
    <w:p w14:paraId="051FB4E1" w14:textId="77777777" w:rsidR="00114B6E" w:rsidRPr="00A33FCD" w:rsidRDefault="00114B6E" w:rsidP="00114B6E">
      <w:pPr>
        <w:spacing w:after="120"/>
        <w:ind w:firstLine="709"/>
        <w:rPr>
          <w:i/>
          <w:color w:val="000000" w:themeColor="text1"/>
          <w:sz w:val="28"/>
          <w:szCs w:val="28"/>
        </w:rPr>
      </w:pPr>
      <w:r w:rsidRPr="00A33FCD">
        <w:rPr>
          <w:i/>
          <w:color w:val="000000" w:themeColor="text1"/>
          <w:sz w:val="28"/>
          <w:szCs w:val="28"/>
        </w:rPr>
        <w:t>* Thiết kế tổng mặt bằng thi công phải thể hiện đầy đủ, rõ ràng:</w:t>
      </w:r>
    </w:p>
    <w:p w14:paraId="2C6AC181"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Các biện pháp đảm bảo an toàn, vệ sinh môi trường và phòng chống cháy.</w:t>
      </w:r>
    </w:p>
    <w:p w14:paraId="168E3A52"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Vị trí các công trình thi công, các công trình phục vụ thi công, kho bãi, đường xá, khu làm việc, khu nhà ở.....</w:t>
      </w:r>
    </w:p>
    <w:p w14:paraId="69602810"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Khu vưc sắp xếp nguyên vật liệu, cấu kiện.</w:t>
      </w:r>
    </w:p>
    <w:p w14:paraId="28EDEA92"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Khu vực gom vật liệu phế thải, đất đá dư thừa.</w:t>
      </w:r>
    </w:p>
    <w:p w14:paraId="4A4CA713"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Tuyến đường đi lại, vận chuyển, hệ thống điện nước phục vụ thi công và sinh hoạt.</w:t>
      </w:r>
    </w:p>
    <w:p w14:paraId="79B25B0A"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Hệ thống thoát nước mưa, nước thải trên công trường và biện pháp xử lý đưa vào hệ thống cống công cộng.</w:t>
      </w:r>
    </w:p>
    <w:p w14:paraId="4A5B985A" w14:textId="77777777" w:rsidR="00114B6E" w:rsidRPr="00A33FCD" w:rsidRDefault="00114B6E" w:rsidP="00114B6E">
      <w:pPr>
        <w:spacing w:after="120"/>
        <w:ind w:firstLine="709"/>
        <w:rPr>
          <w:i/>
          <w:color w:val="000000" w:themeColor="text1"/>
          <w:sz w:val="28"/>
          <w:szCs w:val="28"/>
        </w:rPr>
      </w:pPr>
      <w:r w:rsidRPr="00A33FCD">
        <w:rPr>
          <w:i/>
          <w:color w:val="000000" w:themeColor="text1"/>
          <w:sz w:val="28"/>
          <w:szCs w:val="28"/>
        </w:rPr>
        <w:t>* Thực hiện việc che chắn và biển báo:</w:t>
      </w:r>
    </w:p>
    <w:p w14:paraId="36F08924"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lastRenderedPageBreak/>
        <w:t>- Công trường chỉ được mở sau khi đã thực hiện các quy định an toàn về biển báo, rào chắn, bao che.</w:t>
      </w:r>
    </w:p>
    <w:p w14:paraId="44C9F8C1"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Ở những nơi không an toàn và những nơi cần thiết phải có biển báo tín hiệu. Các biển này phải đặt ở những nơi dễ nhận biết để mọi người thực hiện.</w:t>
      </w:r>
    </w:p>
    <w:p w14:paraId="1358D351"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Bao quanh những khu vực nguy hiểm phải có hàng rào bao quanh cao ≥ 2m.</w:t>
      </w:r>
    </w:p>
    <w:p w14:paraId="51AF7DAD"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Bố trí đủ cổng ra vào, nếu thấy cần thiết có thể bố trí các trạm gác để cảnh giới đảm bảo cho người và phương tiện qua lại an toàn.</w:t>
      </w:r>
    </w:p>
    <w:p w14:paraId="547538FA"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Biện pháp thi công lập phải phù hợp với quy mô công trình, áp dụng phương pháp thi công tiên tiến, nhằm đảm bảo chất lượng, tiết kiệm thời gian và hạ giá thành công trình.</w:t>
      </w:r>
    </w:p>
    <w:p w14:paraId="3017B493" w14:textId="77777777" w:rsidR="00114B6E" w:rsidRPr="00A33FCD" w:rsidRDefault="00114B6E" w:rsidP="00114B6E">
      <w:pPr>
        <w:spacing w:after="120"/>
        <w:ind w:firstLine="709"/>
        <w:rPr>
          <w:b/>
          <w:color w:val="000000" w:themeColor="text1"/>
          <w:sz w:val="28"/>
          <w:szCs w:val="28"/>
        </w:rPr>
      </w:pPr>
      <w:r w:rsidRPr="00A33FCD">
        <w:rPr>
          <w:b/>
          <w:color w:val="000000" w:themeColor="text1"/>
          <w:sz w:val="28"/>
          <w:szCs w:val="28"/>
        </w:rPr>
        <w:t>9. Yêu cầu về hệ thống kiểm tra, giám sát chất lượng của nhà thầu</w:t>
      </w:r>
    </w:p>
    <w:p w14:paraId="18773882"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30BF832F"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Công tác quản lý chất lượng, nghiệm thu và bảo hành công trình thực hiện theo quy định tại Nghị định số 06/2021/NĐ-CP về quản lý chất lượng và bảo trì công trình xây dựng.</w:t>
      </w:r>
    </w:p>
    <w:p w14:paraId="3E185F24" w14:textId="77777777" w:rsidR="00114B6E" w:rsidRPr="00A33FCD" w:rsidRDefault="00114B6E" w:rsidP="00114B6E">
      <w:pPr>
        <w:spacing w:after="120"/>
        <w:ind w:firstLine="709"/>
        <w:rPr>
          <w:i/>
          <w:color w:val="000000" w:themeColor="text1"/>
          <w:sz w:val="28"/>
          <w:szCs w:val="28"/>
        </w:rPr>
      </w:pPr>
      <w:r w:rsidRPr="00A33FCD">
        <w:rPr>
          <w:i/>
          <w:color w:val="000000" w:themeColor="text1"/>
          <w:sz w:val="28"/>
          <w:szCs w:val="28"/>
        </w:rPr>
        <w:t>* Yêu cầu về Hệ thống kiểm tra giám sát quản lý chất lượng thi công của Nhà thầu xây lắp:</w:t>
      </w:r>
    </w:p>
    <w:p w14:paraId="4806C357"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Lập hệ thống QLCL phù hợp với yêu cầu, tính chất, quy mô công trình; trong đó quy định trách nhiệm từng cá nhân, bộ phận thi công trong việc quản lý chất lượng công trình.</w:t>
      </w:r>
    </w:p>
    <w:p w14:paraId="4680C396"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xml:space="preserve">- Thực hiện các thí nghiệm kiểm tra vật liệu, cấu kiện, vật tư thiết bị công trình trước khi đưa vào xây dựng - lắp đặt theo yêu cầu của thiết kế. </w:t>
      </w:r>
    </w:p>
    <w:p w14:paraId="54DC294F"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Lập và kiểm tra thực hiện biện pháp thi công, tiến độ thi công.</w:t>
      </w:r>
    </w:p>
    <w:p w14:paraId="1D29910C"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Lập và ghi nhật ký thi công theo quy định.</w:t>
      </w:r>
    </w:p>
    <w:p w14:paraId="5EAE2890" w14:textId="77777777" w:rsidR="00114B6E" w:rsidRPr="00A33FCD" w:rsidRDefault="00114B6E" w:rsidP="00114B6E">
      <w:pPr>
        <w:spacing w:after="120"/>
        <w:ind w:firstLine="709"/>
        <w:rPr>
          <w:color w:val="000000" w:themeColor="text1"/>
          <w:spacing w:val="-10"/>
          <w:sz w:val="28"/>
          <w:szCs w:val="28"/>
        </w:rPr>
      </w:pPr>
      <w:r w:rsidRPr="00A33FCD">
        <w:rPr>
          <w:color w:val="000000" w:themeColor="text1"/>
          <w:spacing w:val="-10"/>
          <w:sz w:val="28"/>
          <w:szCs w:val="28"/>
        </w:rPr>
        <w:t>- Kiểm tra an toàn lao động, vệ sinh môi trường bên trong và bên ngoài công trình.</w:t>
      </w:r>
    </w:p>
    <w:p w14:paraId="5A5706C9"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Nghiệm thu nội bộ và lập bản vẽ hoàn công cho bộ phận công trình, hạng mục công trình và công trình xây dựng hoàn thành.</w:t>
      </w:r>
    </w:p>
    <w:p w14:paraId="57AC2B21" w14:textId="77777777" w:rsidR="00114B6E" w:rsidRPr="00A33FCD" w:rsidRDefault="00114B6E" w:rsidP="00114B6E">
      <w:pPr>
        <w:spacing w:after="120"/>
        <w:ind w:firstLine="709"/>
        <w:rPr>
          <w:color w:val="000000" w:themeColor="text1"/>
          <w:spacing w:val="-12"/>
          <w:sz w:val="28"/>
          <w:szCs w:val="28"/>
        </w:rPr>
      </w:pPr>
      <w:r w:rsidRPr="00A33FCD">
        <w:rPr>
          <w:color w:val="000000" w:themeColor="text1"/>
          <w:spacing w:val="-12"/>
          <w:sz w:val="28"/>
          <w:szCs w:val="28"/>
        </w:rPr>
        <w:t>- Báo cáo chủ đầu tư về tiến độ, chất lượng, an toàn lao động và vệ sinh môi trường.</w:t>
      </w:r>
    </w:p>
    <w:p w14:paraId="02FF703A"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1C810F61"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Nhà thầu thi công xây dựng phải chịu trách nhiệm trước Chủ đầu tư và pháp luật về chất lượng công việc do mình đảm nhận.</w:t>
      </w:r>
    </w:p>
    <w:p w14:paraId="1E37B976" w14:textId="77777777" w:rsidR="00114B6E" w:rsidRPr="00A33FCD" w:rsidRDefault="00114B6E" w:rsidP="00114B6E">
      <w:pPr>
        <w:spacing w:after="120"/>
        <w:ind w:firstLine="709"/>
        <w:rPr>
          <w:b/>
          <w:bCs/>
          <w:color w:val="000000" w:themeColor="text1"/>
          <w:sz w:val="28"/>
          <w:szCs w:val="28"/>
          <w:lang w:val="it-IT"/>
        </w:rPr>
      </w:pPr>
      <w:r w:rsidRPr="00A33FCD">
        <w:rPr>
          <w:b/>
          <w:bCs/>
          <w:color w:val="000000" w:themeColor="text1"/>
          <w:sz w:val="28"/>
          <w:szCs w:val="28"/>
          <w:lang w:val="it-IT"/>
        </w:rPr>
        <w:t>10. Yêu cầu khác</w:t>
      </w:r>
    </w:p>
    <w:p w14:paraId="5AD29757"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lastRenderedPageBreak/>
        <w:t>- Nhà thầu phải tuyệt đối tuân thủ trình tự thi công, nghiệm thu và ý kiến chỉ đạo của tư vấn giám sát và chủ đầu tư trừ trường hợp ý kiến đó trái với quy định của pháp luật.</w:t>
      </w:r>
    </w:p>
    <w:p w14:paraId="5C04DCA4"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Mọi kiến nghị, yêu cầu của nhà thầu đối với chủ đầu tư, đều phải thể hiện bằng văn bản và được lưu chữ theo quy định.</w:t>
      </w:r>
    </w:p>
    <w:p w14:paraId="419158F8" w14:textId="77777777" w:rsidR="00114B6E" w:rsidRPr="00A33FCD" w:rsidRDefault="00114B6E" w:rsidP="00114B6E">
      <w:pPr>
        <w:spacing w:after="120"/>
        <w:ind w:firstLine="709"/>
        <w:rPr>
          <w:color w:val="000000" w:themeColor="text1"/>
          <w:sz w:val="28"/>
          <w:szCs w:val="28"/>
        </w:rPr>
      </w:pPr>
      <w:r w:rsidRPr="00A33FCD">
        <w:rPr>
          <w:color w:val="000000" w:themeColor="text1"/>
          <w:sz w:val="28"/>
          <w:szCs w:val="28"/>
        </w:rPr>
        <w:t>- Các quyết định chỉ dạo của chủ đầu tư hoặc người được uỷ quyền giải quyết các yêu cầu của nhà thầu cũng thể hiện bằng văn bản.</w:t>
      </w:r>
    </w:p>
    <w:p w14:paraId="000EF053" w14:textId="77777777" w:rsidR="00114B6E" w:rsidRPr="00A33FCD" w:rsidRDefault="00114B6E" w:rsidP="00114B6E">
      <w:pPr>
        <w:widowControl w:val="0"/>
        <w:spacing w:after="120"/>
        <w:ind w:firstLine="709"/>
        <w:rPr>
          <w:color w:val="000000" w:themeColor="text1"/>
          <w:sz w:val="28"/>
          <w:szCs w:val="28"/>
          <w:lang w:val="es-VE"/>
        </w:rPr>
      </w:pPr>
      <w:r w:rsidRPr="00A33FCD">
        <w:rPr>
          <w:color w:val="000000" w:themeColor="text1"/>
          <w:sz w:val="28"/>
          <w:szCs w:val="28"/>
        </w:rPr>
        <w:t>- Chỉ có chủ đầu tư hoặc người được uỷ quyền (bằng văn bản) mới có quyền đưa ra các chỉ thị, quyết định cho nhà thầu.</w:t>
      </w:r>
    </w:p>
    <w:p w14:paraId="5826458A" w14:textId="77777777" w:rsidR="00114B6E" w:rsidRPr="00A33FCD" w:rsidRDefault="00114B6E" w:rsidP="00114B6E">
      <w:pPr>
        <w:widowControl w:val="0"/>
        <w:autoSpaceDE w:val="0"/>
        <w:autoSpaceDN w:val="0"/>
        <w:adjustRightInd w:val="0"/>
        <w:spacing w:after="120"/>
        <w:ind w:right="-14" w:firstLine="709"/>
        <w:rPr>
          <w:color w:val="000000" w:themeColor="text1"/>
          <w:sz w:val="28"/>
          <w:szCs w:val="28"/>
          <w:lang w:val="es-VE"/>
        </w:rPr>
      </w:pPr>
      <w:r w:rsidRPr="00A33FCD">
        <w:rPr>
          <w:b/>
          <w:bCs/>
          <w:color w:val="000000" w:themeColor="text1"/>
          <w:sz w:val="28"/>
          <w:szCs w:val="28"/>
          <w:lang w:val="es-VE"/>
        </w:rPr>
        <w:t>IV. Các bản vẽ</w:t>
      </w:r>
    </w:p>
    <w:p w14:paraId="4F46B179" w14:textId="77777777" w:rsidR="00114B6E" w:rsidRPr="00A33FCD" w:rsidRDefault="00114B6E" w:rsidP="00114B6E">
      <w:pPr>
        <w:widowControl w:val="0"/>
        <w:autoSpaceDE w:val="0"/>
        <w:autoSpaceDN w:val="0"/>
        <w:adjustRightInd w:val="0"/>
        <w:spacing w:after="120"/>
        <w:ind w:right="-14" w:firstLine="709"/>
        <w:rPr>
          <w:i/>
          <w:color w:val="000000" w:themeColor="text1"/>
          <w:sz w:val="28"/>
          <w:szCs w:val="28"/>
        </w:rPr>
      </w:pPr>
      <w:r w:rsidRPr="00A33FCD">
        <w:rPr>
          <w:color w:val="000000" w:themeColor="text1"/>
          <w:sz w:val="28"/>
          <w:szCs w:val="28"/>
          <w:lang w:val="es-ES_tradnl"/>
        </w:rPr>
        <w:t>Chi tiết tại Hồ sơ thiết kế bản vẽ thi công kèm theo E-HSMT</w:t>
      </w:r>
      <w:r w:rsidRPr="00A33FCD">
        <w:rPr>
          <w:b/>
          <w:color w:val="000000" w:themeColor="text1"/>
          <w:sz w:val="28"/>
          <w:szCs w:val="28"/>
          <w:lang w:val="es-ES_tradnl"/>
        </w:rPr>
        <w:t>.</w:t>
      </w:r>
    </w:p>
    <w:p w14:paraId="7700F1FB" w14:textId="77777777" w:rsidR="009A5E09" w:rsidRPr="00A33FCD" w:rsidRDefault="009A5E09" w:rsidP="00114B6E">
      <w:pPr>
        <w:rPr>
          <w:color w:val="000000" w:themeColor="text1"/>
        </w:rPr>
      </w:pPr>
    </w:p>
    <w:sectPr w:rsidR="009A5E09" w:rsidRPr="00A33FCD"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90400"/>
    <w:multiLevelType w:val="multilevel"/>
    <w:tmpl w:val="504CD556"/>
    <w:lvl w:ilvl="0">
      <w:start w:val="1"/>
      <w:numFmt w:val="decimal"/>
      <w:lvlText w:val="%1."/>
      <w:lvlJc w:val="left"/>
      <w:pPr>
        <w:ind w:left="0" w:firstLine="0"/>
      </w:pPr>
      <w:rPr>
        <w:rFonts w:ascii="Times New Roman" w:hAnsi="Times New Roman" w:cs="Times New Roman" w:hint="default"/>
        <w:b w:val="0"/>
        <w:strike w:val="0"/>
        <w:dstrike w:val="0"/>
        <w:sz w:val="28"/>
        <w:szCs w:val="28"/>
        <w:u w:val="none"/>
        <w:effect w:val="none"/>
      </w:rPr>
    </w:lvl>
    <w:lvl w:ilvl="1">
      <w:start w:val="1"/>
      <w:numFmt w:val="decimal"/>
      <w:lvlText w:val="%1.%2."/>
      <w:lvlJc w:val="left"/>
      <w:pPr>
        <w:tabs>
          <w:tab w:val="num" w:pos="0"/>
        </w:tabs>
        <w:ind w:left="0" w:firstLine="0"/>
      </w:pPr>
      <w:rPr>
        <w:b/>
        <w:i w:val="0"/>
        <w:caps w:val="0"/>
        <w:strike w:val="0"/>
        <w:dstrike w:val="0"/>
        <w:vanish w:val="0"/>
        <w:webHidden w:val="0"/>
        <w:u w:val="none"/>
        <w:effect w:val="none"/>
        <w:vertAlign w:val="baseline"/>
        <w:specVanish w:val="0"/>
      </w:rPr>
    </w:lvl>
    <w:lvl w:ilvl="2">
      <w:start w:val="1"/>
      <w:numFmt w:val="decimal"/>
      <w:lvlText w:val="%1.%2.%3."/>
      <w:lvlJc w:val="left"/>
      <w:pPr>
        <w:tabs>
          <w:tab w:val="num" w:pos="0"/>
        </w:tabs>
        <w:ind w:left="0" w:firstLine="0"/>
      </w:pPr>
      <w:rPr>
        <w:b/>
        <w:i w:val="0"/>
        <w:caps w:val="0"/>
        <w:strike w:val="0"/>
        <w:dstrike w:val="0"/>
        <w:vanish w:val="0"/>
        <w:webHidden w:val="0"/>
        <w:u w:val="none"/>
        <w:effect w:val="none"/>
        <w:vertAlign w:val="baseline"/>
        <w:specVanish w:val="0"/>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lvl>
    <w:lvl w:ilvl="5">
      <w:start w:val="1"/>
      <w:numFmt w:val="decimal"/>
      <w:lvlText w:val="%1.%2.%3.%4.%5.%6"/>
      <w:lvlJc w:val="left"/>
      <w:pPr>
        <w:tabs>
          <w:tab w:val="num" w:pos="-3668"/>
        </w:tabs>
        <w:ind w:left="0" w:firstLine="0"/>
      </w:pPr>
    </w:lvl>
    <w:lvl w:ilvl="6">
      <w:start w:val="1"/>
      <w:numFmt w:val="decimal"/>
      <w:lvlText w:val="%1.%2.%3.%4.%5.%6.%7"/>
      <w:lvlJc w:val="left"/>
      <w:pPr>
        <w:tabs>
          <w:tab w:val="num" w:pos="-3524"/>
        </w:tabs>
        <w:ind w:left="0" w:firstLine="0"/>
      </w:pPr>
    </w:lvl>
    <w:lvl w:ilvl="7">
      <w:start w:val="1"/>
      <w:numFmt w:val="decimal"/>
      <w:lvlText w:val="%1.%2.%3.%4.%5.%6.%7.%8"/>
      <w:lvlJc w:val="left"/>
      <w:pPr>
        <w:tabs>
          <w:tab w:val="num" w:pos="-3380"/>
        </w:tabs>
        <w:ind w:left="0" w:firstLine="0"/>
      </w:pPr>
    </w:lvl>
    <w:lvl w:ilvl="8">
      <w:start w:val="1"/>
      <w:numFmt w:val="decimal"/>
      <w:lvlText w:val="%1.%2.%3.%4.%5.%6.%7.%8.%9"/>
      <w:lvlJc w:val="left"/>
      <w:pPr>
        <w:tabs>
          <w:tab w:val="num" w:pos="-3236"/>
        </w:tabs>
        <w:ind w:left="0" w:firstLine="0"/>
      </w:pPr>
    </w:lvl>
  </w:abstractNum>
  <w:abstractNum w:abstractNumId="1" w15:restartNumberingAfterBreak="0">
    <w:nsid w:val="425D27DC"/>
    <w:multiLevelType w:val="multilevel"/>
    <w:tmpl w:val="89B2EC2C"/>
    <w:lvl w:ilvl="0">
      <w:start w:val="1"/>
      <w:numFmt w:val="decimal"/>
      <w:lvlText w:val="%1."/>
      <w:lvlJc w:val="left"/>
      <w:pPr>
        <w:ind w:left="0" w:firstLine="0"/>
      </w:pPr>
      <w:rPr>
        <w:rFonts w:hint="default"/>
        <w:b w:val="0"/>
        <w:strike w:val="0"/>
        <w:dstrike w:val="0"/>
        <w:sz w:val="28"/>
        <w:szCs w:val="28"/>
        <w:u w:val="none"/>
        <w:effect w:val="none"/>
      </w:rPr>
    </w:lvl>
    <w:lvl w:ilvl="1">
      <w:start w:val="1"/>
      <w:numFmt w:val="decimal"/>
      <w:lvlText w:val="%1.%2."/>
      <w:lvlJc w:val="left"/>
      <w:pPr>
        <w:tabs>
          <w:tab w:val="num" w:pos="0"/>
        </w:tabs>
        <w:ind w:left="0" w:firstLine="0"/>
      </w:pPr>
      <w:rPr>
        <w:rFonts w:hint="default"/>
        <w:b/>
        <w:i w:val="0"/>
        <w:caps w:val="0"/>
        <w:strike w:val="0"/>
        <w:dstrike w:val="0"/>
        <w:vanish w:val="0"/>
        <w:u w:val="none"/>
        <w:effect w:val="none"/>
        <w:vertAlign w:val="baseline"/>
      </w:rPr>
    </w:lvl>
    <w:lvl w:ilvl="2">
      <w:start w:val="1"/>
      <w:numFmt w:val="decimal"/>
      <w:lvlText w:val="%1.%2.%3."/>
      <w:lvlJc w:val="left"/>
      <w:pPr>
        <w:tabs>
          <w:tab w:val="num" w:pos="0"/>
        </w:tabs>
        <w:ind w:left="0" w:firstLine="0"/>
      </w:pPr>
      <w:rPr>
        <w:rFonts w:hint="default"/>
        <w:b/>
        <w:i w:val="0"/>
        <w:caps w:val="0"/>
        <w:strike w:val="0"/>
        <w:dstrike w:val="0"/>
        <w:vanish w:val="0"/>
        <w:u w:val="none"/>
        <w:effect w:val="none"/>
        <w:vertAlign w:val="baseline"/>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rPr>
        <w:rFonts w:hint="default"/>
      </w:rPr>
    </w:lvl>
    <w:lvl w:ilvl="5">
      <w:start w:val="1"/>
      <w:numFmt w:val="decimal"/>
      <w:lvlText w:val="%1.%2.%3.%4.%5.%6"/>
      <w:lvlJc w:val="left"/>
      <w:pPr>
        <w:tabs>
          <w:tab w:val="num" w:pos="-3668"/>
        </w:tabs>
        <w:ind w:left="0" w:firstLine="0"/>
      </w:pPr>
      <w:rPr>
        <w:rFonts w:hint="default"/>
      </w:rPr>
    </w:lvl>
    <w:lvl w:ilvl="6">
      <w:start w:val="1"/>
      <w:numFmt w:val="decimal"/>
      <w:lvlText w:val="%1.%2.%3.%4.%5.%6.%7"/>
      <w:lvlJc w:val="left"/>
      <w:pPr>
        <w:tabs>
          <w:tab w:val="num" w:pos="-3524"/>
        </w:tabs>
        <w:ind w:left="0" w:firstLine="0"/>
      </w:pPr>
      <w:rPr>
        <w:rFonts w:hint="default"/>
      </w:rPr>
    </w:lvl>
    <w:lvl w:ilvl="7">
      <w:start w:val="1"/>
      <w:numFmt w:val="decimal"/>
      <w:lvlText w:val="%1.%2.%3.%4.%5.%6.%7.%8"/>
      <w:lvlJc w:val="left"/>
      <w:pPr>
        <w:tabs>
          <w:tab w:val="num" w:pos="-3380"/>
        </w:tabs>
        <w:ind w:left="0" w:firstLine="0"/>
      </w:pPr>
      <w:rPr>
        <w:rFonts w:hint="default"/>
      </w:rPr>
    </w:lvl>
    <w:lvl w:ilvl="8">
      <w:start w:val="1"/>
      <w:numFmt w:val="decimal"/>
      <w:lvlText w:val="%1.%2.%3.%4.%5.%6.%7.%8.%9"/>
      <w:lvlJc w:val="left"/>
      <w:pPr>
        <w:tabs>
          <w:tab w:val="num" w:pos="-3236"/>
        </w:tabs>
        <w:ind w:left="0" w:firstLine="0"/>
      </w:pPr>
      <w:rPr>
        <w:rFonts w:hint="default"/>
      </w:rPr>
    </w:lvl>
  </w:abstractNum>
  <w:abstractNum w:abstractNumId="2" w15:restartNumberingAfterBreak="0">
    <w:nsid w:val="43234734"/>
    <w:multiLevelType w:val="multilevel"/>
    <w:tmpl w:val="CE646C86"/>
    <w:lvl w:ilvl="0">
      <w:start w:val="1"/>
      <w:numFmt w:val="decimal"/>
      <w:lvlText w:val="%1."/>
      <w:lvlJc w:val="left"/>
      <w:pPr>
        <w:ind w:left="0" w:firstLine="0"/>
      </w:pPr>
      <w:rPr>
        <w:rFonts w:hint="default"/>
        <w:b w:val="0"/>
        <w:strike w:val="0"/>
        <w:dstrike w:val="0"/>
        <w:sz w:val="28"/>
        <w:szCs w:val="28"/>
        <w:u w:val="none"/>
        <w:effect w:val="none"/>
      </w:rPr>
    </w:lvl>
    <w:lvl w:ilvl="1">
      <w:start w:val="1"/>
      <w:numFmt w:val="decimal"/>
      <w:lvlText w:val="%1.%2."/>
      <w:lvlJc w:val="left"/>
      <w:pPr>
        <w:tabs>
          <w:tab w:val="num" w:pos="0"/>
        </w:tabs>
        <w:ind w:left="0" w:firstLine="0"/>
      </w:pPr>
      <w:rPr>
        <w:b/>
        <w:i w:val="0"/>
        <w:caps w:val="0"/>
        <w:strike w:val="0"/>
        <w:dstrike w:val="0"/>
        <w:vanish w:val="0"/>
        <w:webHidden w:val="0"/>
        <w:u w:val="none"/>
        <w:effect w:val="none"/>
        <w:vertAlign w:val="baseline"/>
        <w:specVanish w:val="0"/>
      </w:rPr>
    </w:lvl>
    <w:lvl w:ilvl="2">
      <w:start w:val="1"/>
      <w:numFmt w:val="decimal"/>
      <w:lvlText w:val="%1.%2.%3."/>
      <w:lvlJc w:val="left"/>
      <w:pPr>
        <w:tabs>
          <w:tab w:val="num" w:pos="0"/>
        </w:tabs>
        <w:ind w:left="0" w:firstLine="0"/>
      </w:pPr>
      <w:rPr>
        <w:b/>
        <w:i w:val="0"/>
        <w:caps w:val="0"/>
        <w:strike w:val="0"/>
        <w:dstrike w:val="0"/>
        <w:vanish w:val="0"/>
        <w:webHidden w:val="0"/>
        <w:u w:val="none"/>
        <w:effect w:val="none"/>
        <w:vertAlign w:val="baseline"/>
        <w:specVanish w:val="0"/>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lvl>
    <w:lvl w:ilvl="5">
      <w:start w:val="1"/>
      <w:numFmt w:val="decimal"/>
      <w:lvlText w:val="%1.%2.%3.%4.%5.%6"/>
      <w:lvlJc w:val="left"/>
      <w:pPr>
        <w:tabs>
          <w:tab w:val="num" w:pos="-3668"/>
        </w:tabs>
        <w:ind w:left="0" w:firstLine="0"/>
      </w:pPr>
    </w:lvl>
    <w:lvl w:ilvl="6">
      <w:start w:val="1"/>
      <w:numFmt w:val="decimal"/>
      <w:lvlText w:val="%1.%2.%3.%4.%5.%6.%7"/>
      <w:lvlJc w:val="left"/>
      <w:pPr>
        <w:tabs>
          <w:tab w:val="num" w:pos="-3524"/>
        </w:tabs>
        <w:ind w:left="0" w:firstLine="0"/>
      </w:pPr>
    </w:lvl>
    <w:lvl w:ilvl="7">
      <w:start w:val="1"/>
      <w:numFmt w:val="decimal"/>
      <w:lvlText w:val="%1.%2.%3.%4.%5.%6.%7.%8"/>
      <w:lvlJc w:val="left"/>
      <w:pPr>
        <w:tabs>
          <w:tab w:val="num" w:pos="-3380"/>
        </w:tabs>
        <w:ind w:left="0" w:firstLine="0"/>
      </w:pPr>
    </w:lvl>
    <w:lvl w:ilvl="8">
      <w:start w:val="1"/>
      <w:numFmt w:val="decimal"/>
      <w:lvlText w:val="%1.%2.%3.%4.%5.%6.%7.%8.%9"/>
      <w:lvlJc w:val="left"/>
      <w:pPr>
        <w:tabs>
          <w:tab w:val="num" w:pos="-3236"/>
        </w:tabs>
        <w:ind w:left="0" w:firstLine="0"/>
      </w:pPr>
    </w:lvl>
  </w:abstractNum>
  <w:abstractNum w:abstractNumId="3" w15:restartNumberingAfterBreak="0">
    <w:nsid w:val="46353301"/>
    <w:multiLevelType w:val="hybridMultilevel"/>
    <w:tmpl w:val="FB745866"/>
    <w:lvl w:ilvl="0" w:tplc="64826F24">
      <w:start w:val="1"/>
      <w:numFmt w:val="decimal"/>
      <w:lvlText w:val="%1."/>
      <w:lvlJc w:val="left"/>
      <w:pPr>
        <w:ind w:left="502" w:hanging="360"/>
      </w:pPr>
      <w:rPr>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6E323405"/>
    <w:multiLevelType w:val="hybridMultilevel"/>
    <w:tmpl w:val="AD8EA40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 w15:restartNumberingAfterBreak="0">
    <w:nsid w:val="74257BAC"/>
    <w:multiLevelType w:val="hybridMultilevel"/>
    <w:tmpl w:val="540A73F8"/>
    <w:lvl w:ilvl="0" w:tplc="64826F24">
      <w:start w:val="1"/>
      <w:numFmt w:val="decimal"/>
      <w:lvlText w:val="%1."/>
      <w:lvlJc w:val="left"/>
      <w:pPr>
        <w:ind w:left="502" w:hanging="360"/>
      </w:pPr>
      <w:rPr>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7F704DBC"/>
    <w:multiLevelType w:val="hybridMultilevel"/>
    <w:tmpl w:val="AD8EA40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16cid:durableId="1386223557">
    <w:abstractNumId w:val="1"/>
  </w:num>
  <w:num w:numId="2" w16cid:durableId="587619938">
    <w:abstractNumId w:val="0"/>
  </w:num>
  <w:num w:numId="3" w16cid:durableId="743533235">
    <w:abstractNumId w:val="2"/>
  </w:num>
  <w:num w:numId="4" w16cid:durableId="1005286543">
    <w:abstractNumId w:val="5"/>
  </w:num>
  <w:num w:numId="5" w16cid:durableId="981033121">
    <w:abstractNumId w:val="3"/>
  </w:num>
  <w:num w:numId="6" w16cid:durableId="896428870">
    <w:abstractNumId w:val="4"/>
  </w:num>
  <w:num w:numId="7" w16cid:durableId="644630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43578"/>
    <w:rsid w:val="000F6054"/>
    <w:rsid w:val="00107E21"/>
    <w:rsid w:val="00114B6E"/>
    <w:rsid w:val="00356D2E"/>
    <w:rsid w:val="0038264F"/>
    <w:rsid w:val="003A6E23"/>
    <w:rsid w:val="004F6E53"/>
    <w:rsid w:val="005E7D61"/>
    <w:rsid w:val="006C6E0A"/>
    <w:rsid w:val="00977ACF"/>
    <w:rsid w:val="009A5E09"/>
    <w:rsid w:val="00A33FCD"/>
    <w:rsid w:val="00A71C20"/>
    <w:rsid w:val="00AD6A19"/>
    <w:rsid w:val="00BB2F68"/>
    <w:rsid w:val="00C6024B"/>
    <w:rsid w:val="00CF471A"/>
    <w:rsid w:val="00E92306"/>
    <w:rsid w:val="00FA75C6"/>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485A"/>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CF471A"/>
  </w:style>
  <w:style w:type="paragraph" w:customStyle="1" w:styleId="table">
    <w:name w:val="table"/>
    <w:basedOn w:val="Normal"/>
    <w:link w:val="tableChar"/>
    <w:qFormat/>
    <w:rsid w:val="00CF471A"/>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
    <w:locked/>
    <w:rsid w:val="00CF471A"/>
    <w:rPr>
      <w:rFonts w:eastAsia="Times New Roman" w:cs="Times New Roman"/>
      <w:sz w:val="25"/>
      <w:lang w:val="en-GB" w:eastAsia="vi-VN"/>
    </w:rPr>
  </w:style>
  <w:style w:type="paragraph" w:customStyle="1" w:styleId="thuong">
    <w:name w:val="thuong"/>
    <w:basedOn w:val="Normal"/>
    <w:link w:val="thuongCharChar"/>
    <w:qFormat/>
    <w:rsid w:val="00CF471A"/>
    <w:pPr>
      <w:widowControl w:val="0"/>
      <w:spacing w:before="120" w:line="340" w:lineRule="exact"/>
      <w:ind w:firstLine="567"/>
    </w:pPr>
    <w:rPr>
      <w:rFonts w:ascii=".VnTime" w:hAnsi=".VnTime"/>
      <w:snapToGrid w:val="0"/>
      <w:sz w:val="28"/>
    </w:rPr>
  </w:style>
  <w:style w:type="character" w:customStyle="1" w:styleId="thuongCharChar">
    <w:name w:val="thuong Char Char"/>
    <w:link w:val="thuong"/>
    <w:rsid w:val="00CF471A"/>
    <w:rPr>
      <w:rFonts w:ascii=".VnTime" w:eastAsia="Times New Roman" w:hAnsi=".VnTime" w:cs="Times New Roman"/>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3934</Words>
  <Characters>22427</Characters>
  <Application>Microsoft Office Word</Application>
  <DocSecurity>0</DocSecurity>
  <Lines>186</Lines>
  <Paragraphs>52</Paragraphs>
  <ScaleCrop>false</ScaleCrop>
  <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2025-08-18T08:52:00Z</dcterms:created>
  <dcterms:modified xsi:type="dcterms:W3CDTF">2026-05-11T19:21:00Z</dcterms:modified>
</cp:coreProperties>
</file>