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EE" w:rsidRPr="00032BEE" w:rsidRDefault="00032BEE" w:rsidP="00032BEE">
      <w:pPr>
        <w:pStyle w:val="Heading1"/>
        <w:spacing w:before="0" w:after="0" w:line="264" w:lineRule="auto"/>
        <w:rPr>
          <w:rFonts w:ascii="Times New Roman" w:hAnsi="Times New Roman"/>
          <w:lang w:val="es-ES"/>
        </w:rPr>
      </w:pPr>
      <w:bookmarkStart w:id="0" w:name="_Toc154510933"/>
      <w:bookmarkStart w:id="1" w:name="_GoBack"/>
      <w:r w:rsidRPr="00032BEE">
        <w:rPr>
          <w:rFonts w:ascii="Times New Roman" w:hAnsi="Times New Roman"/>
          <w:lang w:val="es-ES"/>
        </w:rPr>
        <w:t>CHƯƠNG V. ĐIỀU KHOẢN THAM CHIẾU</w:t>
      </w:r>
      <w:bookmarkEnd w:id="0"/>
    </w:p>
    <w:p w:rsidR="00032BEE" w:rsidRPr="00032BEE" w:rsidRDefault="00032BEE" w:rsidP="00032BEE">
      <w:pPr>
        <w:spacing w:line="264" w:lineRule="auto"/>
        <w:ind w:firstLine="720"/>
        <w:rPr>
          <w:bCs/>
          <w:i/>
          <w:iCs/>
          <w:sz w:val="28"/>
          <w:szCs w:val="28"/>
          <w:lang w:val="it-IT"/>
        </w:rPr>
      </w:pPr>
    </w:p>
    <w:p w:rsidR="00032BEE" w:rsidRPr="00032BEE" w:rsidRDefault="00032BEE" w:rsidP="00032BEE">
      <w:pPr>
        <w:spacing w:line="264" w:lineRule="auto"/>
        <w:ind w:firstLine="720"/>
        <w:rPr>
          <w:b/>
          <w:bCs/>
          <w:sz w:val="28"/>
          <w:szCs w:val="28"/>
          <w:lang w:val="it-IT"/>
        </w:rPr>
      </w:pPr>
      <w:r w:rsidRPr="00032BEE">
        <w:rPr>
          <w:b/>
          <w:sz w:val="28"/>
          <w:szCs w:val="28"/>
          <w:lang w:val="it-IT"/>
        </w:rPr>
        <w:t>I. Giới thiệu:</w:t>
      </w:r>
    </w:p>
    <w:p w:rsidR="00032BEE" w:rsidRPr="00032BEE" w:rsidRDefault="00032BEE" w:rsidP="00032BEE">
      <w:pPr>
        <w:spacing w:line="264" w:lineRule="auto"/>
        <w:ind w:firstLine="720"/>
        <w:rPr>
          <w:b/>
          <w:bCs/>
          <w:sz w:val="28"/>
          <w:szCs w:val="28"/>
          <w:lang w:val="it-IT"/>
        </w:rPr>
      </w:pPr>
      <w:r w:rsidRPr="00032BEE">
        <w:rPr>
          <w:b/>
          <w:bCs/>
          <w:sz w:val="28"/>
          <w:szCs w:val="28"/>
          <w:lang w:val="it-IT"/>
        </w:rPr>
        <w:t>1. Giới thiệu về gói thầu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  <w:lang w:val="it-IT"/>
        </w:rPr>
      </w:pPr>
      <w:r w:rsidRPr="00032BEE">
        <w:rPr>
          <w:bCs/>
          <w:spacing w:val="-4"/>
          <w:sz w:val="28"/>
          <w:szCs w:val="28"/>
          <w:lang w:val="it-IT"/>
        </w:rPr>
        <w:t xml:space="preserve">- </w:t>
      </w:r>
      <w:r w:rsidRPr="00032BEE">
        <w:rPr>
          <w:bCs/>
          <w:sz w:val="28"/>
          <w:szCs w:val="28"/>
          <w:lang w:val="it-IT"/>
        </w:rPr>
        <w:t>Tên gói thầu: Gói thầu khảo sát, thiết kế bản vẽ thi công;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  <w:lang w:val="it-IT"/>
        </w:rPr>
      </w:pPr>
      <w:r w:rsidRPr="00032BEE">
        <w:rPr>
          <w:bCs/>
          <w:spacing w:val="-4"/>
          <w:sz w:val="28"/>
          <w:szCs w:val="28"/>
          <w:lang w:val="it-IT"/>
        </w:rPr>
        <w:t xml:space="preserve">- </w:t>
      </w:r>
      <w:r w:rsidRPr="00032BEE">
        <w:rPr>
          <w:bCs/>
          <w:sz w:val="28"/>
          <w:szCs w:val="28"/>
          <w:lang w:val="it-IT"/>
        </w:rPr>
        <w:t>Thuộc dự án: Nâng cấp, cải tạo công trình thủy lợi Đắk D’rông;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  <w:lang w:val="it-IT"/>
        </w:rPr>
      </w:pPr>
      <w:r w:rsidRPr="00032BEE">
        <w:rPr>
          <w:bCs/>
          <w:spacing w:val="-4"/>
          <w:sz w:val="28"/>
          <w:szCs w:val="28"/>
          <w:lang w:val="it-IT"/>
        </w:rPr>
        <w:t xml:space="preserve">- </w:t>
      </w:r>
      <w:r w:rsidRPr="00032BEE">
        <w:rPr>
          <w:bCs/>
          <w:sz w:val="28"/>
          <w:szCs w:val="28"/>
          <w:lang w:val="it-IT"/>
        </w:rPr>
        <w:t>Địa điểm thực hiện: xã Nam Dong, tỉnh Lâm Đồng;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  <w:lang w:val="it-IT"/>
        </w:rPr>
      </w:pPr>
      <w:r w:rsidRPr="00032BEE">
        <w:rPr>
          <w:bCs/>
          <w:sz w:val="28"/>
          <w:szCs w:val="28"/>
          <w:lang w:val="it-IT"/>
        </w:rPr>
        <w:t>- Nguồn vốn đầu tư: Ngân sách tỉnh;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  <w:lang w:val="it-IT"/>
        </w:rPr>
      </w:pPr>
      <w:r w:rsidRPr="00032BEE">
        <w:rPr>
          <w:bCs/>
          <w:sz w:val="28"/>
          <w:szCs w:val="28"/>
          <w:lang w:val="it-IT"/>
        </w:rPr>
        <w:t>- Loại công trình: Công trình Nông nghiệp và Phát triển nông thôn;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  <w:lang w:val="it-IT"/>
        </w:rPr>
      </w:pPr>
      <w:r w:rsidRPr="00032BEE">
        <w:rPr>
          <w:bCs/>
          <w:sz w:val="28"/>
          <w:szCs w:val="28"/>
          <w:lang w:val="it-IT"/>
        </w:rPr>
        <w:t>- Nhóm dự án: Nhóm C;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  <w:lang w:val="it-IT"/>
        </w:rPr>
      </w:pPr>
      <w:r w:rsidRPr="00032BEE">
        <w:rPr>
          <w:bCs/>
          <w:sz w:val="28"/>
          <w:szCs w:val="28"/>
          <w:lang w:val="it-IT"/>
        </w:rPr>
        <w:t>- Cấp công trình: cấp III;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  <w:lang w:val="it-IT"/>
        </w:rPr>
      </w:pPr>
      <w:r w:rsidRPr="00032BEE">
        <w:rPr>
          <w:bCs/>
          <w:sz w:val="28"/>
          <w:szCs w:val="28"/>
          <w:lang w:val="it-IT"/>
        </w:rPr>
        <w:t xml:space="preserve">- Thời gian thực hiện gói thầu là: </w:t>
      </w:r>
      <w:r w:rsidRPr="00032BEE">
        <w:rPr>
          <w:b/>
          <w:bCs/>
          <w:sz w:val="28"/>
          <w:szCs w:val="28"/>
          <w:lang w:val="it-IT"/>
        </w:rPr>
        <w:t>30 ngày</w:t>
      </w:r>
      <w:r w:rsidRPr="00032BEE">
        <w:rPr>
          <w:bCs/>
          <w:sz w:val="28"/>
          <w:szCs w:val="28"/>
          <w:lang w:val="it-IT"/>
        </w:rPr>
        <w:t>.</w:t>
      </w:r>
    </w:p>
    <w:p w:rsidR="00032BEE" w:rsidRPr="00032BEE" w:rsidRDefault="00032BEE" w:rsidP="00032BEE">
      <w:pPr>
        <w:spacing w:line="264" w:lineRule="auto"/>
        <w:ind w:firstLine="720"/>
        <w:rPr>
          <w:b/>
          <w:bCs/>
          <w:sz w:val="28"/>
          <w:szCs w:val="28"/>
        </w:rPr>
      </w:pPr>
      <w:r w:rsidRPr="00032BEE">
        <w:rPr>
          <w:b/>
          <w:bCs/>
          <w:sz w:val="28"/>
          <w:szCs w:val="28"/>
        </w:rPr>
        <w:t xml:space="preserve">1.1. </w:t>
      </w:r>
      <w:proofErr w:type="spellStart"/>
      <w:r w:rsidRPr="00032BEE">
        <w:rPr>
          <w:b/>
          <w:bCs/>
          <w:sz w:val="28"/>
          <w:szCs w:val="28"/>
        </w:rPr>
        <w:t>Mục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tiêu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đầu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tư</w:t>
      </w:r>
      <w:proofErr w:type="spellEnd"/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proofErr w:type="spellStart"/>
      <w:r w:rsidRPr="00032BEE">
        <w:rPr>
          <w:bCs/>
          <w:sz w:val="28"/>
          <w:szCs w:val="28"/>
        </w:rPr>
        <w:t>Cung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cấp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nguồn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nước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tưới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khoảng</w:t>
      </w:r>
      <w:proofErr w:type="spellEnd"/>
      <w:r w:rsidRPr="00032BEE">
        <w:rPr>
          <w:bCs/>
          <w:sz w:val="28"/>
          <w:szCs w:val="28"/>
        </w:rPr>
        <w:t xml:space="preserve"> 467 ha </w:t>
      </w:r>
      <w:proofErr w:type="spellStart"/>
      <w:r w:rsidRPr="00032BEE">
        <w:rPr>
          <w:bCs/>
          <w:sz w:val="28"/>
          <w:szCs w:val="28"/>
        </w:rPr>
        <w:t>cây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trồng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trong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vực</w:t>
      </w:r>
      <w:proofErr w:type="spellEnd"/>
      <w:r w:rsidRPr="00032BEE">
        <w:rPr>
          <w:bCs/>
          <w:sz w:val="28"/>
          <w:szCs w:val="28"/>
        </w:rPr>
        <w:t xml:space="preserve">; </w:t>
      </w:r>
      <w:proofErr w:type="spellStart"/>
      <w:r w:rsidRPr="00032BEE">
        <w:rPr>
          <w:bCs/>
          <w:sz w:val="28"/>
          <w:szCs w:val="28"/>
        </w:rPr>
        <w:t>tạo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điều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thuận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lợi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người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dân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có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thể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kết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hợp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nuôi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trồng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thủy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hải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sản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trong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vùng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dự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án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ổn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định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sản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xuất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góp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phần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tăng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nhập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người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dân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ổn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định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cuộc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sống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tinh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thần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bà</w:t>
      </w:r>
      <w:proofErr w:type="spellEnd"/>
      <w:r w:rsidRPr="00032BEE">
        <w:rPr>
          <w:bCs/>
          <w:sz w:val="28"/>
          <w:szCs w:val="28"/>
        </w:rPr>
        <w:t xml:space="preserve"> con </w:t>
      </w:r>
      <w:proofErr w:type="spellStart"/>
      <w:r w:rsidRPr="00032BEE">
        <w:rPr>
          <w:bCs/>
          <w:sz w:val="28"/>
          <w:szCs w:val="28"/>
        </w:rPr>
        <w:t>đồng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bào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dân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tộc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thiểu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số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phát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triển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bền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vững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kinh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tế</w:t>
      </w:r>
      <w:proofErr w:type="spellEnd"/>
      <w:r w:rsidRPr="00032BEE">
        <w:rPr>
          <w:bCs/>
          <w:sz w:val="28"/>
          <w:szCs w:val="28"/>
        </w:rPr>
        <w:t xml:space="preserve"> - </w:t>
      </w:r>
      <w:proofErr w:type="spellStart"/>
      <w:r w:rsidRPr="00032BEE">
        <w:rPr>
          <w:bCs/>
          <w:sz w:val="28"/>
          <w:szCs w:val="28"/>
        </w:rPr>
        <w:t>xã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hội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của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địa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phương</w:t>
      </w:r>
      <w:proofErr w:type="spellEnd"/>
      <w:r w:rsidRPr="00032BEE">
        <w:rPr>
          <w:bCs/>
          <w:sz w:val="28"/>
          <w:szCs w:val="28"/>
        </w:rPr>
        <w:t>.</w:t>
      </w:r>
    </w:p>
    <w:p w:rsidR="00032BEE" w:rsidRPr="00032BEE" w:rsidRDefault="00032BEE" w:rsidP="00032BEE">
      <w:pPr>
        <w:spacing w:line="264" w:lineRule="auto"/>
        <w:ind w:firstLine="720"/>
        <w:rPr>
          <w:b/>
          <w:bCs/>
          <w:sz w:val="28"/>
          <w:szCs w:val="28"/>
        </w:rPr>
      </w:pPr>
      <w:r w:rsidRPr="00032BEE">
        <w:rPr>
          <w:b/>
          <w:bCs/>
          <w:sz w:val="28"/>
          <w:szCs w:val="28"/>
        </w:rPr>
        <w:t xml:space="preserve">1.2. </w:t>
      </w:r>
      <w:proofErr w:type="spellStart"/>
      <w:r w:rsidRPr="00032BEE">
        <w:rPr>
          <w:b/>
          <w:bCs/>
          <w:sz w:val="28"/>
          <w:szCs w:val="28"/>
        </w:rPr>
        <w:t>Quy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mô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đầu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tư</w:t>
      </w:r>
      <w:proofErr w:type="spellEnd"/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r w:rsidRPr="00032BEE">
        <w:rPr>
          <w:bCs/>
          <w:sz w:val="28"/>
          <w:szCs w:val="28"/>
        </w:rPr>
        <w:t xml:space="preserve">- </w:t>
      </w:r>
      <w:proofErr w:type="spellStart"/>
      <w:r w:rsidRPr="00032BEE">
        <w:rPr>
          <w:bCs/>
          <w:sz w:val="28"/>
          <w:szCs w:val="28"/>
        </w:rPr>
        <w:t>Dọn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dẹp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gom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bè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mảng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thực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vật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trên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mặt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hồ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với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tích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khoảng</w:t>
      </w:r>
      <w:proofErr w:type="spellEnd"/>
      <w:r w:rsidRPr="00032BEE">
        <w:rPr>
          <w:bCs/>
          <w:sz w:val="28"/>
          <w:szCs w:val="28"/>
        </w:rPr>
        <w:t xml:space="preserve"> 125.000 m2.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r w:rsidRPr="00032BEE">
        <w:rPr>
          <w:bCs/>
          <w:sz w:val="28"/>
          <w:szCs w:val="28"/>
        </w:rPr>
        <w:t xml:space="preserve">- </w:t>
      </w:r>
      <w:proofErr w:type="spellStart"/>
      <w:r w:rsidRPr="00032BEE">
        <w:rPr>
          <w:bCs/>
          <w:sz w:val="28"/>
          <w:szCs w:val="28"/>
        </w:rPr>
        <w:t>Nạo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vét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lòng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hồ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với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tích</w:t>
      </w:r>
      <w:proofErr w:type="spellEnd"/>
      <w:r w:rsidRPr="00032BEE">
        <w:rPr>
          <w:bCs/>
          <w:sz w:val="28"/>
          <w:szCs w:val="28"/>
        </w:rPr>
        <w:t xml:space="preserve"> 15 ha, </w:t>
      </w:r>
      <w:proofErr w:type="spellStart"/>
      <w:r w:rsidRPr="00032BEE">
        <w:rPr>
          <w:bCs/>
          <w:sz w:val="28"/>
          <w:szCs w:val="28"/>
        </w:rPr>
        <w:t>chiều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sâu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nạo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vét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trung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bình</w:t>
      </w:r>
      <w:proofErr w:type="spellEnd"/>
      <w:r w:rsidRPr="00032BEE">
        <w:rPr>
          <w:bCs/>
          <w:sz w:val="28"/>
          <w:szCs w:val="28"/>
        </w:rPr>
        <w:t xml:space="preserve"> 1,0 m.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r w:rsidRPr="00032BEE">
        <w:rPr>
          <w:bCs/>
          <w:sz w:val="28"/>
          <w:szCs w:val="28"/>
        </w:rPr>
        <w:t xml:space="preserve">- </w:t>
      </w:r>
      <w:proofErr w:type="spellStart"/>
      <w:r w:rsidRPr="00032BEE">
        <w:rPr>
          <w:bCs/>
          <w:sz w:val="28"/>
          <w:szCs w:val="28"/>
        </w:rPr>
        <w:t>Thực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sửa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chữa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cải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tạo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hạng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mục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tại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trình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thủy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lợi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Đắk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D’rông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bị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xuống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cấp</w:t>
      </w:r>
      <w:proofErr w:type="spellEnd"/>
      <w:r w:rsidRPr="00032BEE">
        <w:rPr>
          <w:bCs/>
          <w:sz w:val="28"/>
          <w:szCs w:val="28"/>
        </w:rPr>
        <w:t>: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r w:rsidRPr="00032BEE">
        <w:rPr>
          <w:bCs/>
          <w:sz w:val="28"/>
          <w:szCs w:val="28"/>
        </w:rPr>
        <w:t xml:space="preserve">+ </w:t>
      </w:r>
      <w:proofErr w:type="spellStart"/>
      <w:r w:rsidRPr="00032BEE">
        <w:rPr>
          <w:bCs/>
          <w:sz w:val="28"/>
          <w:szCs w:val="28"/>
        </w:rPr>
        <w:t>Đập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đất</w:t>
      </w:r>
      <w:proofErr w:type="spellEnd"/>
      <w:r w:rsidRPr="00032BEE">
        <w:rPr>
          <w:bCs/>
          <w:sz w:val="28"/>
          <w:szCs w:val="28"/>
        </w:rPr>
        <w:t>;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r w:rsidRPr="00032BEE">
        <w:rPr>
          <w:bCs/>
          <w:sz w:val="28"/>
          <w:szCs w:val="28"/>
        </w:rPr>
        <w:t xml:space="preserve">+ </w:t>
      </w:r>
      <w:proofErr w:type="spellStart"/>
      <w:r w:rsidRPr="00032BEE">
        <w:rPr>
          <w:bCs/>
          <w:sz w:val="28"/>
          <w:szCs w:val="28"/>
        </w:rPr>
        <w:t>Tràn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xả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lũ</w:t>
      </w:r>
      <w:proofErr w:type="spellEnd"/>
      <w:r w:rsidRPr="00032BEE">
        <w:rPr>
          <w:bCs/>
          <w:sz w:val="28"/>
          <w:szCs w:val="28"/>
        </w:rPr>
        <w:t>;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r w:rsidRPr="00032BEE">
        <w:rPr>
          <w:bCs/>
          <w:sz w:val="28"/>
          <w:szCs w:val="28"/>
        </w:rPr>
        <w:t xml:space="preserve">+ </w:t>
      </w:r>
      <w:proofErr w:type="spellStart"/>
      <w:r w:rsidRPr="00032BEE">
        <w:rPr>
          <w:bCs/>
          <w:sz w:val="28"/>
          <w:szCs w:val="28"/>
        </w:rPr>
        <w:t>Sửa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chữa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cống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lấy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nước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mối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số</w:t>
      </w:r>
      <w:proofErr w:type="spellEnd"/>
      <w:r w:rsidRPr="00032BEE">
        <w:rPr>
          <w:bCs/>
          <w:sz w:val="28"/>
          <w:szCs w:val="28"/>
        </w:rPr>
        <w:t xml:space="preserve"> 1 </w:t>
      </w:r>
      <w:proofErr w:type="spellStart"/>
      <w:r w:rsidRPr="00032BEE">
        <w:rPr>
          <w:bCs/>
          <w:sz w:val="28"/>
          <w:szCs w:val="28"/>
        </w:rPr>
        <w:t>và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số</w:t>
      </w:r>
      <w:proofErr w:type="spellEnd"/>
      <w:r w:rsidRPr="00032BEE">
        <w:rPr>
          <w:bCs/>
          <w:sz w:val="28"/>
          <w:szCs w:val="28"/>
        </w:rPr>
        <w:t xml:space="preserve"> 2;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r w:rsidRPr="00032BEE">
        <w:rPr>
          <w:bCs/>
          <w:sz w:val="28"/>
          <w:szCs w:val="28"/>
        </w:rPr>
        <w:t xml:space="preserve">+ </w:t>
      </w:r>
      <w:proofErr w:type="spellStart"/>
      <w:r w:rsidRPr="00032BEE">
        <w:rPr>
          <w:bCs/>
          <w:sz w:val="28"/>
          <w:szCs w:val="28"/>
        </w:rPr>
        <w:t>Nhà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quản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lý</w:t>
      </w:r>
      <w:proofErr w:type="spellEnd"/>
      <w:r w:rsidRPr="00032BEE">
        <w:rPr>
          <w:bCs/>
          <w:sz w:val="28"/>
          <w:szCs w:val="28"/>
        </w:rPr>
        <w:t>;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r w:rsidRPr="00032BEE">
        <w:rPr>
          <w:bCs/>
          <w:sz w:val="28"/>
          <w:szCs w:val="28"/>
        </w:rPr>
        <w:t xml:space="preserve">+ </w:t>
      </w:r>
      <w:proofErr w:type="spellStart"/>
      <w:r w:rsidRPr="00032BEE">
        <w:rPr>
          <w:bCs/>
          <w:sz w:val="28"/>
          <w:szCs w:val="28"/>
        </w:rPr>
        <w:t>Nâng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cấp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cải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tạo</w:t>
      </w:r>
      <w:proofErr w:type="spellEnd"/>
      <w:r w:rsidRPr="00032BEE">
        <w:rPr>
          <w:bCs/>
          <w:sz w:val="28"/>
          <w:szCs w:val="28"/>
        </w:rPr>
        <w:t xml:space="preserve"> 11 </w:t>
      </w:r>
      <w:proofErr w:type="spellStart"/>
      <w:r w:rsidRPr="00032BEE">
        <w:rPr>
          <w:bCs/>
          <w:sz w:val="28"/>
          <w:szCs w:val="28"/>
        </w:rPr>
        <w:t>tuyến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kênh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trong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hệ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thống</w:t>
      </w:r>
      <w:proofErr w:type="spellEnd"/>
      <w:r w:rsidRPr="00032BEE">
        <w:rPr>
          <w:bCs/>
          <w:sz w:val="28"/>
          <w:szCs w:val="28"/>
        </w:rPr>
        <w:t>;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r w:rsidRPr="00032BEE">
        <w:rPr>
          <w:bCs/>
          <w:sz w:val="28"/>
          <w:szCs w:val="28"/>
        </w:rPr>
        <w:t xml:space="preserve">+ </w:t>
      </w:r>
      <w:proofErr w:type="spellStart"/>
      <w:r w:rsidRPr="00032BEE">
        <w:rPr>
          <w:bCs/>
          <w:sz w:val="28"/>
          <w:szCs w:val="28"/>
        </w:rPr>
        <w:t>Nâng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cấp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tuyến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đường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ven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hồ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phục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vụ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giao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lại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phục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vụ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quản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lý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khai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hồ</w:t>
      </w:r>
      <w:proofErr w:type="spellEnd"/>
      <w:r w:rsidRPr="00032BEE">
        <w:rPr>
          <w:bCs/>
          <w:sz w:val="28"/>
          <w:szCs w:val="28"/>
        </w:rPr>
        <w:t>;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r w:rsidRPr="00032BEE">
        <w:rPr>
          <w:bCs/>
          <w:sz w:val="28"/>
          <w:szCs w:val="28"/>
        </w:rPr>
        <w:t xml:space="preserve">- </w:t>
      </w:r>
      <w:proofErr w:type="spellStart"/>
      <w:r w:rsidRPr="00032BEE">
        <w:rPr>
          <w:bCs/>
          <w:sz w:val="28"/>
          <w:szCs w:val="28"/>
        </w:rPr>
        <w:t>Cắm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mốc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chỉ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giới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phạm</w:t>
      </w:r>
      <w:proofErr w:type="spellEnd"/>
      <w:r w:rsidRPr="00032BEE">
        <w:rPr>
          <w:bCs/>
          <w:sz w:val="28"/>
          <w:szCs w:val="28"/>
        </w:rPr>
        <w:t xml:space="preserve"> vi </w:t>
      </w:r>
      <w:proofErr w:type="spellStart"/>
      <w:r w:rsidRPr="00032BEE">
        <w:rPr>
          <w:bCs/>
          <w:sz w:val="28"/>
          <w:szCs w:val="28"/>
        </w:rPr>
        <w:t>bảo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vệ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cụm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trình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mối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phạm</w:t>
      </w:r>
      <w:proofErr w:type="spellEnd"/>
      <w:r w:rsidRPr="00032BEE">
        <w:rPr>
          <w:bCs/>
          <w:sz w:val="28"/>
          <w:szCs w:val="28"/>
        </w:rPr>
        <w:t xml:space="preserve"> vi </w:t>
      </w:r>
      <w:proofErr w:type="spellStart"/>
      <w:r w:rsidRPr="00032BEE">
        <w:rPr>
          <w:bCs/>
          <w:sz w:val="28"/>
          <w:szCs w:val="28"/>
        </w:rPr>
        <w:t>bảo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vệ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lòng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hồ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Đắk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D’rộng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và</w:t>
      </w:r>
      <w:proofErr w:type="spellEnd"/>
      <w:r w:rsidRPr="00032BEE">
        <w:rPr>
          <w:bCs/>
          <w:sz w:val="28"/>
          <w:szCs w:val="28"/>
        </w:rPr>
        <w:t xml:space="preserve"> 11 </w:t>
      </w:r>
      <w:proofErr w:type="spellStart"/>
      <w:r w:rsidRPr="00032BEE">
        <w:rPr>
          <w:bCs/>
          <w:sz w:val="28"/>
          <w:szCs w:val="28"/>
        </w:rPr>
        <w:t>tuyến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kênh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nâng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cấp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cải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tạo</w:t>
      </w:r>
      <w:proofErr w:type="spellEnd"/>
      <w:r w:rsidRPr="00032BEE">
        <w:rPr>
          <w:bCs/>
          <w:sz w:val="28"/>
          <w:szCs w:val="28"/>
        </w:rPr>
        <w:t>;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r w:rsidRPr="00032BEE">
        <w:rPr>
          <w:bCs/>
          <w:sz w:val="28"/>
          <w:szCs w:val="28"/>
        </w:rPr>
        <w:t xml:space="preserve">- </w:t>
      </w:r>
      <w:proofErr w:type="spellStart"/>
      <w:r w:rsidRPr="00032BEE">
        <w:rPr>
          <w:bCs/>
          <w:sz w:val="28"/>
          <w:szCs w:val="28"/>
        </w:rPr>
        <w:t>Bố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trí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lắp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đặt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thiết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bị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quan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trắc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trình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đập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hồ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chứa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theo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định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tại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Nghị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định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số</w:t>
      </w:r>
      <w:proofErr w:type="spellEnd"/>
      <w:r w:rsidRPr="00032BEE">
        <w:rPr>
          <w:bCs/>
          <w:sz w:val="28"/>
          <w:szCs w:val="28"/>
        </w:rPr>
        <w:t xml:space="preserve"> 114/2018/NĐ-CP </w:t>
      </w:r>
      <w:proofErr w:type="spellStart"/>
      <w:r w:rsidRPr="00032BEE">
        <w:rPr>
          <w:bCs/>
          <w:sz w:val="28"/>
          <w:szCs w:val="28"/>
        </w:rPr>
        <w:t>ngày</w:t>
      </w:r>
      <w:proofErr w:type="spellEnd"/>
      <w:r w:rsidRPr="00032BEE">
        <w:rPr>
          <w:bCs/>
          <w:sz w:val="28"/>
          <w:szCs w:val="28"/>
        </w:rPr>
        <w:t xml:space="preserve"> 04/9/2018 </w:t>
      </w:r>
      <w:proofErr w:type="spellStart"/>
      <w:r w:rsidRPr="00032BEE">
        <w:rPr>
          <w:bCs/>
          <w:sz w:val="28"/>
          <w:szCs w:val="28"/>
        </w:rPr>
        <w:t>của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Chính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phủ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về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quản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lý</w:t>
      </w:r>
      <w:proofErr w:type="spellEnd"/>
      <w:r w:rsidRPr="00032BEE">
        <w:rPr>
          <w:bCs/>
          <w:sz w:val="28"/>
          <w:szCs w:val="28"/>
        </w:rPr>
        <w:t xml:space="preserve"> an </w:t>
      </w:r>
      <w:proofErr w:type="spellStart"/>
      <w:r w:rsidRPr="00032BEE">
        <w:rPr>
          <w:bCs/>
          <w:sz w:val="28"/>
          <w:szCs w:val="28"/>
        </w:rPr>
        <w:t>toàn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đập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hồ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chứa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nước</w:t>
      </w:r>
      <w:proofErr w:type="spellEnd"/>
      <w:r w:rsidRPr="00032BEE">
        <w:rPr>
          <w:bCs/>
          <w:sz w:val="28"/>
          <w:szCs w:val="28"/>
        </w:rPr>
        <w:t>.</w:t>
      </w:r>
    </w:p>
    <w:p w:rsidR="00032BEE" w:rsidRPr="00032BEE" w:rsidRDefault="00032BEE" w:rsidP="00032BEE">
      <w:pPr>
        <w:spacing w:line="264" w:lineRule="auto"/>
        <w:ind w:firstLine="720"/>
        <w:rPr>
          <w:b/>
          <w:bCs/>
          <w:sz w:val="28"/>
          <w:szCs w:val="28"/>
        </w:rPr>
      </w:pPr>
      <w:r w:rsidRPr="00032BEE">
        <w:rPr>
          <w:b/>
          <w:bCs/>
          <w:sz w:val="28"/>
          <w:szCs w:val="28"/>
        </w:rPr>
        <w:t xml:space="preserve">2. </w:t>
      </w:r>
      <w:proofErr w:type="spellStart"/>
      <w:r w:rsidRPr="00032BEE">
        <w:rPr>
          <w:b/>
          <w:bCs/>
          <w:sz w:val="28"/>
          <w:szCs w:val="28"/>
        </w:rPr>
        <w:t>Phạm</w:t>
      </w:r>
      <w:proofErr w:type="spellEnd"/>
      <w:r w:rsidRPr="00032BEE">
        <w:rPr>
          <w:b/>
          <w:bCs/>
          <w:sz w:val="28"/>
          <w:szCs w:val="28"/>
        </w:rPr>
        <w:t xml:space="preserve"> vi </w:t>
      </w:r>
      <w:proofErr w:type="spellStart"/>
      <w:r w:rsidRPr="00032BEE">
        <w:rPr>
          <w:b/>
          <w:bCs/>
          <w:sz w:val="28"/>
          <w:szCs w:val="28"/>
        </w:rPr>
        <w:t>công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việc</w:t>
      </w:r>
      <w:proofErr w:type="spellEnd"/>
      <w:r w:rsidRPr="00032BEE">
        <w:rPr>
          <w:b/>
          <w:bCs/>
          <w:sz w:val="28"/>
          <w:szCs w:val="28"/>
        </w:rPr>
        <w:t>:</w:t>
      </w:r>
    </w:p>
    <w:p w:rsidR="00032BEE" w:rsidRPr="00032BEE" w:rsidRDefault="00032BEE" w:rsidP="00032BEE">
      <w:pPr>
        <w:spacing w:line="264" w:lineRule="auto"/>
        <w:ind w:firstLine="720"/>
        <w:rPr>
          <w:b/>
          <w:bCs/>
          <w:sz w:val="28"/>
          <w:szCs w:val="28"/>
        </w:rPr>
      </w:pPr>
      <w:proofErr w:type="spellStart"/>
      <w:r w:rsidRPr="00032BEE">
        <w:rPr>
          <w:bCs/>
          <w:sz w:val="28"/>
          <w:szCs w:val="28"/>
        </w:rPr>
        <w:t>Nhà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vấn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Lập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hồ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sơ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Gói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khảo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sát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thiết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kế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bản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vẽ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xây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dựng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trình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tuân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thủ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theo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định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Luật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Xây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dựng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số</w:t>
      </w:r>
      <w:proofErr w:type="spellEnd"/>
      <w:r w:rsidRPr="00032BEE">
        <w:rPr>
          <w:bCs/>
          <w:sz w:val="28"/>
          <w:szCs w:val="28"/>
        </w:rPr>
        <w:t xml:space="preserve"> 50/2014/QH13 </w:t>
      </w:r>
      <w:proofErr w:type="spellStart"/>
      <w:r w:rsidRPr="00032BEE">
        <w:rPr>
          <w:bCs/>
          <w:sz w:val="28"/>
          <w:szCs w:val="28"/>
        </w:rPr>
        <w:t>ngày</w:t>
      </w:r>
      <w:proofErr w:type="spellEnd"/>
      <w:r w:rsidRPr="00032BEE">
        <w:rPr>
          <w:bCs/>
          <w:sz w:val="28"/>
          <w:szCs w:val="28"/>
        </w:rPr>
        <w:t xml:space="preserve"> 18/6/2014 (</w:t>
      </w:r>
      <w:proofErr w:type="spellStart"/>
      <w:r w:rsidRPr="00032BEE">
        <w:rPr>
          <w:bCs/>
          <w:sz w:val="28"/>
          <w:szCs w:val="28"/>
        </w:rPr>
        <w:t>và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Luật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xây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dựng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sửa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đổi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số</w:t>
      </w:r>
      <w:proofErr w:type="spellEnd"/>
      <w:r w:rsidRPr="00032BEE">
        <w:rPr>
          <w:bCs/>
          <w:sz w:val="28"/>
          <w:szCs w:val="28"/>
        </w:rPr>
        <w:t xml:space="preserve"> 62/2020/QH14 </w:t>
      </w:r>
      <w:proofErr w:type="spellStart"/>
      <w:r w:rsidRPr="00032BEE">
        <w:rPr>
          <w:bCs/>
          <w:sz w:val="28"/>
          <w:szCs w:val="28"/>
        </w:rPr>
        <w:t>ngày</w:t>
      </w:r>
      <w:proofErr w:type="spellEnd"/>
      <w:r w:rsidRPr="00032BEE">
        <w:rPr>
          <w:bCs/>
          <w:sz w:val="28"/>
          <w:szCs w:val="28"/>
        </w:rPr>
        <w:t xml:space="preserve"> 17/6/2020) </w:t>
      </w:r>
      <w:proofErr w:type="spellStart"/>
      <w:r w:rsidRPr="00032BEE">
        <w:rPr>
          <w:bCs/>
          <w:sz w:val="28"/>
          <w:szCs w:val="28"/>
        </w:rPr>
        <w:t>và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Nghị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định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số</w:t>
      </w:r>
      <w:proofErr w:type="spellEnd"/>
      <w:r w:rsidRPr="00032BEE">
        <w:rPr>
          <w:bCs/>
          <w:sz w:val="28"/>
          <w:szCs w:val="28"/>
        </w:rPr>
        <w:t xml:space="preserve"> 175/2024/NĐ-CP </w:t>
      </w:r>
      <w:proofErr w:type="spellStart"/>
      <w:r w:rsidRPr="00032BEE">
        <w:rPr>
          <w:bCs/>
          <w:sz w:val="28"/>
          <w:szCs w:val="28"/>
        </w:rPr>
        <w:t>ngày</w:t>
      </w:r>
      <w:proofErr w:type="spellEnd"/>
      <w:r w:rsidRPr="00032BEE">
        <w:rPr>
          <w:bCs/>
          <w:sz w:val="28"/>
          <w:szCs w:val="28"/>
        </w:rPr>
        <w:t xml:space="preserve"> 30/12/2024 </w:t>
      </w:r>
      <w:proofErr w:type="spellStart"/>
      <w:r w:rsidRPr="00032BEE">
        <w:rPr>
          <w:bCs/>
          <w:sz w:val="28"/>
          <w:szCs w:val="28"/>
        </w:rPr>
        <w:t>của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Chính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phủ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định</w:t>
      </w:r>
      <w:proofErr w:type="spellEnd"/>
      <w:r w:rsidRPr="00032BEE">
        <w:rPr>
          <w:bCs/>
          <w:sz w:val="28"/>
          <w:szCs w:val="28"/>
        </w:rPr>
        <w:t xml:space="preserve"> chi </w:t>
      </w:r>
      <w:proofErr w:type="spellStart"/>
      <w:r w:rsidRPr="00032BEE">
        <w:rPr>
          <w:bCs/>
          <w:sz w:val="28"/>
          <w:szCs w:val="28"/>
        </w:rPr>
        <w:t>tiết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một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lastRenderedPageBreak/>
        <w:t>số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điều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pháp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hành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Luật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Xây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dựng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về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quản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lý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hoạt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động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xây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dựng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định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hành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có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liên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quan</w:t>
      </w:r>
      <w:proofErr w:type="spellEnd"/>
      <w:r w:rsidRPr="00032BEE">
        <w:rPr>
          <w:bCs/>
          <w:sz w:val="28"/>
          <w:szCs w:val="28"/>
        </w:rPr>
        <w:t>.</w:t>
      </w:r>
    </w:p>
    <w:p w:rsidR="00032BEE" w:rsidRPr="00032BEE" w:rsidRDefault="00032BEE" w:rsidP="00032BEE">
      <w:pPr>
        <w:spacing w:line="264" w:lineRule="auto"/>
        <w:ind w:firstLine="720"/>
        <w:rPr>
          <w:b/>
          <w:bCs/>
          <w:sz w:val="28"/>
          <w:szCs w:val="28"/>
        </w:rPr>
      </w:pPr>
      <w:r w:rsidRPr="00032BEE">
        <w:rPr>
          <w:b/>
          <w:bCs/>
          <w:sz w:val="28"/>
          <w:szCs w:val="28"/>
        </w:rPr>
        <w:t xml:space="preserve">3. </w:t>
      </w:r>
      <w:proofErr w:type="spellStart"/>
      <w:r w:rsidRPr="00032BEE">
        <w:rPr>
          <w:b/>
          <w:bCs/>
          <w:sz w:val="28"/>
          <w:szCs w:val="28"/>
        </w:rPr>
        <w:t>Báo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cáo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và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thời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gian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thực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hiện</w:t>
      </w:r>
      <w:proofErr w:type="spellEnd"/>
      <w:r w:rsidRPr="00032BEE">
        <w:rPr>
          <w:b/>
          <w:bCs/>
          <w:sz w:val="28"/>
          <w:szCs w:val="28"/>
        </w:rPr>
        <w:t>:</w:t>
      </w:r>
    </w:p>
    <w:p w:rsidR="00032BEE" w:rsidRPr="00032BEE" w:rsidRDefault="00032BEE" w:rsidP="00032BEE">
      <w:pPr>
        <w:spacing w:line="264" w:lineRule="auto"/>
        <w:ind w:firstLine="720"/>
        <w:rPr>
          <w:b/>
          <w:bCs/>
          <w:sz w:val="28"/>
          <w:szCs w:val="28"/>
        </w:rPr>
      </w:pPr>
      <w:r w:rsidRPr="00032BEE">
        <w:rPr>
          <w:b/>
          <w:bCs/>
          <w:sz w:val="28"/>
          <w:szCs w:val="28"/>
        </w:rPr>
        <w:t xml:space="preserve">3.1. </w:t>
      </w:r>
      <w:proofErr w:type="spellStart"/>
      <w:r w:rsidRPr="00032BEE">
        <w:rPr>
          <w:b/>
          <w:bCs/>
          <w:sz w:val="28"/>
          <w:szCs w:val="28"/>
        </w:rPr>
        <w:t>Tiến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độ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thực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hiện</w:t>
      </w:r>
      <w:proofErr w:type="spellEnd"/>
      <w:r w:rsidRPr="00032BEE">
        <w:rPr>
          <w:b/>
          <w:bCs/>
          <w:sz w:val="28"/>
          <w:szCs w:val="28"/>
        </w:rPr>
        <w:t xml:space="preserve">: </w:t>
      </w:r>
      <w:proofErr w:type="spellStart"/>
      <w:r w:rsidRPr="00032BEE">
        <w:rPr>
          <w:bCs/>
          <w:sz w:val="28"/>
          <w:szCs w:val="28"/>
        </w:rPr>
        <w:t>Tối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đa</w:t>
      </w:r>
      <w:proofErr w:type="spellEnd"/>
      <w:r w:rsidRPr="00032BEE">
        <w:rPr>
          <w:bCs/>
          <w:sz w:val="28"/>
          <w:szCs w:val="28"/>
        </w:rPr>
        <w:t xml:space="preserve"> 30 </w:t>
      </w:r>
      <w:proofErr w:type="spellStart"/>
      <w:r w:rsidRPr="00032BEE">
        <w:rPr>
          <w:bCs/>
          <w:sz w:val="28"/>
          <w:szCs w:val="28"/>
        </w:rPr>
        <w:t>ngày</w:t>
      </w:r>
      <w:proofErr w:type="spellEnd"/>
      <w:r w:rsidRPr="00032BEE">
        <w:rPr>
          <w:bCs/>
          <w:sz w:val="28"/>
          <w:szCs w:val="28"/>
        </w:rPr>
        <w:t>.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proofErr w:type="spellStart"/>
      <w:r w:rsidRPr="00032BEE">
        <w:rPr>
          <w:bCs/>
          <w:sz w:val="28"/>
          <w:szCs w:val="28"/>
        </w:rPr>
        <w:t>Nhà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phải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lập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tiến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độ</w:t>
      </w:r>
      <w:proofErr w:type="spellEnd"/>
      <w:r w:rsidRPr="00032BEE">
        <w:rPr>
          <w:bCs/>
          <w:sz w:val="28"/>
          <w:szCs w:val="28"/>
        </w:rPr>
        <w:t xml:space="preserve"> chi </w:t>
      </w:r>
      <w:proofErr w:type="spellStart"/>
      <w:r w:rsidRPr="00032BEE">
        <w:rPr>
          <w:bCs/>
          <w:sz w:val="28"/>
          <w:szCs w:val="28"/>
        </w:rPr>
        <w:t>tiết</w:t>
      </w:r>
      <w:proofErr w:type="spellEnd"/>
      <w:r w:rsidRPr="00032BEE">
        <w:rPr>
          <w:bCs/>
          <w:sz w:val="28"/>
          <w:szCs w:val="28"/>
        </w:rPr>
        <w:t xml:space="preserve"> (</w:t>
      </w:r>
      <w:proofErr w:type="spellStart"/>
      <w:r w:rsidRPr="00032BEE">
        <w:rPr>
          <w:bCs/>
          <w:sz w:val="28"/>
          <w:szCs w:val="28"/>
        </w:rPr>
        <w:t>bao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gồm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cả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bố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trí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nhân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lực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thiết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bị</w:t>
      </w:r>
      <w:proofErr w:type="spellEnd"/>
      <w:r w:rsidRPr="00032BEE">
        <w:rPr>
          <w:bCs/>
          <w:sz w:val="28"/>
          <w:szCs w:val="28"/>
        </w:rPr>
        <w:t xml:space="preserve">) </w:t>
      </w:r>
      <w:proofErr w:type="spellStart"/>
      <w:r w:rsidRPr="00032BEE">
        <w:rPr>
          <w:bCs/>
          <w:sz w:val="28"/>
          <w:szCs w:val="28"/>
        </w:rPr>
        <w:t>để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thực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từng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hạng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mục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việc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kể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cả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thời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gian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hội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thảo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xin</w:t>
      </w:r>
      <w:proofErr w:type="spellEnd"/>
      <w:r w:rsidRPr="00032BEE">
        <w:rPr>
          <w:bCs/>
          <w:sz w:val="28"/>
          <w:szCs w:val="28"/>
        </w:rPr>
        <w:t xml:space="preserve"> ý </w:t>
      </w:r>
      <w:proofErr w:type="spellStart"/>
      <w:r w:rsidRPr="00032BEE">
        <w:rPr>
          <w:bCs/>
          <w:sz w:val="28"/>
          <w:szCs w:val="28"/>
        </w:rPr>
        <w:t>kiến</w:t>
      </w:r>
      <w:proofErr w:type="spellEnd"/>
      <w:r w:rsidRPr="00032BEE">
        <w:rPr>
          <w:bCs/>
          <w:sz w:val="28"/>
          <w:szCs w:val="28"/>
        </w:rPr>
        <w:t xml:space="preserve"> ... </w:t>
      </w:r>
      <w:proofErr w:type="spellStart"/>
      <w:r w:rsidRPr="00032BEE">
        <w:rPr>
          <w:bCs/>
          <w:sz w:val="28"/>
          <w:szCs w:val="28"/>
        </w:rPr>
        <w:t>Bố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trí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hoàn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thành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hạng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mục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độc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lập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phụ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thuộc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nhau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hợp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lý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đảm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bảo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thời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gian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thực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tối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là</w:t>
      </w:r>
      <w:proofErr w:type="spellEnd"/>
      <w:r w:rsidRPr="00032BEE">
        <w:rPr>
          <w:bCs/>
          <w:sz w:val="28"/>
          <w:szCs w:val="28"/>
        </w:rPr>
        <w:t xml:space="preserve"> 30 </w:t>
      </w:r>
      <w:proofErr w:type="spellStart"/>
      <w:r w:rsidRPr="00032BEE">
        <w:rPr>
          <w:bCs/>
          <w:sz w:val="28"/>
          <w:szCs w:val="28"/>
        </w:rPr>
        <w:t>ngày</w:t>
      </w:r>
      <w:proofErr w:type="spellEnd"/>
      <w:r w:rsidRPr="00032BEE">
        <w:rPr>
          <w:bCs/>
          <w:sz w:val="28"/>
          <w:szCs w:val="28"/>
        </w:rPr>
        <w:t>.</w:t>
      </w:r>
    </w:p>
    <w:p w:rsidR="00032BEE" w:rsidRPr="00032BEE" w:rsidRDefault="00032BEE" w:rsidP="00032BEE">
      <w:pPr>
        <w:spacing w:line="264" w:lineRule="auto"/>
        <w:ind w:firstLine="720"/>
        <w:rPr>
          <w:b/>
          <w:bCs/>
          <w:sz w:val="28"/>
          <w:szCs w:val="28"/>
        </w:rPr>
      </w:pPr>
      <w:r w:rsidRPr="00032BEE">
        <w:rPr>
          <w:b/>
          <w:bCs/>
          <w:sz w:val="28"/>
          <w:szCs w:val="28"/>
        </w:rPr>
        <w:t xml:space="preserve">3.2. </w:t>
      </w:r>
      <w:proofErr w:type="spellStart"/>
      <w:r w:rsidRPr="00032BEE">
        <w:rPr>
          <w:b/>
          <w:bCs/>
          <w:sz w:val="28"/>
          <w:szCs w:val="28"/>
        </w:rPr>
        <w:t>Kế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hoạch</w:t>
      </w:r>
      <w:proofErr w:type="spellEnd"/>
      <w:r w:rsidRPr="00032BEE">
        <w:rPr>
          <w:b/>
          <w:bCs/>
          <w:sz w:val="28"/>
          <w:szCs w:val="28"/>
        </w:rPr>
        <w:t xml:space="preserve">, </w:t>
      </w:r>
      <w:proofErr w:type="spellStart"/>
      <w:r w:rsidRPr="00032BEE">
        <w:rPr>
          <w:b/>
          <w:bCs/>
          <w:sz w:val="28"/>
          <w:szCs w:val="28"/>
        </w:rPr>
        <w:t>báo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cáo</w:t>
      </w:r>
      <w:proofErr w:type="spellEnd"/>
      <w:r w:rsidRPr="00032BEE">
        <w:rPr>
          <w:b/>
          <w:bCs/>
          <w:sz w:val="28"/>
          <w:szCs w:val="28"/>
        </w:rPr>
        <w:t>: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r w:rsidRPr="00032BEE">
        <w:rPr>
          <w:bCs/>
          <w:sz w:val="28"/>
          <w:szCs w:val="28"/>
        </w:rPr>
        <w:t xml:space="preserve">- </w:t>
      </w:r>
      <w:proofErr w:type="spellStart"/>
      <w:r w:rsidRPr="00032BEE">
        <w:rPr>
          <w:bCs/>
          <w:sz w:val="28"/>
          <w:szCs w:val="28"/>
        </w:rPr>
        <w:t>Ngay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sau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hợp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đồng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giữa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hai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bên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có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lực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nhà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vấn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có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trách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nhiệm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lên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danh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mục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khối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lượng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việc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thực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yêu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đề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xuất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cần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thiết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với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chủ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để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có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sự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phối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hợp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cần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thiết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trong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việc</w:t>
      </w:r>
      <w:proofErr w:type="spellEnd"/>
      <w:r w:rsidRPr="00032BEE">
        <w:rPr>
          <w:bCs/>
          <w:sz w:val="28"/>
          <w:szCs w:val="28"/>
        </w:rPr>
        <w:t>.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r w:rsidRPr="00032BEE">
        <w:rPr>
          <w:bCs/>
          <w:sz w:val="28"/>
          <w:szCs w:val="28"/>
        </w:rPr>
        <w:t xml:space="preserve">- </w:t>
      </w:r>
      <w:proofErr w:type="spellStart"/>
      <w:r w:rsidRPr="00032BEE">
        <w:rPr>
          <w:bCs/>
          <w:sz w:val="28"/>
          <w:szCs w:val="28"/>
        </w:rPr>
        <w:t>Kế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hoạch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việc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của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phải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thể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rõ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nội</w:t>
      </w:r>
      <w:proofErr w:type="spellEnd"/>
      <w:r w:rsidRPr="00032BEE">
        <w:rPr>
          <w:bCs/>
          <w:sz w:val="28"/>
          <w:szCs w:val="28"/>
        </w:rPr>
        <w:t xml:space="preserve"> dung </w:t>
      </w:r>
      <w:proofErr w:type="spellStart"/>
      <w:r w:rsidRPr="00032BEE">
        <w:rPr>
          <w:bCs/>
          <w:sz w:val="28"/>
          <w:szCs w:val="28"/>
        </w:rPr>
        <w:t>công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việc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từ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khâu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chuẩn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bị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thực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đến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hoàn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thành</w:t>
      </w:r>
      <w:proofErr w:type="spellEnd"/>
      <w:r w:rsidRPr="00032BEE">
        <w:rPr>
          <w:bCs/>
          <w:sz w:val="28"/>
          <w:szCs w:val="28"/>
        </w:rPr>
        <w:t>.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proofErr w:type="spellStart"/>
      <w:r w:rsidRPr="00032BEE">
        <w:rPr>
          <w:bCs/>
          <w:sz w:val="28"/>
          <w:szCs w:val="28"/>
        </w:rPr>
        <w:t>Nhà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vấn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phải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có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Báo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về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chất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lượng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tiến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độ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việc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tới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đại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Chủ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đại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Chủ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yêu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cầu</w:t>
      </w:r>
      <w:proofErr w:type="spellEnd"/>
      <w:r w:rsidRPr="00032BEE">
        <w:rPr>
          <w:bCs/>
          <w:sz w:val="28"/>
          <w:szCs w:val="28"/>
        </w:rPr>
        <w:t>.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proofErr w:type="spellStart"/>
      <w:r w:rsidRPr="00032BEE">
        <w:rPr>
          <w:bCs/>
          <w:sz w:val="28"/>
          <w:szCs w:val="28"/>
        </w:rPr>
        <w:t>Trong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quá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trình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triển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khai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thực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gói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để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đảm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bảo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tiến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độ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thực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hiện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đồng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thời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giải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quyết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vấn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đề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còn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chưa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thống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nhất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giữa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bên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sau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nhận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được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giấy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mời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họp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từ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Chủ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phải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bố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trí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toàn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bộ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Chủ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nhiệm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Chủ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trì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thiết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kế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liên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quan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đến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hạng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mục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cần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thảo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luận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đã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bố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trí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trong</w:t>
      </w:r>
      <w:proofErr w:type="spellEnd"/>
      <w:r w:rsidRPr="00032BEE">
        <w:rPr>
          <w:bCs/>
          <w:sz w:val="28"/>
          <w:szCs w:val="28"/>
        </w:rPr>
        <w:t xml:space="preserve"> E-HSDT </w:t>
      </w:r>
      <w:proofErr w:type="spellStart"/>
      <w:r w:rsidRPr="00032BEE">
        <w:rPr>
          <w:bCs/>
          <w:sz w:val="28"/>
          <w:szCs w:val="28"/>
        </w:rPr>
        <w:t>tham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dự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họp</w:t>
      </w:r>
      <w:proofErr w:type="spellEnd"/>
      <w:r w:rsidRPr="00032BEE">
        <w:rPr>
          <w:bCs/>
          <w:sz w:val="28"/>
          <w:szCs w:val="28"/>
        </w:rPr>
        <w:t xml:space="preserve"> (</w:t>
      </w:r>
      <w:proofErr w:type="spellStart"/>
      <w:r w:rsidRPr="00032BEE">
        <w:rPr>
          <w:bCs/>
          <w:sz w:val="28"/>
          <w:szCs w:val="28"/>
        </w:rPr>
        <w:t>Chủ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sẽgửi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văn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bản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mời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họp</w:t>
      </w:r>
      <w:proofErr w:type="spellEnd"/>
      <w:r w:rsidRPr="00032BEE">
        <w:rPr>
          <w:bCs/>
          <w:sz w:val="28"/>
          <w:szCs w:val="28"/>
        </w:rPr>
        <w:t xml:space="preserve"> qua mail </w:t>
      </w:r>
      <w:proofErr w:type="spellStart"/>
      <w:r w:rsidRPr="00032BEE">
        <w:rPr>
          <w:bCs/>
          <w:sz w:val="28"/>
          <w:szCs w:val="28"/>
        </w:rPr>
        <w:t>hoặc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zalo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hoặc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chuyển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phát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nhanh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theo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địa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chỉ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công</w:t>
      </w:r>
      <w:proofErr w:type="spellEnd"/>
      <w:r w:rsidRPr="00032BEE">
        <w:rPr>
          <w:bCs/>
          <w:sz w:val="28"/>
          <w:szCs w:val="28"/>
        </w:rPr>
        <w:t xml:space="preserve"> ty </w:t>
      </w:r>
      <w:proofErr w:type="spellStart"/>
      <w:r w:rsidRPr="00032BEE">
        <w:rPr>
          <w:bCs/>
          <w:sz w:val="28"/>
          <w:szCs w:val="28"/>
        </w:rPr>
        <w:t>trước</w:t>
      </w:r>
      <w:proofErr w:type="spellEnd"/>
      <w:r w:rsidRPr="00032BEE">
        <w:rPr>
          <w:bCs/>
          <w:sz w:val="28"/>
          <w:szCs w:val="28"/>
        </w:rPr>
        <w:t xml:space="preserve"> 2 </w:t>
      </w:r>
      <w:proofErr w:type="spellStart"/>
      <w:r w:rsidRPr="00032BEE">
        <w:rPr>
          <w:bCs/>
          <w:sz w:val="28"/>
          <w:szCs w:val="28"/>
        </w:rPr>
        <w:t>ngày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làm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việc</w:t>
      </w:r>
      <w:proofErr w:type="spellEnd"/>
      <w:r w:rsidRPr="00032BEE">
        <w:rPr>
          <w:bCs/>
          <w:sz w:val="28"/>
          <w:szCs w:val="28"/>
        </w:rPr>
        <w:t>).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r w:rsidRPr="00032BEE">
        <w:rPr>
          <w:b/>
          <w:bCs/>
          <w:sz w:val="28"/>
          <w:szCs w:val="28"/>
        </w:rPr>
        <w:t xml:space="preserve">4. </w:t>
      </w:r>
      <w:proofErr w:type="spellStart"/>
      <w:r w:rsidRPr="00032BEE">
        <w:rPr>
          <w:b/>
          <w:bCs/>
          <w:sz w:val="28"/>
          <w:szCs w:val="28"/>
        </w:rPr>
        <w:t>Kinh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nghiệm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và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nhân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sự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của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nhà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thầu</w:t>
      </w:r>
      <w:proofErr w:type="spellEnd"/>
      <w:r w:rsidRPr="00032BEE">
        <w:rPr>
          <w:b/>
          <w:bCs/>
          <w:sz w:val="28"/>
          <w:szCs w:val="28"/>
        </w:rPr>
        <w:t>:</w:t>
      </w:r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Nhân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sự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theo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yêu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Chương</w:t>
      </w:r>
      <w:proofErr w:type="spellEnd"/>
      <w:r w:rsidRPr="00032BEE">
        <w:rPr>
          <w:bCs/>
          <w:sz w:val="28"/>
          <w:szCs w:val="28"/>
        </w:rPr>
        <w:t xml:space="preserve"> III-E-HSMT.</w:t>
      </w:r>
    </w:p>
    <w:p w:rsidR="00032BEE" w:rsidRPr="00032BEE" w:rsidRDefault="00032BEE" w:rsidP="00032BEE">
      <w:pPr>
        <w:spacing w:line="264" w:lineRule="auto"/>
        <w:ind w:firstLine="720"/>
        <w:rPr>
          <w:b/>
          <w:bCs/>
          <w:sz w:val="28"/>
          <w:szCs w:val="28"/>
        </w:rPr>
      </w:pPr>
      <w:r w:rsidRPr="00032BEE">
        <w:rPr>
          <w:b/>
          <w:bCs/>
          <w:sz w:val="28"/>
          <w:szCs w:val="28"/>
        </w:rPr>
        <w:t xml:space="preserve">5. </w:t>
      </w:r>
      <w:proofErr w:type="spellStart"/>
      <w:r w:rsidRPr="00032BEE">
        <w:rPr>
          <w:b/>
          <w:bCs/>
          <w:sz w:val="28"/>
          <w:szCs w:val="28"/>
        </w:rPr>
        <w:t>Trách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nhiệm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của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Chủ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đầu</w:t>
      </w:r>
      <w:proofErr w:type="spellEnd"/>
      <w:r w:rsidRPr="00032BEE">
        <w:rPr>
          <w:b/>
          <w:bCs/>
          <w:sz w:val="28"/>
          <w:szCs w:val="28"/>
        </w:rPr>
        <w:t xml:space="preserve"> </w:t>
      </w:r>
      <w:proofErr w:type="spellStart"/>
      <w:r w:rsidRPr="00032BEE">
        <w:rPr>
          <w:b/>
          <w:bCs/>
          <w:sz w:val="28"/>
          <w:szCs w:val="28"/>
        </w:rPr>
        <w:t>tư</w:t>
      </w:r>
      <w:proofErr w:type="spellEnd"/>
      <w:r w:rsidRPr="00032BEE">
        <w:rPr>
          <w:b/>
          <w:bCs/>
          <w:sz w:val="28"/>
          <w:szCs w:val="28"/>
        </w:rPr>
        <w:t>: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proofErr w:type="spellStart"/>
      <w:r w:rsidRPr="00032BEE">
        <w:rPr>
          <w:bCs/>
          <w:sz w:val="28"/>
          <w:szCs w:val="28"/>
        </w:rPr>
        <w:t>Trong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thời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gian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có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lực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của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dịch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vụ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vấn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đã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thảo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luận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chủ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phép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nhân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viên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vấn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tham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khảo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hồ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sơ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thông</w:t>
      </w:r>
      <w:proofErr w:type="spellEnd"/>
      <w:r w:rsidRPr="00032BEE">
        <w:rPr>
          <w:bCs/>
          <w:sz w:val="28"/>
          <w:szCs w:val="28"/>
        </w:rPr>
        <w:t xml:space="preserve"> tin </w:t>
      </w:r>
      <w:proofErr w:type="spellStart"/>
      <w:r w:rsidRPr="00032BEE">
        <w:rPr>
          <w:bCs/>
          <w:sz w:val="28"/>
          <w:szCs w:val="28"/>
        </w:rPr>
        <w:t>cần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thiết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tài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liệu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liên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quan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đến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dự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án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vấn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yêu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để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thực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dịch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vụ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vấn</w:t>
      </w:r>
      <w:proofErr w:type="spellEnd"/>
      <w:r w:rsidRPr="00032BEE">
        <w:rPr>
          <w:bCs/>
          <w:sz w:val="28"/>
          <w:szCs w:val="28"/>
        </w:rPr>
        <w:t>.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proofErr w:type="spellStart"/>
      <w:r w:rsidRPr="00032BEE">
        <w:rPr>
          <w:bCs/>
          <w:sz w:val="28"/>
          <w:szCs w:val="28"/>
        </w:rPr>
        <w:t>Sắp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xếp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bộ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để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cùng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làm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việc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với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vấn</w:t>
      </w:r>
      <w:proofErr w:type="spellEnd"/>
      <w:r w:rsidRPr="00032BEE">
        <w:rPr>
          <w:bCs/>
          <w:sz w:val="28"/>
          <w:szCs w:val="28"/>
        </w:rPr>
        <w:t>.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proofErr w:type="spellStart"/>
      <w:r w:rsidRPr="00032BEE">
        <w:rPr>
          <w:bCs/>
          <w:sz w:val="28"/>
          <w:szCs w:val="28"/>
        </w:rPr>
        <w:t>Về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tất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cả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vấn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đề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vấn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báo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chủ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bằng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văn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bản</w:t>
      </w:r>
      <w:proofErr w:type="spellEnd"/>
      <w:r w:rsidRPr="00032BEE">
        <w:rPr>
          <w:bCs/>
          <w:sz w:val="28"/>
          <w:szCs w:val="28"/>
        </w:rPr>
        <w:t xml:space="preserve">, </w:t>
      </w:r>
      <w:proofErr w:type="spellStart"/>
      <w:r w:rsidRPr="00032BEE">
        <w:rPr>
          <w:bCs/>
          <w:sz w:val="28"/>
          <w:szCs w:val="28"/>
        </w:rPr>
        <w:t>chủ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có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văn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bản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trả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lời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trong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khoảng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thời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gian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thích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đáng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để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không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làm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chậm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trễ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dịch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vụ</w:t>
      </w:r>
      <w:proofErr w:type="spellEnd"/>
      <w:r w:rsidRPr="00032BEE">
        <w:rPr>
          <w:bCs/>
          <w:sz w:val="28"/>
          <w:szCs w:val="28"/>
        </w:rPr>
        <w:t>.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proofErr w:type="spellStart"/>
      <w:r w:rsidRPr="00032BEE">
        <w:rPr>
          <w:bCs/>
          <w:sz w:val="28"/>
          <w:szCs w:val="28"/>
        </w:rPr>
        <w:t>Có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trách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nhiệm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cung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cấp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thông</w:t>
      </w:r>
      <w:proofErr w:type="spellEnd"/>
      <w:r w:rsidRPr="00032BEE">
        <w:rPr>
          <w:bCs/>
          <w:sz w:val="28"/>
          <w:szCs w:val="28"/>
        </w:rPr>
        <w:t xml:space="preserve"> tin </w:t>
      </w:r>
      <w:proofErr w:type="spellStart"/>
      <w:r w:rsidRPr="00032BEE">
        <w:rPr>
          <w:bCs/>
          <w:sz w:val="28"/>
          <w:szCs w:val="28"/>
        </w:rPr>
        <w:t>cần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thiết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tài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liệu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liên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quan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đến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dự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án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vấn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yêu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cầu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để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thực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dịch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vụ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tư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vấn</w:t>
      </w:r>
      <w:proofErr w:type="spellEnd"/>
      <w:r w:rsidRPr="00032BEE">
        <w:rPr>
          <w:bCs/>
          <w:sz w:val="28"/>
          <w:szCs w:val="28"/>
        </w:rPr>
        <w:t>.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proofErr w:type="spellStart"/>
      <w:r w:rsidRPr="00032BEE">
        <w:rPr>
          <w:bCs/>
          <w:sz w:val="28"/>
          <w:szCs w:val="28"/>
        </w:rPr>
        <w:t>Thực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việc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ký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kết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hợp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đồng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với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thầu</w:t>
      </w:r>
      <w:proofErr w:type="spellEnd"/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proofErr w:type="spellStart"/>
      <w:r w:rsidRPr="00032BEE">
        <w:rPr>
          <w:bCs/>
          <w:sz w:val="28"/>
          <w:szCs w:val="28"/>
        </w:rPr>
        <w:t>Tổ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chức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nghiệm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thu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hồ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sơ</w:t>
      </w:r>
      <w:proofErr w:type="spellEnd"/>
      <w:r w:rsidRPr="00032BEE">
        <w:rPr>
          <w:bCs/>
          <w:sz w:val="28"/>
          <w:szCs w:val="28"/>
        </w:rPr>
        <w:t>.</w:t>
      </w:r>
    </w:p>
    <w:p w:rsidR="00032BEE" w:rsidRPr="00032BEE" w:rsidRDefault="00032BEE" w:rsidP="00032BEE">
      <w:pPr>
        <w:spacing w:line="264" w:lineRule="auto"/>
        <w:ind w:firstLine="720"/>
        <w:rPr>
          <w:bCs/>
          <w:sz w:val="28"/>
          <w:szCs w:val="28"/>
        </w:rPr>
      </w:pPr>
      <w:proofErr w:type="spellStart"/>
      <w:r w:rsidRPr="00032BEE">
        <w:rPr>
          <w:bCs/>
          <w:sz w:val="28"/>
          <w:szCs w:val="28"/>
        </w:rPr>
        <w:t>Giám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sát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quá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trình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thực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hiện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của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thầu</w:t>
      </w:r>
      <w:proofErr w:type="spellEnd"/>
      <w:r w:rsidRPr="00032BEE">
        <w:rPr>
          <w:bCs/>
          <w:sz w:val="28"/>
          <w:szCs w:val="28"/>
        </w:rPr>
        <w:t>.</w:t>
      </w:r>
    </w:p>
    <w:p w:rsidR="00032BEE" w:rsidRPr="00032BEE" w:rsidRDefault="00032BEE" w:rsidP="00032BEE">
      <w:pPr>
        <w:spacing w:line="264" w:lineRule="auto"/>
        <w:ind w:firstLine="720"/>
        <w:rPr>
          <w:bCs/>
          <w:i/>
          <w:sz w:val="28"/>
          <w:szCs w:val="28"/>
          <w:lang w:val="it-IT"/>
        </w:rPr>
      </w:pPr>
      <w:proofErr w:type="spellStart"/>
      <w:r w:rsidRPr="00032BEE">
        <w:rPr>
          <w:bCs/>
          <w:sz w:val="28"/>
          <w:szCs w:val="28"/>
        </w:rPr>
        <w:t>Có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trách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nhiệm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và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nghĩa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vụ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khác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theo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quy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định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của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Pháp</w:t>
      </w:r>
      <w:proofErr w:type="spellEnd"/>
      <w:r w:rsidRPr="00032BEE">
        <w:rPr>
          <w:bCs/>
          <w:sz w:val="28"/>
          <w:szCs w:val="28"/>
        </w:rPr>
        <w:t xml:space="preserve"> </w:t>
      </w:r>
      <w:proofErr w:type="spellStart"/>
      <w:r w:rsidRPr="00032BEE">
        <w:rPr>
          <w:bCs/>
          <w:sz w:val="28"/>
          <w:szCs w:val="28"/>
        </w:rPr>
        <w:t>luật</w:t>
      </w:r>
      <w:proofErr w:type="spellEnd"/>
      <w:r w:rsidRPr="00032BEE">
        <w:rPr>
          <w:bCs/>
          <w:sz w:val="28"/>
          <w:szCs w:val="28"/>
        </w:rPr>
        <w:t>.</w:t>
      </w:r>
    </w:p>
    <w:bookmarkEnd w:id="1"/>
    <w:p w:rsidR="001975AD" w:rsidRPr="00032BEE" w:rsidRDefault="001975AD"/>
    <w:sectPr w:rsidR="001975AD" w:rsidRPr="00032BEE" w:rsidSect="00ED3527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EE"/>
    <w:rsid w:val="00032BEE"/>
    <w:rsid w:val="001975AD"/>
    <w:rsid w:val="00ED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358AB-4375-48EB-B4A2-4E88E2A0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BEE"/>
    <w:pPr>
      <w:spacing w:before="0" w:after="0" w:line="240" w:lineRule="auto"/>
      <w:jc w:val="both"/>
    </w:pPr>
    <w:rPr>
      <w:rFonts w:eastAsia="Times New Roman" w:cs="Times New Roman"/>
      <w:sz w:val="24"/>
      <w:szCs w:val="20"/>
    </w:rPr>
  </w:style>
  <w:style w:type="paragraph" w:styleId="Heading1">
    <w:name w:val="heading 1"/>
    <w:aliases w:val="level 1"/>
    <w:basedOn w:val="Normal"/>
    <w:next w:val="Normal"/>
    <w:link w:val="Heading1Char"/>
    <w:qFormat/>
    <w:rsid w:val="00032BEE"/>
    <w:pPr>
      <w:suppressAutoHyphens/>
      <w:spacing w:before="60" w:after="60" w:line="288" w:lineRule="auto"/>
      <w:jc w:val="center"/>
      <w:outlineLvl w:val="0"/>
    </w:pPr>
    <w:rPr>
      <w:rFonts w:ascii="Times New Roman Bold" w:hAnsi="Times New Roman Bol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"/>
    <w:basedOn w:val="DefaultParagraphFont"/>
    <w:link w:val="Heading1"/>
    <w:rsid w:val="00032BEE"/>
    <w:rPr>
      <w:rFonts w:ascii="Times New Roman Bold" w:eastAsia="Times New Roman" w:hAnsi="Times New Roman Bold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2026-05-26T03:48:00Z</dcterms:created>
  <dcterms:modified xsi:type="dcterms:W3CDTF">2026-05-26T03:49:00Z</dcterms:modified>
</cp:coreProperties>
</file>