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C26" w14:textId="77777777" w:rsidR="00760DF2" w:rsidRPr="00F5142B" w:rsidRDefault="00760DF2" w:rsidP="00760DF2">
      <w:pPr>
        <w:pStyle w:val="Style11"/>
        <w:tabs>
          <w:tab w:val="left" w:pos="0"/>
          <w:tab w:val="left" w:pos="851"/>
          <w:tab w:val="left" w:pos="1418"/>
        </w:tabs>
        <w:spacing w:before="120" w:after="120" w:line="264" w:lineRule="auto"/>
        <w:ind w:firstLine="567"/>
        <w:jc w:val="center"/>
        <w:rPr>
          <w:b/>
          <w:sz w:val="28"/>
          <w:szCs w:val="28"/>
          <w:lang w:val="vi-VN"/>
        </w:rPr>
      </w:pPr>
      <w:r w:rsidRPr="00F5142B">
        <w:rPr>
          <w:b/>
          <w:sz w:val="28"/>
          <w:szCs w:val="28"/>
          <w:lang w:val="vi-VN"/>
        </w:rPr>
        <w:t>Chương V. YÊU CẦU VỀ KỸ THUẬT</w:t>
      </w:r>
    </w:p>
    <w:p w14:paraId="1A86AB18" w14:textId="77777777" w:rsidR="00760DF2" w:rsidRPr="00F5142B" w:rsidRDefault="00760DF2" w:rsidP="00760DF2">
      <w:pPr>
        <w:tabs>
          <w:tab w:val="left" w:pos="1418"/>
        </w:tabs>
        <w:spacing w:before="120" w:after="120" w:line="264" w:lineRule="auto"/>
        <w:ind w:firstLine="709"/>
        <w:rPr>
          <w:b/>
          <w:sz w:val="28"/>
          <w:szCs w:val="28"/>
          <w:lang w:val="vi-VN"/>
        </w:rPr>
      </w:pPr>
      <w:r w:rsidRPr="00F5142B">
        <w:rPr>
          <w:b/>
          <w:sz w:val="28"/>
          <w:szCs w:val="28"/>
          <w:lang w:val="vi-VN"/>
        </w:rPr>
        <w:t>I. Giới thiệu về gói thầu</w:t>
      </w:r>
    </w:p>
    <w:p w14:paraId="3B5E70AA" w14:textId="77777777" w:rsidR="00760DF2" w:rsidRPr="00320699" w:rsidRDefault="00760DF2" w:rsidP="00760DF2">
      <w:pPr>
        <w:tabs>
          <w:tab w:val="left" w:pos="1418"/>
        </w:tabs>
        <w:spacing w:before="120" w:after="120" w:line="264" w:lineRule="auto"/>
        <w:ind w:firstLine="709"/>
        <w:rPr>
          <w:b/>
          <w:sz w:val="28"/>
          <w:szCs w:val="28"/>
          <w:lang w:val="vi-VN"/>
        </w:rPr>
      </w:pPr>
      <w:r w:rsidRPr="00320699">
        <w:rPr>
          <w:b/>
          <w:sz w:val="28"/>
          <w:szCs w:val="28"/>
          <w:lang w:val="vi-VN"/>
        </w:rPr>
        <w:t>1. Phạm vi công việc của gói thầu.</w:t>
      </w:r>
    </w:p>
    <w:p w14:paraId="31150565" w14:textId="77777777" w:rsidR="00760DF2" w:rsidRPr="001966E0" w:rsidRDefault="00760DF2" w:rsidP="00760DF2">
      <w:pPr>
        <w:widowControl w:val="0"/>
        <w:tabs>
          <w:tab w:val="left" w:pos="1418"/>
        </w:tabs>
        <w:spacing w:before="120" w:after="120" w:line="264" w:lineRule="auto"/>
        <w:ind w:firstLine="709"/>
        <w:rPr>
          <w:sz w:val="28"/>
          <w:szCs w:val="28"/>
          <w:lang w:val="vi-VN"/>
        </w:rPr>
      </w:pPr>
      <w:r w:rsidRPr="001966E0">
        <w:rPr>
          <w:sz w:val="28"/>
          <w:szCs w:val="28"/>
          <w:lang w:val="vi-VN"/>
        </w:rPr>
        <w:t>1.1 Tên</w:t>
      </w:r>
      <w:r w:rsidRPr="00EF5BB4">
        <w:rPr>
          <w:sz w:val="28"/>
          <w:szCs w:val="28"/>
          <w:lang w:val="vi-VN"/>
        </w:rPr>
        <w:t xml:space="preserve"> dự án: </w:t>
      </w:r>
      <w:r w:rsidRPr="005D6EC2">
        <w:rPr>
          <w:sz w:val="28"/>
          <w:szCs w:val="28"/>
          <w:lang w:val="vi-VN"/>
        </w:rPr>
        <w:t>Hệ thống thoát nước xóm Bến phà (đường Hùng Vương nối dài)</w:t>
      </w:r>
      <w:r w:rsidRPr="005F71CD">
        <w:rPr>
          <w:color w:val="0000CC"/>
          <w:sz w:val="28"/>
          <w:szCs w:val="28"/>
          <w:lang w:val="vi-VN"/>
        </w:rPr>
        <w:t>.</w:t>
      </w:r>
    </w:p>
    <w:p w14:paraId="0E7CD327"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1966E0">
        <w:rPr>
          <w:sz w:val="28"/>
          <w:szCs w:val="28"/>
          <w:lang w:val="vi-VN"/>
        </w:rPr>
        <w:t xml:space="preserve">1.2. Tên </w:t>
      </w:r>
      <w:r>
        <w:rPr>
          <w:sz w:val="28"/>
          <w:szCs w:val="28"/>
          <w:lang w:val="vi-VN"/>
        </w:rPr>
        <w:t xml:space="preserve">gói thầu: </w:t>
      </w:r>
      <w:r w:rsidRPr="00EF5BB4">
        <w:rPr>
          <w:sz w:val="28"/>
          <w:szCs w:val="28"/>
          <w:lang w:val="vi-VN"/>
        </w:rPr>
        <w:t>Thi công xây dựng</w:t>
      </w:r>
      <w:r w:rsidRPr="001966E0">
        <w:rPr>
          <w:sz w:val="28"/>
          <w:szCs w:val="28"/>
          <w:lang w:val="vi-VN"/>
        </w:rPr>
        <w:t>.</w:t>
      </w:r>
    </w:p>
    <w:p w14:paraId="65BD4260" w14:textId="77777777" w:rsidR="00760DF2" w:rsidRPr="001966E0" w:rsidRDefault="00760DF2" w:rsidP="00760DF2">
      <w:pPr>
        <w:widowControl w:val="0"/>
        <w:tabs>
          <w:tab w:val="left" w:pos="1418"/>
        </w:tabs>
        <w:spacing w:before="120" w:after="120" w:line="264" w:lineRule="auto"/>
        <w:ind w:firstLine="709"/>
        <w:rPr>
          <w:sz w:val="28"/>
          <w:szCs w:val="28"/>
          <w:lang w:val="vi-VN"/>
        </w:rPr>
      </w:pPr>
      <w:r w:rsidRPr="001966E0">
        <w:rPr>
          <w:sz w:val="28"/>
          <w:szCs w:val="28"/>
          <w:lang w:val="vi-VN"/>
        </w:rPr>
        <w:t xml:space="preserve">1.3. Địa điểm xây dựng: </w:t>
      </w:r>
      <w:r w:rsidRPr="005F71CD">
        <w:rPr>
          <w:sz w:val="28"/>
          <w:szCs w:val="28"/>
          <w:lang w:val="vi-VN"/>
        </w:rPr>
        <w:t xml:space="preserve">Xã </w:t>
      </w:r>
      <w:r>
        <w:rPr>
          <w:sz w:val="28"/>
          <w:szCs w:val="28"/>
          <w:lang w:val="vi-VN"/>
        </w:rPr>
        <w:t>Hiệp Đức</w:t>
      </w:r>
      <w:r w:rsidRPr="005F71CD">
        <w:rPr>
          <w:sz w:val="28"/>
          <w:szCs w:val="28"/>
          <w:lang w:val="vi-VN"/>
        </w:rPr>
        <w:t>, thành phố Đà Nẵng.</w:t>
      </w:r>
    </w:p>
    <w:p w14:paraId="28A85A75"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1966E0">
        <w:rPr>
          <w:sz w:val="28"/>
          <w:szCs w:val="28"/>
          <w:lang w:val="vi-VN"/>
        </w:rPr>
        <w:t xml:space="preserve">1.4. Chủ đầu tư: Trung tâm </w:t>
      </w:r>
      <w:r w:rsidRPr="005D6EC2">
        <w:rPr>
          <w:sz w:val="28"/>
          <w:szCs w:val="28"/>
          <w:lang w:val="vi-VN"/>
        </w:rPr>
        <w:t>C</w:t>
      </w:r>
      <w:r w:rsidRPr="001966E0">
        <w:rPr>
          <w:sz w:val="28"/>
          <w:szCs w:val="28"/>
          <w:lang w:val="vi-VN"/>
        </w:rPr>
        <w:t xml:space="preserve">ung ứng dịch vụ sự nghiệp công xã </w:t>
      </w:r>
      <w:r>
        <w:rPr>
          <w:sz w:val="28"/>
          <w:szCs w:val="28"/>
          <w:lang w:val="vi-VN"/>
        </w:rPr>
        <w:t>Hiệp Đức</w:t>
      </w:r>
      <w:r w:rsidRPr="005F71CD">
        <w:rPr>
          <w:sz w:val="28"/>
          <w:szCs w:val="28"/>
          <w:lang w:val="vi-VN"/>
        </w:rPr>
        <w:t>.</w:t>
      </w:r>
    </w:p>
    <w:p w14:paraId="5DA2FE76"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5F71CD">
        <w:rPr>
          <w:sz w:val="28"/>
          <w:szCs w:val="28"/>
          <w:lang w:val="vi-VN"/>
        </w:rPr>
        <w:t>1.5 Nguồn vốn: Ngân sách xã.</w:t>
      </w:r>
    </w:p>
    <w:p w14:paraId="5108EB67"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5F71CD">
        <w:rPr>
          <w:sz w:val="28"/>
          <w:szCs w:val="28"/>
          <w:lang w:val="vi-VN"/>
        </w:rPr>
        <w:t>1.6. Nhóm dự án</w:t>
      </w:r>
      <w:r>
        <w:rPr>
          <w:sz w:val="28"/>
          <w:szCs w:val="28"/>
          <w:lang w:val="vi-VN"/>
        </w:rPr>
        <w:t xml:space="preserve">, </w:t>
      </w:r>
      <w:r w:rsidRPr="005D6EC2">
        <w:rPr>
          <w:sz w:val="28"/>
          <w:szCs w:val="28"/>
          <w:lang w:val="vi-VN"/>
        </w:rPr>
        <w:t>l</w:t>
      </w:r>
      <w:r w:rsidRPr="005F71CD">
        <w:rPr>
          <w:sz w:val="28"/>
          <w:szCs w:val="28"/>
          <w:lang w:val="vi-VN"/>
        </w:rPr>
        <w:t>oại, cấp công trình chính:</w:t>
      </w:r>
    </w:p>
    <w:p w14:paraId="5E3BB5E4"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5F71CD">
        <w:rPr>
          <w:sz w:val="28"/>
          <w:szCs w:val="28"/>
          <w:lang w:val="vi-VN"/>
        </w:rPr>
        <w:t>- Nhóm dự án: Dự án nhóm C.</w:t>
      </w:r>
    </w:p>
    <w:p w14:paraId="33BDE61D"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5F71CD">
        <w:rPr>
          <w:sz w:val="28"/>
          <w:szCs w:val="28"/>
          <w:lang w:val="vi-VN"/>
        </w:rPr>
        <w:t xml:space="preserve">- Loại và cấp công trình: Công trình </w:t>
      </w:r>
      <w:r w:rsidRPr="005D6EC2">
        <w:rPr>
          <w:sz w:val="28"/>
          <w:szCs w:val="28"/>
          <w:lang w:val="vi-VN"/>
        </w:rPr>
        <w:t>hạ tầng kỹ thuật</w:t>
      </w:r>
      <w:r w:rsidRPr="005F71CD">
        <w:rPr>
          <w:sz w:val="28"/>
          <w:szCs w:val="28"/>
          <w:lang w:val="vi-VN"/>
        </w:rPr>
        <w:t>; Cấp I</w:t>
      </w:r>
      <w:r w:rsidRPr="00EF5BB4">
        <w:rPr>
          <w:sz w:val="28"/>
          <w:szCs w:val="28"/>
          <w:lang w:val="vi-VN"/>
        </w:rPr>
        <w:t>V</w:t>
      </w:r>
      <w:r w:rsidRPr="005F71CD">
        <w:rPr>
          <w:sz w:val="28"/>
          <w:szCs w:val="28"/>
          <w:lang w:val="vi-VN"/>
        </w:rPr>
        <w:t>.</w:t>
      </w:r>
    </w:p>
    <w:p w14:paraId="1731AACC" w14:textId="77777777" w:rsidR="00760DF2" w:rsidRPr="005F71CD" w:rsidRDefault="00760DF2" w:rsidP="00760DF2">
      <w:pPr>
        <w:widowControl w:val="0"/>
        <w:tabs>
          <w:tab w:val="left" w:pos="1418"/>
        </w:tabs>
        <w:spacing w:before="120" w:after="120" w:line="264" w:lineRule="auto"/>
        <w:ind w:firstLine="709"/>
        <w:rPr>
          <w:b/>
          <w:sz w:val="28"/>
          <w:szCs w:val="28"/>
          <w:lang w:val="vi-VN"/>
        </w:rPr>
      </w:pPr>
      <w:r w:rsidRPr="00320699">
        <w:rPr>
          <w:b/>
          <w:sz w:val="28"/>
          <w:szCs w:val="28"/>
          <w:lang w:val="vi-VN"/>
        </w:rPr>
        <w:t xml:space="preserve">2. </w:t>
      </w:r>
      <w:r w:rsidRPr="005F71CD">
        <w:rPr>
          <w:b/>
          <w:sz w:val="28"/>
          <w:szCs w:val="28"/>
          <w:lang w:val="vi-VN"/>
        </w:rPr>
        <w:t>Mục tiêu:</w:t>
      </w:r>
    </w:p>
    <w:p w14:paraId="677219CA" w14:textId="77777777" w:rsidR="00760DF2" w:rsidRPr="005F71CD" w:rsidRDefault="00760DF2" w:rsidP="00760DF2">
      <w:pPr>
        <w:widowControl w:val="0"/>
        <w:tabs>
          <w:tab w:val="left" w:pos="1418"/>
        </w:tabs>
        <w:spacing w:before="120" w:after="120" w:line="264" w:lineRule="auto"/>
        <w:ind w:firstLine="709"/>
        <w:rPr>
          <w:sz w:val="28"/>
          <w:szCs w:val="28"/>
          <w:lang w:val="vi-VN"/>
        </w:rPr>
      </w:pPr>
      <w:r w:rsidRPr="00484743">
        <w:rPr>
          <w:sz w:val="28"/>
          <w:szCs w:val="28"/>
          <w:lang w:val="vi-VN"/>
        </w:rPr>
        <w:t>Nhằm bảo đảm thoát nước tại khu vực xóm Bến phà, khắc phục tình trạng ô nhiễm môi trường; nâng cao khả năng khai thác, bảo vệ kết cấu hạ tầng hiện có; đồng thời góp phần chỉnh trang, tạo mỹ quan và cải thiện điều kiện sinh hoạt của người dân trong khu vực</w:t>
      </w:r>
      <w:r w:rsidRPr="005F71CD">
        <w:rPr>
          <w:sz w:val="28"/>
          <w:szCs w:val="28"/>
          <w:lang w:val="vi-VN"/>
        </w:rPr>
        <w:t>.</w:t>
      </w:r>
    </w:p>
    <w:p w14:paraId="1F5457BD" w14:textId="77777777" w:rsidR="00760DF2" w:rsidRPr="005F71CD" w:rsidRDefault="00760DF2" w:rsidP="00760DF2">
      <w:pPr>
        <w:widowControl w:val="0"/>
        <w:tabs>
          <w:tab w:val="left" w:pos="1418"/>
        </w:tabs>
        <w:spacing w:before="120" w:after="120" w:line="264" w:lineRule="auto"/>
        <w:ind w:firstLine="709"/>
        <w:rPr>
          <w:b/>
          <w:sz w:val="28"/>
          <w:szCs w:val="28"/>
          <w:lang w:val="vi-VN"/>
        </w:rPr>
      </w:pPr>
      <w:r w:rsidRPr="005F71CD">
        <w:rPr>
          <w:b/>
          <w:sz w:val="28"/>
          <w:szCs w:val="28"/>
          <w:lang w:val="vi-VN"/>
        </w:rPr>
        <w:t xml:space="preserve">3. </w:t>
      </w:r>
      <w:r w:rsidRPr="00020335">
        <w:rPr>
          <w:b/>
          <w:sz w:val="28"/>
          <w:szCs w:val="28"/>
          <w:lang w:val="vi-VN"/>
        </w:rPr>
        <w:t>Quy mô đầu tư, các thông số và giải pháp kỹ thuật chủ yếu:</w:t>
      </w:r>
    </w:p>
    <w:p w14:paraId="01B6C315" w14:textId="77777777" w:rsidR="00760DF2" w:rsidRPr="008740F4" w:rsidRDefault="00760DF2" w:rsidP="00760DF2">
      <w:pPr>
        <w:widowControl w:val="0"/>
        <w:tabs>
          <w:tab w:val="left" w:pos="1418"/>
        </w:tabs>
        <w:spacing w:before="120" w:after="120" w:line="264" w:lineRule="auto"/>
        <w:ind w:firstLine="709"/>
        <w:rPr>
          <w:sz w:val="28"/>
          <w:szCs w:val="28"/>
          <w:lang w:val="vi-VN"/>
        </w:rPr>
      </w:pPr>
      <w:r w:rsidRPr="00EF5BB4">
        <w:rPr>
          <w:sz w:val="28"/>
          <w:szCs w:val="28"/>
          <w:lang w:val="vi-VN"/>
        </w:rPr>
        <w:t xml:space="preserve">a) </w:t>
      </w:r>
      <w:r w:rsidRPr="00020335">
        <w:rPr>
          <w:sz w:val="28"/>
          <w:szCs w:val="28"/>
          <w:lang w:val="vi-VN"/>
        </w:rPr>
        <w:t>Quy mô đầu tư: Đầu tư xây dựng hệ thống thoát nước dọc hai bên tuyến đường với tổng chiều dài 426m; cải tạo, nâng cấp mặt đường bê tông xi măng hiện trạng bằng thảm tăng cường 01 lớp bê tông nhựa dày 5cm; xử lý kỹ thuật chống nứt, mở rộng các đoạn chưa đạt bề rộng 7,0m nhằm đồng bộ toàn tuyến và các hạng mục phụ trợ khác, cụ thể như sau:</w:t>
      </w:r>
    </w:p>
    <w:p w14:paraId="5B66B2CD" w14:textId="77777777" w:rsidR="00760DF2" w:rsidRDefault="00760DF2" w:rsidP="00760DF2">
      <w:pPr>
        <w:widowControl w:val="0"/>
        <w:tabs>
          <w:tab w:val="left" w:pos="1418"/>
        </w:tabs>
        <w:spacing w:before="120" w:after="120" w:line="264" w:lineRule="auto"/>
        <w:ind w:firstLine="709"/>
        <w:rPr>
          <w:sz w:val="28"/>
          <w:szCs w:val="28"/>
          <w:lang w:val="vi-VN"/>
        </w:rPr>
      </w:pPr>
      <w:r w:rsidRPr="008740F4">
        <w:rPr>
          <w:sz w:val="28"/>
          <w:szCs w:val="28"/>
          <w:lang w:val="vi-VN"/>
        </w:rPr>
        <w:t>-</w:t>
      </w:r>
      <w:r w:rsidRPr="00020335">
        <w:rPr>
          <w:sz w:val="28"/>
          <w:szCs w:val="28"/>
          <w:lang w:val="vi-VN"/>
        </w:rPr>
        <w:t xml:space="preserve"> Xây dựng mương thoát nước dọc hai bên tuyến bằng bê tông cốt thép dạng mương hình chữ nhật có đậy đan chịu lực, khẩu độ mương 0,6m.</w:t>
      </w:r>
    </w:p>
    <w:p w14:paraId="0DE648D5" w14:textId="77777777" w:rsidR="00760DF2" w:rsidRPr="001A1A37" w:rsidRDefault="00760DF2" w:rsidP="00760DF2">
      <w:pPr>
        <w:widowControl w:val="0"/>
        <w:tabs>
          <w:tab w:val="left" w:pos="1418"/>
        </w:tabs>
        <w:spacing w:before="120" w:after="120" w:line="264" w:lineRule="auto"/>
        <w:ind w:firstLine="709"/>
        <w:rPr>
          <w:sz w:val="28"/>
          <w:szCs w:val="28"/>
          <w:lang w:val="vi-VN"/>
        </w:rPr>
      </w:pPr>
      <w:r w:rsidRPr="001A1A37">
        <w:rPr>
          <w:sz w:val="28"/>
          <w:szCs w:val="28"/>
          <w:lang w:val="vi-VN"/>
        </w:rPr>
        <w:t>- Cấp đường: theo cấp đường hiện trạng.</w:t>
      </w:r>
    </w:p>
    <w:p w14:paraId="5684BC24" w14:textId="77777777" w:rsidR="00760DF2" w:rsidRPr="001A1A37" w:rsidRDefault="00760DF2" w:rsidP="00760DF2">
      <w:pPr>
        <w:widowControl w:val="0"/>
        <w:tabs>
          <w:tab w:val="left" w:pos="1418"/>
        </w:tabs>
        <w:spacing w:before="120" w:after="120" w:line="264" w:lineRule="auto"/>
        <w:ind w:firstLine="709"/>
        <w:rPr>
          <w:sz w:val="28"/>
          <w:szCs w:val="28"/>
          <w:lang w:val="vi-VN"/>
        </w:rPr>
      </w:pPr>
      <w:r w:rsidRPr="001A1A37">
        <w:rPr>
          <w:sz w:val="28"/>
          <w:szCs w:val="28"/>
          <w:lang w:val="vi-VN"/>
        </w:rPr>
        <w:t>- Chiều rộng nền đường: Bnền = 7,0m (mặt đường)+2x0,9m (mương dọc).</w:t>
      </w:r>
    </w:p>
    <w:p w14:paraId="3D3283B9" w14:textId="77777777" w:rsidR="00760DF2" w:rsidRPr="008740F4" w:rsidRDefault="00760DF2" w:rsidP="00760DF2">
      <w:pPr>
        <w:widowControl w:val="0"/>
        <w:tabs>
          <w:tab w:val="left" w:pos="1418"/>
        </w:tabs>
        <w:spacing w:before="120" w:after="120" w:line="264" w:lineRule="auto"/>
        <w:ind w:firstLine="709"/>
        <w:rPr>
          <w:sz w:val="28"/>
          <w:szCs w:val="28"/>
          <w:lang w:val="vi-VN"/>
        </w:rPr>
      </w:pPr>
      <w:r w:rsidRPr="008740F4">
        <w:rPr>
          <w:sz w:val="28"/>
          <w:szCs w:val="28"/>
          <w:lang w:val="vi-VN"/>
        </w:rPr>
        <w:t xml:space="preserve">b) Giải pháp thiết kế: </w:t>
      </w:r>
    </w:p>
    <w:p w14:paraId="55F43775" w14:textId="77777777" w:rsidR="00760DF2" w:rsidRPr="008740F4" w:rsidRDefault="00760DF2" w:rsidP="00760DF2">
      <w:pPr>
        <w:widowControl w:val="0"/>
        <w:tabs>
          <w:tab w:val="left" w:pos="1418"/>
        </w:tabs>
        <w:spacing w:before="120" w:after="120" w:line="264" w:lineRule="auto"/>
        <w:ind w:firstLine="709"/>
        <w:rPr>
          <w:sz w:val="28"/>
          <w:szCs w:val="28"/>
          <w:lang w:val="vi-VN"/>
        </w:rPr>
      </w:pPr>
      <w:r w:rsidRPr="008740F4">
        <w:rPr>
          <w:sz w:val="28"/>
          <w:szCs w:val="28"/>
          <w:lang w:val="vi-VN"/>
        </w:rPr>
        <w:t xml:space="preserve">- </w:t>
      </w:r>
      <w:r w:rsidRPr="005D0AF8">
        <w:rPr>
          <w:sz w:val="28"/>
          <w:szCs w:val="28"/>
          <w:lang w:val="vi-VN"/>
        </w:rPr>
        <w:t>Bình đồ tuyến: Tim tuyến thiết kế theo tim tuyến hiện trạng đang khai thác, có điểm đầu giáp với nút giao giữa đường Hùng Vương và đường Phan Châu Trinh, điểm cuối tại bến phà Hiệp Đức (cũ). Tổng chiều dài đoạn tuyến 224m</w:t>
      </w:r>
      <w:r w:rsidRPr="008740F4">
        <w:rPr>
          <w:sz w:val="28"/>
          <w:szCs w:val="28"/>
          <w:lang w:val="vi-VN"/>
        </w:rPr>
        <w:t xml:space="preserve">. </w:t>
      </w:r>
    </w:p>
    <w:p w14:paraId="150068E3" w14:textId="77777777" w:rsidR="00760DF2" w:rsidRPr="008740F4" w:rsidRDefault="00760DF2" w:rsidP="00760DF2">
      <w:pPr>
        <w:widowControl w:val="0"/>
        <w:tabs>
          <w:tab w:val="left" w:pos="1418"/>
        </w:tabs>
        <w:spacing w:before="120" w:after="120" w:line="264" w:lineRule="auto"/>
        <w:ind w:firstLine="709"/>
        <w:rPr>
          <w:sz w:val="28"/>
          <w:szCs w:val="28"/>
          <w:lang w:val="vi-VN"/>
        </w:rPr>
      </w:pPr>
      <w:r>
        <w:rPr>
          <w:sz w:val="28"/>
          <w:szCs w:val="28"/>
          <w:lang w:val="vi-VN"/>
        </w:rPr>
        <w:t>- Trắc ngang:</w:t>
      </w:r>
    </w:p>
    <w:p w14:paraId="4BC476B9" w14:textId="77777777" w:rsidR="00760DF2" w:rsidRPr="00C46F65" w:rsidRDefault="00760DF2" w:rsidP="00760DF2">
      <w:pPr>
        <w:widowControl w:val="0"/>
        <w:tabs>
          <w:tab w:val="left" w:pos="1418"/>
        </w:tabs>
        <w:spacing w:before="120" w:after="120" w:line="264" w:lineRule="auto"/>
        <w:ind w:firstLine="709"/>
        <w:rPr>
          <w:sz w:val="28"/>
          <w:szCs w:val="28"/>
          <w:lang w:val="vi-VN"/>
        </w:rPr>
      </w:pPr>
      <w:r w:rsidRPr="00C46F65">
        <w:rPr>
          <w:sz w:val="28"/>
          <w:szCs w:val="28"/>
          <w:lang w:val="vi-VN"/>
        </w:rPr>
        <w:t xml:space="preserve">+ Theo hiện trạng, bề rộng mặt cắt ngang 8,8m = 7,0m (mặt đường BTXM) </w:t>
      </w:r>
      <w:r w:rsidRPr="00C46F65">
        <w:rPr>
          <w:sz w:val="28"/>
          <w:szCs w:val="28"/>
          <w:lang w:val="vi-VN"/>
        </w:rPr>
        <w:lastRenderedPageBreak/>
        <w:t>+ 2x0,9m (lề đất). Nhiều vị trí bề rộng mặt đường BTXM 6,0m-6,8m.</w:t>
      </w:r>
    </w:p>
    <w:p w14:paraId="4B0B8221" w14:textId="77777777" w:rsidR="00760DF2" w:rsidRPr="00C46F65" w:rsidRDefault="00760DF2" w:rsidP="00760DF2">
      <w:pPr>
        <w:widowControl w:val="0"/>
        <w:tabs>
          <w:tab w:val="left" w:pos="1418"/>
        </w:tabs>
        <w:spacing w:before="120" w:after="120" w:line="264" w:lineRule="auto"/>
        <w:ind w:firstLine="709"/>
        <w:rPr>
          <w:sz w:val="28"/>
          <w:szCs w:val="28"/>
          <w:lang w:val="vi-VN"/>
        </w:rPr>
      </w:pPr>
      <w:r w:rsidRPr="00C46F65">
        <w:rPr>
          <w:sz w:val="28"/>
          <w:szCs w:val="28"/>
          <w:lang w:val="vi-VN"/>
        </w:rPr>
        <w:t>+ Độ dốc ngang phần xe chạy chọn 1% theo độ dốc mặt đường BTXM hiện trạng, một số vị trí theo độ dốc mặt đường hiện trạng nhằm giảm khối lượng bù vênh mặt đường, riêng tại các đường cong thì thiết kế siêu cao theo cấp đường hiện trạng.</w:t>
      </w:r>
    </w:p>
    <w:p w14:paraId="138C0D8C" w14:textId="77777777" w:rsidR="00760DF2" w:rsidRPr="00C46F65" w:rsidRDefault="00760DF2" w:rsidP="00760DF2">
      <w:pPr>
        <w:widowControl w:val="0"/>
        <w:tabs>
          <w:tab w:val="left" w:pos="1418"/>
        </w:tabs>
        <w:spacing w:before="120" w:after="120" w:line="264" w:lineRule="auto"/>
        <w:ind w:firstLine="709"/>
        <w:rPr>
          <w:sz w:val="28"/>
          <w:szCs w:val="28"/>
          <w:lang w:val="vi-VN"/>
        </w:rPr>
      </w:pPr>
      <w:r w:rsidRPr="00C46F65">
        <w:rPr>
          <w:sz w:val="28"/>
          <w:szCs w:val="28"/>
          <w:lang w:val="vi-VN"/>
        </w:rPr>
        <w:t xml:space="preserve">+ Taluy nền đường: độ dốc mái ta luy 1:1 tại những vị trí nền đường đào, độ dốc mái ta luy 1:1,5 tại những vị trí nền đường đắp. </w:t>
      </w:r>
    </w:p>
    <w:p w14:paraId="7EF07A5D" w14:textId="77777777" w:rsidR="00760DF2" w:rsidRDefault="00760DF2" w:rsidP="00760DF2">
      <w:pPr>
        <w:widowControl w:val="0"/>
        <w:tabs>
          <w:tab w:val="left" w:pos="1418"/>
        </w:tabs>
        <w:spacing w:before="120" w:after="120" w:line="264" w:lineRule="auto"/>
        <w:ind w:firstLine="709"/>
        <w:rPr>
          <w:sz w:val="28"/>
          <w:szCs w:val="28"/>
        </w:rPr>
      </w:pPr>
      <w:r w:rsidRPr="00EF5BB4">
        <w:rPr>
          <w:sz w:val="28"/>
          <w:szCs w:val="28"/>
        </w:rPr>
        <w:t>- Trắc dọc:</w:t>
      </w:r>
    </w:p>
    <w:p w14:paraId="6A933F10" w14:textId="77777777" w:rsidR="00760DF2" w:rsidRPr="00E771C0" w:rsidRDefault="00760DF2" w:rsidP="00760DF2">
      <w:pPr>
        <w:widowControl w:val="0"/>
        <w:tabs>
          <w:tab w:val="left" w:pos="1418"/>
        </w:tabs>
        <w:spacing w:before="120" w:after="120" w:line="264" w:lineRule="auto"/>
        <w:ind w:firstLine="709"/>
        <w:rPr>
          <w:sz w:val="28"/>
          <w:szCs w:val="28"/>
        </w:rPr>
      </w:pPr>
      <w:r w:rsidRPr="00E771C0">
        <w:rPr>
          <w:sz w:val="28"/>
          <w:szCs w:val="28"/>
        </w:rPr>
        <w:t>+ Cao độ thiết kế trên cơ sở cao độ mặt đường hiện trạng cộng với chiều dày</w:t>
      </w:r>
      <w:r>
        <w:rPr>
          <w:sz w:val="28"/>
          <w:szCs w:val="28"/>
        </w:rPr>
        <w:t xml:space="preserve"> </w:t>
      </w:r>
      <w:r w:rsidRPr="00E771C0">
        <w:rPr>
          <w:sz w:val="28"/>
          <w:szCs w:val="28"/>
        </w:rPr>
        <w:t>các lớp kết cấu tăng cường.</w:t>
      </w:r>
    </w:p>
    <w:p w14:paraId="2DE73DA1" w14:textId="77777777" w:rsidR="00760DF2" w:rsidRPr="00E771C0" w:rsidRDefault="00760DF2" w:rsidP="00760DF2">
      <w:pPr>
        <w:widowControl w:val="0"/>
        <w:tabs>
          <w:tab w:val="left" w:pos="1418"/>
        </w:tabs>
        <w:spacing w:before="120" w:after="120" w:line="264" w:lineRule="auto"/>
        <w:ind w:firstLine="709"/>
        <w:rPr>
          <w:sz w:val="28"/>
          <w:szCs w:val="28"/>
        </w:rPr>
      </w:pPr>
      <w:r w:rsidRPr="00E771C0">
        <w:rPr>
          <w:sz w:val="28"/>
          <w:szCs w:val="28"/>
        </w:rPr>
        <w:t>+ Dốc dọc thiết kế bám theo dốc dọc đường hiện trạng.</w:t>
      </w:r>
    </w:p>
    <w:p w14:paraId="1B3403C9" w14:textId="77777777" w:rsidR="00760DF2" w:rsidRDefault="00760DF2" w:rsidP="00760DF2">
      <w:pPr>
        <w:widowControl w:val="0"/>
        <w:tabs>
          <w:tab w:val="left" w:pos="1418"/>
        </w:tabs>
        <w:spacing w:before="120" w:after="120" w:line="264" w:lineRule="auto"/>
        <w:ind w:firstLine="709"/>
        <w:rPr>
          <w:sz w:val="28"/>
          <w:szCs w:val="28"/>
        </w:rPr>
      </w:pPr>
      <w:r w:rsidRPr="00E771C0">
        <w:rPr>
          <w:sz w:val="28"/>
          <w:szCs w:val="28"/>
        </w:rPr>
        <w:t>+ Đoạn Km0+120,77-Km0+158,90: Hiện trạng đoạn tuyến bị gãy cục bộ,</w:t>
      </w:r>
      <w:r>
        <w:rPr>
          <w:sz w:val="28"/>
          <w:szCs w:val="28"/>
        </w:rPr>
        <w:t xml:space="preserve"> </w:t>
      </w:r>
      <w:r w:rsidRPr="00E771C0">
        <w:rPr>
          <w:sz w:val="28"/>
          <w:szCs w:val="28"/>
        </w:rPr>
        <w:t>thiết kế đào, phá dỡ đoạn mặt đường hiện trạng tạo dốc dọc êm thuận toàn tuyến</w:t>
      </w:r>
      <w:r w:rsidRPr="00D66E14">
        <w:rPr>
          <w:sz w:val="28"/>
          <w:szCs w:val="28"/>
        </w:rPr>
        <w:t xml:space="preserve">. </w:t>
      </w:r>
    </w:p>
    <w:p w14:paraId="3581F5A2" w14:textId="77777777" w:rsidR="00760DF2" w:rsidRDefault="00760DF2" w:rsidP="00760DF2">
      <w:pPr>
        <w:widowControl w:val="0"/>
        <w:tabs>
          <w:tab w:val="left" w:pos="1418"/>
        </w:tabs>
        <w:spacing w:before="120" w:after="120" w:line="264" w:lineRule="auto"/>
        <w:ind w:firstLine="709"/>
        <w:rPr>
          <w:sz w:val="28"/>
          <w:szCs w:val="28"/>
        </w:rPr>
      </w:pPr>
      <w:r w:rsidRPr="00D66E14">
        <w:rPr>
          <w:sz w:val="28"/>
          <w:szCs w:val="28"/>
        </w:rPr>
        <w:t>- Kết cấu mặt đường:</w:t>
      </w:r>
    </w:p>
    <w:p w14:paraId="55B929DB" w14:textId="77777777" w:rsidR="00760DF2" w:rsidRPr="007C3AC6" w:rsidRDefault="00760DF2" w:rsidP="00760DF2">
      <w:pPr>
        <w:widowControl w:val="0"/>
        <w:tabs>
          <w:tab w:val="left" w:pos="1418"/>
        </w:tabs>
        <w:spacing w:before="120" w:after="120" w:line="264" w:lineRule="auto"/>
        <w:ind w:firstLine="709"/>
        <w:rPr>
          <w:sz w:val="28"/>
          <w:szCs w:val="28"/>
        </w:rPr>
      </w:pPr>
      <w:r w:rsidRPr="007C3AC6">
        <w:rPr>
          <w:sz w:val="28"/>
          <w:szCs w:val="28"/>
        </w:rPr>
        <w:t>+ Kết cấu tăng cường trên mặt đường BTXM cũ: Vệ sinh mặt đường, tưới</w:t>
      </w:r>
    </w:p>
    <w:p w14:paraId="3B87A6E0" w14:textId="77777777" w:rsidR="00760DF2" w:rsidRPr="007C3AC6" w:rsidRDefault="00760DF2" w:rsidP="00760DF2">
      <w:pPr>
        <w:widowControl w:val="0"/>
        <w:tabs>
          <w:tab w:val="left" w:pos="1418"/>
        </w:tabs>
        <w:spacing w:before="120" w:after="120" w:line="264" w:lineRule="auto"/>
        <w:rPr>
          <w:sz w:val="28"/>
          <w:szCs w:val="28"/>
        </w:rPr>
      </w:pPr>
      <w:r>
        <w:rPr>
          <w:sz w:val="28"/>
          <w:szCs w:val="28"/>
        </w:rPr>
        <w:t xml:space="preserve"> </w:t>
      </w:r>
      <w:r w:rsidRPr="007C3AC6">
        <w:rPr>
          <w:sz w:val="28"/>
          <w:szCs w:val="28"/>
        </w:rPr>
        <w:t>dính bám bằng nhũ tương tiêu chuẩn 0,5kg/m2, dán lớp lưới cốt sợi thủy cường độ</w:t>
      </w:r>
      <w:r>
        <w:rPr>
          <w:sz w:val="28"/>
          <w:szCs w:val="28"/>
        </w:rPr>
        <w:t xml:space="preserve"> </w:t>
      </w:r>
      <w:r w:rsidRPr="007C3AC6">
        <w:rPr>
          <w:sz w:val="28"/>
          <w:szCs w:val="28"/>
        </w:rPr>
        <w:t>chịu kéo 100/100KN/M, thảm 01 lớp bê tông nhựa chặt 16 (BTNC16) dày 5cm kết</w:t>
      </w:r>
      <w:r>
        <w:rPr>
          <w:sz w:val="28"/>
          <w:szCs w:val="28"/>
        </w:rPr>
        <w:t xml:space="preserve"> </w:t>
      </w:r>
      <w:r w:rsidRPr="007C3AC6">
        <w:rPr>
          <w:sz w:val="28"/>
          <w:szCs w:val="28"/>
        </w:rPr>
        <w:t>hợp bù vênh bằng BTNC16 (nếu có).</w:t>
      </w:r>
    </w:p>
    <w:p w14:paraId="5E19C3ED" w14:textId="77777777" w:rsidR="00760DF2" w:rsidRDefault="00760DF2" w:rsidP="00760DF2">
      <w:pPr>
        <w:widowControl w:val="0"/>
        <w:tabs>
          <w:tab w:val="left" w:pos="1418"/>
        </w:tabs>
        <w:spacing w:before="120" w:after="120" w:line="264" w:lineRule="auto"/>
        <w:ind w:firstLine="709"/>
        <w:rPr>
          <w:sz w:val="28"/>
          <w:szCs w:val="28"/>
        </w:rPr>
      </w:pPr>
      <w:r w:rsidRPr="007C3AC6">
        <w:rPr>
          <w:sz w:val="28"/>
          <w:szCs w:val="28"/>
        </w:rPr>
        <w:t>+ Kết cấu mặt đường làm mới và mở rộn</w:t>
      </w:r>
      <w:r>
        <w:rPr>
          <w:sz w:val="28"/>
          <w:szCs w:val="28"/>
        </w:rPr>
        <w:t xml:space="preserve">g: Đào bỏ lớp mặt đường cũ hoặc </w:t>
      </w:r>
      <w:r w:rsidRPr="007C3AC6">
        <w:rPr>
          <w:sz w:val="28"/>
          <w:szCs w:val="28"/>
        </w:rPr>
        <w:t>đào khuôn đường, thi công lớp móng CPĐD Dmax25 dày 15cm, lót giấy dầu, thi</w:t>
      </w:r>
      <w:r>
        <w:rPr>
          <w:sz w:val="28"/>
          <w:szCs w:val="28"/>
        </w:rPr>
        <w:t xml:space="preserve"> </w:t>
      </w:r>
      <w:r w:rsidRPr="007C3AC6">
        <w:rPr>
          <w:sz w:val="28"/>
          <w:szCs w:val="28"/>
        </w:rPr>
        <w:t>công lớp mặt đường BTXM M350 đá 1x2 dày 22cm. Sau đó tiếp tục thi công các</w:t>
      </w:r>
      <w:r>
        <w:rPr>
          <w:sz w:val="28"/>
          <w:szCs w:val="28"/>
        </w:rPr>
        <w:t xml:space="preserve"> </w:t>
      </w:r>
      <w:r w:rsidRPr="007C3AC6">
        <w:rPr>
          <w:sz w:val="28"/>
          <w:szCs w:val="28"/>
        </w:rPr>
        <w:t>lớp kết cấu tăng cường trên mặt đường BTXM cũ</w:t>
      </w:r>
      <w:r w:rsidRPr="00D66E14">
        <w:rPr>
          <w:sz w:val="28"/>
          <w:szCs w:val="28"/>
        </w:rPr>
        <w:t xml:space="preserve">. </w:t>
      </w:r>
    </w:p>
    <w:p w14:paraId="1D7E5229" w14:textId="77777777" w:rsidR="00760DF2" w:rsidRPr="00D66E14" w:rsidRDefault="00760DF2" w:rsidP="00760DF2">
      <w:pPr>
        <w:widowControl w:val="0"/>
        <w:tabs>
          <w:tab w:val="left" w:pos="1418"/>
        </w:tabs>
        <w:spacing w:before="120" w:after="120" w:line="264" w:lineRule="auto"/>
        <w:ind w:firstLine="709"/>
        <w:rPr>
          <w:sz w:val="28"/>
          <w:szCs w:val="28"/>
        </w:rPr>
      </w:pPr>
      <w:r w:rsidRPr="00D66E14">
        <w:rPr>
          <w:sz w:val="28"/>
          <w:szCs w:val="28"/>
        </w:rPr>
        <w:t xml:space="preserve">- </w:t>
      </w:r>
      <w:r>
        <w:rPr>
          <w:sz w:val="28"/>
          <w:szCs w:val="28"/>
        </w:rPr>
        <w:t>Mương t</w:t>
      </w:r>
      <w:r w:rsidRPr="00D66E14">
        <w:rPr>
          <w:sz w:val="28"/>
          <w:szCs w:val="28"/>
        </w:rPr>
        <w:t>hoát nước dọc:</w:t>
      </w:r>
      <w:r>
        <w:rPr>
          <w:sz w:val="28"/>
          <w:szCs w:val="28"/>
        </w:rPr>
        <w:t xml:space="preserve"> </w:t>
      </w:r>
      <w:r w:rsidRPr="00946286">
        <w:rPr>
          <w:sz w:val="28"/>
          <w:szCs w:val="28"/>
        </w:rPr>
        <w:t>Xây dựng mới mương hình chữ nhật có đậy đan chịu lực</w:t>
      </w:r>
      <w:r>
        <w:rPr>
          <w:sz w:val="28"/>
          <w:szCs w:val="28"/>
        </w:rPr>
        <w:t xml:space="preserve"> </w:t>
      </w:r>
      <w:r w:rsidRPr="00946286">
        <w:rPr>
          <w:sz w:val="28"/>
          <w:szCs w:val="28"/>
        </w:rPr>
        <w:t>trên phạm vi lề đường rộng 0,9m dọc hai bên tuyến đoạn Km0+19,60 - Km0+232,19</w:t>
      </w:r>
      <w:r>
        <w:rPr>
          <w:sz w:val="28"/>
          <w:szCs w:val="28"/>
        </w:rPr>
        <w:t xml:space="preserve"> </w:t>
      </w:r>
      <w:r w:rsidRPr="00946286">
        <w:rPr>
          <w:sz w:val="28"/>
          <w:szCs w:val="28"/>
        </w:rPr>
        <w:t>khẩu độ B=0,6m bằng BTCT với kết cấu như sau: kết cấu thành rãnh và móng rãnh bằng</w:t>
      </w:r>
      <w:r>
        <w:rPr>
          <w:sz w:val="28"/>
          <w:szCs w:val="28"/>
        </w:rPr>
        <w:t xml:space="preserve"> </w:t>
      </w:r>
      <w:r w:rsidRPr="00946286">
        <w:rPr>
          <w:sz w:val="28"/>
          <w:szCs w:val="28"/>
        </w:rPr>
        <w:t>BTCT M200 đá 2x4 đổ tại chỗ, tấm đan rãnh bằng BTCT M250 đá 1x2</w:t>
      </w:r>
      <w:r>
        <w:rPr>
          <w:sz w:val="28"/>
          <w:szCs w:val="28"/>
        </w:rPr>
        <w:t>.</w:t>
      </w:r>
    </w:p>
    <w:p w14:paraId="1222BA6D" w14:textId="77777777" w:rsidR="00760DF2" w:rsidRDefault="00760DF2" w:rsidP="00760DF2">
      <w:pPr>
        <w:widowControl w:val="0"/>
        <w:tabs>
          <w:tab w:val="left" w:pos="1418"/>
        </w:tabs>
        <w:spacing w:before="120" w:after="120" w:line="264" w:lineRule="auto"/>
        <w:ind w:firstLine="709"/>
        <w:rPr>
          <w:sz w:val="28"/>
          <w:szCs w:val="28"/>
        </w:rPr>
      </w:pPr>
      <w:r w:rsidRPr="00D66E14">
        <w:rPr>
          <w:sz w:val="28"/>
          <w:szCs w:val="28"/>
        </w:rPr>
        <w:t xml:space="preserve">- Nút giao: </w:t>
      </w:r>
      <w:r w:rsidRPr="00586A2D">
        <w:rPr>
          <w:sz w:val="28"/>
          <w:szCs w:val="28"/>
        </w:rPr>
        <w:t>Vuốt nối với đường dân sinh bên phải tuyến tại Km0+127,29 bằng</w:t>
      </w:r>
      <w:r>
        <w:rPr>
          <w:sz w:val="28"/>
          <w:szCs w:val="28"/>
        </w:rPr>
        <w:t xml:space="preserve"> </w:t>
      </w:r>
      <w:r w:rsidRPr="00586A2D">
        <w:rPr>
          <w:sz w:val="28"/>
          <w:szCs w:val="28"/>
        </w:rPr>
        <w:t>BTXM với kết cấu như sau: Đào bỏ lớp mặt đường cũ hoặc đào khuôn đường, thi</w:t>
      </w:r>
      <w:r>
        <w:rPr>
          <w:sz w:val="28"/>
          <w:szCs w:val="28"/>
        </w:rPr>
        <w:t xml:space="preserve"> </w:t>
      </w:r>
      <w:r w:rsidRPr="00586A2D">
        <w:rPr>
          <w:sz w:val="28"/>
          <w:szCs w:val="28"/>
        </w:rPr>
        <w:t>công lớp móng CPĐD Dmax25 dày 15cm, lót giấy dầu, thi công lớp mặt đường</w:t>
      </w:r>
      <w:r>
        <w:rPr>
          <w:sz w:val="28"/>
          <w:szCs w:val="28"/>
        </w:rPr>
        <w:t xml:space="preserve"> </w:t>
      </w:r>
      <w:r w:rsidRPr="00586A2D">
        <w:rPr>
          <w:sz w:val="28"/>
          <w:szCs w:val="28"/>
        </w:rPr>
        <w:t>BTXM M350 đá 1x2 dày 22cm</w:t>
      </w:r>
      <w:r>
        <w:rPr>
          <w:sz w:val="28"/>
          <w:szCs w:val="28"/>
        </w:rPr>
        <w:t>.</w:t>
      </w:r>
    </w:p>
    <w:p w14:paraId="59569EAB" w14:textId="77777777" w:rsidR="00760DF2" w:rsidRPr="00D66E14" w:rsidRDefault="00760DF2" w:rsidP="00760DF2">
      <w:pPr>
        <w:widowControl w:val="0"/>
        <w:tabs>
          <w:tab w:val="left" w:pos="1418"/>
        </w:tabs>
        <w:spacing w:before="120" w:after="120" w:line="264" w:lineRule="auto"/>
        <w:ind w:firstLine="709"/>
        <w:rPr>
          <w:sz w:val="28"/>
          <w:szCs w:val="28"/>
        </w:rPr>
      </w:pPr>
      <w:r w:rsidRPr="00586A2D">
        <w:rPr>
          <w:sz w:val="28"/>
          <w:szCs w:val="28"/>
        </w:rPr>
        <w:t>- Hệ thống an toàn giao thông: Hoàn thiện h</w:t>
      </w:r>
      <w:r>
        <w:rPr>
          <w:sz w:val="28"/>
          <w:szCs w:val="28"/>
        </w:rPr>
        <w:t xml:space="preserve">ệ thống an toàn giao thông đoạn </w:t>
      </w:r>
      <w:r w:rsidRPr="00586A2D">
        <w:rPr>
          <w:sz w:val="28"/>
          <w:szCs w:val="28"/>
        </w:rPr>
        <w:t>tuyến gồm vạch sơn, biển báo theo Quy chuẩn kỹ thuật quốc gia về báo hiệu đường</w:t>
      </w:r>
      <w:r>
        <w:rPr>
          <w:sz w:val="28"/>
          <w:szCs w:val="28"/>
        </w:rPr>
        <w:t xml:space="preserve"> </w:t>
      </w:r>
      <w:r w:rsidRPr="00586A2D">
        <w:rPr>
          <w:sz w:val="28"/>
          <w:szCs w:val="28"/>
        </w:rPr>
        <w:t>bộ QCVN41:2024/BGTVT của Bộ Giao thông vận tải</w:t>
      </w:r>
      <w:r>
        <w:rPr>
          <w:sz w:val="28"/>
          <w:szCs w:val="28"/>
        </w:rPr>
        <w:t>.</w:t>
      </w:r>
      <w:r w:rsidRPr="00D66E14">
        <w:rPr>
          <w:sz w:val="28"/>
          <w:szCs w:val="28"/>
        </w:rPr>
        <w:t xml:space="preserve"> </w:t>
      </w:r>
    </w:p>
    <w:p w14:paraId="6B11F35D" w14:textId="77777777" w:rsidR="00760DF2" w:rsidRPr="005F71CD" w:rsidRDefault="00760DF2" w:rsidP="00760DF2">
      <w:pPr>
        <w:widowControl w:val="0"/>
        <w:tabs>
          <w:tab w:val="left" w:pos="1418"/>
        </w:tabs>
        <w:spacing w:before="120" w:after="120" w:line="264" w:lineRule="auto"/>
        <w:ind w:firstLine="709"/>
        <w:rPr>
          <w:b/>
          <w:sz w:val="28"/>
          <w:szCs w:val="28"/>
          <w:lang w:val="vi-VN"/>
        </w:rPr>
      </w:pPr>
      <w:r w:rsidRPr="00DC5BA0">
        <w:rPr>
          <w:b/>
          <w:sz w:val="28"/>
          <w:szCs w:val="28"/>
          <w:lang w:val="vi-VN"/>
        </w:rPr>
        <w:t>II. Yêu cầu về tiến độ thực hiện</w:t>
      </w:r>
      <w:r w:rsidRPr="005F71CD">
        <w:rPr>
          <w:b/>
          <w:sz w:val="28"/>
          <w:szCs w:val="28"/>
          <w:lang w:val="vi-VN"/>
        </w:rPr>
        <w:t xml:space="preserve">: </w:t>
      </w:r>
      <w:r w:rsidRPr="00DC5BA0">
        <w:rPr>
          <w:sz w:val="28"/>
          <w:szCs w:val="28"/>
          <w:lang w:val="vi-VN"/>
        </w:rPr>
        <w:t xml:space="preserve">Yêu cầu về thời gian từ khi khởi công đến khi hoàn thành công trình: </w:t>
      </w:r>
      <w:r>
        <w:rPr>
          <w:color w:val="0000CC"/>
          <w:sz w:val="28"/>
          <w:szCs w:val="28"/>
        </w:rPr>
        <w:t>21</w:t>
      </w:r>
      <w:r w:rsidRPr="005F71CD">
        <w:rPr>
          <w:color w:val="0000CC"/>
          <w:sz w:val="28"/>
          <w:szCs w:val="28"/>
          <w:lang w:val="vi-VN"/>
        </w:rPr>
        <w:t>0 ngày.</w:t>
      </w:r>
    </w:p>
    <w:p w14:paraId="2AB2308C" w14:textId="77777777" w:rsidR="00760DF2" w:rsidRPr="005F71CD" w:rsidRDefault="00760DF2" w:rsidP="00760DF2">
      <w:pPr>
        <w:widowControl w:val="0"/>
        <w:tabs>
          <w:tab w:val="left" w:pos="700"/>
          <w:tab w:val="left" w:pos="1418"/>
        </w:tabs>
        <w:spacing w:before="120" w:after="120" w:line="264" w:lineRule="auto"/>
        <w:ind w:firstLine="709"/>
        <w:rPr>
          <w:b/>
          <w:bCs/>
          <w:sz w:val="28"/>
          <w:szCs w:val="28"/>
          <w:lang w:val="vi-VN"/>
        </w:rPr>
      </w:pPr>
      <w:r w:rsidRPr="005F71CD">
        <w:rPr>
          <w:b/>
          <w:bCs/>
          <w:sz w:val="28"/>
          <w:szCs w:val="28"/>
          <w:lang w:val="vi-VN"/>
        </w:rPr>
        <w:lastRenderedPageBreak/>
        <w:t>III. Yêu cầu về kỹ thuật/chỉ dẫn kỹ thuật</w:t>
      </w:r>
    </w:p>
    <w:p w14:paraId="10FD24C8" w14:textId="77777777" w:rsidR="00760DF2" w:rsidRPr="00DC5BA0" w:rsidRDefault="00760DF2" w:rsidP="00760DF2">
      <w:pPr>
        <w:widowControl w:val="0"/>
        <w:numPr>
          <w:ilvl w:val="0"/>
          <w:numId w:val="1"/>
        </w:numPr>
        <w:tabs>
          <w:tab w:val="left" w:pos="851"/>
        </w:tabs>
        <w:autoSpaceDN w:val="0"/>
        <w:spacing w:before="60" w:after="60"/>
        <w:ind w:left="0" w:firstLine="567"/>
        <w:rPr>
          <w:bCs/>
          <w:spacing w:val="2"/>
          <w:sz w:val="28"/>
          <w:szCs w:val="28"/>
          <w:lang w:val="vi-VN"/>
        </w:rPr>
      </w:pPr>
      <w:r w:rsidRPr="00DC5BA0">
        <w:rPr>
          <w:b/>
          <w:bCs/>
          <w:spacing w:val="2"/>
          <w:sz w:val="28"/>
          <w:szCs w:val="28"/>
          <w:lang w:val="vi-VN"/>
        </w:rPr>
        <w:t>Quy trình, quy phạm áp dụng cho việc thi công, nghiệm thu công trình</w:t>
      </w:r>
      <w:r w:rsidRPr="005F71CD">
        <w:rPr>
          <w:b/>
          <w:bCs/>
          <w:spacing w:val="2"/>
          <w:sz w:val="28"/>
          <w:szCs w:val="28"/>
          <w:lang w:val="vi-VN"/>
        </w:rPr>
        <w:t>:</w:t>
      </w:r>
      <w:r w:rsidRPr="005F71CD">
        <w:rPr>
          <w:bCs/>
          <w:spacing w:val="2"/>
          <w:sz w:val="28"/>
          <w:szCs w:val="28"/>
          <w:lang w:val="vi-VN"/>
        </w:rPr>
        <w:t xml:space="preserve"> Áp dụng theo quy chuẩn, tiêu chuẩn hiện hành</w:t>
      </w:r>
    </w:p>
    <w:p w14:paraId="5A78CFCA" w14:textId="77777777" w:rsidR="00760DF2" w:rsidRPr="00DC5BA0" w:rsidRDefault="00760DF2" w:rsidP="00760DF2">
      <w:pPr>
        <w:widowControl w:val="0"/>
        <w:tabs>
          <w:tab w:val="left" w:pos="851"/>
        </w:tabs>
        <w:autoSpaceDN w:val="0"/>
        <w:spacing w:before="120" w:after="120" w:line="264" w:lineRule="auto"/>
        <w:ind w:firstLine="567"/>
        <w:textAlignment w:val="baseline"/>
        <w:rPr>
          <w:b/>
          <w:bCs/>
          <w:sz w:val="28"/>
          <w:szCs w:val="28"/>
          <w:lang w:val="vi-VN"/>
        </w:rPr>
      </w:pPr>
      <w:r w:rsidRPr="00DC5BA0">
        <w:rPr>
          <w:b/>
          <w:bCs/>
          <w:sz w:val="28"/>
          <w:szCs w:val="28"/>
          <w:lang w:val="vi-VN"/>
        </w:rPr>
        <w:t>2. Yêu cầu về tổ chức kỹ thuật thi công, giám sát;</w:t>
      </w:r>
    </w:p>
    <w:p w14:paraId="67C86EFE" w14:textId="77777777" w:rsidR="00760DF2" w:rsidRPr="00DC5BA0" w:rsidRDefault="00760DF2" w:rsidP="00760DF2">
      <w:pPr>
        <w:widowControl w:val="0"/>
        <w:tabs>
          <w:tab w:val="left" w:pos="851"/>
        </w:tabs>
        <w:spacing w:line="276" w:lineRule="auto"/>
        <w:ind w:firstLine="567"/>
        <w:rPr>
          <w:bCs/>
          <w:sz w:val="28"/>
          <w:szCs w:val="28"/>
          <w:lang w:val="vi-VN"/>
        </w:rPr>
      </w:pPr>
      <w:r w:rsidRPr="00DC5BA0">
        <w:rPr>
          <w:bCs/>
          <w:sz w:val="28"/>
          <w:szCs w:val="28"/>
          <w:lang w:val="vi-VN"/>
        </w:rPr>
        <w:t>- Tổ chức kỹ thuật thi công: Nhà thầu phải cử người có đủ năng lực và kinh nghiệm theo đề xuất trong HSDT thường xuyên có mặt tại công trường để quản lý và điều hành thi công công trình đúng yêu cầu kỹ thuật theo hồ sơ thiết kế và các quy trình, quy phạm hiện hành.</w:t>
      </w:r>
    </w:p>
    <w:p w14:paraId="0F56F4B9" w14:textId="77777777" w:rsidR="00760DF2" w:rsidRPr="00DC5BA0" w:rsidRDefault="00760DF2" w:rsidP="00760DF2">
      <w:pPr>
        <w:widowControl w:val="0"/>
        <w:tabs>
          <w:tab w:val="left" w:pos="851"/>
        </w:tabs>
        <w:spacing w:line="264" w:lineRule="auto"/>
        <w:ind w:firstLine="567"/>
        <w:rPr>
          <w:bCs/>
          <w:sz w:val="28"/>
          <w:szCs w:val="28"/>
          <w:lang w:val="vi-VN"/>
        </w:rPr>
      </w:pPr>
      <w:r w:rsidRPr="00DC5BA0">
        <w:rPr>
          <w:bCs/>
          <w:sz w:val="28"/>
          <w:szCs w:val="28"/>
          <w:lang w:val="vi-VN"/>
        </w:rPr>
        <w:t>- Nhà thầu phải chịu hoàn toàn trách nhiệm về kỹ thuật và giải pháp thi công của mình nhằm đảm bảo tuân thủ đầy đủ và đúng đắn các yêu cầu kỹ thuật quy định và chỉ dẫn của cán bộ giám sát.</w:t>
      </w:r>
    </w:p>
    <w:p w14:paraId="15F706A5" w14:textId="77777777" w:rsidR="00760DF2" w:rsidRPr="00DC5BA0" w:rsidRDefault="00760DF2" w:rsidP="00760DF2">
      <w:pPr>
        <w:widowControl w:val="0"/>
        <w:tabs>
          <w:tab w:val="left" w:pos="851"/>
        </w:tabs>
        <w:spacing w:line="264" w:lineRule="auto"/>
        <w:ind w:firstLine="567"/>
        <w:rPr>
          <w:bCs/>
          <w:sz w:val="28"/>
          <w:szCs w:val="28"/>
          <w:lang w:val="vi-VN"/>
        </w:rPr>
      </w:pPr>
      <w:r w:rsidRPr="00DC5BA0">
        <w:rPr>
          <w:bCs/>
          <w:sz w:val="28"/>
          <w:szCs w:val="28"/>
          <w:lang w:val="vi-VN"/>
        </w:rPr>
        <w:t>- Trong quá trình thi công nhà thầu phải thường xuyên theo dõi và kiểm tra chất lượng thi công. Tất cả các công tác theo dõi và kiểm tra chất lượng tại hiện trường của Nhà thầu phải ghi chép vào sổ nhật kí thi công. Đối với các tài liệu cơ bản, tài liệu thí nghiệm, biên bản nghiệm thu…Nhà thầu phải lập thành hồ sơ lưu giữ cả ở công trường lẫn văn phòng của Nhà thầu để cán bộ giám sát, Chủ đầu tư và bất kỳ người nào khác được Chủ đầu tư ủy quyền có thể tham khảo và xem xét vào bất kỳ thời gian nào.</w:t>
      </w:r>
    </w:p>
    <w:p w14:paraId="40C6AC93" w14:textId="77777777" w:rsidR="00760DF2" w:rsidRPr="00DC5BA0" w:rsidRDefault="00760DF2" w:rsidP="00760DF2">
      <w:pPr>
        <w:widowControl w:val="0"/>
        <w:tabs>
          <w:tab w:val="left" w:pos="851"/>
        </w:tabs>
        <w:spacing w:line="264" w:lineRule="auto"/>
        <w:ind w:firstLine="567"/>
        <w:rPr>
          <w:bCs/>
          <w:sz w:val="28"/>
          <w:szCs w:val="28"/>
          <w:lang w:val="vi-VN"/>
        </w:rPr>
      </w:pPr>
      <w:r w:rsidRPr="00DC5BA0">
        <w:rPr>
          <w:bCs/>
          <w:sz w:val="28"/>
          <w:szCs w:val="28"/>
          <w:lang w:val="vi-VN"/>
        </w:rPr>
        <w:t>- Cán bộ giám sát hoặc Chủ đầu tư có quyền yêu cầu Nhà thầu xử lý, phá bỏ hoặc thi công lại các hạng mục công việc mà kết qủa kiểm tra cho thấy không đảm bảo chất lượng theo đúng các yêu cầu kỹ thuật quy định. Trong trường hợp như vậy Nhà thầu phải chịu mọi chi phí liên quan đến việc thi công lại, giám sát, thí nghiệm và các chi phí khác phát sinh từ việc thi công lại của Nhà thầu.</w:t>
      </w:r>
    </w:p>
    <w:p w14:paraId="20D76BEE" w14:textId="77777777" w:rsidR="00760DF2" w:rsidRPr="00DC5BA0" w:rsidRDefault="00760DF2" w:rsidP="00760DF2">
      <w:pPr>
        <w:widowControl w:val="0"/>
        <w:tabs>
          <w:tab w:val="left" w:pos="851"/>
        </w:tabs>
        <w:spacing w:before="120" w:after="120" w:line="264" w:lineRule="auto"/>
        <w:ind w:firstLine="567"/>
        <w:rPr>
          <w:bCs/>
          <w:sz w:val="28"/>
          <w:szCs w:val="28"/>
          <w:lang w:val="vi-VN"/>
        </w:rPr>
      </w:pPr>
      <w:r w:rsidRPr="00DC5BA0">
        <w:rPr>
          <w:bCs/>
          <w:sz w:val="28"/>
          <w:szCs w:val="28"/>
          <w:lang w:val="vi-VN"/>
        </w:rPr>
        <w:t>* Yêu cầu cụ thể:</w:t>
      </w:r>
    </w:p>
    <w:p w14:paraId="03544BDA" w14:textId="77777777" w:rsidR="00760DF2" w:rsidRPr="00DC5BA0" w:rsidRDefault="00760DF2" w:rsidP="00760DF2">
      <w:pPr>
        <w:widowControl w:val="0"/>
        <w:autoSpaceDE w:val="0"/>
        <w:autoSpaceDN w:val="0"/>
        <w:adjustRightInd w:val="0"/>
        <w:spacing w:before="120" w:after="120" w:line="264" w:lineRule="auto"/>
        <w:ind w:right="-14" w:firstLine="567"/>
        <w:rPr>
          <w:sz w:val="28"/>
          <w:szCs w:val="28"/>
          <w:lang w:val="vi-VN"/>
        </w:rPr>
      </w:pPr>
      <w:r w:rsidRPr="00DC5BA0">
        <w:rPr>
          <w:sz w:val="28"/>
          <w:szCs w:val="28"/>
          <w:lang w:val="vi-VN"/>
        </w:rPr>
        <w:t>Thuyết minh biện pháp kỹ thuật thi công phải tuân thủ các quy định pháp luật hiện hành, tuân thủ quy chuẩn tiêu chuẩn hiện hành áp dụng thi công, nghiệm thu các công việc, hạng mục công trình, và toàn bộ công trình.</w:t>
      </w:r>
    </w:p>
    <w:p w14:paraId="53EE9B1F" w14:textId="77777777" w:rsidR="00760DF2" w:rsidRPr="00DC5BA0" w:rsidRDefault="00760DF2" w:rsidP="00760DF2">
      <w:pPr>
        <w:widowControl w:val="0"/>
        <w:autoSpaceDE w:val="0"/>
        <w:autoSpaceDN w:val="0"/>
        <w:adjustRightInd w:val="0"/>
        <w:spacing w:before="120" w:after="120" w:line="264" w:lineRule="auto"/>
        <w:ind w:right="-14" w:firstLine="567"/>
        <w:rPr>
          <w:sz w:val="28"/>
          <w:szCs w:val="28"/>
          <w:lang w:val="vi-VN"/>
        </w:rPr>
      </w:pPr>
      <w:r w:rsidRPr="00DC5BA0">
        <w:rPr>
          <w:sz w:val="28"/>
          <w:szCs w:val="28"/>
          <w:lang w:val="vi-VN"/>
        </w:rPr>
        <w:t xml:space="preserve">Thuyết minh biện pháp kỹ thuật thi công của nhà thầu phải được căn cứ vào máy móc, thiết bị, công nghệ mà nhà thầu đang dự kiến áp dụng để thi công gói thầu; các tiêu chuẩn, quy chuẩn áp dụng hiện hành và hồ sơ thiết kế bản vẽ thi công. </w:t>
      </w:r>
    </w:p>
    <w:p w14:paraId="03C1E58F" w14:textId="77777777" w:rsidR="00760DF2" w:rsidRPr="00DC5BA0" w:rsidRDefault="00760DF2" w:rsidP="00760DF2">
      <w:pPr>
        <w:widowControl w:val="0"/>
        <w:autoSpaceDE w:val="0"/>
        <w:autoSpaceDN w:val="0"/>
        <w:adjustRightInd w:val="0"/>
        <w:spacing w:before="120" w:after="120" w:line="264" w:lineRule="auto"/>
        <w:ind w:right="-14" w:firstLine="567"/>
        <w:rPr>
          <w:sz w:val="28"/>
          <w:szCs w:val="28"/>
          <w:lang w:val="vi-VN"/>
        </w:rPr>
      </w:pPr>
      <w:r w:rsidRPr="00DC5BA0">
        <w:rPr>
          <w:sz w:val="28"/>
          <w:szCs w:val="28"/>
          <w:lang w:val="vi-VN"/>
        </w:rPr>
        <w:t>Thiết bị thi công dự kiến để thi công công trình phải bảo đảm hoạt động tốt, an toàn, đáp ứng các điều kiện hoạt động, vận hành, lưu thông trên công trường. Tuyệt đối không được sử dụng các máy móc, thiết bị không đủ điều kiện hoạt động, vận hành theo quy định để dự kiến sử dụng để thi công cho công trình.</w:t>
      </w:r>
    </w:p>
    <w:p w14:paraId="40905BA4" w14:textId="77777777" w:rsidR="00760DF2" w:rsidRPr="00DC5BA0" w:rsidRDefault="00760DF2" w:rsidP="00760DF2">
      <w:pPr>
        <w:widowControl w:val="0"/>
        <w:tabs>
          <w:tab w:val="left" w:pos="851"/>
        </w:tabs>
        <w:spacing w:before="120" w:after="120" w:line="264" w:lineRule="auto"/>
        <w:ind w:firstLine="567"/>
        <w:rPr>
          <w:b/>
          <w:bCs/>
          <w:sz w:val="28"/>
          <w:szCs w:val="28"/>
          <w:lang w:val="vi-VN"/>
        </w:rPr>
      </w:pPr>
      <w:r w:rsidRPr="00DC5BA0">
        <w:rPr>
          <w:b/>
          <w:bCs/>
          <w:sz w:val="28"/>
          <w:szCs w:val="28"/>
          <w:lang w:val="vi-VN"/>
        </w:rPr>
        <w:t>3. Yêu cầu về chủng loại, chất lượng vật tư, máy móc, thiết bị</w:t>
      </w:r>
    </w:p>
    <w:p w14:paraId="7D18815C" w14:textId="77777777" w:rsidR="00760DF2" w:rsidRPr="00DC5BA0" w:rsidRDefault="00760DF2" w:rsidP="00760DF2">
      <w:pPr>
        <w:widowControl w:val="0"/>
        <w:tabs>
          <w:tab w:val="left" w:pos="851"/>
        </w:tabs>
        <w:spacing w:before="120" w:after="120" w:line="264" w:lineRule="auto"/>
        <w:ind w:firstLine="567"/>
        <w:rPr>
          <w:b/>
          <w:bCs/>
          <w:sz w:val="28"/>
          <w:szCs w:val="28"/>
          <w:lang w:val="vi-VN"/>
        </w:rPr>
      </w:pPr>
      <w:r w:rsidRPr="00DC5BA0">
        <w:rPr>
          <w:b/>
          <w:iCs/>
          <w:color w:val="0000FF"/>
          <w:sz w:val="28"/>
          <w:szCs w:val="28"/>
          <w:lang w:val="vi-VN"/>
        </w:rPr>
        <w:t>3.1</w:t>
      </w:r>
      <w:r w:rsidRPr="005F71CD">
        <w:rPr>
          <w:b/>
          <w:iCs/>
          <w:color w:val="0000FF"/>
          <w:sz w:val="28"/>
          <w:szCs w:val="28"/>
          <w:lang w:val="vi-VN"/>
        </w:rPr>
        <w:t>.</w:t>
      </w:r>
      <w:r w:rsidRPr="00DC5BA0">
        <w:rPr>
          <w:b/>
          <w:iCs/>
          <w:color w:val="0000FF"/>
          <w:sz w:val="28"/>
          <w:szCs w:val="28"/>
          <w:lang w:val="vi-VN"/>
        </w:rPr>
        <w:t xml:space="preserve"> Yêu cầu về chủng loại, chất lượng vật tư</w:t>
      </w:r>
    </w:p>
    <w:p w14:paraId="30279E02" w14:textId="77777777" w:rsidR="00760DF2" w:rsidRPr="00DC5BA0" w:rsidRDefault="00760DF2" w:rsidP="00760DF2">
      <w:pPr>
        <w:spacing w:before="120"/>
        <w:ind w:firstLine="567"/>
        <w:rPr>
          <w:sz w:val="28"/>
          <w:szCs w:val="28"/>
          <w:lang w:val="vi-VN"/>
        </w:rPr>
      </w:pPr>
      <w:r w:rsidRPr="00DC5BA0">
        <w:rPr>
          <w:sz w:val="28"/>
          <w:szCs w:val="28"/>
          <w:lang w:val="vi-VN"/>
        </w:rPr>
        <w:lastRenderedPageBreak/>
        <w:t>- Vật tư xây dựng, thiết bị cung cấp để xây lắp công trình phải đảm bảo chất lượng, đúng chủng loại, quy cách theo đúng thiết kế đã phê duyệt. Nhà thầu phải sử dụng các loại thiết bị vật tư của các nhà sản xuất có giấy phép sản xuất, có đăng ký chất lượng, có chứng nhận quản lý chất lượng (ví dụ: chứng nhận ISO), sản phẩm đạt chất lượng theo tiêu chuẩn phù hợp với hệ thống tiêu chuẩn Việt Nam hiện hành và được thừa nhận trên thị trường.</w:t>
      </w:r>
    </w:p>
    <w:p w14:paraId="7AE588AB" w14:textId="77777777" w:rsidR="00760DF2" w:rsidRPr="00DC5BA0" w:rsidRDefault="00760DF2" w:rsidP="00760DF2">
      <w:pPr>
        <w:spacing w:before="120"/>
        <w:ind w:firstLine="567"/>
        <w:rPr>
          <w:sz w:val="28"/>
          <w:szCs w:val="28"/>
          <w:lang w:val="vi-VN"/>
        </w:rPr>
      </w:pPr>
      <w:r w:rsidRPr="005F71CD">
        <w:rPr>
          <w:sz w:val="28"/>
          <w:szCs w:val="28"/>
          <w:lang w:val="vi-VN"/>
        </w:rPr>
        <w:t xml:space="preserve">- </w:t>
      </w:r>
      <w:r w:rsidRPr="00DC5BA0">
        <w:rPr>
          <w:sz w:val="28"/>
          <w:szCs w:val="28"/>
          <w:lang w:val="vi-VN"/>
        </w:rPr>
        <w:t>Yêu cầu về một số vật tư, vật liệu chính nêu trong bảng dưới đây phải đảm bảo tính năng kỹ thuật. Nhà thầu phải nêu rõ thương hiệu, xuất xứ của từng loại vật tư, vật liệu sử dụng cho gói thầu (vật tư, vật liệu mà nhà thầu sử dụng cho gói thầu này bắt buộc phải tương đương hoặc tốt hơn yêu cầu theo bảng dưới đây).</w:t>
      </w:r>
    </w:p>
    <w:p w14:paraId="52B8EF12" w14:textId="77777777" w:rsidR="00760DF2" w:rsidRPr="00DC5BA0" w:rsidRDefault="00760DF2" w:rsidP="00760DF2">
      <w:pPr>
        <w:spacing w:before="120"/>
        <w:ind w:firstLine="567"/>
        <w:rPr>
          <w:sz w:val="28"/>
          <w:szCs w:val="28"/>
          <w:lang w:val="vi-VN"/>
        </w:rPr>
      </w:pPr>
      <w:r w:rsidRPr="005F71CD">
        <w:rPr>
          <w:sz w:val="28"/>
          <w:szCs w:val="28"/>
          <w:lang w:val="vi-VN"/>
        </w:rPr>
        <w:t xml:space="preserve">- </w:t>
      </w:r>
      <w:r w:rsidRPr="00DC5BA0">
        <w:rPr>
          <w:sz w:val="28"/>
          <w:szCs w:val="28"/>
          <w:lang w:val="vi-VN"/>
        </w:rPr>
        <w:t>Trong trường hợp Nhà thầu không nêu rõ chủng loại, thương hiệu vật tư, vật liệu sử dụng cho gói thầu thì Chủ đầu tư sẽ được quyền chỉ định loại vật tư, vật liệu tốt nhất có trên thị trường mà bất kể Nhà thầu dự thầu với giá nào, tức là giá dự thầu không thay đổi (nếu nhà thầu trúng thầu)</w:t>
      </w:r>
    </w:p>
    <w:p w14:paraId="1BB8758F" w14:textId="77777777" w:rsidR="00760DF2" w:rsidRDefault="00760DF2" w:rsidP="00760DF2">
      <w:pPr>
        <w:spacing w:before="120"/>
        <w:ind w:firstLine="567"/>
        <w:rPr>
          <w:sz w:val="28"/>
          <w:szCs w:val="28"/>
          <w:lang w:val="vi-VN"/>
        </w:rPr>
      </w:pPr>
      <w:r w:rsidRPr="00DC5BA0">
        <w:rPr>
          <w:sz w:val="28"/>
          <w:szCs w:val="28"/>
          <w:lang w:val="vi-VN"/>
        </w:rPr>
        <w:t>- Máy móc, thiết bị phải đạt tiêu chuẩn an toàn theo quy định.</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97"/>
        <w:gridCol w:w="4111"/>
        <w:gridCol w:w="1956"/>
      </w:tblGrid>
      <w:tr w:rsidR="00760DF2" w:rsidRPr="0001127D" w14:paraId="1842DA1D" w14:textId="77777777" w:rsidTr="001122E6">
        <w:trPr>
          <w:tblHeader/>
        </w:trPr>
        <w:tc>
          <w:tcPr>
            <w:tcW w:w="817" w:type="dxa"/>
            <w:vAlign w:val="center"/>
          </w:tcPr>
          <w:p w14:paraId="0E82B7A2" w14:textId="77777777" w:rsidR="00760DF2" w:rsidRPr="0001127D" w:rsidRDefault="00760DF2" w:rsidP="001122E6">
            <w:pPr>
              <w:spacing w:before="60" w:after="60"/>
              <w:jc w:val="center"/>
              <w:rPr>
                <w:b/>
                <w:iCs/>
                <w:color w:val="000000" w:themeColor="text1"/>
                <w:sz w:val="26"/>
                <w:szCs w:val="26"/>
              </w:rPr>
            </w:pPr>
            <w:r w:rsidRPr="0001127D">
              <w:rPr>
                <w:b/>
                <w:color w:val="000000" w:themeColor="text1"/>
                <w:sz w:val="26"/>
                <w:szCs w:val="26"/>
              </w:rPr>
              <w:t>Stt</w:t>
            </w:r>
          </w:p>
        </w:tc>
        <w:tc>
          <w:tcPr>
            <w:tcW w:w="2297" w:type="dxa"/>
            <w:vAlign w:val="center"/>
          </w:tcPr>
          <w:p w14:paraId="47CB7CAC" w14:textId="77777777" w:rsidR="00760DF2" w:rsidRPr="0001127D" w:rsidRDefault="00760DF2" w:rsidP="001122E6">
            <w:pPr>
              <w:spacing w:before="60" w:after="60"/>
              <w:jc w:val="center"/>
              <w:rPr>
                <w:b/>
                <w:iCs/>
                <w:color w:val="000000" w:themeColor="text1"/>
                <w:sz w:val="26"/>
                <w:szCs w:val="26"/>
              </w:rPr>
            </w:pPr>
            <w:r w:rsidRPr="0001127D">
              <w:rPr>
                <w:b/>
                <w:color w:val="000000" w:themeColor="text1"/>
                <w:sz w:val="26"/>
                <w:szCs w:val="26"/>
              </w:rPr>
              <w:t>Tên vật tư</w:t>
            </w:r>
          </w:p>
        </w:tc>
        <w:tc>
          <w:tcPr>
            <w:tcW w:w="4111" w:type="dxa"/>
            <w:vAlign w:val="center"/>
          </w:tcPr>
          <w:p w14:paraId="647A9C83" w14:textId="77777777" w:rsidR="00760DF2" w:rsidRPr="0001127D" w:rsidRDefault="00760DF2" w:rsidP="001122E6">
            <w:pPr>
              <w:jc w:val="center"/>
              <w:rPr>
                <w:b/>
                <w:iCs/>
                <w:color w:val="000000" w:themeColor="text1"/>
                <w:sz w:val="26"/>
                <w:szCs w:val="26"/>
              </w:rPr>
            </w:pPr>
            <w:r w:rsidRPr="0001127D">
              <w:rPr>
                <w:b/>
                <w:color w:val="000000" w:themeColor="text1"/>
                <w:sz w:val="26"/>
                <w:szCs w:val="26"/>
              </w:rPr>
              <w:t>Yêu cầu kỹ thuật/tiêu chuẩn áp dụng</w:t>
            </w:r>
          </w:p>
        </w:tc>
        <w:tc>
          <w:tcPr>
            <w:tcW w:w="1956" w:type="dxa"/>
            <w:vAlign w:val="center"/>
          </w:tcPr>
          <w:p w14:paraId="4ED3391D" w14:textId="77777777" w:rsidR="00760DF2" w:rsidRPr="0001127D" w:rsidRDefault="00760DF2" w:rsidP="001122E6">
            <w:pPr>
              <w:jc w:val="center"/>
              <w:rPr>
                <w:b/>
                <w:iCs/>
                <w:color w:val="000000" w:themeColor="text1"/>
                <w:sz w:val="26"/>
                <w:szCs w:val="26"/>
              </w:rPr>
            </w:pPr>
            <w:r w:rsidRPr="0001127D">
              <w:rPr>
                <w:b/>
                <w:color w:val="000000" w:themeColor="text1"/>
                <w:sz w:val="26"/>
                <w:szCs w:val="26"/>
              </w:rPr>
              <w:t>Nhà thầu đề xuất thương hiệu/chủng loại/xuất xứ....</w:t>
            </w:r>
          </w:p>
        </w:tc>
      </w:tr>
      <w:tr w:rsidR="00760DF2" w:rsidRPr="0001127D" w14:paraId="09C26672" w14:textId="77777777" w:rsidTr="001122E6">
        <w:tc>
          <w:tcPr>
            <w:tcW w:w="817" w:type="dxa"/>
            <w:vAlign w:val="center"/>
          </w:tcPr>
          <w:p w14:paraId="57B65670" w14:textId="77777777" w:rsidR="00760DF2" w:rsidRPr="0001127D" w:rsidRDefault="00760DF2" w:rsidP="001122E6">
            <w:pPr>
              <w:jc w:val="center"/>
              <w:rPr>
                <w:color w:val="000000" w:themeColor="text1"/>
                <w:sz w:val="26"/>
                <w:szCs w:val="26"/>
              </w:rPr>
            </w:pPr>
            <w:r w:rsidRPr="0001127D">
              <w:rPr>
                <w:color w:val="000000" w:themeColor="text1"/>
                <w:sz w:val="26"/>
                <w:szCs w:val="26"/>
              </w:rPr>
              <w:t>1</w:t>
            </w:r>
          </w:p>
        </w:tc>
        <w:tc>
          <w:tcPr>
            <w:tcW w:w="2297" w:type="dxa"/>
            <w:vAlign w:val="center"/>
          </w:tcPr>
          <w:p w14:paraId="091EE09B" w14:textId="77777777" w:rsidR="00760DF2" w:rsidRPr="0001127D" w:rsidRDefault="00760DF2" w:rsidP="001122E6">
            <w:pPr>
              <w:rPr>
                <w:iCs/>
                <w:color w:val="000000" w:themeColor="text1"/>
                <w:sz w:val="26"/>
                <w:szCs w:val="26"/>
              </w:rPr>
            </w:pPr>
            <w:r w:rsidRPr="0001127D">
              <w:rPr>
                <w:color w:val="000000" w:themeColor="text1"/>
                <w:sz w:val="26"/>
                <w:szCs w:val="26"/>
              </w:rPr>
              <w:t>Cát xây dựng</w:t>
            </w:r>
          </w:p>
        </w:tc>
        <w:tc>
          <w:tcPr>
            <w:tcW w:w="4111" w:type="dxa"/>
          </w:tcPr>
          <w:p w14:paraId="009B4C97" w14:textId="77777777" w:rsidR="00760DF2" w:rsidRPr="0001127D" w:rsidRDefault="00760DF2" w:rsidP="001122E6">
            <w:pPr>
              <w:jc w:val="center"/>
              <w:rPr>
                <w:bCs/>
                <w:iCs/>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60D5EBC2" w14:textId="77777777" w:rsidR="00760DF2" w:rsidRPr="0001127D" w:rsidRDefault="00760DF2" w:rsidP="001122E6">
            <w:pPr>
              <w:jc w:val="center"/>
              <w:rPr>
                <w:color w:val="000000" w:themeColor="text1"/>
                <w:sz w:val="26"/>
                <w:szCs w:val="26"/>
              </w:rPr>
            </w:pPr>
          </w:p>
        </w:tc>
      </w:tr>
      <w:tr w:rsidR="00760DF2" w:rsidRPr="0001127D" w14:paraId="31C6F6E1" w14:textId="77777777" w:rsidTr="001122E6">
        <w:trPr>
          <w:trHeight w:val="641"/>
        </w:trPr>
        <w:tc>
          <w:tcPr>
            <w:tcW w:w="817" w:type="dxa"/>
            <w:vAlign w:val="center"/>
          </w:tcPr>
          <w:p w14:paraId="01E0D0C0" w14:textId="77777777" w:rsidR="00760DF2" w:rsidRPr="0001127D" w:rsidRDefault="00760DF2" w:rsidP="001122E6">
            <w:pPr>
              <w:jc w:val="center"/>
              <w:rPr>
                <w:color w:val="000000" w:themeColor="text1"/>
                <w:sz w:val="26"/>
                <w:szCs w:val="26"/>
              </w:rPr>
            </w:pPr>
            <w:r w:rsidRPr="0001127D">
              <w:rPr>
                <w:color w:val="000000" w:themeColor="text1"/>
                <w:sz w:val="26"/>
                <w:szCs w:val="26"/>
              </w:rPr>
              <w:t>2</w:t>
            </w:r>
          </w:p>
        </w:tc>
        <w:tc>
          <w:tcPr>
            <w:tcW w:w="2297" w:type="dxa"/>
            <w:vAlign w:val="center"/>
          </w:tcPr>
          <w:p w14:paraId="28B5051B" w14:textId="77777777" w:rsidR="00760DF2" w:rsidRPr="0001127D" w:rsidRDefault="00760DF2" w:rsidP="001122E6">
            <w:pPr>
              <w:rPr>
                <w:iCs/>
                <w:color w:val="000000" w:themeColor="text1"/>
                <w:sz w:val="26"/>
                <w:szCs w:val="26"/>
              </w:rPr>
            </w:pPr>
            <w:r w:rsidRPr="0001127D">
              <w:rPr>
                <w:iCs/>
                <w:color w:val="000000" w:themeColor="text1"/>
                <w:sz w:val="26"/>
                <w:szCs w:val="26"/>
              </w:rPr>
              <w:t>Đá xây dựng các loại</w:t>
            </w:r>
          </w:p>
        </w:tc>
        <w:tc>
          <w:tcPr>
            <w:tcW w:w="4111" w:type="dxa"/>
          </w:tcPr>
          <w:p w14:paraId="4391AEDC" w14:textId="77777777" w:rsidR="00760DF2" w:rsidRPr="0001127D" w:rsidRDefault="00760DF2" w:rsidP="001122E6">
            <w:pPr>
              <w:jc w:val="center"/>
              <w:rPr>
                <w:bCs/>
                <w:iCs/>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46EDF46E" w14:textId="77777777" w:rsidR="00760DF2" w:rsidRPr="0001127D" w:rsidRDefault="00760DF2" w:rsidP="001122E6">
            <w:pPr>
              <w:jc w:val="center"/>
              <w:rPr>
                <w:color w:val="000000" w:themeColor="text1"/>
                <w:sz w:val="26"/>
                <w:szCs w:val="26"/>
              </w:rPr>
            </w:pPr>
          </w:p>
        </w:tc>
      </w:tr>
      <w:tr w:rsidR="00760DF2" w:rsidRPr="0001127D" w14:paraId="60C59270" w14:textId="77777777" w:rsidTr="001122E6">
        <w:trPr>
          <w:trHeight w:val="641"/>
        </w:trPr>
        <w:tc>
          <w:tcPr>
            <w:tcW w:w="817" w:type="dxa"/>
            <w:vAlign w:val="center"/>
          </w:tcPr>
          <w:p w14:paraId="38F9E430" w14:textId="77777777" w:rsidR="00760DF2" w:rsidRPr="0001127D" w:rsidRDefault="00760DF2" w:rsidP="001122E6">
            <w:pPr>
              <w:jc w:val="center"/>
              <w:rPr>
                <w:color w:val="000000" w:themeColor="text1"/>
                <w:sz w:val="26"/>
                <w:szCs w:val="26"/>
              </w:rPr>
            </w:pPr>
            <w:r w:rsidRPr="0001127D">
              <w:rPr>
                <w:color w:val="000000" w:themeColor="text1"/>
                <w:sz w:val="26"/>
                <w:szCs w:val="26"/>
              </w:rPr>
              <w:t>3</w:t>
            </w:r>
          </w:p>
        </w:tc>
        <w:tc>
          <w:tcPr>
            <w:tcW w:w="2297" w:type="dxa"/>
            <w:vAlign w:val="center"/>
          </w:tcPr>
          <w:p w14:paraId="65B3E618" w14:textId="77777777" w:rsidR="00760DF2" w:rsidRPr="0001127D" w:rsidRDefault="00760DF2" w:rsidP="001122E6">
            <w:pPr>
              <w:rPr>
                <w:iCs/>
                <w:color w:val="000000" w:themeColor="text1"/>
                <w:sz w:val="26"/>
                <w:szCs w:val="26"/>
              </w:rPr>
            </w:pPr>
            <w:r w:rsidRPr="0001127D">
              <w:rPr>
                <w:color w:val="000000" w:themeColor="text1"/>
                <w:sz w:val="26"/>
                <w:szCs w:val="26"/>
              </w:rPr>
              <w:t>Xi măng</w:t>
            </w:r>
          </w:p>
        </w:tc>
        <w:tc>
          <w:tcPr>
            <w:tcW w:w="4111" w:type="dxa"/>
          </w:tcPr>
          <w:p w14:paraId="418F0CB2" w14:textId="77777777" w:rsidR="00760DF2" w:rsidRPr="0001127D" w:rsidRDefault="00760DF2" w:rsidP="001122E6">
            <w:pPr>
              <w:jc w:val="center"/>
              <w:rPr>
                <w:bCs/>
                <w:iCs/>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27E6EAAC" w14:textId="77777777" w:rsidR="00760DF2" w:rsidRPr="0001127D" w:rsidRDefault="00760DF2" w:rsidP="001122E6">
            <w:pPr>
              <w:jc w:val="center"/>
              <w:rPr>
                <w:color w:val="000000" w:themeColor="text1"/>
                <w:sz w:val="26"/>
                <w:szCs w:val="26"/>
              </w:rPr>
            </w:pPr>
          </w:p>
        </w:tc>
      </w:tr>
      <w:tr w:rsidR="00760DF2" w:rsidRPr="0001127D" w14:paraId="0A42C7AF" w14:textId="77777777" w:rsidTr="001122E6">
        <w:trPr>
          <w:trHeight w:val="641"/>
        </w:trPr>
        <w:tc>
          <w:tcPr>
            <w:tcW w:w="817" w:type="dxa"/>
            <w:vAlign w:val="center"/>
          </w:tcPr>
          <w:p w14:paraId="168FB73E" w14:textId="77777777" w:rsidR="00760DF2" w:rsidRPr="0001127D" w:rsidRDefault="00760DF2" w:rsidP="001122E6">
            <w:pPr>
              <w:jc w:val="center"/>
              <w:rPr>
                <w:color w:val="000000" w:themeColor="text1"/>
                <w:sz w:val="26"/>
                <w:szCs w:val="26"/>
              </w:rPr>
            </w:pPr>
            <w:r w:rsidRPr="0001127D">
              <w:rPr>
                <w:color w:val="000000" w:themeColor="text1"/>
                <w:sz w:val="26"/>
                <w:szCs w:val="26"/>
              </w:rPr>
              <w:t>4</w:t>
            </w:r>
          </w:p>
        </w:tc>
        <w:tc>
          <w:tcPr>
            <w:tcW w:w="2297" w:type="dxa"/>
            <w:vAlign w:val="center"/>
          </w:tcPr>
          <w:p w14:paraId="22759639" w14:textId="77777777" w:rsidR="00760DF2" w:rsidRPr="0001127D" w:rsidRDefault="00760DF2" w:rsidP="001122E6">
            <w:pPr>
              <w:rPr>
                <w:color w:val="000000" w:themeColor="text1"/>
                <w:sz w:val="26"/>
                <w:szCs w:val="26"/>
              </w:rPr>
            </w:pPr>
            <w:r w:rsidRPr="0001127D">
              <w:rPr>
                <w:color w:val="000000" w:themeColor="text1"/>
                <w:sz w:val="26"/>
                <w:szCs w:val="26"/>
              </w:rPr>
              <w:t>Thép xây dựng các loại</w:t>
            </w:r>
          </w:p>
        </w:tc>
        <w:tc>
          <w:tcPr>
            <w:tcW w:w="4111" w:type="dxa"/>
          </w:tcPr>
          <w:p w14:paraId="1410D43D" w14:textId="77777777" w:rsidR="00760DF2" w:rsidRPr="0001127D" w:rsidRDefault="00760DF2" w:rsidP="001122E6">
            <w:pPr>
              <w:jc w:val="center"/>
              <w:rPr>
                <w:bCs/>
                <w:iCs/>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64AADF3B" w14:textId="77777777" w:rsidR="00760DF2" w:rsidRPr="0001127D" w:rsidRDefault="00760DF2" w:rsidP="001122E6">
            <w:pPr>
              <w:jc w:val="center"/>
              <w:rPr>
                <w:color w:val="000000" w:themeColor="text1"/>
                <w:sz w:val="26"/>
                <w:szCs w:val="26"/>
              </w:rPr>
            </w:pPr>
          </w:p>
        </w:tc>
      </w:tr>
      <w:tr w:rsidR="00760DF2" w:rsidRPr="0001127D" w14:paraId="6689F293" w14:textId="77777777" w:rsidTr="001122E6">
        <w:trPr>
          <w:trHeight w:val="641"/>
        </w:trPr>
        <w:tc>
          <w:tcPr>
            <w:tcW w:w="817" w:type="dxa"/>
            <w:vAlign w:val="center"/>
          </w:tcPr>
          <w:p w14:paraId="3EF3319B" w14:textId="77777777" w:rsidR="00760DF2" w:rsidRPr="0001127D" w:rsidRDefault="00760DF2" w:rsidP="001122E6">
            <w:pPr>
              <w:jc w:val="center"/>
              <w:rPr>
                <w:color w:val="000000" w:themeColor="text1"/>
                <w:sz w:val="26"/>
                <w:szCs w:val="26"/>
              </w:rPr>
            </w:pPr>
            <w:r w:rsidRPr="0001127D">
              <w:rPr>
                <w:color w:val="000000" w:themeColor="text1"/>
                <w:sz w:val="26"/>
                <w:szCs w:val="26"/>
              </w:rPr>
              <w:t>5</w:t>
            </w:r>
          </w:p>
        </w:tc>
        <w:tc>
          <w:tcPr>
            <w:tcW w:w="2297" w:type="dxa"/>
            <w:vAlign w:val="center"/>
          </w:tcPr>
          <w:p w14:paraId="12C2E785" w14:textId="77777777" w:rsidR="00760DF2" w:rsidRPr="0001127D" w:rsidRDefault="00760DF2" w:rsidP="001122E6">
            <w:pPr>
              <w:rPr>
                <w:color w:val="000000" w:themeColor="text1"/>
                <w:sz w:val="26"/>
                <w:szCs w:val="26"/>
              </w:rPr>
            </w:pPr>
            <w:r w:rsidRPr="0001127D">
              <w:rPr>
                <w:color w:val="000000" w:themeColor="text1"/>
                <w:sz w:val="26"/>
                <w:szCs w:val="26"/>
              </w:rPr>
              <w:t>Sơn dẻo nhiệt</w:t>
            </w:r>
          </w:p>
        </w:tc>
        <w:tc>
          <w:tcPr>
            <w:tcW w:w="4111" w:type="dxa"/>
          </w:tcPr>
          <w:p w14:paraId="5A38957C" w14:textId="77777777" w:rsidR="00760DF2" w:rsidRPr="0001127D" w:rsidRDefault="00760DF2" w:rsidP="001122E6">
            <w:pPr>
              <w:jc w:val="center"/>
              <w:rPr>
                <w:bCs/>
                <w:iCs/>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47CB8A6A" w14:textId="77777777" w:rsidR="00760DF2" w:rsidRPr="0001127D" w:rsidRDefault="00760DF2" w:rsidP="001122E6">
            <w:pPr>
              <w:jc w:val="center"/>
              <w:rPr>
                <w:color w:val="000000" w:themeColor="text1"/>
                <w:sz w:val="26"/>
                <w:szCs w:val="26"/>
              </w:rPr>
            </w:pPr>
          </w:p>
        </w:tc>
      </w:tr>
      <w:tr w:rsidR="00760DF2" w:rsidRPr="0001127D" w14:paraId="1FA0BA37" w14:textId="77777777" w:rsidTr="001122E6">
        <w:trPr>
          <w:trHeight w:val="641"/>
        </w:trPr>
        <w:tc>
          <w:tcPr>
            <w:tcW w:w="817" w:type="dxa"/>
            <w:vAlign w:val="center"/>
          </w:tcPr>
          <w:p w14:paraId="552BEB16" w14:textId="77777777" w:rsidR="00760DF2" w:rsidRPr="0001127D" w:rsidRDefault="00760DF2" w:rsidP="001122E6">
            <w:pPr>
              <w:jc w:val="center"/>
              <w:rPr>
                <w:color w:val="000000" w:themeColor="text1"/>
                <w:sz w:val="26"/>
                <w:szCs w:val="26"/>
              </w:rPr>
            </w:pPr>
            <w:r w:rsidRPr="0001127D">
              <w:rPr>
                <w:color w:val="000000" w:themeColor="text1"/>
                <w:sz w:val="26"/>
                <w:szCs w:val="26"/>
              </w:rPr>
              <w:t>6</w:t>
            </w:r>
          </w:p>
        </w:tc>
        <w:tc>
          <w:tcPr>
            <w:tcW w:w="2297" w:type="dxa"/>
            <w:vAlign w:val="center"/>
          </w:tcPr>
          <w:p w14:paraId="10E6843C" w14:textId="77777777" w:rsidR="00760DF2" w:rsidRPr="0001127D" w:rsidRDefault="00760DF2" w:rsidP="001122E6">
            <w:pPr>
              <w:rPr>
                <w:color w:val="000000" w:themeColor="text1"/>
                <w:sz w:val="26"/>
                <w:szCs w:val="26"/>
              </w:rPr>
            </w:pPr>
            <w:r>
              <w:rPr>
                <w:color w:val="000000" w:themeColor="text1"/>
                <w:sz w:val="26"/>
                <w:szCs w:val="26"/>
              </w:rPr>
              <w:t>Màng phản quang</w:t>
            </w:r>
          </w:p>
        </w:tc>
        <w:tc>
          <w:tcPr>
            <w:tcW w:w="4111" w:type="dxa"/>
          </w:tcPr>
          <w:p w14:paraId="766BB215" w14:textId="77777777" w:rsidR="00760DF2" w:rsidRPr="0001127D" w:rsidRDefault="00760DF2" w:rsidP="001122E6">
            <w:pPr>
              <w:jc w:val="center"/>
              <w:rPr>
                <w:bCs/>
                <w:iCs/>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1C9BC9FD" w14:textId="77777777" w:rsidR="00760DF2" w:rsidRPr="0001127D" w:rsidRDefault="00760DF2" w:rsidP="001122E6">
            <w:pPr>
              <w:jc w:val="center"/>
              <w:rPr>
                <w:color w:val="000000" w:themeColor="text1"/>
                <w:sz w:val="26"/>
                <w:szCs w:val="26"/>
              </w:rPr>
            </w:pPr>
          </w:p>
        </w:tc>
      </w:tr>
      <w:tr w:rsidR="00760DF2" w:rsidRPr="0001127D" w14:paraId="7BEA84CB" w14:textId="77777777" w:rsidTr="001122E6">
        <w:trPr>
          <w:trHeight w:val="641"/>
        </w:trPr>
        <w:tc>
          <w:tcPr>
            <w:tcW w:w="817" w:type="dxa"/>
            <w:vAlign w:val="center"/>
          </w:tcPr>
          <w:p w14:paraId="74149882" w14:textId="77777777" w:rsidR="00760DF2" w:rsidRPr="0001127D" w:rsidRDefault="00760DF2" w:rsidP="001122E6">
            <w:pPr>
              <w:jc w:val="center"/>
              <w:rPr>
                <w:color w:val="000000" w:themeColor="text1"/>
                <w:sz w:val="26"/>
                <w:szCs w:val="26"/>
              </w:rPr>
            </w:pPr>
            <w:r>
              <w:rPr>
                <w:color w:val="000000" w:themeColor="text1"/>
                <w:sz w:val="26"/>
                <w:szCs w:val="26"/>
              </w:rPr>
              <w:t>7</w:t>
            </w:r>
          </w:p>
        </w:tc>
        <w:tc>
          <w:tcPr>
            <w:tcW w:w="2297" w:type="dxa"/>
            <w:vAlign w:val="center"/>
          </w:tcPr>
          <w:p w14:paraId="552BACD6" w14:textId="77777777" w:rsidR="00760DF2" w:rsidRPr="0001127D" w:rsidRDefault="00760DF2" w:rsidP="001122E6">
            <w:pPr>
              <w:rPr>
                <w:color w:val="000000" w:themeColor="text1"/>
                <w:sz w:val="26"/>
                <w:szCs w:val="26"/>
              </w:rPr>
            </w:pPr>
            <w:r w:rsidRPr="0001127D">
              <w:rPr>
                <w:color w:val="000000" w:themeColor="text1"/>
                <w:sz w:val="26"/>
                <w:szCs w:val="26"/>
              </w:rPr>
              <w:t>Nhựa đường</w:t>
            </w:r>
          </w:p>
        </w:tc>
        <w:tc>
          <w:tcPr>
            <w:tcW w:w="4111" w:type="dxa"/>
          </w:tcPr>
          <w:p w14:paraId="07926018" w14:textId="77777777" w:rsidR="00760DF2" w:rsidRPr="0001127D" w:rsidRDefault="00760DF2" w:rsidP="001122E6">
            <w:pPr>
              <w:jc w:val="center"/>
              <w:rPr>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157D1DBC" w14:textId="77777777" w:rsidR="00760DF2" w:rsidRPr="0001127D" w:rsidRDefault="00760DF2" w:rsidP="001122E6">
            <w:pPr>
              <w:jc w:val="center"/>
              <w:rPr>
                <w:color w:val="000000" w:themeColor="text1"/>
                <w:sz w:val="26"/>
                <w:szCs w:val="26"/>
              </w:rPr>
            </w:pPr>
          </w:p>
        </w:tc>
      </w:tr>
      <w:tr w:rsidR="00760DF2" w:rsidRPr="0001127D" w14:paraId="6A908535" w14:textId="77777777" w:rsidTr="001122E6">
        <w:trPr>
          <w:trHeight w:val="641"/>
        </w:trPr>
        <w:tc>
          <w:tcPr>
            <w:tcW w:w="817" w:type="dxa"/>
            <w:vAlign w:val="center"/>
          </w:tcPr>
          <w:p w14:paraId="6EF5553B" w14:textId="77777777" w:rsidR="00760DF2" w:rsidRPr="0001127D" w:rsidRDefault="00760DF2" w:rsidP="001122E6">
            <w:pPr>
              <w:jc w:val="center"/>
              <w:rPr>
                <w:color w:val="000000" w:themeColor="text1"/>
                <w:sz w:val="26"/>
                <w:szCs w:val="26"/>
              </w:rPr>
            </w:pPr>
            <w:r>
              <w:rPr>
                <w:color w:val="000000" w:themeColor="text1"/>
                <w:sz w:val="26"/>
                <w:szCs w:val="26"/>
              </w:rPr>
              <w:t>8</w:t>
            </w:r>
          </w:p>
        </w:tc>
        <w:tc>
          <w:tcPr>
            <w:tcW w:w="2297" w:type="dxa"/>
            <w:vAlign w:val="center"/>
          </w:tcPr>
          <w:p w14:paraId="54D3B171" w14:textId="77777777" w:rsidR="00760DF2" w:rsidRPr="0001127D" w:rsidRDefault="00760DF2" w:rsidP="001122E6">
            <w:pPr>
              <w:rPr>
                <w:color w:val="000000" w:themeColor="text1"/>
                <w:sz w:val="26"/>
                <w:szCs w:val="26"/>
              </w:rPr>
            </w:pPr>
            <w:r w:rsidRPr="0001127D">
              <w:rPr>
                <w:color w:val="000000" w:themeColor="text1"/>
                <w:sz w:val="26"/>
                <w:szCs w:val="26"/>
              </w:rPr>
              <w:t>Ống nhựa PVC các loại</w:t>
            </w:r>
          </w:p>
        </w:tc>
        <w:tc>
          <w:tcPr>
            <w:tcW w:w="4111" w:type="dxa"/>
          </w:tcPr>
          <w:p w14:paraId="584B2360" w14:textId="77777777" w:rsidR="00760DF2" w:rsidRPr="0001127D" w:rsidRDefault="00760DF2" w:rsidP="001122E6">
            <w:pPr>
              <w:jc w:val="center"/>
              <w:rPr>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55990638" w14:textId="77777777" w:rsidR="00760DF2" w:rsidRPr="0001127D" w:rsidRDefault="00760DF2" w:rsidP="001122E6">
            <w:pPr>
              <w:jc w:val="center"/>
              <w:rPr>
                <w:color w:val="000000" w:themeColor="text1"/>
                <w:sz w:val="26"/>
                <w:szCs w:val="26"/>
              </w:rPr>
            </w:pPr>
          </w:p>
        </w:tc>
      </w:tr>
      <w:tr w:rsidR="00760DF2" w:rsidRPr="0001127D" w14:paraId="00DFEB59" w14:textId="77777777" w:rsidTr="001122E6">
        <w:trPr>
          <w:trHeight w:val="641"/>
        </w:trPr>
        <w:tc>
          <w:tcPr>
            <w:tcW w:w="817" w:type="dxa"/>
            <w:vAlign w:val="center"/>
          </w:tcPr>
          <w:p w14:paraId="45532D8D" w14:textId="77777777" w:rsidR="00760DF2" w:rsidRPr="0001127D" w:rsidRDefault="00760DF2" w:rsidP="001122E6">
            <w:pPr>
              <w:jc w:val="center"/>
              <w:rPr>
                <w:color w:val="000000" w:themeColor="text1"/>
                <w:sz w:val="26"/>
                <w:szCs w:val="26"/>
              </w:rPr>
            </w:pPr>
            <w:r>
              <w:rPr>
                <w:color w:val="000000" w:themeColor="text1"/>
                <w:sz w:val="26"/>
                <w:szCs w:val="26"/>
              </w:rPr>
              <w:t>9</w:t>
            </w:r>
          </w:p>
        </w:tc>
        <w:tc>
          <w:tcPr>
            <w:tcW w:w="2297" w:type="dxa"/>
            <w:vAlign w:val="center"/>
          </w:tcPr>
          <w:p w14:paraId="23075842" w14:textId="77777777" w:rsidR="00760DF2" w:rsidRPr="0001127D" w:rsidRDefault="00760DF2" w:rsidP="001122E6">
            <w:pPr>
              <w:rPr>
                <w:color w:val="000000" w:themeColor="text1"/>
                <w:sz w:val="26"/>
                <w:szCs w:val="26"/>
              </w:rPr>
            </w:pPr>
            <w:r>
              <w:rPr>
                <w:color w:val="000000" w:themeColor="text1"/>
                <w:sz w:val="26"/>
                <w:szCs w:val="26"/>
              </w:rPr>
              <w:t xml:space="preserve">Cột và </w:t>
            </w:r>
            <w:r w:rsidRPr="0001127D">
              <w:rPr>
                <w:color w:val="000000" w:themeColor="text1"/>
                <w:sz w:val="26"/>
                <w:szCs w:val="26"/>
              </w:rPr>
              <w:t>Biển báo các loại</w:t>
            </w:r>
          </w:p>
        </w:tc>
        <w:tc>
          <w:tcPr>
            <w:tcW w:w="4111" w:type="dxa"/>
          </w:tcPr>
          <w:p w14:paraId="6BD1B43D" w14:textId="77777777" w:rsidR="00760DF2" w:rsidRPr="0001127D" w:rsidRDefault="00760DF2" w:rsidP="001122E6">
            <w:pPr>
              <w:jc w:val="center"/>
              <w:rPr>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66FC8750" w14:textId="77777777" w:rsidR="00760DF2" w:rsidRPr="0001127D" w:rsidRDefault="00760DF2" w:rsidP="001122E6">
            <w:pPr>
              <w:jc w:val="center"/>
              <w:rPr>
                <w:color w:val="000000" w:themeColor="text1"/>
                <w:sz w:val="26"/>
                <w:szCs w:val="26"/>
              </w:rPr>
            </w:pPr>
          </w:p>
        </w:tc>
      </w:tr>
      <w:tr w:rsidR="00760DF2" w:rsidRPr="0001127D" w14:paraId="0A152854" w14:textId="77777777" w:rsidTr="001122E6">
        <w:trPr>
          <w:trHeight w:val="641"/>
        </w:trPr>
        <w:tc>
          <w:tcPr>
            <w:tcW w:w="817" w:type="dxa"/>
            <w:vAlign w:val="center"/>
          </w:tcPr>
          <w:p w14:paraId="29545C4C" w14:textId="77777777" w:rsidR="00760DF2" w:rsidRPr="0001127D" w:rsidRDefault="00760DF2" w:rsidP="001122E6">
            <w:pPr>
              <w:jc w:val="center"/>
              <w:rPr>
                <w:color w:val="000000" w:themeColor="text1"/>
                <w:sz w:val="26"/>
                <w:szCs w:val="26"/>
              </w:rPr>
            </w:pPr>
            <w:r>
              <w:rPr>
                <w:color w:val="000000" w:themeColor="text1"/>
                <w:sz w:val="26"/>
                <w:szCs w:val="26"/>
              </w:rPr>
              <w:t>10</w:t>
            </w:r>
          </w:p>
        </w:tc>
        <w:tc>
          <w:tcPr>
            <w:tcW w:w="2297" w:type="dxa"/>
            <w:vAlign w:val="center"/>
          </w:tcPr>
          <w:p w14:paraId="24659479" w14:textId="77777777" w:rsidR="00760DF2" w:rsidRPr="0001127D" w:rsidRDefault="00760DF2" w:rsidP="001122E6">
            <w:pPr>
              <w:rPr>
                <w:color w:val="000000" w:themeColor="text1"/>
                <w:sz w:val="26"/>
                <w:szCs w:val="26"/>
              </w:rPr>
            </w:pPr>
            <w:r w:rsidRPr="0001127D">
              <w:rPr>
                <w:color w:val="000000" w:themeColor="text1"/>
                <w:sz w:val="26"/>
                <w:szCs w:val="26"/>
              </w:rPr>
              <w:t xml:space="preserve">Vật tư, thiết bị </w:t>
            </w:r>
            <w:r>
              <w:rPr>
                <w:color w:val="000000" w:themeColor="text1"/>
                <w:sz w:val="26"/>
                <w:szCs w:val="26"/>
              </w:rPr>
              <w:t>khác</w:t>
            </w:r>
          </w:p>
        </w:tc>
        <w:tc>
          <w:tcPr>
            <w:tcW w:w="4111" w:type="dxa"/>
          </w:tcPr>
          <w:p w14:paraId="67FDA229" w14:textId="77777777" w:rsidR="00760DF2" w:rsidRPr="0001127D" w:rsidRDefault="00760DF2" w:rsidP="001122E6">
            <w:pPr>
              <w:jc w:val="center"/>
              <w:rPr>
                <w:color w:val="000000" w:themeColor="text1"/>
                <w:sz w:val="26"/>
                <w:szCs w:val="26"/>
              </w:rPr>
            </w:pPr>
            <w:r w:rsidRPr="0001127D">
              <w:rPr>
                <w:color w:val="000000" w:themeColor="text1"/>
                <w:sz w:val="26"/>
                <w:szCs w:val="26"/>
              </w:rPr>
              <w:t>Đáp ứng yêu cầu hồ sơ thiết kế, chỉ dẫn kỹ thuật, tiêu chuẩn hiện hành</w:t>
            </w:r>
          </w:p>
        </w:tc>
        <w:tc>
          <w:tcPr>
            <w:tcW w:w="1956" w:type="dxa"/>
            <w:vAlign w:val="center"/>
          </w:tcPr>
          <w:p w14:paraId="0842E9EF" w14:textId="77777777" w:rsidR="00760DF2" w:rsidRPr="0001127D" w:rsidRDefault="00760DF2" w:rsidP="001122E6">
            <w:pPr>
              <w:jc w:val="center"/>
              <w:rPr>
                <w:color w:val="000000" w:themeColor="text1"/>
                <w:sz w:val="26"/>
                <w:szCs w:val="26"/>
              </w:rPr>
            </w:pPr>
          </w:p>
        </w:tc>
      </w:tr>
    </w:tbl>
    <w:p w14:paraId="68B8E253" w14:textId="77777777" w:rsidR="00760DF2" w:rsidRPr="00DC5BA0" w:rsidRDefault="00760DF2" w:rsidP="00760DF2">
      <w:pPr>
        <w:spacing w:before="120"/>
        <w:ind w:firstLine="567"/>
        <w:rPr>
          <w:sz w:val="28"/>
          <w:szCs w:val="28"/>
          <w:lang w:val="vi-VN"/>
        </w:rPr>
      </w:pPr>
    </w:p>
    <w:p w14:paraId="17CF72C1" w14:textId="77777777" w:rsidR="00760DF2" w:rsidRPr="0001127D" w:rsidRDefault="00760DF2" w:rsidP="00760DF2">
      <w:pPr>
        <w:widowControl w:val="0"/>
        <w:tabs>
          <w:tab w:val="left" w:pos="851"/>
        </w:tabs>
        <w:autoSpaceDN w:val="0"/>
        <w:spacing w:before="80" w:after="80"/>
        <w:ind w:firstLine="567"/>
        <w:textAlignment w:val="baseline"/>
        <w:rPr>
          <w:rFonts w:eastAsia="Calibri"/>
          <w:bCs/>
          <w:color w:val="000000" w:themeColor="text1"/>
          <w:sz w:val="26"/>
          <w:szCs w:val="26"/>
        </w:rPr>
      </w:pPr>
      <w:r w:rsidRPr="0001127D">
        <w:rPr>
          <w:rFonts w:eastAsia="Calibri"/>
          <w:color w:val="000000" w:themeColor="text1"/>
          <w:sz w:val="26"/>
          <w:szCs w:val="26"/>
          <w:u w:val="single"/>
        </w:rPr>
        <w:t>Chú ý:</w:t>
      </w:r>
      <w:r w:rsidRPr="0001127D">
        <w:rPr>
          <w:rFonts w:eastAsia="Calibri"/>
          <w:bCs/>
          <w:color w:val="000000" w:themeColor="text1"/>
          <w:sz w:val="26"/>
          <w:szCs w:val="26"/>
        </w:rPr>
        <w:t xml:space="preserve"> Cụm từ “hoặc tương đương” có nghĩa là có đặc tính kỹ thuật, chất lượng sản phẩm tương tự, có tính năng sử dụng là tương đương với các vật tư đã nêu. Nhà thầu chào 1 nhãn hiệu cụ thể. Không được chào nhiều loại hoặc ghi cụm từ “hoặc tương </w:t>
      </w:r>
      <w:r w:rsidRPr="0001127D">
        <w:rPr>
          <w:rFonts w:eastAsia="Calibri"/>
          <w:bCs/>
          <w:color w:val="000000" w:themeColor="text1"/>
          <w:sz w:val="26"/>
          <w:szCs w:val="26"/>
        </w:rPr>
        <w:lastRenderedPageBreak/>
        <w:t>đương”</w:t>
      </w:r>
    </w:p>
    <w:p w14:paraId="0C721F79" w14:textId="77777777" w:rsidR="00760DF2" w:rsidRPr="0001127D" w:rsidRDefault="00760DF2" w:rsidP="00760DF2">
      <w:pPr>
        <w:widowControl w:val="0"/>
        <w:tabs>
          <w:tab w:val="left" w:pos="851"/>
        </w:tabs>
        <w:autoSpaceDN w:val="0"/>
        <w:spacing w:before="80" w:after="80"/>
        <w:ind w:firstLine="567"/>
        <w:textAlignment w:val="baseline"/>
        <w:rPr>
          <w:rFonts w:eastAsia="Calibri"/>
          <w:bCs/>
          <w:color w:val="000000" w:themeColor="text1"/>
          <w:sz w:val="26"/>
          <w:szCs w:val="26"/>
        </w:rPr>
      </w:pPr>
      <w:r w:rsidRPr="0001127D">
        <w:rPr>
          <w:rFonts w:eastAsia="Calibri"/>
          <w:bCs/>
          <w:color w:val="000000" w:themeColor="text1"/>
          <w:sz w:val="26"/>
          <w:szCs w:val="26"/>
        </w:rPr>
        <w:t xml:space="preserve">- </w:t>
      </w:r>
      <w:r w:rsidRPr="0001127D">
        <w:rPr>
          <w:rFonts w:eastAsia="Calibri"/>
          <w:bCs/>
          <w:color w:val="000000" w:themeColor="text1"/>
          <w:sz w:val="26"/>
          <w:szCs w:val="26"/>
          <w:lang w:val="vi-VN"/>
        </w:rPr>
        <w:t>Nhà thầu phải lập bảng kê vật liệu chính dự thầu đạt yêu cầu mẫu trên, lưu ý phải ghi rõ, tên thương hiệu cụ thể của 1 loại vật liệu, thông số kỹ thuật của vật liệu đó</w:t>
      </w:r>
      <w:r w:rsidRPr="0001127D">
        <w:rPr>
          <w:rFonts w:eastAsia="Calibri"/>
          <w:bCs/>
          <w:color w:val="000000" w:themeColor="text1"/>
          <w:sz w:val="26"/>
          <w:szCs w:val="26"/>
        </w:rPr>
        <w:t xml:space="preserve"> và </w:t>
      </w:r>
      <w:r w:rsidRPr="0001127D">
        <w:rPr>
          <w:rFonts w:eastAsia="Calibri"/>
          <w:color w:val="000000" w:themeColor="text1"/>
          <w:sz w:val="26"/>
          <w:szCs w:val="26"/>
          <w:lang w:val="vi-VN"/>
        </w:rPr>
        <w:t>Tiêu chuẩn thí nghiệm, kiểm tra</w:t>
      </w:r>
      <w:r w:rsidRPr="0001127D">
        <w:rPr>
          <w:rFonts w:eastAsia="Calibri"/>
          <w:color w:val="000000" w:themeColor="text1"/>
          <w:sz w:val="26"/>
          <w:szCs w:val="26"/>
        </w:rPr>
        <w:t xml:space="preserve"> theo TCVN hiện hành</w:t>
      </w:r>
      <w:r w:rsidRPr="0001127D">
        <w:rPr>
          <w:rFonts w:eastAsia="Calibri"/>
          <w:bCs/>
          <w:color w:val="000000" w:themeColor="text1"/>
          <w:sz w:val="26"/>
          <w:szCs w:val="26"/>
        </w:rPr>
        <w:t>.</w:t>
      </w:r>
    </w:p>
    <w:p w14:paraId="112E11C4" w14:textId="77777777" w:rsidR="00760DF2" w:rsidRPr="0001127D" w:rsidRDefault="00760DF2" w:rsidP="00760DF2">
      <w:pPr>
        <w:spacing w:before="80" w:after="80"/>
        <w:ind w:firstLine="567"/>
        <w:rPr>
          <w:color w:val="000000" w:themeColor="text1"/>
          <w:spacing w:val="-2"/>
          <w:sz w:val="26"/>
          <w:szCs w:val="26"/>
          <w:lang w:val="es-ES"/>
        </w:rPr>
      </w:pPr>
      <w:r w:rsidRPr="0001127D">
        <w:rPr>
          <w:color w:val="000000" w:themeColor="text1"/>
          <w:spacing w:val="-2"/>
          <w:sz w:val="26"/>
          <w:szCs w:val="26"/>
          <w:lang w:val="vi-VN"/>
        </w:rPr>
        <w:t xml:space="preserve">- </w:t>
      </w:r>
      <w:r w:rsidRPr="0001127D">
        <w:rPr>
          <w:color w:val="000000" w:themeColor="text1"/>
          <w:spacing w:val="-2"/>
          <w:sz w:val="26"/>
          <w:szCs w:val="26"/>
          <w:lang w:val="es-ES"/>
        </w:rPr>
        <w:t>Trong quá trình thi công, nhà thầu không được tùy tiện đưa các loại vật tư, thiết bị không đúng quy định hồ sơ thiết kế được duyệt, hồ sơ mời thầu, hồ sơ dự thầu,…</w:t>
      </w:r>
    </w:p>
    <w:p w14:paraId="2F6C5782" w14:textId="77777777" w:rsidR="00760DF2" w:rsidRPr="0001127D" w:rsidRDefault="00760DF2" w:rsidP="00760DF2">
      <w:pPr>
        <w:spacing w:before="80" w:after="80"/>
        <w:ind w:firstLine="567"/>
        <w:rPr>
          <w:color w:val="000000" w:themeColor="text1"/>
          <w:spacing w:val="-2"/>
          <w:sz w:val="26"/>
          <w:szCs w:val="26"/>
          <w:lang w:val="vi-VN"/>
        </w:rPr>
      </w:pPr>
      <w:r w:rsidRPr="0001127D">
        <w:rPr>
          <w:color w:val="000000" w:themeColor="text1"/>
          <w:spacing w:val="-2"/>
          <w:sz w:val="26"/>
          <w:szCs w:val="26"/>
          <w:lang w:val="vi-VN"/>
        </w:rPr>
        <w:t>- Vật tư đưa vào công trường phải có hóa đơn, chứng từ chứng nhận nguồn gốc xuất xứ, chứng nhận về chất lượng sản phẩm của nhà sản xuất và kết quả thí nghiệm do các phòng thí nghiệm hợp chuẩn thực hiện.</w:t>
      </w:r>
    </w:p>
    <w:p w14:paraId="6A65DEC1" w14:textId="77777777" w:rsidR="00760DF2" w:rsidRPr="0001127D" w:rsidRDefault="00760DF2" w:rsidP="00760DF2">
      <w:pPr>
        <w:spacing w:before="80" w:after="80"/>
        <w:ind w:firstLine="567"/>
        <w:rPr>
          <w:color w:val="000000" w:themeColor="text1"/>
          <w:spacing w:val="-2"/>
          <w:sz w:val="26"/>
          <w:szCs w:val="26"/>
          <w:lang w:val="vi-VN"/>
        </w:rPr>
      </w:pPr>
      <w:r w:rsidRPr="0001127D">
        <w:rPr>
          <w:color w:val="000000" w:themeColor="text1"/>
          <w:spacing w:val="-2"/>
          <w:sz w:val="26"/>
          <w:szCs w:val="26"/>
          <w:lang w:val="vi-VN"/>
        </w:rPr>
        <w:t>- Trường hợp có sự thay đổi chủng loại vật tư, thiết bị thì nhà thầu phải xin phép Chủ đầu tư trước khi thực hiện. Sau khi được phép thay đổi thì nhà thầu phải đưa mẫu cho Chủ đầu tư duyệt trước hoặc tùy loại vật tư cần phải thử mẫu (việc thử mẫu phải được thực hiện bởi một đơn vị có tư cách pháp nhân độc lập, có chức năng thực hiện theo quy định và phải được sự chấp thuận của Chủ đầu tư) thì phải đưa kết quả thử mẫu cho chủ đầu tư để chủ đầu tư quyết định, chi phí thử mẫu do nhà thầu chi trả.</w:t>
      </w:r>
    </w:p>
    <w:p w14:paraId="611F8BB8"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4. Yêu cầu về trình tự thi công</w:t>
      </w:r>
    </w:p>
    <w:p w14:paraId="12400A7B"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xml:space="preserve">- Nhà thầu phải tuân thủ trình tự thi công từng hạng mục công việc của công trình phù hợp với thiết kế Bản vẽ thi công, bảo đảm an toàn trong quá trình Thi công xây dựng </w:t>
      </w:r>
    </w:p>
    <w:p w14:paraId="3DDED518"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Trong bảng tiến độ thi công chi tiết do nhà thầu lập, phải bảo đảm trình tự thi công theo quy chuẩn, tiêu chuẩn xây dựng hiện hành.</w:t>
      </w:r>
    </w:p>
    <w:p w14:paraId="28A1CD57"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phải lập kế hoạch tổ chức thi công, biện pháp kỹ thuật thi công công trình đảm bảo tính hợp lý và khả thi; tuân thủ qui trình, quy phạm; phù hợp với tiến độ thi công do Nhà thầu đề xuất thực hiện.</w:t>
      </w:r>
    </w:p>
    <w:p w14:paraId="624F515A"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phải có giải pháp tổ chức thực hiện nhằm đảm bảo tiến độ thi công do Nhà thầu đã đề xuất, trong đó yêu cầu Nhà thầu trình bày các giải pháp thực hiện trong trường hợp gặp vướng mắc về thời tiết, vướng mắc phát sinh tại công trình do các nguyên nhân khác.</w:t>
      </w:r>
    </w:p>
    <w:p w14:paraId="17F0E63B" w14:textId="77777777" w:rsidR="00760DF2" w:rsidRPr="00096EBE" w:rsidRDefault="00760DF2" w:rsidP="00760DF2">
      <w:pPr>
        <w:widowControl w:val="0"/>
        <w:tabs>
          <w:tab w:val="left" w:pos="851"/>
        </w:tabs>
        <w:spacing w:before="80" w:after="80"/>
        <w:ind w:firstLine="567"/>
        <w:rPr>
          <w:bCs/>
          <w:color w:val="000000"/>
          <w:sz w:val="26"/>
          <w:szCs w:val="26"/>
          <w:lang w:val="vi-VN"/>
        </w:rPr>
      </w:pPr>
      <w:r w:rsidRPr="00096EBE">
        <w:rPr>
          <w:bCs/>
          <w:sz w:val="26"/>
          <w:szCs w:val="26"/>
          <w:lang w:val="vi-VN"/>
        </w:rPr>
        <w:t xml:space="preserve">- Nhà thầu phải lập kế hoạch và biện pháp phối hợp với các đơn vị có liên quan (Ban quản lý công trình, Tư vấn giám sát, Tư vấn thiết kế) kiểm tra các giấy tờ và thủ tục cần thiết cho việc triển khai thi công tại nơi xây dựng công trình, trước khi huy </w:t>
      </w:r>
      <w:r w:rsidRPr="00096EBE">
        <w:rPr>
          <w:bCs/>
          <w:color w:val="000000"/>
          <w:sz w:val="26"/>
          <w:szCs w:val="26"/>
          <w:lang w:val="vi-VN"/>
        </w:rPr>
        <w:t>động nhân lực và máy thi công, bảo đảm thoả mãn điều kiện thi công công trình đúng tiến độ và chất lượng.</w:t>
      </w:r>
    </w:p>
    <w:p w14:paraId="0FBD1491"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5. Yêu cầu về phòng, chống cháy, nổ nhà thầu phải có thuyết minh</w:t>
      </w:r>
    </w:p>
    <w:p w14:paraId="63CABBD1" w14:textId="77777777" w:rsidR="00760DF2" w:rsidRPr="00096EBE" w:rsidRDefault="00760DF2" w:rsidP="00760DF2">
      <w:pPr>
        <w:autoSpaceDE w:val="0"/>
        <w:autoSpaceDN w:val="0"/>
        <w:adjustRightInd w:val="0"/>
        <w:spacing w:before="60"/>
        <w:ind w:firstLine="567"/>
        <w:rPr>
          <w:bCs/>
          <w:sz w:val="26"/>
          <w:szCs w:val="26"/>
          <w:lang w:val="vi-VN"/>
        </w:rPr>
      </w:pPr>
      <w:r w:rsidRPr="00096EBE">
        <w:rPr>
          <w:bCs/>
          <w:sz w:val="26"/>
          <w:szCs w:val="26"/>
          <w:lang w:val="vi-VN"/>
        </w:rPr>
        <w:t>- Yêu cầu chung: Các biện pháp phòng chống cháy nổ do nhà thầu đề xuất phải đảm bảo an toàn về cháy nổ tuyệt đối cho người, phương tiện, môi trường cây xanh xung quanh, các công trình lân cận và trang thiết bị thi công của nhà thầu trong toàn bộ quá trình thi công.</w:t>
      </w:r>
    </w:p>
    <w:p w14:paraId="73942327" w14:textId="77777777" w:rsidR="00760DF2" w:rsidRPr="00096EBE" w:rsidRDefault="00760DF2" w:rsidP="00760DF2">
      <w:pPr>
        <w:autoSpaceDE w:val="0"/>
        <w:autoSpaceDN w:val="0"/>
        <w:adjustRightInd w:val="0"/>
        <w:spacing w:before="60"/>
        <w:ind w:firstLine="567"/>
        <w:rPr>
          <w:bCs/>
          <w:sz w:val="26"/>
          <w:szCs w:val="26"/>
          <w:lang w:val="vi-VN"/>
        </w:rPr>
      </w:pPr>
      <w:r w:rsidRPr="00096EBE">
        <w:rPr>
          <w:bCs/>
          <w:sz w:val="26"/>
          <w:szCs w:val="26"/>
          <w:lang w:val="vi-VN"/>
        </w:rPr>
        <w:t>- Nhà thầu phải đề xuất những biện pháp về phòng, chống cháy, nổ trong quá trình thi công công trình cụ thể và hợp lý, phù hợp với biện pháp tổ chức thi công đề xuất.</w:t>
      </w:r>
    </w:p>
    <w:p w14:paraId="15159465"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Tổ chức bộ máy quản lý hệ thống phòng chống cháy nổ.</w:t>
      </w:r>
    </w:p>
    <w:p w14:paraId="77EA98AA"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Tổ chức huấn luyện an toàn phòng chống cháy nổ cho đội ngũ công nhân, cán bộ quản lý công trình.</w:t>
      </w:r>
    </w:p>
    <w:p w14:paraId="7DEFB7E0"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lastRenderedPageBreak/>
        <w:t>- Trang bị các phương tiện thiết bị phục vụ cho công tác phòng chống cháy nổ trên công trình.</w:t>
      </w:r>
    </w:p>
    <w:p w14:paraId="706E11F8"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6. Yêu cầu về vệ sinh môi trường nhà thầu phải có thuyết minh</w:t>
      </w:r>
    </w:p>
    <w:p w14:paraId="49B45233"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xml:space="preserve">- Yêu cầu chung: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Mọi biện pháp thi công và bảo vệ cảnh quan xung quanh do nhà thầu đề xuất đều phải trình qua tư vấn giám sát và Chủ đầu tư xem xét đồng ý mới được triển khai thực hiện. Trong quá trình thi công nhà thầu phải có trách nhiệm kiểm tra, giám sát việc thực hiện bảo vệ môi trường xây dựng, đồng thời chịu sự kiểm tra giám sát của cơ quan quản lý nhà nước về môi trường. </w:t>
      </w:r>
    </w:p>
    <w:p w14:paraId="25C25927"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Trường hợp nhà thầu thi công xây dựng không tuân thủ các quy định về bảo vệ môi trường thì Chủ đầu tư, cơ quan quản lý nhà nước về môi trường có quyền đình chỉ thi công xây dựng và yêu cầu nhà thầu thực hiện đúng biện pháp bảo vệ môi trường. Người để xảy ra các hành vi làm tổn hại đến môi trường trong quá trình thi công xây dựng phải chịu trách nhiệm trước pháp luật và bồi thường thiệt hại do lỗi của mình gây ra.</w:t>
      </w:r>
    </w:p>
    <w:p w14:paraId="2BE2F2DA"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Nhà thầu phải đề xuất những biện pháp bảo vệ môi trường trong quá trình thi công, cụ thể:</w:t>
      </w:r>
    </w:p>
    <w:p w14:paraId="3C8B6C30"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Nguồn gây ô nhiễm không khí: khói bụi; khí thải; tiếng ồn, rung.</w:t>
      </w:r>
    </w:p>
    <w:p w14:paraId="4BC242DB"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Nguồn gây ô nhiễm do nước thải, chất thải rắn: nước thải; chất thải rắn.</w:t>
      </w:r>
    </w:p>
    <w:p w14:paraId="768BA818"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Thường xuyên tổ chức đo kiểm tra môi trường lao động và bổ sung số liệu đo kiểm tra theo quy định.</w:t>
      </w:r>
    </w:p>
    <w:p w14:paraId="66BC8712"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Thực hiện các biện pháp cải thiện điều kiện làm việc, bảo đảm các yếu tố vệ sinh lao động như: Nhiệt độ, độ ẩm, ánh sáng, tiếng ồn, bụi, hơi khí độc… đạt tiêu chuẩn cho phép.</w:t>
      </w:r>
    </w:p>
    <w:p w14:paraId="69969C2C"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Đảm bảo vệ sinh nơi làm việc, nơi ăn ở, nguồn nước, vệ sinh thực phẩm, không gây ô nhiễm, không để dịch bệnh xảy ra. Thực hiện việc báo cáo, thống kê công tác y tế, chăm sóc sức khỏe đầy đủ, đúng theo biểu mẫu quy định.</w:t>
      </w:r>
    </w:p>
    <w:p w14:paraId="51F22DA2"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Trong quá trình thi công, Nhà thầu không được làm ảnh hưởng đến môi trường sinh thái, cảnh quan, mỹ quan trong khu vực. Giữ gìn thảm thực vật xung quanh khu vực thi công, giải toả các chướng ngại, trở ngại không cần thiết, bố trí công trường gọn sạch, hoàn thiện ngay những hạng mục đã kết thúc thi công.</w:t>
      </w:r>
    </w:p>
    <w:p w14:paraId="52CD7E09"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Sử dụng các phương tiện, thiết bị thi công đạt các tiêu chuẩn về khí thải và tiếng ồn của Việt Nam.</w:t>
      </w:r>
    </w:p>
    <w:p w14:paraId="30690579"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Tất cả các loại xe chở vật liệu vào công trường hoặc đất đá phế thải đổ đi đều phải dùng bạt che đậy cẩn thận tránh tình trạng rơi vãi vật liệu gây bụi bẩn ảnh hưởng tới môi trường xung quanh.</w:t>
      </w:r>
    </w:p>
    <w:p w14:paraId="4803C381"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Các máy đào, ô tô… trong quá trình thi công không được xả dầu thải hoặc đổ dầu mỡ bừa bãi gây ô nhiễm độc hại ảnh hưởng đến môi trường xung quanh.</w:t>
      </w:r>
    </w:p>
    <w:p w14:paraId="53700FD1"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Tất cả vật liệu đổ thải ra khỏi công trường sẽ đổ theo đúng vị trí mà đã được sự chấp thuận của Chủ công trình, Kỹ sư TVGS và chính quyền địa phương. Khi thời tiết nắng hanh sẽ phun nước để chống bụi.</w:t>
      </w:r>
    </w:p>
    <w:p w14:paraId="0D1BAA9B" w14:textId="77777777" w:rsidR="00760DF2" w:rsidRPr="00096EBE" w:rsidRDefault="00760DF2" w:rsidP="00760DF2">
      <w:pPr>
        <w:autoSpaceDE w:val="0"/>
        <w:autoSpaceDN w:val="0"/>
        <w:adjustRightInd w:val="0"/>
        <w:spacing w:before="60" w:after="60"/>
        <w:ind w:firstLine="567"/>
        <w:rPr>
          <w:bCs/>
          <w:sz w:val="26"/>
          <w:szCs w:val="26"/>
          <w:lang w:val="vi-VN"/>
        </w:rPr>
      </w:pPr>
      <w:r w:rsidRPr="00096EBE">
        <w:rPr>
          <w:bCs/>
          <w:sz w:val="26"/>
          <w:szCs w:val="26"/>
          <w:lang w:val="vi-VN"/>
        </w:rPr>
        <w:t>- Tất cả các nguồn nước sạch sẽ được bảo quản tốt, không đổ rác thải thi công và các vật liệu thi công vào các khu vực nước sạch.</w:t>
      </w:r>
    </w:p>
    <w:p w14:paraId="796CC270"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lastRenderedPageBreak/>
        <w:t>- Khu vực ăn ở trong quá trình thi công được bố trí công trình vệ sinh đầy đủ. Mọi thành viên tham gia thi công được quán triệt ý thức vệ sinh trong quá trình sinh hoạt, ăn ở, thi công.</w:t>
      </w:r>
    </w:p>
    <w:p w14:paraId="5C6C437D"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7. Yêu cầu về an toàn lao động nhà thầu phải có thuyết minh</w:t>
      </w:r>
    </w:p>
    <w:p w14:paraId="4065F58A"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Yêu cầu chung: Nhà thầu thi công xây dựng phải lập các biện pháp an toàn cho người, thiết bị, công trình trên công trường xây dựng trong suốt quá trình thi công. Trường hợp các biện pháp an toàn liên quan đến nhiều bên thì phải được các bên thỏa thuận.</w:t>
      </w:r>
    </w:p>
    <w:p w14:paraId="228994E3"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Các biện pháp an toàn, nội quy về an toàn phải được thể hiện công khai trên công trường xây dựng để mọi người biết và chấp hành, ở những vị trí nguy hiểm trên công trường, phải bố trí người hướng dẫn và biển cảnh báo, đèn cảnh báo đề phòng tai nạn.</w:t>
      </w:r>
    </w:p>
    <w:p w14:paraId="13219592"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thi công xây dựng phải thường xuyên kiểm tra giám sát công tác an toàn lao động trên công trường. Khi phát hiện có vi phạm về an toàn lao động thì phải đình chỉ thi công xây dựng. Người để xảy ra vi phạm về an toàn lao động thuộc phạm vi quản lý của mình phải chịu trách nhiệm trước pháp luật.</w:t>
      </w:r>
    </w:p>
    <w:p w14:paraId="0A73B1FF"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có trách nhiệm đào tạo, hướng dẫn, phổ biến các quy định về an toàn lao động. Đối với một số công việc yêu cầu nghiêm ngặt về an toàn lao động thì người</w:t>
      </w:r>
    </w:p>
    <w:p w14:paraId="138040B5" w14:textId="77777777" w:rsidR="00760DF2" w:rsidRPr="00096EBE" w:rsidRDefault="00760DF2" w:rsidP="00760DF2">
      <w:pPr>
        <w:widowControl w:val="0"/>
        <w:tabs>
          <w:tab w:val="left" w:pos="851"/>
        </w:tabs>
        <w:spacing w:before="80" w:after="80"/>
        <w:rPr>
          <w:bCs/>
          <w:sz w:val="26"/>
          <w:szCs w:val="26"/>
          <w:lang w:val="vi-VN"/>
        </w:rPr>
      </w:pPr>
      <w:r w:rsidRPr="00096EBE">
        <w:rPr>
          <w:bCs/>
          <w:sz w:val="26"/>
          <w:szCs w:val="26"/>
          <w:lang w:val="vi-VN"/>
        </w:rPr>
        <w:t>lao động phải có giấy chứng nhận đào tạo về an toàn lao động. Nghiêm cấm sử dụng người lao động chưa được đào tạo và chưa được hướng dẫn về an toàn lao động.</w:t>
      </w:r>
    </w:p>
    <w:p w14:paraId="3A3F14A7"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thi công xây dựng có trách nhiệm cung cấp đầy đủ các trang bị bảo hộ</w:t>
      </w:r>
    </w:p>
    <w:p w14:paraId="21082DA7" w14:textId="77777777" w:rsidR="00760DF2" w:rsidRPr="00096EBE" w:rsidRDefault="00760DF2" w:rsidP="00760DF2">
      <w:pPr>
        <w:widowControl w:val="0"/>
        <w:tabs>
          <w:tab w:val="left" w:pos="851"/>
        </w:tabs>
        <w:spacing w:before="80" w:after="80"/>
        <w:rPr>
          <w:bCs/>
          <w:sz w:val="26"/>
          <w:szCs w:val="26"/>
          <w:lang w:val="vi-VN"/>
        </w:rPr>
      </w:pPr>
      <w:r w:rsidRPr="00096EBE">
        <w:rPr>
          <w:bCs/>
          <w:sz w:val="26"/>
          <w:szCs w:val="26"/>
          <w:lang w:val="vi-VN"/>
        </w:rPr>
        <w:t>lao động, an toàn lao động cho người lao động theo quy định khi sử dụng lao động trêncông trường.</w:t>
      </w:r>
    </w:p>
    <w:p w14:paraId="51CC111F"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Khi có sự cố về an toàn lao động, nhà thầu thi công xây dựng và các bên có liên</w:t>
      </w:r>
    </w:p>
    <w:p w14:paraId="1CB9A79C" w14:textId="77777777" w:rsidR="00760DF2" w:rsidRPr="00096EBE" w:rsidRDefault="00760DF2" w:rsidP="00760DF2">
      <w:pPr>
        <w:widowControl w:val="0"/>
        <w:tabs>
          <w:tab w:val="left" w:pos="851"/>
        </w:tabs>
        <w:spacing w:before="80" w:after="80"/>
        <w:rPr>
          <w:bCs/>
          <w:sz w:val="26"/>
          <w:szCs w:val="26"/>
          <w:lang w:val="vi-VN"/>
        </w:rPr>
      </w:pPr>
      <w:r w:rsidRPr="00096EBE">
        <w:rPr>
          <w:bCs/>
          <w:sz w:val="26"/>
          <w:szCs w:val="26"/>
          <w:lang w:val="vi-VN"/>
        </w:rPr>
        <w:t>quan có trách nhiệm tổ chức xử lý và báo cáo cơ quan quản lý nhà nước về an toàn lao</w:t>
      </w:r>
    </w:p>
    <w:p w14:paraId="195FBAE1" w14:textId="77777777" w:rsidR="00760DF2" w:rsidRPr="00096EBE" w:rsidRDefault="00760DF2" w:rsidP="00760DF2">
      <w:pPr>
        <w:widowControl w:val="0"/>
        <w:tabs>
          <w:tab w:val="left" w:pos="851"/>
        </w:tabs>
        <w:spacing w:before="80" w:after="80"/>
        <w:rPr>
          <w:bCs/>
          <w:sz w:val="26"/>
          <w:szCs w:val="26"/>
          <w:lang w:val="vi-VN"/>
        </w:rPr>
      </w:pPr>
      <w:r w:rsidRPr="00096EBE">
        <w:rPr>
          <w:bCs/>
          <w:sz w:val="26"/>
          <w:szCs w:val="26"/>
          <w:lang w:val="vi-VN"/>
        </w:rPr>
        <w:t>động theo quy định của pháp luật đồng thời chịu trách nhiệm khắc phục và bồi thường</w:t>
      </w:r>
    </w:p>
    <w:p w14:paraId="08910DDA" w14:textId="77777777" w:rsidR="00760DF2" w:rsidRPr="00096EBE" w:rsidRDefault="00760DF2" w:rsidP="00760DF2">
      <w:pPr>
        <w:widowControl w:val="0"/>
        <w:tabs>
          <w:tab w:val="left" w:pos="851"/>
        </w:tabs>
        <w:spacing w:before="80" w:after="80"/>
        <w:rPr>
          <w:bCs/>
          <w:sz w:val="26"/>
          <w:szCs w:val="26"/>
          <w:lang w:val="vi-VN"/>
        </w:rPr>
      </w:pPr>
      <w:r w:rsidRPr="00096EBE">
        <w:rPr>
          <w:bCs/>
          <w:sz w:val="26"/>
          <w:szCs w:val="26"/>
          <w:lang w:val="vi-VN"/>
        </w:rPr>
        <w:t>những thiệt hại do nhà thầu không đảm bảo các biện pháp an toàn lao động, thuộc phạm vi quản lý an toàn của mình gây ra.</w:t>
      </w:r>
    </w:p>
    <w:p w14:paraId="3FCD1BF1"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thi công phải chịu trách nhiệm giữ gìn trật tự, an ninh trong khu vực Toàn bộ phần xây dựng công trình, có trách nhiệm bảo vệ các trang thiết bị và tài sản của công trình.</w:t>
      </w:r>
    </w:p>
    <w:p w14:paraId="3AB5CBC9"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Trong quá trình thi công phải đảm bảo trật tự an ninh trong khu vực, hạn chế tối đa tiếng ồn; Thời gian thi công cố gắng làm trong giờ hành chính từ 08 giờ sáng đến 17 giờ chiều. Những trường hợp đặc biệt thi công tăng ca cũng không quá 22 giờ đêm; Trong trường hợp thi công ban đêm tới sáng thì các hạng mục thi công đều nằm trong khối lượng công việc không gây tiếng ồn.</w:t>
      </w:r>
    </w:p>
    <w:p w14:paraId="6B57B2B0"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phải đưa những biện pháp an toàn lao động để đảm bảo an toàn tuyệt đối cho người và thiết bị cụ thể và hợp lý phù hợp với biện pháp tổ chức thi công đề xuất.</w:t>
      </w:r>
    </w:p>
    <w:p w14:paraId="1E6EED85"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Trong suốt quá trình thi công, tuân thủ đúng qui trình an toàn lao động của Ngành và nhà nước đã ban hành.</w:t>
      </w:r>
    </w:p>
    <w:p w14:paraId="209ACA3B"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Tổ chức đào tạo, thực hiện và kiểm tra an toàn lao động thường xuyên.</w:t>
      </w:r>
    </w:p>
    <w:p w14:paraId="6D4CF4C6"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Có biện pháp cụ thể đảm bảo an toàn lao động trong quá trình thi công.</w:t>
      </w:r>
    </w:p>
    <w:p w14:paraId="3C574ABD"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Có biện pháp đảm bảo an toàn cho các công trình lân cận.</w:t>
      </w:r>
    </w:p>
    <w:p w14:paraId="7BDB0368"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lastRenderedPageBreak/>
        <w:t>- Trong quá trình thi công không để vật tư ngổn ngang trên hè và đường gây ách tắc giao thông và ảnh hưởng đến vệ sinh chung. Hoàn chỉnh thi công đến đâu, thu dọn vật tư đến đó và những vật tư không còn sử dụng được thì đưa đến nơi quy định.</w:t>
      </w:r>
    </w:p>
    <w:p w14:paraId="1C1EA951"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Khi sử dụng điện phải có dụng cụ an toàn về điện.</w:t>
      </w:r>
    </w:p>
    <w:p w14:paraId="5F5237B4"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Không được thi công trong điều kiện mưa giông, gió bão.</w:t>
      </w:r>
    </w:p>
    <w:p w14:paraId="702FE5D4"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Phải tổ chức phổ biến đầy đủ về yêu cầu xây lắp, phương án thi công, biện pháp làm việc an toàn cho cán bộ công nhân viên nắm vững đặc điểm công trình trước khi thi công.</w:t>
      </w:r>
    </w:p>
    <w:p w14:paraId="7890F65D"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Tổ chức phân công giao việc của đội cho các tổ, nhóm công tác và công nhân làm việc trên công trình phải được rõ ràng, có sổ ghi chép, theo trình độ yêu cầu kỹ thuật và sức khỏe của công nhân, có biện pháp đảm bảo an toàn, trang bị dụng cụ và phòng hộ cá nhân đầy đủ.</w:t>
      </w:r>
    </w:p>
    <w:p w14:paraId="6C4853D4"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Trên công trình, những nơi thi công đặc biệt, yêu cầu kỹ thuật phức tạp, phải có phương án thi công cụ thể, cán bộ kỹ thuật phải trực tiếp hướng dẫn cho công nhân làm việc.</w:t>
      </w:r>
    </w:p>
    <w:p w14:paraId="2DC4EA92"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8. Biện pháp huy động nhân lực và thiết bị phục vụ thi công</w:t>
      </w:r>
    </w:p>
    <w:p w14:paraId="7667B4EF"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có thể thuê mướn nhân công, thiết bị tại địa phương trong quá trình thi công tuy nhiên nhà thầu phải có đội ngũ công nhân thường trực có tay nghề và lực lượng xe máy thiết bị cần thiết để đảm bảo tiến độ thi công.</w:t>
      </w:r>
    </w:p>
    <w:p w14:paraId="0395231F"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phải đề xuất danh mục nhân sự và thiết bị thi công cần thiết để phục vụ công trình đáp ứng yêu cẩu của E-HSMT.</w:t>
      </w:r>
    </w:p>
    <w:p w14:paraId="0B711E21"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Máy móc thiết bị xây dựng công trình: Máy móc thiết bị thi công chủ yếu phải đáp ứng đủ số lượng, chủng loại, tính năng kỹ thuật của thiết bị theo yêu cầu tổ chức thi công công trình.</w:t>
      </w:r>
    </w:p>
    <w:p w14:paraId="0D9D7E81"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9. Yêu cầu về biện pháp tổ chức thi công và kỹ thuật thi công</w:t>
      </w:r>
    </w:p>
    <w:p w14:paraId="6E0ADC46" w14:textId="77777777" w:rsidR="00760DF2" w:rsidRPr="00096EBE" w:rsidRDefault="00760DF2" w:rsidP="00760DF2">
      <w:pPr>
        <w:widowControl w:val="0"/>
        <w:tabs>
          <w:tab w:val="left" w:pos="851"/>
        </w:tabs>
        <w:autoSpaceDN w:val="0"/>
        <w:spacing w:before="80" w:after="80"/>
        <w:ind w:firstLine="567"/>
        <w:textAlignment w:val="baseline"/>
        <w:rPr>
          <w:bCs/>
          <w:sz w:val="26"/>
          <w:szCs w:val="26"/>
          <w:lang w:val="vi-VN"/>
        </w:rPr>
      </w:pPr>
      <w:r w:rsidRPr="00096EBE">
        <w:rPr>
          <w:bCs/>
          <w:sz w:val="26"/>
          <w:szCs w:val="26"/>
          <w:lang w:val="vi-VN"/>
        </w:rPr>
        <w:t>- Yêu cầu chung: Biện pháp tổ chức thi công từng hạng mục và tổng thể công trình do nhà thầu đề xuất phải phù hợp với tiến độ thi công do nhà thầu đề xuất, bảo đảm không xảy ra chồng chéo; phù hợp với khả năng huy động nhân lực, thiết bị thi công và khả năng cung ứng vật tư do nhà thầu đề xuất.</w:t>
      </w:r>
    </w:p>
    <w:p w14:paraId="31B15939" w14:textId="77777777" w:rsidR="00760DF2" w:rsidRPr="00096EBE" w:rsidRDefault="00760DF2" w:rsidP="00760DF2">
      <w:pPr>
        <w:widowControl w:val="0"/>
        <w:tabs>
          <w:tab w:val="left" w:pos="851"/>
        </w:tabs>
        <w:autoSpaceDN w:val="0"/>
        <w:spacing w:before="80" w:after="80"/>
        <w:ind w:firstLine="567"/>
        <w:textAlignment w:val="baseline"/>
        <w:rPr>
          <w:bCs/>
          <w:sz w:val="26"/>
          <w:szCs w:val="26"/>
          <w:lang w:val="vi-VN"/>
        </w:rPr>
      </w:pPr>
      <w:r w:rsidRPr="00096EBE">
        <w:rPr>
          <w:bCs/>
          <w:sz w:val="26"/>
          <w:szCs w:val="26"/>
          <w:lang w:val="vi-VN"/>
        </w:rPr>
        <w:t>- Hệ thống tổ chức quản lý của nhà thầu tại công trường: Có sơ đồ minh họa và thuyết minh cụ thể chức năng, nhiệm vụ các bộ phận liên quan, trong đó yêu cầu thể hiện mối liên hệ tương hỗ giữa hệ thống tổ chức quản lý của nhà thầu tại công trường và các bộ phận quản lý tại trụ sở chính của Nhà thầu.</w:t>
      </w:r>
    </w:p>
    <w:p w14:paraId="7BB8B9D8" w14:textId="77777777" w:rsidR="00760DF2" w:rsidRPr="00096EBE" w:rsidRDefault="00760DF2" w:rsidP="00760DF2">
      <w:pPr>
        <w:widowControl w:val="0"/>
        <w:tabs>
          <w:tab w:val="left" w:pos="851"/>
        </w:tabs>
        <w:autoSpaceDN w:val="0"/>
        <w:spacing w:before="80" w:after="80"/>
        <w:ind w:firstLine="567"/>
        <w:textAlignment w:val="baseline"/>
        <w:rPr>
          <w:bCs/>
          <w:sz w:val="26"/>
          <w:szCs w:val="26"/>
          <w:lang w:val="vi-VN"/>
        </w:rPr>
      </w:pPr>
      <w:r w:rsidRPr="00096EBE">
        <w:rPr>
          <w:bCs/>
          <w:sz w:val="26"/>
          <w:szCs w:val="26"/>
          <w:lang w:val="vi-VN"/>
        </w:rPr>
        <w:t xml:space="preserve">- Tổng mặt bằng tổ chức thi công: Có bản vẽ minh họa và thuyết minh cụ thể chức năng các hạng mục được bố trí trong Tổng mặt bằng tổ chức thi công phù hợp với điều kiện thực tế tại công trình và khả năng đáp ứng của Nhà thầu. </w:t>
      </w:r>
    </w:p>
    <w:p w14:paraId="78BE8103" w14:textId="77777777" w:rsidR="00760DF2" w:rsidRPr="00096EBE" w:rsidRDefault="00760DF2" w:rsidP="00760DF2">
      <w:pPr>
        <w:widowControl w:val="0"/>
        <w:tabs>
          <w:tab w:val="left" w:pos="851"/>
        </w:tabs>
        <w:autoSpaceDN w:val="0"/>
        <w:spacing w:before="80" w:after="80"/>
        <w:ind w:firstLine="567"/>
        <w:textAlignment w:val="baseline"/>
        <w:rPr>
          <w:bCs/>
          <w:sz w:val="26"/>
          <w:szCs w:val="26"/>
          <w:lang w:val="vi-VN"/>
        </w:rPr>
      </w:pPr>
      <w:r w:rsidRPr="00096EBE">
        <w:rPr>
          <w:bCs/>
          <w:sz w:val="26"/>
          <w:szCs w:val="26"/>
          <w:lang w:val="vi-VN"/>
        </w:rPr>
        <w:t>- Giải pháp cấp điện, cấp nước, thoát nước, vệ sinh phục vụ thi công: Thuyết minh cụ thể giải pháp thực hiện hợp lý và khả thi.</w:t>
      </w:r>
    </w:p>
    <w:p w14:paraId="3F683F82" w14:textId="77777777" w:rsidR="00760DF2" w:rsidRPr="00096EBE" w:rsidRDefault="00760DF2" w:rsidP="00760DF2">
      <w:pPr>
        <w:widowControl w:val="0"/>
        <w:tabs>
          <w:tab w:val="left" w:pos="851"/>
        </w:tabs>
        <w:autoSpaceDN w:val="0"/>
        <w:spacing w:before="80" w:after="80"/>
        <w:ind w:firstLine="567"/>
        <w:textAlignment w:val="baseline"/>
        <w:rPr>
          <w:bCs/>
          <w:sz w:val="26"/>
          <w:szCs w:val="26"/>
          <w:lang w:val="vi-VN"/>
        </w:rPr>
      </w:pPr>
      <w:r w:rsidRPr="00096EBE">
        <w:rPr>
          <w:bCs/>
          <w:sz w:val="26"/>
          <w:szCs w:val="26"/>
          <w:lang w:val="vi-VN"/>
        </w:rPr>
        <w:t xml:space="preserve">- Biện pháp kỹ thuật thi công, lắp đặt đối với từng công tác: Có Thuyết minh kèm theo bản vẽ, yêu cầu trình bày cụ thể các công đoạn mà Nhà thầu đề xuất thực hiện, các yêu cầu cần thực hiện để đảm bảo chất lượng, công tác lấy mẫu để thử nghiệm, sai số cho phép,… đảm bảo yêu cầu về tính hợp lý và khả thi, tuân thủ các qui định về quản lý chất lượng công trình xây dựng. </w:t>
      </w:r>
    </w:p>
    <w:p w14:paraId="1D593BF7" w14:textId="77777777" w:rsidR="00760DF2" w:rsidRPr="00096EBE" w:rsidRDefault="00760DF2" w:rsidP="00760DF2">
      <w:pPr>
        <w:widowControl w:val="0"/>
        <w:tabs>
          <w:tab w:val="left" w:pos="851"/>
        </w:tabs>
        <w:autoSpaceDN w:val="0"/>
        <w:spacing w:before="80" w:after="80"/>
        <w:ind w:firstLine="567"/>
        <w:textAlignment w:val="baseline"/>
        <w:rPr>
          <w:b/>
          <w:bCs/>
          <w:sz w:val="26"/>
          <w:szCs w:val="26"/>
          <w:lang w:val="vi-VN"/>
        </w:rPr>
      </w:pPr>
      <w:r w:rsidRPr="00096EBE">
        <w:rPr>
          <w:b/>
          <w:bCs/>
          <w:sz w:val="26"/>
          <w:szCs w:val="26"/>
          <w:lang w:val="vi-VN"/>
        </w:rPr>
        <w:t xml:space="preserve">10. Yêu cầu thuyết minh về hệ thống kiểm tra, giám sát chất lượng của nhà </w:t>
      </w:r>
      <w:r w:rsidRPr="00096EBE">
        <w:rPr>
          <w:b/>
          <w:bCs/>
          <w:sz w:val="26"/>
          <w:szCs w:val="26"/>
          <w:lang w:val="vi-VN"/>
        </w:rPr>
        <w:lastRenderedPageBreak/>
        <w:t>thầu</w:t>
      </w:r>
    </w:p>
    <w:p w14:paraId="035E2F20"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thi công phải có bản thuyết minh các biện pháp bảo đảm chất lượng thi công và phương pháp kiểm tra chất lượng thi công cụ thể, rõ ràng.</w:t>
      </w:r>
    </w:p>
    <w:p w14:paraId="4F42A189"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Quản lý chất lượng vật tư: Tiếp nhận, lưu kho, bảo quản.</w:t>
      </w:r>
    </w:p>
    <w:p w14:paraId="4A3BE67A"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Quản lý chất lượng cho từng loại công tác thi công.</w:t>
      </w:r>
    </w:p>
    <w:p w14:paraId="7705AAC3"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Công tác cung cấp mẫu vật tư, kết quả kiểm nghiệm, bảo dưỡng, nghiệm thu.</w:t>
      </w:r>
    </w:p>
    <w:p w14:paraId="2F74EFE1" w14:textId="77777777" w:rsidR="00760DF2" w:rsidRPr="00096EBE"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Bảo đảm công tác sửa chữa hư hỏng và bảo hành công trình khi hoàn thành.</w:t>
      </w:r>
    </w:p>
    <w:p w14:paraId="34235A17" w14:textId="77777777" w:rsidR="00760DF2" w:rsidRPr="00096EBE" w:rsidRDefault="00760DF2" w:rsidP="00760DF2">
      <w:pPr>
        <w:widowControl w:val="0"/>
        <w:tabs>
          <w:tab w:val="left" w:pos="851"/>
        </w:tabs>
        <w:spacing w:before="80" w:after="80"/>
        <w:ind w:firstLine="567"/>
        <w:rPr>
          <w:b/>
          <w:bCs/>
          <w:sz w:val="26"/>
          <w:szCs w:val="26"/>
          <w:lang w:val="vi-VN"/>
        </w:rPr>
      </w:pPr>
      <w:r w:rsidRPr="00096EBE">
        <w:rPr>
          <w:b/>
          <w:bCs/>
          <w:sz w:val="26"/>
          <w:szCs w:val="26"/>
          <w:lang w:val="vi-VN"/>
        </w:rPr>
        <w:t>11. Yêu cầu khác: Yêu cầu về bảo hành</w:t>
      </w:r>
    </w:p>
    <w:p w14:paraId="4B43E58B" w14:textId="77777777" w:rsidR="00760DF2" w:rsidRPr="005F71CD"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Nhà thầu phải bảo hành chức năng đối với các thiết bị lắp đặt cho công trình theo</w:t>
      </w:r>
      <w:r>
        <w:rPr>
          <w:bCs/>
          <w:sz w:val="26"/>
          <w:szCs w:val="26"/>
          <w:lang w:val="vi-VN"/>
        </w:rPr>
        <w:t xml:space="preserve"> đúng quy định của nhà sản xuất </w:t>
      </w:r>
      <w:r w:rsidRPr="005F71CD">
        <w:rPr>
          <w:bCs/>
          <w:sz w:val="26"/>
          <w:szCs w:val="26"/>
          <w:lang w:val="vi-VN"/>
        </w:rPr>
        <w:t>(nếu có).</w:t>
      </w:r>
    </w:p>
    <w:p w14:paraId="06C9E063" w14:textId="77777777" w:rsidR="00760DF2" w:rsidRPr="005F71CD" w:rsidRDefault="00760DF2" w:rsidP="00760DF2">
      <w:pPr>
        <w:widowControl w:val="0"/>
        <w:tabs>
          <w:tab w:val="left" w:pos="851"/>
        </w:tabs>
        <w:spacing w:before="80" w:after="80"/>
        <w:ind w:firstLine="567"/>
        <w:rPr>
          <w:bCs/>
          <w:sz w:val="26"/>
          <w:szCs w:val="26"/>
          <w:lang w:val="vi-VN"/>
        </w:rPr>
      </w:pPr>
      <w:r w:rsidRPr="00096EBE">
        <w:rPr>
          <w:bCs/>
          <w:sz w:val="26"/>
          <w:szCs w:val="26"/>
          <w:lang w:val="vi-VN"/>
        </w:rPr>
        <w:t>- Phương thức bảo hành: Khi Chủ đầu tư có yêu cầu về bảo hành (bằng văn bản, điện thoại, fax, email…), Nhà thầu phải cử chuyên gia (nhân sự có chuyên môn phù hợp) liên hệ để thực hiện công tác bảo hành trong thời gian không chậm quá 24 giờ kể từ khi nhận được yêu cầu của Chủ đầu tư</w:t>
      </w:r>
      <w:r w:rsidRPr="005F71CD">
        <w:rPr>
          <w:bCs/>
          <w:sz w:val="26"/>
          <w:szCs w:val="26"/>
          <w:lang w:val="vi-VN"/>
        </w:rPr>
        <w:t>.</w:t>
      </w:r>
    </w:p>
    <w:p w14:paraId="09B1F61B" w14:textId="77777777" w:rsidR="00760DF2" w:rsidRPr="005F71CD" w:rsidRDefault="00760DF2" w:rsidP="00760DF2">
      <w:pPr>
        <w:widowControl w:val="0"/>
        <w:tabs>
          <w:tab w:val="left" w:pos="1418"/>
        </w:tabs>
        <w:spacing w:before="120" w:after="120" w:line="264" w:lineRule="auto"/>
        <w:rPr>
          <w:b/>
          <w:sz w:val="26"/>
          <w:szCs w:val="26"/>
          <w:lang w:val="vi-VN"/>
        </w:rPr>
      </w:pPr>
      <w:r w:rsidRPr="005F71CD">
        <w:rPr>
          <w:b/>
          <w:sz w:val="26"/>
          <w:szCs w:val="26"/>
          <w:lang w:val="vi-VN"/>
        </w:rPr>
        <w:t xml:space="preserve">         IV. Các bản vẽ</w:t>
      </w:r>
    </w:p>
    <w:p w14:paraId="0B3B2FDF" w14:textId="77777777" w:rsidR="00760DF2" w:rsidRPr="005F71CD" w:rsidRDefault="00760DF2" w:rsidP="00760DF2">
      <w:pPr>
        <w:widowControl w:val="0"/>
        <w:tabs>
          <w:tab w:val="left" w:pos="1418"/>
        </w:tabs>
        <w:spacing w:before="120" w:after="120" w:line="264" w:lineRule="auto"/>
        <w:ind w:firstLine="709"/>
        <w:rPr>
          <w:sz w:val="26"/>
          <w:szCs w:val="26"/>
          <w:lang w:val="vi-VN"/>
        </w:rPr>
        <w:sectPr w:rsidR="00760DF2" w:rsidRPr="005F71CD" w:rsidSect="005C00CB">
          <w:footnotePr>
            <w:numRestart w:val="eachPage"/>
          </w:footnotePr>
          <w:pgSz w:w="11907" w:h="16839" w:code="9"/>
          <w:pgMar w:top="1140" w:right="1140" w:bottom="1140" w:left="1701" w:header="720" w:footer="403" w:gutter="0"/>
          <w:cols w:space="720"/>
          <w:docGrid w:linePitch="360"/>
        </w:sectPr>
      </w:pPr>
      <w:r w:rsidRPr="005F71CD">
        <w:rPr>
          <w:spacing w:val="-4"/>
          <w:sz w:val="26"/>
          <w:szCs w:val="26"/>
          <w:lang w:val="vi-VN"/>
        </w:rPr>
        <w:t>E-HSMT này gồm có các bản vẽ trong danh mục sau đây:</w:t>
      </w:r>
      <w:r w:rsidRPr="005F71CD">
        <w:rPr>
          <w:sz w:val="26"/>
          <w:szCs w:val="26"/>
          <w:lang w:val="vi-VN"/>
        </w:rPr>
        <w:t xml:space="preserve"> </w:t>
      </w:r>
      <w:r w:rsidRPr="005F71CD">
        <w:rPr>
          <w:bCs/>
          <w:sz w:val="26"/>
          <w:szCs w:val="26"/>
          <w:lang w:val="vi-VN"/>
        </w:rPr>
        <w:t>Bản vẽ đính kèm</w:t>
      </w:r>
    </w:p>
    <w:p w14:paraId="35030835" w14:textId="77777777" w:rsidR="00383668" w:rsidRDefault="00383668"/>
    <w:sectPr w:rsidR="00383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84F5E"/>
    <w:multiLevelType w:val="hybridMultilevel"/>
    <w:tmpl w:val="D0BA23AA"/>
    <w:lvl w:ilvl="0" w:tplc="8D963F24">
      <w:start w:val="1"/>
      <w:numFmt w:val="decimal"/>
      <w:lvlText w:val="%1."/>
      <w:lvlJc w:val="left"/>
      <w:pPr>
        <w:tabs>
          <w:tab w:val="num" w:pos="927"/>
        </w:tabs>
        <w:ind w:left="927" w:hanging="360"/>
      </w:pPr>
      <w:rPr>
        <w:b/>
        <w:bCs w:val="0"/>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F2"/>
    <w:rsid w:val="00383668"/>
    <w:rsid w:val="00760DF2"/>
    <w:rsid w:val="00A65D19"/>
    <w:rsid w:val="00B93BF2"/>
    <w:rsid w:val="00F70E3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3968"/>
  <w15:chartTrackingRefBased/>
  <w15:docId w15:val="{DA8CF250-7527-44D1-915C-6E8A2B7B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DF2"/>
    <w:pPr>
      <w:spacing w:after="0" w:line="240" w:lineRule="auto"/>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760DF2"/>
    <w:pPr>
      <w:widowControl w:val="0"/>
      <w:autoSpaceDE w:val="0"/>
      <w:autoSpaceDN w:val="0"/>
      <w:spacing w:line="384" w:lineRule="atLeast"/>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3255</Words>
  <Characters>18557</Characters>
  <Application>Microsoft Office Word</Application>
  <DocSecurity>0</DocSecurity>
  <Lines>154</Lines>
  <Paragraphs>43</Paragraphs>
  <ScaleCrop>false</ScaleCrop>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2026-05-27T10:10:00Z</dcterms:created>
  <dcterms:modified xsi:type="dcterms:W3CDTF">2026-05-27T10:10:00Z</dcterms:modified>
</cp:coreProperties>
</file>