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E135" w14:textId="77777777" w:rsidR="003F051B" w:rsidRPr="006E7F8D" w:rsidRDefault="003F051B" w:rsidP="003F051B">
      <w:pPr>
        <w:pStyle w:val="Style11"/>
        <w:tabs>
          <w:tab w:val="left" w:pos="0"/>
          <w:tab w:val="left" w:pos="851"/>
          <w:tab w:val="left" w:pos="1418"/>
        </w:tabs>
        <w:spacing w:before="120" w:after="120" w:line="264" w:lineRule="auto"/>
        <w:ind w:firstLine="567"/>
        <w:jc w:val="center"/>
        <w:rPr>
          <w:sz w:val="28"/>
          <w:szCs w:val="28"/>
          <w:lang w:val="nl-NL"/>
        </w:rPr>
      </w:pPr>
      <w:r w:rsidRPr="006E7F8D">
        <w:rPr>
          <w:b/>
          <w:sz w:val="28"/>
          <w:szCs w:val="28"/>
          <w:lang w:val="nl-NL"/>
        </w:rPr>
        <w:t>Phần 2. YÊU CẦU VỀ KỸ THUẬT</w:t>
      </w:r>
    </w:p>
    <w:p w14:paraId="31EBA1B8" w14:textId="77777777" w:rsidR="003F051B" w:rsidRPr="006E7F8D" w:rsidRDefault="003F051B" w:rsidP="003F051B">
      <w:pPr>
        <w:pStyle w:val="Style11"/>
        <w:tabs>
          <w:tab w:val="left" w:pos="0"/>
          <w:tab w:val="left" w:pos="851"/>
          <w:tab w:val="left" w:pos="1418"/>
        </w:tabs>
        <w:spacing w:before="120" w:after="120" w:line="264" w:lineRule="auto"/>
        <w:ind w:firstLine="567"/>
        <w:jc w:val="center"/>
        <w:rPr>
          <w:b/>
          <w:sz w:val="28"/>
          <w:szCs w:val="28"/>
          <w:lang w:val="vi-VN"/>
        </w:rPr>
      </w:pPr>
      <w:r w:rsidRPr="006E7F8D">
        <w:rPr>
          <w:sz w:val="28"/>
          <w:szCs w:val="28"/>
          <w:lang w:val="nl-NL"/>
        </w:rPr>
        <w:t xml:space="preserve"> </w:t>
      </w:r>
      <w:r w:rsidRPr="006E7F8D">
        <w:rPr>
          <w:b/>
          <w:sz w:val="28"/>
          <w:szCs w:val="28"/>
          <w:lang w:val="vi-VN"/>
        </w:rPr>
        <w:t>Chương V. YÊU CẦU VỀ KỸ THUẬT</w:t>
      </w:r>
    </w:p>
    <w:p w14:paraId="37A7E629" w14:textId="77777777" w:rsidR="003F051B" w:rsidRPr="006E7F8D" w:rsidRDefault="003F051B" w:rsidP="003F051B">
      <w:pPr>
        <w:pStyle w:val="Style11"/>
        <w:tabs>
          <w:tab w:val="left" w:pos="0"/>
          <w:tab w:val="left" w:pos="851"/>
          <w:tab w:val="left" w:pos="1418"/>
        </w:tabs>
        <w:spacing w:before="120" w:after="120" w:line="264" w:lineRule="auto"/>
        <w:ind w:firstLine="567"/>
        <w:jc w:val="center"/>
        <w:rPr>
          <w:b/>
          <w:sz w:val="28"/>
          <w:szCs w:val="28"/>
          <w:lang w:val="vi-VN"/>
        </w:rPr>
      </w:pPr>
    </w:p>
    <w:p w14:paraId="3F359653" w14:textId="77777777" w:rsidR="003F051B" w:rsidRPr="006E7F8D" w:rsidRDefault="003F051B" w:rsidP="003F051B">
      <w:pPr>
        <w:tabs>
          <w:tab w:val="left" w:pos="1418"/>
        </w:tabs>
        <w:spacing w:before="120" w:after="120" w:line="264" w:lineRule="auto"/>
        <w:ind w:firstLine="709"/>
        <w:rPr>
          <w:b/>
          <w:sz w:val="28"/>
          <w:szCs w:val="28"/>
          <w:lang w:val="vi-VN"/>
        </w:rPr>
      </w:pPr>
      <w:r w:rsidRPr="006E7F8D">
        <w:rPr>
          <w:b/>
          <w:sz w:val="28"/>
          <w:szCs w:val="28"/>
          <w:lang w:val="vi-VN"/>
        </w:rPr>
        <w:t>I. Giới thiệu về gói thầu</w:t>
      </w:r>
    </w:p>
    <w:p w14:paraId="05D4C96B" w14:textId="77777777" w:rsidR="003F051B" w:rsidRPr="006E7F8D" w:rsidRDefault="003F051B" w:rsidP="003F051B">
      <w:pPr>
        <w:tabs>
          <w:tab w:val="left" w:pos="0"/>
          <w:tab w:val="left" w:pos="567"/>
        </w:tabs>
        <w:spacing w:before="60" w:after="60" w:line="320" w:lineRule="exact"/>
        <w:ind w:firstLine="567"/>
        <w:rPr>
          <w:sz w:val="28"/>
          <w:szCs w:val="28"/>
        </w:rPr>
      </w:pPr>
      <w:r w:rsidRPr="006E7F8D">
        <w:rPr>
          <w:b/>
          <w:sz w:val="28"/>
          <w:szCs w:val="28"/>
          <w:lang w:val="vi-VN"/>
        </w:rPr>
        <w:t xml:space="preserve">1. Tên dự án: </w:t>
      </w:r>
      <w:r w:rsidRPr="006E7F8D">
        <w:rPr>
          <w:sz w:val="28"/>
          <w:szCs w:val="28"/>
          <w:lang w:val="vi-VN"/>
        </w:rPr>
        <w:t>Nâng cấp, cải tạo Trường THCS Tân An đạt chuẩn quốc gia</w:t>
      </w:r>
      <w:r w:rsidRPr="006E7F8D">
        <w:rPr>
          <w:sz w:val="28"/>
          <w:szCs w:val="28"/>
        </w:rPr>
        <w:t>.</w:t>
      </w:r>
    </w:p>
    <w:p w14:paraId="4F3FCA7D" w14:textId="77777777" w:rsidR="003F051B" w:rsidRPr="006E7F8D" w:rsidRDefault="003F051B" w:rsidP="003F051B">
      <w:pPr>
        <w:tabs>
          <w:tab w:val="left" w:pos="567"/>
        </w:tabs>
        <w:autoSpaceDE w:val="0"/>
        <w:autoSpaceDN w:val="0"/>
        <w:adjustRightInd w:val="0"/>
        <w:spacing w:before="60" w:after="60" w:line="320" w:lineRule="exact"/>
        <w:ind w:firstLine="567"/>
        <w:rPr>
          <w:sz w:val="28"/>
          <w:szCs w:val="28"/>
        </w:rPr>
      </w:pPr>
      <w:r w:rsidRPr="006E7F8D">
        <w:rPr>
          <w:b/>
          <w:sz w:val="28"/>
          <w:szCs w:val="28"/>
          <w:lang w:val="vi-VN"/>
        </w:rPr>
        <w:t>2. Tên gói thầu:</w:t>
      </w:r>
      <w:r w:rsidRPr="006E7F8D">
        <w:rPr>
          <w:sz w:val="28"/>
          <w:szCs w:val="28"/>
          <w:lang w:val="vi-VN"/>
        </w:rPr>
        <w:t xml:space="preserve"> Gói thầu số 11: Thi công xây dựng</w:t>
      </w:r>
      <w:r w:rsidRPr="006E7F8D">
        <w:rPr>
          <w:sz w:val="28"/>
          <w:szCs w:val="28"/>
        </w:rPr>
        <w:t>.</w:t>
      </w:r>
    </w:p>
    <w:p w14:paraId="5D47F53A" w14:textId="77777777" w:rsidR="003F051B" w:rsidRPr="006E7F8D" w:rsidRDefault="003F051B" w:rsidP="003F051B">
      <w:pPr>
        <w:tabs>
          <w:tab w:val="left" w:pos="567"/>
        </w:tabs>
        <w:autoSpaceDE w:val="0"/>
        <w:autoSpaceDN w:val="0"/>
        <w:adjustRightInd w:val="0"/>
        <w:spacing w:before="60" w:after="60" w:line="320" w:lineRule="exact"/>
        <w:ind w:firstLine="567"/>
        <w:rPr>
          <w:sz w:val="28"/>
          <w:szCs w:val="28"/>
          <w:lang w:val="x-none" w:eastAsia="x-none"/>
        </w:rPr>
      </w:pPr>
      <w:r w:rsidRPr="006E7F8D">
        <w:rPr>
          <w:b/>
          <w:sz w:val="28"/>
          <w:szCs w:val="28"/>
          <w:lang w:val="vi-VN" w:eastAsia="x-none"/>
        </w:rPr>
        <w:t>3.</w:t>
      </w:r>
      <w:r w:rsidRPr="006E7F8D">
        <w:rPr>
          <w:b/>
          <w:sz w:val="28"/>
          <w:szCs w:val="28"/>
          <w:lang w:val="x-none" w:eastAsia="x-none"/>
        </w:rPr>
        <w:t xml:space="preserve"> Loại và cấp công trình:</w:t>
      </w:r>
      <w:r w:rsidRPr="006E7F8D">
        <w:rPr>
          <w:sz w:val="28"/>
          <w:szCs w:val="28"/>
          <w:lang w:val="x-none" w:eastAsia="x-none"/>
        </w:rPr>
        <w:t xml:space="preserve"> Công trình </w:t>
      </w:r>
      <w:r w:rsidRPr="006E7F8D">
        <w:rPr>
          <w:sz w:val="28"/>
          <w:szCs w:val="28"/>
          <w:lang w:val="vi-VN" w:eastAsia="x-none"/>
        </w:rPr>
        <w:t>dân dụng</w:t>
      </w:r>
      <w:r w:rsidRPr="006E7F8D">
        <w:rPr>
          <w:sz w:val="28"/>
          <w:szCs w:val="28"/>
          <w:lang w:val="x-none" w:eastAsia="x-none"/>
        </w:rPr>
        <w:t>, cấp III.</w:t>
      </w:r>
    </w:p>
    <w:p w14:paraId="2C97876A" w14:textId="77777777" w:rsidR="003F051B" w:rsidRPr="006E7F8D" w:rsidRDefault="003F051B" w:rsidP="003F051B">
      <w:pPr>
        <w:tabs>
          <w:tab w:val="left" w:pos="0"/>
          <w:tab w:val="left" w:pos="567"/>
        </w:tabs>
        <w:spacing w:before="60" w:after="60" w:line="320" w:lineRule="exact"/>
        <w:ind w:firstLine="567"/>
        <w:rPr>
          <w:bCs/>
          <w:position w:val="-1"/>
          <w:sz w:val="28"/>
          <w:szCs w:val="28"/>
          <w:lang w:val="vi-VN"/>
        </w:rPr>
      </w:pPr>
      <w:r w:rsidRPr="006E7F8D">
        <w:rPr>
          <w:b/>
          <w:sz w:val="28"/>
          <w:szCs w:val="28"/>
          <w:lang w:val="vi-VN"/>
        </w:rPr>
        <w:t>4. Chủ đầu tư:</w:t>
      </w:r>
      <w:r w:rsidRPr="006E7F8D">
        <w:rPr>
          <w:sz w:val="28"/>
          <w:szCs w:val="28"/>
          <w:lang w:val="vi-VN"/>
        </w:rPr>
        <w:t xml:space="preserve"> </w:t>
      </w:r>
      <w:r w:rsidRPr="006E7F8D">
        <w:rPr>
          <w:bCs/>
          <w:position w:val="-1"/>
          <w:sz w:val="28"/>
          <w:szCs w:val="28"/>
          <w:lang w:val="vi-VN"/>
        </w:rPr>
        <w:t>Phòng Kinh tế xã Tân An.</w:t>
      </w:r>
    </w:p>
    <w:p w14:paraId="4C32C313" w14:textId="77777777" w:rsidR="003F051B" w:rsidRPr="006E7F8D" w:rsidRDefault="003F051B" w:rsidP="003F051B">
      <w:pPr>
        <w:tabs>
          <w:tab w:val="left" w:pos="0"/>
          <w:tab w:val="left" w:pos="567"/>
        </w:tabs>
        <w:spacing w:before="60" w:after="60" w:line="320" w:lineRule="exact"/>
        <w:ind w:firstLine="567"/>
        <w:rPr>
          <w:bCs/>
          <w:position w:val="-1"/>
          <w:sz w:val="28"/>
          <w:szCs w:val="28"/>
          <w:lang w:val="vi-VN"/>
        </w:rPr>
      </w:pPr>
      <w:r w:rsidRPr="006E7F8D">
        <w:rPr>
          <w:b/>
          <w:sz w:val="28"/>
          <w:szCs w:val="28"/>
          <w:lang w:val="vi-VN"/>
        </w:rPr>
        <w:t xml:space="preserve">5. Địa điểm thực hiện: </w:t>
      </w:r>
      <w:r w:rsidRPr="006E7F8D">
        <w:rPr>
          <w:sz w:val="28"/>
          <w:szCs w:val="28"/>
        </w:rPr>
        <w:t xml:space="preserve">Ấp Tân Hòa C, </w:t>
      </w:r>
      <w:r w:rsidRPr="006E7F8D">
        <w:rPr>
          <w:bCs/>
          <w:position w:val="-1"/>
          <w:sz w:val="28"/>
          <w:szCs w:val="28"/>
          <w:lang w:val="vi-VN"/>
        </w:rPr>
        <w:t>xã Tân An, tỉnh An Giang.</w:t>
      </w:r>
    </w:p>
    <w:p w14:paraId="52729A60" w14:textId="77777777" w:rsidR="003F051B" w:rsidRPr="006E7F8D" w:rsidRDefault="003F051B" w:rsidP="003F051B">
      <w:pPr>
        <w:tabs>
          <w:tab w:val="left" w:pos="0"/>
          <w:tab w:val="left" w:pos="567"/>
        </w:tabs>
        <w:spacing w:before="60" w:after="60" w:line="320" w:lineRule="exact"/>
        <w:ind w:firstLine="567"/>
        <w:rPr>
          <w:bCs/>
          <w:position w:val="-1"/>
          <w:sz w:val="28"/>
          <w:szCs w:val="28"/>
          <w:lang w:val="vi-VN"/>
        </w:rPr>
      </w:pPr>
      <w:r w:rsidRPr="006E7F8D">
        <w:rPr>
          <w:b/>
          <w:iCs/>
          <w:sz w:val="28"/>
          <w:szCs w:val="28"/>
          <w:lang w:val="vi-VN"/>
        </w:rPr>
        <w:t>6. Nguồn vốn thực hiện:</w:t>
      </w:r>
      <w:r w:rsidRPr="006E7F8D">
        <w:rPr>
          <w:iCs/>
          <w:sz w:val="28"/>
          <w:szCs w:val="28"/>
          <w:lang w:val="vi-VN"/>
        </w:rPr>
        <w:t xml:space="preserve"> </w:t>
      </w:r>
      <w:r w:rsidRPr="006E7F8D">
        <w:rPr>
          <w:bCs/>
          <w:position w:val="-1"/>
          <w:sz w:val="28"/>
          <w:szCs w:val="28"/>
          <w:lang w:val="vi-VN"/>
        </w:rPr>
        <w:t>Ngân sách xã</w:t>
      </w:r>
      <w:r w:rsidRPr="006E7F8D">
        <w:rPr>
          <w:bCs/>
          <w:position w:val="-1"/>
          <w:sz w:val="28"/>
          <w:szCs w:val="28"/>
        </w:rPr>
        <w:t xml:space="preserve"> </w:t>
      </w:r>
      <w:r w:rsidRPr="006E7F8D">
        <w:rPr>
          <w:bCs/>
          <w:position w:val="-1"/>
          <w:sz w:val="28"/>
          <w:szCs w:val="28"/>
          <w:lang w:val="vi-VN"/>
        </w:rPr>
        <w:t>(Đầu tư tập trung</w:t>
      </w:r>
      <w:r w:rsidRPr="006E7F8D">
        <w:rPr>
          <w:bCs/>
          <w:position w:val="-1"/>
          <w:sz w:val="28"/>
          <w:szCs w:val="28"/>
        </w:rPr>
        <w:t xml:space="preserve"> </w:t>
      </w:r>
      <w:r w:rsidRPr="006E7F8D">
        <w:rPr>
          <w:bCs/>
          <w:position w:val="-1"/>
          <w:sz w:val="28"/>
          <w:szCs w:val="28"/>
          <w:lang w:val="vi-VN"/>
        </w:rPr>
        <w:t>và Xổ số kiến</w:t>
      </w:r>
      <w:r w:rsidRPr="006E7F8D">
        <w:rPr>
          <w:bCs/>
          <w:position w:val="-1"/>
          <w:sz w:val="28"/>
          <w:szCs w:val="28"/>
        </w:rPr>
        <w:t xml:space="preserve"> </w:t>
      </w:r>
      <w:r w:rsidRPr="006E7F8D">
        <w:rPr>
          <w:bCs/>
          <w:position w:val="-1"/>
          <w:sz w:val="28"/>
          <w:szCs w:val="28"/>
          <w:lang w:val="vi-VN"/>
        </w:rPr>
        <w:t>thiết)</w:t>
      </w:r>
    </w:p>
    <w:p w14:paraId="119932FD" w14:textId="77777777" w:rsidR="003F051B" w:rsidRPr="006E7F8D" w:rsidRDefault="003F051B" w:rsidP="003F051B">
      <w:pPr>
        <w:tabs>
          <w:tab w:val="left" w:pos="0"/>
          <w:tab w:val="left" w:pos="567"/>
        </w:tabs>
        <w:spacing w:before="60" w:after="60" w:line="320" w:lineRule="exact"/>
        <w:ind w:firstLine="567"/>
        <w:rPr>
          <w:bCs/>
          <w:sz w:val="28"/>
          <w:szCs w:val="28"/>
          <w:lang w:val="vi-VN"/>
        </w:rPr>
      </w:pPr>
      <w:r w:rsidRPr="006E7F8D">
        <w:rPr>
          <w:b/>
          <w:iCs/>
          <w:sz w:val="28"/>
          <w:szCs w:val="28"/>
          <w:lang w:val="vi-VN"/>
        </w:rPr>
        <w:t xml:space="preserve">7. Phạm vi công việc của gói thầu: </w:t>
      </w:r>
      <w:r w:rsidRPr="006E7F8D">
        <w:rPr>
          <w:bCs/>
          <w:sz w:val="28"/>
          <w:szCs w:val="28"/>
          <w:lang w:val="vi-VN"/>
        </w:rPr>
        <w:t>theo hồ sơ thiết kế được phê duyệt.</w:t>
      </w:r>
    </w:p>
    <w:p w14:paraId="3D45CCC8" w14:textId="77777777" w:rsidR="003F051B" w:rsidRPr="006E7F8D" w:rsidRDefault="003F051B" w:rsidP="003F051B">
      <w:pPr>
        <w:tabs>
          <w:tab w:val="left" w:pos="0"/>
          <w:tab w:val="left" w:pos="567"/>
        </w:tabs>
        <w:spacing w:before="60" w:after="60" w:line="320" w:lineRule="exact"/>
        <w:ind w:firstLine="567"/>
        <w:rPr>
          <w:b/>
          <w:iCs/>
          <w:sz w:val="28"/>
          <w:szCs w:val="28"/>
        </w:rPr>
      </w:pPr>
      <w:r w:rsidRPr="006E7F8D">
        <w:rPr>
          <w:b/>
          <w:iCs/>
          <w:sz w:val="28"/>
          <w:szCs w:val="28"/>
          <w:lang w:val="vi-VN"/>
        </w:rPr>
        <w:t>8. Quy mô đầu tư:</w:t>
      </w:r>
    </w:p>
    <w:p w14:paraId="39CDE953" w14:textId="77777777" w:rsidR="003F051B" w:rsidRPr="006E7F8D" w:rsidRDefault="003F051B" w:rsidP="003F051B">
      <w:pPr>
        <w:tabs>
          <w:tab w:val="left" w:pos="0"/>
          <w:tab w:val="left" w:pos="567"/>
        </w:tabs>
        <w:spacing w:before="60" w:after="60" w:line="320" w:lineRule="exact"/>
        <w:ind w:firstLine="567"/>
        <w:rPr>
          <w:b/>
          <w:iCs/>
          <w:sz w:val="28"/>
          <w:szCs w:val="28"/>
          <w:u w:val="single"/>
        </w:rPr>
      </w:pPr>
      <w:r w:rsidRPr="006E7F8D">
        <w:rPr>
          <w:b/>
          <w:iCs/>
          <w:sz w:val="28"/>
          <w:szCs w:val="28"/>
          <w:lang w:val="vi-VN"/>
        </w:rPr>
        <w:t xml:space="preserve">* </w:t>
      </w:r>
      <w:r w:rsidRPr="006E7F8D">
        <w:rPr>
          <w:b/>
          <w:iCs/>
          <w:sz w:val="28"/>
          <w:szCs w:val="28"/>
          <w:u w:val="single"/>
          <w:lang w:val="vi-VN"/>
        </w:rPr>
        <w:t>Giải pháp thiết kế chủ yếu:</w:t>
      </w:r>
    </w:p>
    <w:p w14:paraId="2B7CF8BC" w14:textId="77777777" w:rsidR="003F051B" w:rsidRPr="006E7F8D" w:rsidRDefault="003F051B" w:rsidP="003F051B">
      <w:pPr>
        <w:spacing w:before="80" w:after="80"/>
        <w:ind w:firstLine="720"/>
        <w:rPr>
          <w:b/>
          <w:color w:val="000000" w:themeColor="text1"/>
          <w:sz w:val="28"/>
          <w:szCs w:val="28"/>
          <w:lang w:val="pl-PL"/>
        </w:rPr>
      </w:pPr>
      <w:r w:rsidRPr="006E7F8D">
        <w:rPr>
          <w:b/>
          <w:bCs/>
          <w:color w:val="000000" w:themeColor="text1"/>
          <w:sz w:val="28"/>
          <w:szCs w:val="28"/>
          <w:lang w:val="pl-PL"/>
        </w:rPr>
        <w:t>8.1. Giải pháp thiết kế kiến trúc</w:t>
      </w:r>
    </w:p>
    <w:p w14:paraId="745F0721" w14:textId="77777777" w:rsidR="003F051B" w:rsidRPr="006E7F8D" w:rsidRDefault="003F051B" w:rsidP="003F051B">
      <w:pPr>
        <w:spacing w:before="80" w:after="80"/>
        <w:ind w:firstLine="720"/>
        <w:rPr>
          <w:b/>
          <w:bCs/>
          <w:i/>
          <w:color w:val="000000" w:themeColor="text1"/>
          <w:sz w:val="28"/>
          <w:szCs w:val="28"/>
          <w:lang w:val="pl-PL"/>
        </w:rPr>
      </w:pPr>
      <w:r w:rsidRPr="006E7F8D">
        <w:rPr>
          <w:b/>
          <w:bCs/>
          <w:i/>
          <w:color w:val="000000" w:themeColor="text1"/>
          <w:sz w:val="28"/>
          <w:szCs w:val="28"/>
          <w:lang w:val="pl-PL"/>
        </w:rPr>
        <w:t>a. Xây mới Khối phòng học tập:</w:t>
      </w:r>
    </w:p>
    <w:p w14:paraId="7CA17E16" w14:textId="77777777" w:rsidR="003F051B" w:rsidRPr="006E7F8D" w:rsidRDefault="003F051B" w:rsidP="003F051B">
      <w:pPr>
        <w:pBdr>
          <w:top w:val="nil"/>
          <w:left w:val="nil"/>
          <w:bottom w:val="nil"/>
          <w:right w:val="nil"/>
          <w:between w:val="nil"/>
        </w:pBdr>
        <w:spacing w:before="80" w:after="80"/>
        <w:ind w:right="11" w:firstLine="720"/>
        <w:rPr>
          <w:color w:val="000000" w:themeColor="text1"/>
          <w:sz w:val="28"/>
          <w:szCs w:val="28"/>
          <w:lang w:val="vi-VN"/>
        </w:rPr>
      </w:pPr>
      <w:r w:rsidRPr="006E7F8D">
        <w:rPr>
          <w:color w:val="000000" w:themeColor="text1"/>
          <w:sz w:val="28"/>
          <w:szCs w:val="28"/>
          <w:lang w:val="vi-VN"/>
        </w:rPr>
        <w:t>- Hạng mục công trình có quy mô 01 trệt + 0</w:t>
      </w:r>
      <w:r w:rsidRPr="006E7F8D">
        <w:rPr>
          <w:color w:val="000000" w:themeColor="text1"/>
          <w:sz w:val="28"/>
          <w:szCs w:val="28"/>
          <w:lang w:val="pl-PL"/>
        </w:rPr>
        <w:t>1</w:t>
      </w:r>
      <w:r w:rsidRPr="006E7F8D">
        <w:rPr>
          <w:color w:val="000000" w:themeColor="text1"/>
          <w:sz w:val="28"/>
          <w:szCs w:val="28"/>
          <w:lang w:val="vi-VN"/>
        </w:rPr>
        <w:t xml:space="preserve"> lầu.</w:t>
      </w:r>
    </w:p>
    <w:p w14:paraId="5A6F10FF" w14:textId="77777777" w:rsidR="003F051B" w:rsidRPr="006E7F8D" w:rsidRDefault="003F051B" w:rsidP="003F051B">
      <w:pPr>
        <w:spacing w:before="80" w:after="80"/>
        <w:ind w:firstLine="720"/>
        <w:rPr>
          <w:color w:val="000000" w:themeColor="text1"/>
          <w:sz w:val="28"/>
          <w:szCs w:val="28"/>
          <w:lang w:val="vi-VN"/>
        </w:rPr>
      </w:pPr>
      <w:r w:rsidRPr="006E7F8D">
        <w:rPr>
          <w:color w:val="000000" w:themeColor="text1"/>
          <w:sz w:val="28"/>
          <w:szCs w:val="28"/>
          <w:lang w:val="vi-VN"/>
        </w:rPr>
        <w:t>- Trệt: có diện tích 479m</w:t>
      </w:r>
      <w:r w:rsidRPr="006E7F8D">
        <w:rPr>
          <w:color w:val="000000" w:themeColor="text1"/>
          <w:sz w:val="28"/>
          <w:szCs w:val="28"/>
          <w:vertAlign w:val="superscript"/>
          <w:lang w:val="vi-VN"/>
        </w:rPr>
        <w:t>2</w:t>
      </w:r>
      <w:r w:rsidRPr="006E7F8D">
        <w:rPr>
          <w:color w:val="000000" w:themeColor="text1"/>
          <w:sz w:val="28"/>
          <w:szCs w:val="28"/>
          <w:lang w:val="vi-VN"/>
        </w:rPr>
        <w:t>; chiều cao tầng +3.6m; gồm 01 phòng học bộ môn âm nhạc, diện tích 112m</w:t>
      </w:r>
      <w:r w:rsidRPr="006E7F8D">
        <w:rPr>
          <w:color w:val="000000" w:themeColor="text1"/>
          <w:sz w:val="28"/>
          <w:szCs w:val="28"/>
          <w:vertAlign w:val="superscript"/>
          <w:lang w:val="vi-VN"/>
        </w:rPr>
        <w:t>2</w:t>
      </w:r>
      <w:r w:rsidRPr="006E7F8D">
        <w:rPr>
          <w:color w:val="000000" w:themeColor="text1"/>
          <w:sz w:val="28"/>
          <w:szCs w:val="28"/>
          <w:lang w:val="vi-VN"/>
        </w:rPr>
        <w:t>; 01 phòng học bộ môn mỹ thuật, diện tích 112m</w:t>
      </w:r>
      <w:r w:rsidRPr="006E7F8D">
        <w:rPr>
          <w:color w:val="000000" w:themeColor="text1"/>
          <w:sz w:val="28"/>
          <w:szCs w:val="28"/>
          <w:vertAlign w:val="superscript"/>
          <w:lang w:val="vi-VN"/>
        </w:rPr>
        <w:t>2</w:t>
      </w:r>
      <w:r w:rsidRPr="006E7F8D">
        <w:rPr>
          <w:color w:val="000000" w:themeColor="text1"/>
          <w:sz w:val="28"/>
          <w:szCs w:val="28"/>
          <w:lang w:val="vi-VN"/>
        </w:rPr>
        <w:t>; 01 phòng thiết bị giáo dục, diện tích 68m</w:t>
      </w:r>
      <w:r w:rsidRPr="006E7F8D">
        <w:rPr>
          <w:color w:val="000000" w:themeColor="text1"/>
          <w:sz w:val="28"/>
          <w:szCs w:val="28"/>
          <w:vertAlign w:val="superscript"/>
          <w:lang w:val="vi-VN"/>
        </w:rPr>
        <w:t>2</w:t>
      </w:r>
      <w:r w:rsidRPr="006E7F8D">
        <w:rPr>
          <w:color w:val="000000" w:themeColor="text1"/>
          <w:sz w:val="28"/>
          <w:szCs w:val="28"/>
          <w:lang w:val="vi-VN"/>
        </w:rPr>
        <w:t>.</w:t>
      </w:r>
    </w:p>
    <w:p w14:paraId="71EBDBFA" w14:textId="77777777" w:rsidR="003F051B" w:rsidRPr="006E7F8D" w:rsidRDefault="003F051B" w:rsidP="003F051B">
      <w:pPr>
        <w:spacing w:before="80" w:after="80"/>
        <w:ind w:firstLine="720"/>
        <w:rPr>
          <w:color w:val="000000" w:themeColor="text1"/>
          <w:sz w:val="28"/>
          <w:szCs w:val="28"/>
          <w:lang w:val="vi-VN"/>
        </w:rPr>
      </w:pPr>
      <w:r w:rsidRPr="006E7F8D">
        <w:rPr>
          <w:color w:val="000000" w:themeColor="text1"/>
          <w:sz w:val="28"/>
          <w:szCs w:val="28"/>
          <w:lang w:val="vi-VN"/>
        </w:rPr>
        <w:t>- Lầu 1: có diện tích 479m</w:t>
      </w:r>
      <w:r w:rsidRPr="006E7F8D">
        <w:rPr>
          <w:color w:val="000000" w:themeColor="text1"/>
          <w:sz w:val="28"/>
          <w:szCs w:val="28"/>
          <w:vertAlign w:val="superscript"/>
          <w:lang w:val="vi-VN"/>
        </w:rPr>
        <w:t>2</w:t>
      </w:r>
      <w:r w:rsidRPr="006E7F8D">
        <w:rPr>
          <w:color w:val="000000" w:themeColor="text1"/>
          <w:sz w:val="28"/>
          <w:szCs w:val="28"/>
          <w:lang w:val="vi-VN"/>
        </w:rPr>
        <w:t>; chiều cao tầng +3,6m; gồm 01 PHBM tin học, diện tích 84m</w:t>
      </w:r>
      <w:r w:rsidRPr="006E7F8D">
        <w:rPr>
          <w:color w:val="000000" w:themeColor="text1"/>
          <w:sz w:val="28"/>
          <w:szCs w:val="28"/>
          <w:vertAlign w:val="superscript"/>
          <w:lang w:val="vi-VN"/>
        </w:rPr>
        <w:t>2</w:t>
      </w:r>
      <w:r w:rsidRPr="006E7F8D">
        <w:rPr>
          <w:color w:val="000000" w:themeColor="text1"/>
          <w:sz w:val="28"/>
          <w:szCs w:val="28"/>
          <w:lang w:val="vi-VN"/>
        </w:rPr>
        <w:t>; 01 phòng chuẩn bị, diện tích 27m</w:t>
      </w:r>
      <w:r w:rsidRPr="006E7F8D">
        <w:rPr>
          <w:color w:val="000000" w:themeColor="text1"/>
          <w:sz w:val="28"/>
          <w:szCs w:val="28"/>
          <w:vertAlign w:val="superscript"/>
          <w:lang w:val="vi-VN"/>
        </w:rPr>
        <w:t>2</w:t>
      </w:r>
      <w:r w:rsidRPr="006E7F8D">
        <w:rPr>
          <w:color w:val="000000" w:themeColor="text1"/>
          <w:sz w:val="28"/>
          <w:szCs w:val="28"/>
          <w:lang w:val="vi-VN"/>
        </w:rPr>
        <w:t>; 01 PHBM ngoại ngữ, diện tích 84m</w:t>
      </w:r>
      <w:r w:rsidRPr="006E7F8D">
        <w:rPr>
          <w:color w:val="000000" w:themeColor="text1"/>
          <w:sz w:val="28"/>
          <w:szCs w:val="28"/>
          <w:vertAlign w:val="superscript"/>
          <w:lang w:val="vi-VN"/>
        </w:rPr>
        <w:t>2</w:t>
      </w:r>
      <w:r w:rsidRPr="006E7F8D">
        <w:rPr>
          <w:color w:val="000000" w:themeColor="text1"/>
          <w:sz w:val="28"/>
          <w:szCs w:val="28"/>
          <w:lang w:val="vi-VN"/>
        </w:rPr>
        <w:t>; 01 phòng chuẩn bị, diện tích 27m</w:t>
      </w:r>
      <w:r w:rsidRPr="006E7F8D">
        <w:rPr>
          <w:color w:val="000000" w:themeColor="text1"/>
          <w:sz w:val="28"/>
          <w:szCs w:val="28"/>
          <w:vertAlign w:val="superscript"/>
          <w:lang w:val="vi-VN"/>
        </w:rPr>
        <w:t>2</w:t>
      </w:r>
      <w:r w:rsidRPr="006E7F8D">
        <w:rPr>
          <w:color w:val="000000" w:themeColor="text1"/>
          <w:sz w:val="28"/>
          <w:szCs w:val="28"/>
          <w:lang w:val="vi-VN"/>
        </w:rPr>
        <w:t>; 01 PHBM khoa học xã hội, diện tích 84m</w:t>
      </w:r>
      <w:r w:rsidRPr="006E7F8D">
        <w:rPr>
          <w:color w:val="000000" w:themeColor="text1"/>
          <w:sz w:val="28"/>
          <w:szCs w:val="28"/>
          <w:vertAlign w:val="superscript"/>
          <w:lang w:val="vi-VN"/>
        </w:rPr>
        <w:t>2</w:t>
      </w:r>
      <w:r w:rsidRPr="006E7F8D">
        <w:rPr>
          <w:color w:val="000000" w:themeColor="text1"/>
          <w:sz w:val="28"/>
          <w:szCs w:val="28"/>
          <w:lang w:val="vi-VN"/>
        </w:rPr>
        <w:t>.</w:t>
      </w:r>
    </w:p>
    <w:p w14:paraId="006301C2" w14:textId="77777777" w:rsidR="003F051B" w:rsidRPr="006E7F8D" w:rsidRDefault="003F051B" w:rsidP="003F051B">
      <w:pPr>
        <w:pBdr>
          <w:top w:val="nil"/>
          <w:left w:val="nil"/>
          <w:bottom w:val="nil"/>
          <w:right w:val="nil"/>
          <w:between w:val="nil"/>
        </w:pBdr>
        <w:spacing w:before="80" w:after="80"/>
        <w:ind w:right="11" w:firstLine="720"/>
        <w:rPr>
          <w:color w:val="000000" w:themeColor="text1"/>
          <w:sz w:val="28"/>
          <w:szCs w:val="28"/>
          <w:lang w:val="vi-VN"/>
        </w:rPr>
      </w:pPr>
      <w:r w:rsidRPr="006E7F8D">
        <w:rPr>
          <w:color w:val="000000" w:themeColor="text1"/>
          <w:sz w:val="28"/>
          <w:szCs w:val="28"/>
          <w:lang w:val="vi-VN"/>
        </w:rPr>
        <w:t>- Cote ±0.000 tương đương +5.980 (CĐQG).</w:t>
      </w:r>
    </w:p>
    <w:p w14:paraId="71470D5F" w14:textId="77777777" w:rsidR="003F051B" w:rsidRPr="006E7F8D" w:rsidRDefault="003F051B" w:rsidP="003F051B">
      <w:pPr>
        <w:spacing w:before="80" w:after="80"/>
        <w:ind w:firstLine="720"/>
        <w:rPr>
          <w:color w:val="000000" w:themeColor="text1"/>
          <w:sz w:val="28"/>
          <w:szCs w:val="28"/>
          <w:lang w:val="vi-VN"/>
        </w:rPr>
      </w:pPr>
      <w:r w:rsidRPr="006E7F8D">
        <w:rPr>
          <w:color w:val="000000" w:themeColor="text1"/>
          <w:sz w:val="28"/>
          <w:szCs w:val="28"/>
          <w:lang w:val="vi-VN"/>
        </w:rPr>
        <w:t>- Chiều cao tính từ cote ±0.000 đến đỉnh mái là +11</w:t>
      </w:r>
      <w:r w:rsidRPr="006E7F8D">
        <w:rPr>
          <w:color w:val="000000" w:themeColor="text1"/>
          <w:sz w:val="28"/>
          <w:szCs w:val="28"/>
        </w:rPr>
        <w:t>,</w:t>
      </w:r>
      <w:r w:rsidRPr="006E7F8D">
        <w:rPr>
          <w:color w:val="000000" w:themeColor="text1"/>
          <w:sz w:val="28"/>
          <w:szCs w:val="28"/>
          <w:lang w:val="vi-VN"/>
        </w:rPr>
        <w:t>1m. Tổng diện tích sàn xây dựng 479m</w:t>
      </w:r>
      <w:r w:rsidRPr="006E7F8D">
        <w:rPr>
          <w:color w:val="000000" w:themeColor="text1"/>
          <w:sz w:val="28"/>
          <w:szCs w:val="28"/>
          <w:vertAlign w:val="superscript"/>
          <w:lang w:val="vi-VN"/>
        </w:rPr>
        <w:t>2</w:t>
      </w:r>
      <w:r w:rsidRPr="006E7F8D">
        <w:rPr>
          <w:color w:val="000000" w:themeColor="text1"/>
          <w:sz w:val="28"/>
          <w:szCs w:val="28"/>
          <w:lang w:val="vi-VN"/>
        </w:rPr>
        <w:t xml:space="preserve"> (không bao gồm ram dốc, tam cấp).</w:t>
      </w:r>
    </w:p>
    <w:p w14:paraId="4DD8E18F" w14:textId="77777777" w:rsidR="003F051B" w:rsidRPr="006E7F8D" w:rsidRDefault="003F051B" w:rsidP="003F051B">
      <w:pPr>
        <w:spacing w:before="80" w:after="80"/>
        <w:ind w:firstLine="720"/>
        <w:rPr>
          <w:color w:val="000000" w:themeColor="text1"/>
          <w:sz w:val="28"/>
          <w:szCs w:val="28"/>
          <w:lang w:val="vi-VN"/>
        </w:rPr>
      </w:pPr>
      <w:r w:rsidRPr="006E7F8D">
        <w:rPr>
          <w:color w:val="000000" w:themeColor="text1"/>
          <w:sz w:val="28"/>
          <w:szCs w:val="28"/>
          <w:lang w:val="vi-VN"/>
        </w:rPr>
        <w:t>- Tam cấp: Mặt bậc, đối bậc, ốp đá granite D.20, vữa lót xi măng B5, D.20, bậc xây gạch B5, đan BTCT, bê tông lót đá 40x60, B7.5, D100, cát san lắp đầm chặt.</w:t>
      </w:r>
    </w:p>
    <w:p w14:paraId="14521055" w14:textId="77777777" w:rsidR="003F051B" w:rsidRPr="006E7F8D" w:rsidRDefault="003F051B" w:rsidP="003F051B">
      <w:pPr>
        <w:spacing w:before="80" w:after="80"/>
        <w:ind w:firstLine="720"/>
        <w:rPr>
          <w:color w:val="000000" w:themeColor="text1"/>
          <w:sz w:val="28"/>
          <w:szCs w:val="28"/>
          <w:lang w:val="vi-VN"/>
        </w:rPr>
      </w:pPr>
      <w:r w:rsidRPr="006E7F8D">
        <w:rPr>
          <w:color w:val="000000" w:themeColor="text1"/>
          <w:sz w:val="28"/>
          <w:szCs w:val="28"/>
          <w:lang w:val="vi-VN"/>
        </w:rPr>
        <w:t>- Ram dốc: Lát gạch granite nhám, vữa lót xi măng B5, D.20, đan BTCT, cát nâng nền đầm chặt K</w:t>
      </w:r>
      <w:r w:rsidRPr="006E7F8D">
        <w:rPr>
          <w:color w:val="000000" w:themeColor="text1"/>
          <w:sz w:val="28"/>
          <w:szCs w:val="28"/>
          <w:u w:val="single"/>
          <w:lang w:val="vi-VN"/>
        </w:rPr>
        <w:t>&gt;</w:t>
      </w:r>
      <w:r w:rsidRPr="006E7F8D">
        <w:rPr>
          <w:color w:val="000000" w:themeColor="text1"/>
          <w:sz w:val="28"/>
          <w:szCs w:val="28"/>
          <w:lang w:val="vi-VN"/>
        </w:rPr>
        <w:t>0.9, cát san lắp đầm chặt.</w:t>
      </w:r>
    </w:p>
    <w:p w14:paraId="2B493724" w14:textId="77777777" w:rsidR="003F051B" w:rsidRPr="006E7F8D" w:rsidRDefault="003F051B" w:rsidP="003F051B">
      <w:pPr>
        <w:spacing w:before="80" w:after="80"/>
        <w:ind w:firstLine="720"/>
        <w:rPr>
          <w:color w:val="000000" w:themeColor="text1"/>
          <w:sz w:val="28"/>
          <w:szCs w:val="28"/>
          <w:lang w:val="vi-VN"/>
        </w:rPr>
      </w:pPr>
      <w:r w:rsidRPr="006E7F8D">
        <w:rPr>
          <w:color w:val="000000" w:themeColor="text1"/>
          <w:sz w:val="28"/>
          <w:szCs w:val="28"/>
          <w:lang w:val="vi-VN"/>
        </w:rPr>
        <w:t>- Nền: Lát gạch granite 600x600mm, vữa lót B5, D.20, đan BTCT, lót tấm nilon đen, cát đen tôn nền tưới nước đầm chặt K</w:t>
      </w:r>
      <w:r w:rsidRPr="006E7F8D">
        <w:rPr>
          <w:color w:val="000000" w:themeColor="text1"/>
          <w:sz w:val="28"/>
          <w:szCs w:val="28"/>
          <w:u w:val="single"/>
          <w:lang w:val="vi-VN"/>
        </w:rPr>
        <w:t>&gt;</w:t>
      </w:r>
      <w:r w:rsidRPr="006E7F8D">
        <w:rPr>
          <w:color w:val="000000" w:themeColor="text1"/>
          <w:sz w:val="28"/>
          <w:szCs w:val="28"/>
          <w:lang w:val="vi-VN"/>
        </w:rPr>
        <w:t>0.9, cát san lấp đầm chặt.</w:t>
      </w:r>
    </w:p>
    <w:p w14:paraId="32D524A3" w14:textId="77777777" w:rsidR="003F051B" w:rsidRPr="006E7F8D" w:rsidRDefault="003F051B" w:rsidP="003F051B">
      <w:pPr>
        <w:spacing w:before="80" w:after="80"/>
        <w:ind w:firstLine="720"/>
        <w:rPr>
          <w:color w:val="000000" w:themeColor="text1"/>
          <w:sz w:val="28"/>
          <w:szCs w:val="28"/>
          <w:lang w:val="vi-VN"/>
        </w:rPr>
      </w:pPr>
      <w:r w:rsidRPr="006E7F8D">
        <w:rPr>
          <w:color w:val="000000" w:themeColor="text1"/>
          <w:sz w:val="28"/>
          <w:szCs w:val="28"/>
          <w:lang w:val="vi-VN"/>
        </w:rPr>
        <w:t>- Sàn lầu: Lát gạch granite 600x600mm, vữa lót B5, D.20, sàn BTCT, vữa tô trần B5, D.15, trát matic sơn nước hoàn thiện.</w:t>
      </w:r>
    </w:p>
    <w:p w14:paraId="35EB62C6"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lang w:val="vi-VN"/>
        </w:rPr>
        <w:t>- Mái ngói: Mái lợp ngói tráng men, 10v/m</w:t>
      </w:r>
      <w:r w:rsidRPr="006E7F8D">
        <w:rPr>
          <w:color w:val="000000" w:themeColor="text1"/>
          <w:sz w:val="28"/>
          <w:szCs w:val="28"/>
          <w:vertAlign w:val="superscript"/>
          <w:lang w:val="vi-VN"/>
        </w:rPr>
        <w:t>2</w:t>
      </w:r>
      <w:r w:rsidRPr="006E7F8D">
        <w:rPr>
          <w:color w:val="000000" w:themeColor="text1"/>
          <w:sz w:val="28"/>
          <w:szCs w:val="28"/>
          <w:lang w:val="vi-VN"/>
        </w:rPr>
        <w:t xml:space="preserve">. </w:t>
      </w:r>
      <w:r w:rsidRPr="006E7F8D">
        <w:rPr>
          <w:color w:val="000000" w:themeColor="text1"/>
          <w:sz w:val="28"/>
          <w:szCs w:val="28"/>
        </w:rPr>
        <w:t>Lati thép hộp STK 20x20x1.2, a.330. Cầu phong thép hộp STK 30x30x1.2, a.500. Xà gồ thép hộp STK 50x100x2, a.800, xây chèn gạch B5, D.200, tô trát hoàn thiện 2 mặt. Vì kèo BTCT.</w:t>
      </w:r>
    </w:p>
    <w:p w14:paraId="22390C70"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lastRenderedPageBreak/>
        <w:t>- Trần: Tấm trần Prima 600x600mm (đã hoàn thiện màu sáng), trần khung nổi, khung trần mạ kẽm chuyên dụng (khu vực hành lang sử dụng nẹp gài chuyên dụng chống gió).</w:t>
      </w:r>
    </w:p>
    <w:p w14:paraId="019EFB9C"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xml:space="preserve">- Cầu thang: Mặt bậc, đối bậc ốp đá granite D.20, bậc xây gạch B5, bản thang, chiếu nghỉ BTCT, vữa trát B5, D.15, bả matic sơn nước hoàn thiện. </w:t>
      </w:r>
    </w:p>
    <w:p w14:paraId="4B2737C2"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Ô văng: Láng vữa xi măng B5, D.20 tạo dốc, quét chống thấm 3 lớp (theo quy trình nhà sản xuất), vữa lót B5 tạo dốc i=2%, chổ mỏng nhất dày 20mm, đan BTCT, vữa trát trần B5, D.15, bả matic sơn nước hoàn thiện.</w:t>
      </w:r>
    </w:p>
    <w:p w14:paraId="3A92EE23"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Sê nô: Sàn BTCT, vữa trát trần B5, D.15, trát matic sơn nước hoàn thiện.</w:t>
      </w:r>
    </w:p>
    <w:p w14:paraId="31C67FCB"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Tường xây sử dụng gạch không nung. Tường trong nhà trát matic loại nội thất, sơn nước 2 lớp hoàn thiện. Tường ngoài trát matic loại ngoại thất, sơn 1 lớp lót, 2 lớp hoàn thiện. Chân tường trong phòng + hành lang ốp gạch len chân tường granite 600mm cao 200mm.</w:t>
      </w:r>
    </w:p>
    <w:p w14:paraId="272168BD"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Cửa đi, cửa sổ: Sử dụng cửa nhôm, kính (sơn tĩnh điện). Khung bảo vệ thép hộp STK, sơn chống sét, sơn dầu hoàn thiện (sơn chuyên dụng cho STK).</w:t>
      </w:r>
    </w:p>
    <w:p w14:paraId="47BBD3E8"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Hệ thống cấp điện: Nguồn điện chính của khối công trình sử dụng 3 pha 220V/380V được lấy từ trụ hạ thế HT6 cấp qua MCB-3P-63A. Tất cả dây điện được luồn trong ống PVC đi nổi, không được nối dây trong ống. Các mối nối được đấu nối tại hộp nối dây, bảng điện, thiết bị điện. Toàn bộ tủ điện, hộp điện, MCB, công tắc, ổ cắm lắp cách nền cao 1.5m, 1,2,3... đèn có cùng chỉ số cùng công tắc đặt hộp nối dây tại nơi tuyến dây rẽ nhánh. Nguồn điện cấp vào công trình sử dụng cáp QUADRUPLEX 4x16mm². Nguồn điện trục chính tầng trệt sử dụng cỡ cáp 4x6mm² + E6mm². Nguồn điện trục chính tầng lầu sử dụng cỡ cáp 4x10mm² + E10mm². Trong phòng tin học có bố trí 1 hộp điện quản lý máy vi tính của phòng. Trong các phòng có bố trí máy điều hòa không khí bố trí hợp điện quản lý riêng. Dây điện sử dụng cho ổ cắm cỡ dây 2x2.5mm² + E2.5mm². Dây điện sử dụng cho đèn, quạt treo tường, quạt trần cỡ dây 2x1.5mm. Dây điện sử dụng cho máy điều hòa cỡ dây 2x2.5mm² + E2.5mm².</w:t>
      </w:r>
    </w:p>
    <w:p w14:paraId="0BBD3C6F" w14:textId="77777777" w:rsidR="003F051B" w:rsidRPr="006E7F8D" w:rsidRDefault="003F051B" w:rsidP="003F051B">
      <w:pPr>
        <w:tabs>
          <w:tab w:val="left" w:pos="1134"/>
        </w:tabs>
        <w:autoSpaceDE w:val="0"/>
        <w:autoSpaceDN w:val="0"/>
        <w:adjustRightInd w:val="0"/>
        <w:spacing w:before="80" w:after="80"/>
        <w:ind w:left="399" w:firstLine="310"/>
        <w:rPr>
          <w:b/>
          <w:i/>
          <w:color w:val="000000" w:themeColor="text1"/>
          <w:sz w:val="28"/>
          <w:szCs w:val="28"/>
          <w:lang w:val="pl-PL"/>
        </w:rPr>
      </w:pPr>
      <w:r w:rsidRPr="006E7F8D">
        <w:rPr>
          <w:b/>
          <w:i/>
          <w:color w:val="000000" w:themeColor="text1"/>
          <w:sz w:val="28"/>
          <w:szCs w:val="28"/>
          <w:lang w:val="pl-PL"/>
        </w:rPr>
        <w:t>Hệ thống phòng cháy chữa cháy + chống sét:</w:t>
      </w:r>
    </w:p>
    <w:p w14:paraId="75C416EF" w14:textId="77777777" w:rsidR="003F051B" w:rsidRPr="006E7F8D" w:rsidRDefault="003F051B" w:rsidP="003F051B">
      <w:pPr>
        <w:spacing w:before="80" w:after="80"/>
        <w:ind w:firstLine="720"/>
        <w:rPr>
          <w:b/>
          <w:bCs/>
          <w:color w:val="000000" w:themeColor="text1"/>
          <w:sz w:val="28"/>
          <w:szCs w:val="28"/>
        </w:rPr>
      </w:pPr>
      <w:r w:rsidRPr="006E7F8D">
        <w:rPr>
          <w:b/>
          <w:bCs/>
          <w:color w:val="000000" w:themeColor="text1"/>
          <w:sz w:val="28"/>
          <w:szCs w:val="28"/>
        </w:rPr>
        <w:t>* Cấp nước chữa cháy:</w:t>
      </w:r>
    </w:p>
    <w:p w14:paraId="7EB0B9E5"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Nguồn nước phục vụ cho công tác chữa cháy được lấy từ bể nước ngầm và họng chờ tiếp nước hiện hữu trong công trình.</w:t>
      </w:r>
    </w:p>
    <w:p w14:paraId="5CD875C2"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Để đảm bảo việc chữa cháy trong công trình ta bố trí thêm 01 máy bơm xăng chữa cháy (V82) - 82 m</w:t>
      </w:r>
      <w:r w:rsidRPr="006E7F8D">
        <w:rPr>
          <w:color w:val="000000" w:themeColor="text1"/>
          <w:sz w:val="28"/>
          <w:szCs w:val="28"/>
          <w:vertAlign w:val="superscript"/>
        </w:rPr>
        <w:t>3</w:t>
      </w:r>
      <w:r w:rsidRPr="006E7F8D">
        <w:rPr>
          <w:color w:val="000000" w:themeColor="text1"/>
          <w:sz w:val="28"/>
          <w:szCs w:val="28"/>
        </w:rPr>
        <w:t>/h, lưu lượng Q=82 m</w:t>
      </w:r>
      <w:r w:rsidRPr="006E7F8D">
        <w:rPr>
          <w:color w:val="000000" w:themeColor="text1"/>
          <w:sz w:val="28"/>
          <w:szCs w:val="28"/>
          <w:vertAlign w:val="superscript"/>
        </w:rPr>
        <w:t>3</w:t>
      </w:r>
      <w:r w:rsidRPr="006E7F8D">
        <w:rPr>
          <w:color w:val="000000" w:themeColor="text1"/>
          <w:sz w:val="28"/>
          <w:szCs w:val="28"/>
        </w:rPr>
        <w:t>/h, cột áp H=65m sử dụng song song với máy bơm hiện hữu.</w:t>
      </w:r>
    </w:p>
    <w:p w14:paraId="772A7F25"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Các bơm có công suất, lưu lượng, áp lực đạt tiêu chuẩn chữa cháy.</w:t>
      </w:r>
    </w:p>
    <w:p w14:paraId="345CAF52"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Trạm bơm chữa cháy đặt gần bể nước ngầm thuận tiện cho việc lấy nước cho 2 máy bơm chữa cháy.</w:t>
      </w:r>
    </w:p>
    <w:p w14:paraId="62BEA073"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Hệ thống đường ống dẫn chính từ trạm bơm vào hệ thông cấp nước chữa cháy sử dụng ống STK Þ90 đi âm dưới nền kết nối thành mạch vòng, ống rẻ nhánh từ mạch vòng đi ống STK Þ76 trong nhà, ống cấp ra tủ chữa cháy sử dụng ống STK Þ60.</w:t>
      </w:r>
    </w:p>
    <w:p w14:paraId="461E3671"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lastRenderedPageBreak/>
        <w:t>- Ống STK từ Þ76 trở lên được liên kết với nhau bằng phương pháp hàn điện, ống TSK Þ76 trở xuống được liên kết nhau bằng phương pháp nối ren.</w:t>
      </w:r>
    </w:p>
    <w:p w14:paraId="101B5EA7"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Phần đường ống STK đi âm dưới nền được quét bitum và quấn lớp nilon để chống sự ăn mòn.</w:t>
      </w:r>
    </w:p>
    <w:p w14:paraId="050AD8BB"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Phần đường ống STK đi nôi được sơn 1 lớp sơn chống rỉ và 2 lớp sơn hoàn thiện màu đỏ, chuyên dùng cho ống mạ kẽm.</w:t>
      </w:r>
    </w:p>
    <w:p w14:paraId="0C2929EC"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xml:space="preserve"> - Công trình xây mới được lắp 4 tủ chữa cháy trong nhà.</w:t>
      </w:r>
    </w:p>
    <w:p w14:paraId="2239E7C0"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Mỗi tủ chữa cháy trong nhà bao gồm:</w:t>
      </w:r>
    </w:p>
    <w:p w14:paraId="227C8040"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+ 01 tủ đựng: 600x400x200</w:t>
      </w:r>
    </w:p>
    <w:p w14:paraId="1D50E660"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+ 01 cuộn vòi cứu hỏa Þ60, L=20m</w:t>
      </w:r>
    </w:p>
    <w:p w14:paraId="43A2C385"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+ 01 lăn phun B</w:t>
      </w:r>
    </w:p>
    <w:p w14:paraId="5633AC91"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+ 01 van cứu hỏa Þ60</w:t>
      </w:r>
    </w:p>
    <w:p w14:paraId="17701C0E"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Ngoài hệ thống cấp nước chữa cháy, tại công trình còn được bố trí một số bình chữa cháy xách tay loại khi CO</w:t>
      </w:r>
      <w:r w:rsidRPr="006E7F8D">
        <w:rPr>
          <w:color w:val="000000" w:themeColor="text1"/>
          <w:sz w:val="28"/>
          <w:szCs w:val="28"/>
          <w:vertAlign w:val="subscript"/>
        </w:rPr>
        <w:t xml:space="preserve">2 </w:t>
      </w:r>
      <w:r w:rsidRPr="006E7F8D">
        <w:rPr>
          <w:color w:val="000000" w:themeColor="text1"/>
          <w:sz w:val="28"/>
          <w:szCs w:val="28"/>
        </w:rPr>
        <w:t xml:space="preserve">- MT5 và bình bột ABC – MFZ8 để kịp thời xử lý những sự cố cháy nhỏ khi mới phát sinh. </w:t>
      </w:r>
    </w:p>
    <w:p w14:paraId="42F115B5" w14:textId="77777777" w:rsidR="003F051B" w:rsidRPr="006E7F8D" w:rsidRDefault="003F051B" w:rsidP="003F051B">
      <w:pPr>
        <w:spacing w:before="80" w:after="80"/>
        <w:ind w:left="360"/>
        <w:rPr>
          <w:b/>
          <w:bCs/>
          <w:color w:val="000000" w:themeColor="text1"/>
          <w:sz w:val="28"/>
          <w:szCs w:val="28"/>
        </w:rPr>
      </w:pPr>
      <w:r w:rsidRPr="006E7F8D">
        <w:rPr>
          <w:b/>
          <w:color w:val="000000" w:themeColor="text1"/>
          <w:sz w:val="28"/>
          <w:szCs w:val="28"/>
        </w:rPr>
        <w:tab/>
        <w:t>*</w:t>
      </w:r>
      <w:r w:rsidRPr="006E7F8D">
        <w:rPr>
          <w:b/>
          <w:bCs/>
          <w:color w:val="000000" w:themeColor="text1"/>
          <w:sz w:val="28"/>
          <w:szCs w:val="28"/>
        </w:rPr>
        <w:t xml:space="preserve"> Báo cháy tự động:</w:t>
      </w:r>
    </w:p>
    <w:p w14:paraId="35DAABAD"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Khoảng cách tối đa giữa các đầu báo nhiệt là 4.5 m.</w:t>
      </w:r>
    </w:p>
    <w:p w14:paraId="20F8ED68"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Khoảng cách tối đa giữa các đầu báo nhiệt đến tường là 2.0 m.</w:t>
      </w:r>
    </w:p>
    <w:p w14:paraId="08B8754B"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Khoảng cách tối đa giữa các đầu báo khói là 8.5m.</w:t>
      </w:r>
    </w:p>
    <w:p w14:paraId="27786ECD"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Khoảng cách tối đa giữa các đầu báo khói và vách tường là 4.0m.</w:t>
      </w:r>
    </w:p>
    <w:p w14:paraId="523F7CEC"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Đèn Led của các đầu phải được xoay về cùng một hướng cửa để dễ dàng trong việc kiểm tra. Nhà thầu khi lắp đặt phải quan tâm đến vị trí đèn chiếu sáng trên trần để đảm bảo tính thẩm mỹ. Hộp nút ấn báo cháy được lắp cách sàn 1.5m.</w:t>
      </w:r>
    </w:p>
    <w:p w14:paraId="68A84A64" w14:textId="77777777" w:rsidR="003F051B" w:rsidRPr="006E7F8D" w:rsidRDefault="003F051B" w:rsidP="003F051B">
      <w:pPr>
        <w:spacing w:before="80" w:after="80"/>
        <w:ind w:firstLine="720"/>
        <w:rPr>
          <w:b/>
          <w:i/>
          <w:color w:val="000000" w:themeColor="text1"/>
          <w:sz w:val="28"/>
          <w:szCs w:val="28"/>
        </w:rPr>
      </w:pPr>
      <w:r w:rsidRPr="006E7F8D">
        <w:rPr>
          <w:b/>
          <w:i/>
          <w:color w:val="000000" w:themeColor="text1"/>
          <w:sz w:val="28"/>
          <w:szCs w:val="28"/>
        </w:rPr>
        <w:t>+ Trung tâm báo cháy:</w:t>
      </w:r>
    </w:p>
    <w:p w14:paraId="1B3AC44F"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Bàn phím điều khiển được lắp cách sàn 1.5 m.</w:t>
      </w:r>
    </w:p>
    <w:p w14:paraId="3889C658"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Phải dự trữ tối thiểu 10% dung lượng zone.</w:t>
      </w:r>
    </w:p>
    <w:p w14:paraId="188AE7ED"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Trung tâm báo cháy phải được nối đất và lắp cách sàn từ 0.8-1.8m.</w:t>
      </w:r>
    </w:p>
    <w:p w14:paraId="23F02D4A"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Âm sắc của hệ thống phải riêng biệt với các hệ thống khác.</w:t>
      </w:r>
    </w:p>
    <w:p w14:paraId="50064094" w14:textId="77777777" w:rsidR="003F051B" w:rsidRPr="006E7F8D" w:rsidRDefault="003F051B" w:rsidP="003F051B">
      <w:pPr>
        <w:spacing w:before="80" w:after="80"/>
        <w:ind w:firstLine="720"/>
        <w:rPr>
          <w:b/>
          <w:i/>
          <w:color w:val="000000" w:themeColor="text1"/>
          <w:sz w:val="28"/>
          <w:szCs w:val="28"/>
        </w:rPr>
      </w:pPr>
      <w:r w:rsidRPr="006E7F8D">
        <w:rPr>
          <w:b/>
          <w:i/>
          <w:color w:val="000000" w:themeColor="text1"/>
          <w:sz w:val="28"/>
          <w:szCs w:val="28"/>
        </w:rPr>
        <w:t>+ Nguồn điện:</w:t>
      </w:r>
    </w:p>
    <w:p w14:paraId="1AE85FA9"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Dung lượng ắc – qui phải đảm bảo ít nhất 24 giờ hoạt động ở chế độ thường trực và ít nhất 3 giờ khi có cháy.</w:t>
      </w:r>
    </w:p>
    <w:p w14:paraId="5FAA8D77"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Nguồn điện cấp cho đèn chiếu sáng sự cố và đèn thoát hiểm Exit được cấp nguồn riêng.</w:t>
      </w:r>
    </w:p>
    <w:p w14:paraId="2D01FB7A"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Đèn chiếu sáng sự cố phải có nguồn điện dự phòng đảm bảo thời gian hoạt động tối thiểu 2 giờ có cường độ chiếu sáng trung bình là 10lux, và cường độ chiếu sáng tại bất kỳ điểm nào dọc theo đường thoát nạn đo được không nhỏ hơn 1lux theo quy định tại điều 10.1.5 TCVN 3890:2009.</w:t>
      </w:r>
    </w:p>
    <w:p w14:paraId="40194AB7" w14:textId="77777777" w:rsidR="003F051B" w:rsidRPr="006E7F8D" w:rsidRDefault="003F051B" w:rsidP="003F051B">
      <w:pPr>
        <w:spacing w:before="80" w:after="80"/>
        <w:ind w:firstLine="720"/>
        <w:rPr>
          <w:b/>
          <w:color w:val="000000" w:themeColor="text1"/>
          <w:sz w:val="28"/>
          <w:szCs w:val="28"/>
        </w:rPr>
      </w:pPr>
      <w:r w:rsidRPr="006E7F8D">
        <w:rPr>
          <w:b/>
          <w:color w:val="000000" w:themeColor="text1"/>
          <w:sz w:val="28"/>
          <w:szCs w:val="28"/>
        </w:rPr>
        <w:t>* Hệ thống chống sét:</w:t>
      </w:r>
    </w:p>
    <w:p w14:paraId="25542EB1"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lastRenderedPageBreak/>
        <w:t>- Kim thu sét dài 4m so với đỉnh mái trên có gắn đầu thu sét, bán kính bảo vệ của mỗi kim tại vị trí đặt kim Rp = 107m.</w:t>
      </w:r>
    </w:p>
    <w:p w14:paraId="298FF878"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xml:space="preserve">- Trị số điện trở suất đất của khối công trình tạm tính </w:t>
      </w:r>
      <w:r w:rsidRPr="006E7F8D">
        <w:rPr>
          <w:color w:val="000000" w:themeColor="text1"/>
          <w:sz w:val="28"/>
          <w:szCs w:val="28"/>
        </w:rPr>
        <w:sym w:font="UniversalMath1 BT" w:char="F064"/>
      </w:r>
      <w:r w:rsidRPr="006E7F8D">
        <w:rPr>
          <w:color w:val="000000" w:themeColor="text1"/>
          <w:sz w:val="28"/>
          <w:szCs w:val="28"/>
        </w:rPr>
        <w:t>đ = 4 x 10</w:t>
      </w:r>
      <w:r w:rsidRPr="006E7F8D">
        <w:rPr>
          <w:color w:val="000000" w:themeColor="text1"/>
          <w:sz w:val="28"/>
          <w:szCs w:val="28"/>
          <w:vertAlign w:val="superscript"/>
        </w:rPr>
        <w:t>3</w:t>
      </w:r>
      <w:r w:rsidRPr="006E7F8D">
        <w:rPr>
          <w:color w:val="000000" w:themeColor="text1"/>
          <w:sz w:val="28"/>
          <w:szCs w:val="28"/>
        </w:rPr>
        <w:t xml:space="preserve"> Ω.cm.</w:t>
      </w:r>
    </w:p>
    <w:p w14:paraId="133BE7F7"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Hệ thống tiếp đất gồm 7 cọc mạ đồng Þ16, L=2,4, mỗi cọc cách nhau 3m.</w:t>
      </w:r>
    </w:p>
    <w:p w14:paraId="7C3EB66F"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Sau khi thi công xong cần kiểm tra đo lại điện trở nối đất, nếu Rđ&gt;10 Ω thì phải tăng cường hệ thống tiếp đất để đạt được trị số Rđ &lt;10 Ω.</w:t>
      </w:r>
    </w:p>
    <w:p w14:paraId="0CE9BA03"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Tại mỗi vị trí kim thu sét trên mái phải đảm bảo chống thấm.</w:t>
      </w:r>
    </w:p>
    <w:p w14:paraId="7D91B7F6"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xml:space="preserve">- Các đoạn cáp gấp khúc phải </w:t>
      </w:r>
      <w:r w:rsidRPr="006E7F8D">
        <w:rPr>
          <w:color w:val="000000" w:themeColor="text1"/>
          <w:sz w:val="28"/>
          <w:szCs w:val="28"/>
          <w:u w:val="single"/>
        </w:rPr>
        <w:t>&gt;</w:t>
      </w:r>
      <w:r w:rsidRPr="006E7F8D">
        <w:rPr>
          <w:color w:val="000000" w:themeColor="text1"/>
          <w:sz w:val="28"/>
          <w:szCs w:val="28"/>
        </w:rPr>
        <w:t>90</w:t>
      </w:r>
      <w:r w:rsidRPr="006E7F8D">
        <w:rPr>
          <w:color w:val="000000" w:themeColor="text1"/>
          <w:sz w:val="28"/>
          <w:szCs w:val="28"/>
          <w:vertAlign w:val="superscript"/>
        </w:rPr>
        <w:t>0</w:t>
      </w:r>
      <w:r w:rsidRPr="006E7F8D">
        <w:rPr>
          <w:color w:val="000000" w:themeColor="text1"/>
          <w:sz w:val="28"/>
          <w:szCs w:val="28"/>
        </w:rPr>
        <w:t>.</w:t>
      </w:r>
    </w:p>
    <w:p w14:paraId="5A4B6562"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Đường dây thoát sét sử dụng cáp đồng trần 70mm</w:t>
      </w:r>
      <w:r w:rsidRPr="006E7F8D">
        <w:rPr>
          <w:color w:val="000000" w:themeColor="text1"/>
          <w:sz w:val="28"/>
          <w:szCs w:val="28"/>
          <w:vertAlign w:val="superscript"/>
        </w:rPr>
        <w:t>2</w:t>
      </w:r>
      <w:r w:rsidRPr="006E7F8D">
        <w:rPr>
          <w:color w:val="000000" w:themeColor="text1"/>
          <w:sz w:val="28"/>
          <w:szCs w:val="28"/>
        </w:rPr>
        <w:t xml:space="preserve"> có luồn ống PVC Þ25.</w:t>
      </w:r>
    </w:p>
    <w:p w14:paraId="197D34C0"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Liên kết cáp – cọc bằng kẹp cáp.</w:t>
      </w:r>
    </w:p>
    <w:p w14:paraId="735D5C8C" w14:textId="77777777" w:rsidR="003F051B" w:rsidRPr="006E7F8D" w:rsidRDefault="003F051B" w:rsidP="003F051B">
      <w:pPr>
        <w:spacing w:before="80" w:after="80"/>
        <w:ind w:firstLine="720"/>
        <w:rPr>
          <w:color w:val="000000" w:themeColor="text1"/>
          <w:sz w:val="28"/>
          <w:szCs w:val="28"/>
        </w:rPr>
      </w:pPr>
      <w:r w:rsidRPr="006E7F8D">
        <w:rPr>
          <w:color w:val="000000" w:themeColor="text1"/>
          <w:sz w:val="28"/>
          <w:szCs w:val="28"/>
        </w:rPr>
        <w:t>- Hàng năm trước khi vào mùa mưa cần phải tiến hành đo kiểm tra lại điện trở nối đất.</w:t>
      </w:r>
    </w:p>
    <w:p w14:paraId="5FB46CE8" w14:textId="77777777" w:rsidR="003F051B" w:rsidRPr="006E7F8D" w:rsidRDefault="003F051B" w:rsidP="003F051B">
      <w:pPr>
        <w:tabs>
          <w:tab w:val="left" w:pos="1134"/>
        </w:tabs>
        <w:autoSpaceDE w:val="0"/>
        <w:autoSpaceDN w:val="0"/>
        <w:adjustRightInd w:val="0"/>
        <w:spacing w:before="80" w:after="80"/>
        <w:ind w:left="399" w:firstLine="452"/>
        <w:rPr>
          <w:b/>
          <w:i/>
          <w:color w:val="000000" w:themeColor="text1"/>
          <w:sz w:val="28"/>
          <w:szCs w:val="28"/>
          <w:lang w:val="pl-PL"/>
        </w:rPr>
      </w:pPr>
      <w:r w:rsidRPr="006E7F8D">
        <w:rPr>
          <w:b/>
          <w:i/>
          <w:color w:val="000000" w:themeColor="text1"/>
          <w:sz w:val="28"/>
          <w:szCs w:val="28"/>
          <w:lang w:val="pl-PL"/>
        </w:rPr>
        <w:t>Hệ thống xử lý nước thải:</w:t>
      </w:r>
    </w:p>
    <w:p w14:paraId="27C2D879" w14:textId="77777777" w:rsidR="003F051B" w:rsidRPr="006E7F8D" w:rsidRDefault="003F051B" w:rsidP="003F051B">
      <w:pPr>
        <w:widowControl w:val="0"/>
        <w:spacing w:before="80" w:after="80"/>
        <w:ind w:firstLine="709"/>
        <w:rPr>
          <w:rFonts w:eastAsia="Calibri"/>
          <w:b/>
          <w:bCs/>
          <w:color w:val="000000" w:themeColor="text1"/>
          <w:sz w:val="28"/>
          <w:szCs w:val="28"/>
          <w:lang w:val="sv-SE"/>
        </w:rPr>
      </w:pPr>
      <w:r w:rsidRPr="006E7F8D">
        <w:rPr>
          <w:rFonts w:eastAsia="Calibri"/>
          <w:b/>
          <w:bCs/>
          <w:color w:val="000000" w:themeColor="text1"/>
          <w:sz w:val="28"/>
          <w:szCs w:val="28"/>
          <w:lang w:val="sv-SE"/>
        </w:rPr>
        <w:t>* Tính toán nước thải</w:t>
      </w:r>
    </w:p>
    <w:p w14:paraId="78F76BC7" w14:textId="77777777" w:rsidR="003F051B" w:rsidRPr="006E7F8D" w:rsidRDefault="003F051B" w:rsidP="003F051B">
      <w:pPr>
        <w:widowControl w:val="0"/>
        <w:spacing w:before="80" w:after="80"/>
        <w:ind w:firstLine="709"/>
        <w:rPr>
          <w:color w:val="000000" w:themeColor="text1"/>
          <w:sz w:val="28"/>
          <w:szCs w:val="28"/>
          <w:lang w:val="vi-VN"/>
        </w:rPr>
      </w:pPr>
      <w:r w:rsidRPr="006E7F8D">
        <w:rPr>
          <w:color w:val="000000" w:themeColor="text1"/>
          <w:sz w:val="28"/>
          <w:szCs w:val="28"/>
          <w:lang w:val="sv-SE"/>
        </w:rPr>
        <w:t xml:space="preserve">- Nước cấp: </w:t>
      </w:r>
      <w:r w:rsidRPr="006E7F8D">
        <w:rPr>
          <w:color w:val="000000" w:themeColor="text1"/>
          <w:sz w:val="28"/>
          <w:szCs w:val="28"/>
          <w:lang w:val="vi-VN"/>
        </w:rPr>
        <w:t>Căn cứ QCVN 01:2021/BXD - Quy chuẩn kỹ thuật quốc gia về quy hoạch xây dựng và TCVN 4513:1988 – Tiêu chuẩn Việt Nam về cấp nước bên trong – tiêu chuẩn thiết kế thì định mức sử dụng nước cho dự án như sau:</w:t>
      </w:r>
    </w:p>
    <w:p w14:paraId="46EE989E" w14:textId="77777777" w:rsidR="003F051B" w:rsidRPr="006E7F8D" w:rsidRDefault="003F051B" w:rsidP="003F051B">
      <w:pPr>
        <w:widowControl w:val="0"/>
        <w:spacing w:before="80" w:after="80"/>
        <w:ind w:firstLine="709"/>
        <w:rPr>
          <w:color w:val="000000" w:themeColor="text1"/>
          <w:sz w:val="28"/>
          <w:szCs w:val="28"/>
          <w:lang w:val="vi-VN"/>
        </w:rPr>
      </w:pPr>
      <w:r w:rsidRPr="006E7F8D">
        <w:rPr>
          <w:color w:val="000000" w:themeColor="text1"/>
          <w:sz w:val="28"/>
          <w:szCs w:val="28"/>
          <w:lang w:val="vi-VN"/>
        </w:rPr>
        <w:t>+ Cấp nước sạch cho trường học: 15 lít/học sinh/ngày.đêm;</w:t>
      </w:r>
    </w:p>
    <w:p w14:paraId="4A61D1D2" w14:textId="77777777" w:rsidR="003F051B" w:rsidRPr="006E7F8D" w:rsidRDefault="003F051B" w:rsidP="003F051B">
      <w:pPr>
        <w:widowControl w:val="0"/>
        <w:spacing w:before="80" w:after="80"/>
        <w:ind w:firstLine="709"/>
        <w:rPr>
          <w:rFonts w:eastAsia="MS Mincho"/>
          <w:color w:val="000000" w:themeColor="text1"/>
          <w:sz w:val="28"/>
          <w:szCs w:val="28"/>
          <w:lang w:val="vi-VN" w:eastAsia="ja-JP"/>
        </w:rPr>
      </w:pPr>
      <w:r w:rsidRPr="006E7F8D">
        <w:rPr>
          <w:rFonts w:eastAsia="MS Mincho"/>
          <w:color w:val="000000" w:themeColor="text1"/>
          <w:sz w:val="28"/>
          <w:szCs w:val="28"/>
          <w:lang w:val="vi-VN" w:eastAsia="ja-JP"/>
        </w:rPr>
        <w:t xml:space="preserve">+ Cấp nước cho </w:t>
      </w:r>
      <w:r w:rsidRPr="006E7F8D">
        <w:rPr>
          <w:color w:val="000000" w:themeColor="text1"/>
          <w:sz w:val="28"/>
          <w:szCs w:val="28"/>
          <w:lang w:val="vi-VN"/>
        </w:rPr>
        <w:t>giáo viên, cán bộ nhân viên</w:t>
      </w:r>
      <w:r w:rsidRPr="006E7F8D">
        <w:rPr>
          <w:rFonts w:eastAsia="MS Mincho"/>
          <w:color w:val="000000" w:themeColor="text1"/>
          <w:sz w:val="28"/>
          <w:szCs w:val="28"/>
          <w:lang w:val="vi-VN" w:eastAsia="ja-JP"/>
        </w:rPr>
        <w:t>: 15 lít/người/ngày</w:t>
      </w:r>
    </w:p>
    <w:p w14:paraId="25BB38C3" w14:textId="77777777" w:rsidR="003F051B" w:rsidRPr="006E7F8D" w:rsidRDefault="003F051B" w:rsidP="003F051B">
      <w:pPr>
        <w:tabs>
          <w:tab w:val="left" w:pos="0"/>
          <w:tab w:val="left" w:pos="567"/>
        </w:tabs>
        <w:spacing w:before="60" w:after="60" w:line="320" w:lineRule="exact"/>
        <w:ind w:firstLine="567"/>
        <w:rPr>
          <w:bCs/>
          <w:color w:val="000000" w:themeColor="text1"/>
          <w:sz w:val="28"/>
          <w:szCs w:val="28"/>
        </w:rPr>
      </w:pPr>
      <w:r w:rsidRPr="006E7F8D">
        <w:rPr>
          <w:b/>
          <w:color w:val="000000" w:themeColor="text1"/>
          <w:sz w:val="28"/>
          <w:szCs w:val="28"/>
          <w:lang w:val="vi-VN"/>
        </w:rPr>
        <w:t xml:space="preserve">9.  Thời hạn hoàn thành: </w:t>
      </w:r>
      <w:r w:rsidRPr="006E7F8D">
        <w:rPr>
          <w:b/>
          <w:color w:val="000000" w:themeColor="text1"/>
          <w:sz w:val="28"/>
          <w:szCs w:val="28"/>
        </w:rPr>
        <w:t>30</w:t>
      </w:r>
      <w:r w:rsidRPr="006E7F8D">
        <w:rPr>
          <w:b/>
          <w:color w:val="000000" w:themeColor="text1"/>
          <w:sz w:val="28"/>
          <w:szCs w:val="28"/>
          <w:lang w:val="vi-VN"/>
        </w:rPr>
        <w:t>0 ngày</w:t>
      </w:r>
      <w:r w:rsidRPr="006E7F8D">
        <w:rPr>
          <w:bCs/>
          <w:color w:val="000000" w:themeColor="text1"/>
          <w:sz w:val="28"/>
          <w:szCs w:val="28"/>
          <w:lang w:val="vi-VN"/>
        </w:rPr>
        <w:t xml:space="preserve"> (kể từ ngày khởi công) có tính điều kiện thời tiết, các ngày nghỉ, lễ theo quy định của pháp luật.</w:t>
      </w:r>
    </w:p>
    <w:p w14:paraId="1A7D51A8" w14:textId="77777777" w:rsidR="003F051B" w:rsidRPr="006E7F8D" w:rsidRDefault="003F051B" w:rsidP="003F051B">
      <w:pPr>
        <w:widowControl w:val="0"/>
        <w:suppressAutoHyphens/>
        <w:autoSpaceDN w:val="0"/>
        <w:spacing w:before="120" w:after="120"/>
        <w:ind w:firstLine="567"/>
        <w:rPr>
          <w:b/>
          <w:color w:val="000000" w:themeColor="text1"/>
          <w:sz w:val="28"/>
          <w:szCs w:val="28"/>
          <w:u w:val="single"/>
          <w:lang w:val="vi-VN"/>
        </w:rPr>
      </w:pPr>
      <w:r w:rsidRPr="006E7F8D">
        <w:rPr>
          <w:b/>
          <w:color w:val="000000" w:themeColor="text1"/>
          <w:sz w:val="28"/>
          <w:szCs w:val="28"/>
          <w:u w:val="single"/>
          <w:lang w:val="vi-VN"/>
        </w:rPr>
        <w:t>* Lưu ý về khối lượng mời thầu ở Mẫu số 01A bảng kê hạng mục công việc (Webform trên Hệ thống):</w:t>
      </w:r>
    </w:p>
    <w:p w14:paraId="54B25214" w14:textId="77777777" w:rsidR="003F051B" w:rsidRPr="006E7F8D" w:rsidRDefault="003F051B" w:rsidP="003F051B">
      <w:pPr>
        <w:widowControl w:val="0"/>
        <w:suppressAutoHyphens/>
        <w:autoSpaceDN w:val="0"/>
        <w:spacing w:before="120" w:after="120"/>
        <w:ind w:firstLine="567"/>
        <w:rPr>
          <w:bCs/>
          <w:color w:val="000000" w:themeColor="text1"/>
          <w:sz w:val="28"/>
          <w:szCs w:val="28"/>
          <w:lang w:val="vi-VN"/>
        </w:rPr>
      </w:pPr>
      <w:r w:rsidRPr="006E7F8D">
        <w:rPr>
          <w:bCs/>
          <w:color w:val="000000" w:themeColor="text1"/>
          <w:sz w:val="28"/>
          <w:szCs w:val="28"/>
          <w:lang w:val="vi-VN"/>
        </w:rPr>
        <w:t>- Khối lượng mời thầu nêu tại Mẫu số 01A là bao gồm tất cả các chi phí vật liệu, nhân công, máy thi công. Các loại vật liệu, nhân công, máy thi công đã bao gồm chi phí gián tiếp, thu nhập chịu thuế tính trước, vận chuyển, bốc xếp đến chân công trình, thuế VAT (</w:t>
      </w:r>
      <w:r w:rsidRPr="006E7F8D">
        <w:rPr>
          <w:bCs/>
          <w:color w:val="000000" w:themeColor="text1"/>
          <w:sz w:val="28"/>
          <w:szCs w:val="28"/>
        </w:rPr>
        <w:t xml:space="preserve">áp theo </w:t>
      </w:r>
      <w:r w:rsidRPr="006E7F8D">
        <w:rPr>
          <w:sz w:val="28"/>
          <w:szCs w:val="28"/>
          <w:lang w:val="nl-NL"/>
        </w:rPr>
        <w:t>thời điểm 28 ngày trước ngày có thời điểm đóng thầu theo quy định</w:t>
      </w:r>
      <w:r w:rsidRPr="006E7F8D">
        <w:rPr>
          <w:bCs/>
          <w:color w:val="000000" w:themeColor="text1"/>
          <w:sz w:val="28"/>
          <w:szCs w:val="28"/>
          <w:lang w:val="vi-VN"/>
        </w:rPr>
        <w:t>), thuế tài nguyên và phí bảo vệ môi trường, các loại thuế có liên quan và kể cả chi phí dự phòng (chi phí dự phòng trượt giá, chi phí dự phòng phát sinh khối lượng).</w:t>
      </w:r>
    </w:p>
    <w:p w14:paraId="58039E02" w14:textId="77777777" w:rsidR="003F051B" w:rsidRPr="006E7F8D" w:rsidRDefault="003F051B" w:rsidP="003F051B">
      <w:pPr>
        <w:widowControl w:val="0"/>
        <w:suppressAutoHyphens/>
        <w:autoSpaceDN w:val="0"/>
        <w:spacing w:before="120" w:after="120"/>
        <w:ind w:firstLine="567"/>
        <w:rPr>
          <w:bCs/>
          <w:color w:val="000000" w:themeColor="text1"/>
          <w:sz w:val="28"/>
          <w:szCs w:val="28"/>
          <w:lang w:val="vi-VN"/>
        </w:rPr>
      </w:pPr>
      <w:r w:rsidRPr="006E7F8D">
        <w:rPr>
          <w:bCs/>
          <w:color w:val="000000" w:themeColor="text1"/>
          <w:sz w:val="28"/>
          <w:szCs w:val="28"/>
          <w:lang w:val="vi-VN"/>
        </w:rPr>
        <w:t>- Khối lượng mời thầu là toàn bộ khối lượng theo hồ sơ thiết kế bản vẽ thi công được duyệt. Do đó, yêu cầu Nhà thầu phải nghiên cứu kỹ Hồ sơ thiết kế bản vẽ thi công và phải tự tổ chức khảo sát hiện trường trước khi dự thầu để bóc tách khối lượng chính xác. Các khối lượng chi tiết khác gắn liền với từng kết cấu sản phẩm chính tuy không nêu trong biểu khối lượng chi tiết nhưng Nhà thầu phải tính toán đầy đủ chi tiết theo đúng Hồ sơ thiết kế bản vẽ thi công được duyệt, đúng quy định trong các quy trình thi công và nghiệm thu áp dụng cho dự án. Do đó, yêu cầu Nhà thầu phải nghiên cứu kỹ Hồ sơ thiết kế bản vẽ thi công và phải tự tổ chức khảo sát hiện trường trước khi dự thầu để bóc tách khối lượng chính xác.</w:t>
      </w:r>
    </w:p>
    <w:p w14:paraId="1DD19D47" w14:textId="77777777" w:rsidR="003F051B" w:rsidRPr="006E7F8D" w:rsidRDefault="003F051B" w:rsidP="003F051B">
      <w:pPr>
        <w:widowControl w:val="0"/>
        <w:suppressAutoHyphens/>
        <w:autoSpaceDN w:val="0"/>
        <w:spacing w:before="120" w:after="120"/>
        <w:ind w:firstLine="567"/>
        <w:rPr>
          <w:bCs/>
          <w:sz w:val="28"/>
          <w:szCs w:val="28"/>
          <w:lang w:val="vi-VN"/>
        </w:rPr>
      </w:pPr>
      <w:r w:rsidRPr="006E7F8D">
        <w:rPr>
          <w:bCs/>
          <w:color w:val="000000" w:themeColor="text1"/>
          <w:sz w:val="28"/>
          <w:szCs w:val="28"/>
          <w:lang w:val="vi-VN"/>
        </w:rPr>
        <w:t xml:space="preserve">- Tất cả các chi phí thi công đường công vụ, tất cả các chi phí thi công bến bãi tập kết; hệ thống khung giằng thi công các hạng mục </w:t>
      </w:r>
      <w:r w:rsidRPr="006E7F8D">
        <w:rPr>
          <w:bCs/>
          <w:sz w:val="28"/>
          <w:szCs w:val="28"/>
          <w:lang w:val="vi-VN"/>
        </w:rPr>
        <w:t xml:space="preserve">chính; </w:t>
      </w:r>
      <w:r w:rsidRPr="006E7F8D">
        <w:rPr>
          <w:b/>
          <w:bCs/>
          <w:i/>
          <w:sz w:val="28"/>
          <w:szCs w:val="28"/>
          <w:lang w:val="vi-VN"/>
        </w:rPr>
        <w:t xml:space="preserve">kể cả việc sửa chữa </w:t>
      </w:r>
      <w:r w:rsidRPr="006E7F8D">
        <w:rPr>
          <w:b/>
          <w:bCs/>
          <w:i/>
          <w:sz w:val="28"/>
          <w:szCs w:val="28"/>
          <w:lang w:val="vi-VN"/>
        </w:rPr>
        <w:lastRenderedPageBreak/>
        <w:t>đền bù hệ thống giao thông có sẵn mà xe vận chuyển của đơn vị thi công vận chuyển vật liệu đi lại trên đó</w:t>
      </w:r>
      <w:r w:rsidRPr="006E7F8D">
        <w:rPr>
          <w:bCs/>
          <w:sz w:val="28"/>
          <w:szCs w:val="28"/>
          <w:lang w:val="vi-VN"/>
        </w:rPr>
        <w:t xml:space="preserve">; các chi phí </w:t>
      </w:r>
      <w:r w:rsidRPr="006E7F8D">
        <w:rPr>
          <w:bCs/>
          <w:sz w:val="28"/>
          <w:szCs w:val="28"/>
        </w:rPr>
        <w:t xml:space="preserve">bốc xếp và </w:t>
      </w:r>
      <w:r w:rsidRPr="006E7F8D">
        <w:rPr>
          <w:bCs/>
          <w:sz w:val="28"/>
          <w:szCs w:val="28"/>
          <w:lang w:val="vi-VN"/>
        </w:rPr>
        <w:t>vận chuyển vật tư, vận chuyển đổ bỏ vật liệu thừa, thanh thải hoàn trả hiện trạng; phá dỡ, tháo dỡ kết cấu công trình cũ; biện pháp tổ chức thi công; bố trí nhân sự, vật tư, máy thi công để điều tiết giao thông trong quá trình thi công đảm bảo an toàn và lưu thông thuận lợi của các phương tiện đi qua công trình (kể cả đường bộ và đường thủy) theo bản vẽ thiết kế và quy định hiện hành về đảm bảo an toàn giao thông đường bộ và đường thủy</w:t>
      </w:r>
      <w:r w:rsidRPr="006E7F8D">
        <w:rPr>
          <w:bCs/>
          <w:sz w:val="28"/>
          <w:szCs w:val="28"/>
        </w:rPr>
        <w:t xml:space="preserve"> (nếu có)</w:t>
      </w:r>
      <w:r w:rsidRPr="006E7F8D">
        <w:rPr>
          <w:bCs/>
          <w:sz w:val="28"/>
          <w:szCs w:val="28"/>
          <w:lang w:val="vi-VN"/>
        </w:rPr>
        <w:t xml:space="preserve">; </w:t>
      </w:r>
      <w:r w:rsidRPr="006E7F8D">
        <w:rPr>
          <w:b/>
          <w:bCs/>
          <w:i/>
          <w:sz w:val="28"/>
          <w:szCs w:val="28"/>
          <w:lang w:val="vi-VN"/>
        </w:rPr>
        <w:t xml:space="preserve">khối lượng khấu hao đà giáo, sàn đạo, </w:t>
      </w:r>
      <w:r w:rsidRPr="006E7F8D">
        <w:rPr>
          <w:b/>
          <w:bCs/>
          <w:i/>
          <w:sz w:val="28"/>
          <w:szCs w:val="28"/>
        </w:rPr>
        <w:t>lắp dựng giàn giáo</w:t>
      </w:r>
      <w:r w:rsidRPr="006E7F8D">
        <w:rPr>
          <w:b/>
          <w:bCs/>
          <w:i/>
          <w:sz w:val="28"/>
          <w:szCs w:val="28"/>
          <w:lang w:val="vi-VN"/>
        </w:rPr>
        <w:t>, ván khuôn,…Nhà thầu phải tự tính toán và phân bổ vào đơn giá của các hạng mục công việc chính</w:t>
      </w:r>
      <w:r w:rsidRPr="006E7F8D">
        <w:rPr>
          <w:bCs/>
          <w:sz w:val="28"/>
          <w:szCs w:val="28"/>
          <w:lang w:val="vi-VN"/>
        </w:rPr>
        <w:t>.</w:t>
      </w:r>
    </w:p>
    <w:p w14:paraId="0D8B6B83" w14:textId="77777777" w:rsidR="003F051B" w:rsidRPr="006E7F8D" w:rsidRDefault="003F051B" w:rsidP="003F051B">
      <w:pPr>
        <w:widowControl w:val="0"/>
        <w:suppressAutoHyphens/>
        <w:autoSpaceDN w:val="0"/>
        <w:spacing w:before="120" w:after="120"/>
        <w:ind w:firstLine="567"/>
        <w:rPr>
          <w:bCs/>
          <w:color w:val="000000" w:themeColor="text1"/>
          <w:sz w:val="28"/>
          <w:szCs w:val="28"/>
          <w:lang w:val="vi-VN"/>
        </w:rPr>
      </w:pPr>
      <w:r w:rsidRPr="006E7F8D">
        <w:rPr>
          <w:bCs/>
          <w:color w:val="000000" w:themeColor="text1"/>
          <w:sz w:val="28"/>
          <w:szCs w:val="28"/>
          <w:lang w:val="vi-VN"/>
        </w:rPr>
        <w:t xml:space="preserve">- Đối với các khối lượng chi tiết gắn liền với từng kết cấu sản phẩm chính, khối lượng công việc của các công trình phụ trợ (như: ván khuôn, đà giáo, </w:t>
      </w:r>
      <w:r w:rsidRPr="006E7F8D">
        <w:rPr>
          <w:bCs/>
          <w:color w:val="000000" w:themeColor="text1"/>
          <w:sz w:val="28"/>
          <w:szCs w:val="28"/>
        </w:rPr>
        <w:t>lắp dựng giàn giáo</w:t>
      </w:r>
      <w:r w:rsidRPr="006E7F8D">
        <w:rPr>
          <w:bCs/>
          <w:color w:val="000000" w:themeColor="text1"/>
          <w:sz w:val="28"/>
          <w:szCs w:val="28"/>
          <w:lang w:val="vi-VN"/>
        </w:rPr>
        <w:t>, sàn đạo,…), khối lượng liên quan đến công tác vận chuyển, bốc xếp (như: vận chuyển vật liệu đến chất công trình, vận chuyển trung chuyển vật liệu từ bến sông đến bãi tập kết, bốc xếp vật liệu,…), các công việc có khối lượng tạm tính không nêu trong biểu khối lượng mời thầu nhưng nhà thầu phải thực hiện đầy đủ các công tác, khối lượng công việc trên theo yêu cầu của hồ sơ thiết kế, chỉ dẫn kỹ thuật kèm theo hồ sơ thiết kế trong giai đoạn khi thi công (triển khai thực hiện hợp đồng). Trường hợp nhà thầu không thực hiện các công tác, khối lượng công việc trên theo yêu cầu của hồ sơ thiết kế thì Chủ đầu tư sẽ giảm trừ khối lượng công việc với đơn giá tổng hợp theo dự toán được duyệt.</w:t>
      </w:r>
    </w:p>
    <w:p w14:paraId="38A83557" w14:textId="77777777" w:rsidR="003F051B" w:rsidRPr="006E7F8D" w:rsidRDefault="003F051B" w:rsidP="003F051B">
      <w:pPr>
        <w:widowControl w:val="0"/>
        <w:suppressAutoHyphens/>
        <w:autoSpaceDN w:val="0"/>
        <w:spacing w:before="120" w:after="120"/>
        <w:ind w:firstLine="567"/>
        <w:rPr>
          <w:b/>
          <w:color w:val="000000" w:themeColor="text1"/>
          <w:sz w:val="28"/>
          <w:szCs w:val="28"/>
          <w:u w:val="single"/>
          <w:lang w:val="vi-VN"/>
        </w:rPr>
      </w:pPr>
      <w:r w:rsidRPr="006E7F8D">
        <w:rPr>
          <w:b/>
          <w:color w:val="000000" w:themeColor="text1"/>
          <w:sz w:val="28"/>
          <w:szCs w:val="28"/>
          <w:u w:val="single"/>
          <w:lang w:val="vi-VN"/>
        </w:rPr>
        <w:t>* Lưu ý tài liệu chứng minh Kinh nghiệm thực hiện hợp đồng xây lắp tương tự ở Bảng số 01 (Webform trên Hệ thống)</w:t>
      </w:r>
    </w:p>
    <w:p w14:paraId="28131FA7" w14:textId="77777777" w:rsidR="003F051B" w:rsidRPr="006E7F8D" w:rsidRDefault="003F051B" w:rsidP="003F051B">
      <w:pPr>
        <w:widowControl w:val="0"/>
        <w:suppressAutoHyphens/>
        <w:autoSpaceDN w:val="0"/>
        <w:spacing w:before="120" w:after="120"/>
        <w:ind w:firstLine="567"/>
        <w:rPr>
          <w:bCs/>
          <w:color w:val="000000" w:themeColor="text1"/>
          <w:sz w:val="28"/>
          <w:szCs w:val="28"/>
          <w:lang w:val="vi-VN"/>
        </w:rPr>
      </w:pPr>
      <w:r w:rsidRPr="006E7F8D">
        <w:rPr>
          <w:bCs/>
          <w:color w:val="000000" w:themeColor="text1"/>
          <w:sz w:val="28"/>
          <w:szCs w:val="28"/>
          <w:lang w:val="vi-VN"/>
        </w:rPr>
        <w:t>- Trường hợp đối với hợp đồng thầu phụ:</w:t>
      </w:r>
    </w:p>
    <w:p w14:paraId="00B2035E" w14:textId="77777777" w:rsidR="003F051B" w:rsidRPr="006E7F8D" w:rsidRDefault="003F051B" w:rsidP="003F051B">
      <w:pPr>
        <w:widowControl w:val="0"/>
        <w:suppressAutoHyphens/>
        <w:autoSpaceDN w:val="0"/>
        <w:spacing w:before="120" w:after="120"/>
        <w:ind w:firstLine="567"/>
        <w:rPr>
          <w:bCs/>
          <w:color w:val="000000" w:themeColor="text1"/>
          <w:sz w:val="28"/>
          <w:szCs w:val="28"/>
          <w:lang w:val="vi-VN"/>
        </w:rPr>
      </w:pPr>
      <w:r w:rsidRPr="006E7F8D">
        <w:rPr>
          <w:bCs/>
          <w:color w:val="000000" w:themeColor="text1"/>
          <w:sz w:val="28"/>
          <w:szCs w:val="28"/>
          <w:lang w:val="vi-VN"/>
        </w:rPr>
        <w:t>+ Hợp đồng xây dựng ký với nhà thầu chính kèm theo phụ lục giá trị, khối lượng công việc, văn bản của Chủ đầu tư xác nhận quy mô công trình nhà thầu phụ đã thực hiện.</w:t>
      </w:r>
    </w:p>
    <w:p w14:paraId="4837DB61" w14:textId="77777777" w:rsidR="003F051B" w:rsidRPr="006E7F8D" w:rsidRDefault="003F051B" w:rsidP="003F051B">
      <w:pPr>
        <w:widowControl w:val="0"/>
        <w:suppressAutoHyphens/>
        <w:autoSpaceDN w:val="0"/>
        <w:spacing w:before="120" w:after="120"/>
        <w:ind w:firstLine="567"/>
        <w:rPr>
          <w:bCs/>
          <w:color w:val="000000" w:themeColor="text1"/>
          <w:sz w:val="28"/>
          <w:szCs w:val="28"/>
          <w:lang w:val="vi-VN"/>
        </w:rPr>
      </w:pPr>
      <w:r w:rsidRPr="006E7F8D">
        <w:rPr>
          <w:bCs/>
          <w:color w:val="000000" w:themeColor="text1"/>
          <w:sz w:val="28"/>
          <w:szCs w:val="28"/>
          <w:lang w:val="vi-VN"/>
        </w:rPr>
        <w:t>+ Văn bản chấp thuận nhà thầu phụ của Chủ đầu tư thực hiện khối lượng công việc còn lại của nhà thầu chính do Chủ đầu tư chỉ định hoặc nhà thầu phụ không có tên trong danh sách thầu phụ kèm theo hợp đồng của nhà thầu chính với Chủ đầu tư.</w:t>
      </w:r>
    </w:p>
    <w:p w14:paraId="21E7F4DA" w14:textId="77777777" w:rsidR="003F051B" w:rsidRPr="006E7F8D" w:rsidRDefault="003F051B" w:rsidP="003F051B">
      <w:pPr>
        <w:widowControl w:val="0"/>
        <w:suppressAutoHyphens/>
        <w:autoSpaceDN w:val="0"/>
        <w:spacing w:before="120" w:after="120"/>
        <w:ind w:firstLine="567"/>
        <w:rPr>
          <w:bCs/>
          <w:color w:val="000000" w:themeColor="text1"/>
          <w:sz w:val="28"/>
          <w:szCs w:val="28"/>
          <w:lang w:val="vi-VN"/>
        </w:rPr>
      </w:pPr>
      <w:r w:rsidRPr="006E7F8D">
        <w:rPr>
          <w:bCs/>
          <w:color w:val="000000" w:themeColor="text1"/>
          <w:sz w:val="28"/>
          <w:szCs w:val="28"/>
          <w:lang w:val="vi-VN"/>
        </w:rPr>
        <w:t>+ Hóa đơn VAT xuất cho nhà thầu chính và chứng từ thanh toán, ủy nhiệm chi (hoặc các tài liệu khác có giá trị tương đương nhằm chứng minh giá trị hoàn thành, được nghiệm thu của công trình/hạng mục) của nhà thầu chính thanh toán cho nhà thầu phụ hoặc giấy rút vốn đầu tư của Chủ đầu tư thanh toán trực tiếp cho nhà thầu phụ và hóa đơn VAT của nhà thầu phụ xuất cho Chủ đầu tư.</w:t>
      </w:r>
    </w:p>
    <w:p w14:paraId="5AA9219D" w14:textId="77777777" w:rsidR="003F051B" w:rsidRPr="006E7F8D" w:rsidRDefault="003F051B" w:rsidP="003F051B">
      <w:pPr>
        <w:widowControl w:val="0"/>
        <w:suppressAutoHyphens/>
        <w:autoSpaceDN w:val="0"/>
        <w:spacing w:before="120" w:after="120"/>
        <w:ind w:firstLine="567"/>
        <w:rPr>
          <w:bCs/>
          <w:color w:val="000000" w:themeColor="text1"/>
          <w:sz w:val="28"/>
          <w:szCs w:val="28"/>
        </w:rPr>
      </w:pPr>
      <w:r w:rsidRPr="006E7F8D">
        <w:rPr>
          <w:bCs/>
          <w:color w:val="000000" w:themeColor="text1"/>
          <w:sz w:val="28"/>
          <w:szCs w:val="28"/>
          <w:lang w:val="vi-VN"/>
        </w:rPr>
        <w:t>* Các tài liệu chứng minh nêu trên phải scan (quét) bản gốc hoặc scan (quét) bản sao được chứng thực bởi cơ quan Nhà nước hoặc Văn phòng công chứng.</w:t>
      </w:r>
    </w:p>
    <w:p w14:paraId="257B7CBF"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lang w:val="vi-VN"/>
        </w:rPr>
      </w:pPr>
      <w:r w:rsidRPr="006E7F8D">
        <w:rPr>
          <w:b/>
          <w:color w:val="000000" w:themeColor="text1"/>
          <w:sz w:val="28"/>
          <w:szCs w:val="28"/>
          <w:lang w:val="vi-VN"/>
        </w:rPr>
        <w:t>II. Thông tin bổ sung:</w:t>
      </w:r>
    </w:p>
    <w:p w14:paraId="0D6D76C5"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lang w:val="vi-VN"/>
        </w:rPr>
      </w:pPr>
      <w:r w:rsidRPr="006E7F8D">
        <w:rPr>
          <w:b/>
          <w:color w:val="000000" w:themeColor="text1"/>
          <w:sz w:val="28"/>
          <w:szCs w:val="28"/>
          <w:lang w:val="vi-VN"/>
        </w:rPr>
        <w:t>1. Bảo đảm thực hiện hợp đồng, tạm ứng hợp đồng, khoản tiền giữ lại</w:t>
      </w:r>
    </w:p>
    <w:p w14:paraId="3B720CB4"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lang w:val="vi-VN"/>
        </w:rPr>
      </w:pPr>
      <w:r w:rsidRPr="006E7F8D">
        <w:rPr>
          <w:b/>
          <w:color w:val="000000" w:themeColor="text1"/>
          <w:sz w:val="28"/>
          <w:szCs w:val="28"/>
          <w:lang w:val="vi-VN"/>
        </w:rPr>
        <w:t>a) Bảo đảm thực hiện hợp đồng: Bảo đảm thực hiện hợp đồng 5% giá trị hợp đồng.</w:t>
      </w:r>
    </w:p>
    <w:p w14:paraId="215E2484"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lang w:val="vi-VN"/>
        </w:rPr>
      </w:pPr>
      <w:r w:rsidRPr="006E7F8D">
        <w:rPr>
          <w:b/>
          <w:color w:val="000000" w:themeColor="text1"/>
          <w:sz w:val="28"/>
          <w:szCs w:val="28"/>
          <w:lang w:val="vi-VN"/>
        </w:rPr>
        <w:lastRenderedPageBreak/>
        <w:t>b) Tạm ứng hợp đồng:</w:t>
      </w:r>
    </w:p>
    <w:p w14:paraId="33ABAE9A"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Chủ đầu tư sẽ tạm ứng tối thiểu giá trị hợp đồng theo quy định, sau khi hợp đồng có hiệu lực và nhà thầu cung cấp bảo lãnh tạm ứng tương đương giá trị được tạm ứng của một ngân hàng hoặc của một tổ chức tín dụng hợp pháp tại Việt Nam (trường hợp liên danh thì từng thành viên liên danh thực hiện bảo lãnh tạm ứng cho phần mình).</w:t>
      </w:r>
    </w:p>
    <w:p w14:paraId="5C560AD5"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Tiền tạm ứng sẽ được thu hồi ngay từ lần thanh toán đầu tiên theo tỷ lệ thu hồi tạm ứng được tính trên giá trị khối lượng công việc thực hiện hoàn thành so với hợp đồng theo từng lần thanh toán và kết thúc khi giá trị thanh toán đạt 80% giá trị Hợp đồng đã ký kết (kể cả tạm ứng và thanh toán khối lượng hoàn thành).</w:t>
      </w:r>
    </w:p>
    <w:p w14:paraId="6BEA72C1"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lang w:val="vi-VN"/>
        </w:rPr>
      </w:pPr>
      <w:r w:rsidRPr="006E7F8D">
        <w:rPr>
          <w:b/>
          <w:color w:val="000000" w:themeColor="text1"/>
          <w:sz w:val="28"/>
          <w:szCs w:val="28"/>
          <w:lang w:val="vi-VN"/>
        </w:rPr>
        <w:t>c) Khoản tiền giữ lại:</w:t>
      </w:r>
    </w:p>
    <w:p w14:paraId="1C414D1A"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rPr>
      </w:pPr>
      <w:r w:rsidRPr="006E7F8D">
        <w:rPr>
          <w:bCs/>
          <w:color w:val="000000" w:themeColor="text1"/>
          <w:sz w:val="28"/>
          <w:szCs w:val="28"/>
          <w:lang w:val="vi-VN"/>
        </w:rPr>
        <w:t xml:space="preserve">- Chủ đầu tư sẽ giữ lại </w:t>
      </w:r>
      <w:r w:rsidRPr="006E7F8D">
        <w:rPr>
          <w:b/>
          <w:bCs/>
          <w:color w:val="000000" w:themeColor="text1"/>
          <w:sz w:val="28"/>
          <w:szCs w:val="28"/>
          <w:lang w:val="vi-VN"/>
        </w:rPr>
        <w:t>5%</w:t>
      </w:r>
      <w:r w:rsidRPr="006E7F8D">
        <w:rPr>
          <w:bCs/>
          <w:color w:val="000000" w:themeColor="text1"/>
          <w:sz w:val="28"/>
          <w:szCs w:val="28"/>
          <w:lang w:val="vi-VN"/>
        </w:rPr>
        <w:t xml:space="preserve"> giá trị mỗi lần thanh toán để bảo hành công trình, khi công trình hoàn thành nếu nhà thầu có nhu cầu thanh toán tiền giữ lại thì phải nộp cho Chủ đầu tư bảo lãnh không điều kiện (như quy định đối với bảo lãnh tiền tạm ứng) của một ngân hàng hoạt động hợp pháp tại Việt Nam với thời hạn từ ngày nghiệm thu công trình đưa vào sử dụng đến khi có biên bản chấp thuận hoàn thành trách nhiệm bảo hành của chủ đầu tư và mẫu bảo lãnh này phải được Chủ đầu tư chấp thuận.</w:t>
      </w:r>
    </w:p>
    <w:p w14:paraId="1037A302"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lang w:val="vi-VN"/>
        </w:rPr>
      </w:pPr>
      <w:r w:rsidRPr="006E7F8D">
        <w:rPr>
          <w:b/>
          <w:color w:val="000000" w:themeColor="text1"/>
          <w:sz w:val="28"/>
          <w:szCs w:val="28"/>
          <w:lang w:val="vi-VN"/>
        </w:rPr>
        <w:t>2. Nội dung khác:</w:t>
      </w:r>
    </w:p>
    <w:p w14:paraId="41753EEC"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rPr>
      </w:pPr>
      <w:r w:rsidRPr="006E7F8D">
        <w:rPr>
          <w:bCs/>
          <w:color w:val="000000" w:themeColor="text1"/>
          <w:sz w:val="28"/>
          <w:szCs w:val="28"/>
        </w:rPr>
        <w:t>- Trong quá trình quyết toán và hậu kiểm dự án, Nhà thầu phải có trách nhiệm</w:t>
      </w:r>
      <w:r w:rsidRPr="006E7F8D">
        <w:rPr>
          <w:bCs/>
          <w:color w:val="000000" w:themeColor="text1"/>
          <w:sz w:val="28"/>
          <w:szCs w:val="28"/>
          <w:lang w:val="vi-VN"/>
        </w:rPr>
        <w:t xml:space="preserve"> </w:t>
      </w:r>
      <w:r w:rsidRPr="006E7F8D">
        <w:rPr>
          <w:bCs/>
          <w:color w:val="000000" w:themeColor="text1"/>
          <w:sz w:val="28"/>
          <w:szCs w:val="28"/>
        </w:rPr>
        <w:t>phối hợp với Chủ đầu tư để giải trình và chấp hành theo quyết định phê duyệt</w:t>
      </w:r>
      <w:r w:rsidRPr="006E7F8D">
        <w:rPr>
          <w:bCs/>
          <w:color w:val="000000" w:themeColor="text1"/>
          <w:sz w:val="28"/>
          <w:szCs w:val="28"/>
          <w:lang w:val="vi-VN"/>
        </w:rPr>
        <w:t xml:space="preserve"> </w:t>
      </w:r>
      <w:r w:rsidRPr="006E7F8D">
        <w:rPr>
          <w:bCs/>
          <w:color w:val="000000" w:themeColor="text1"/>
          <w:sz w:val="28"/>
          <w:szCs w:val="28"/>
        </w:rPr>
        <w:t>quyết toán dự án hoàn thành của người có thẩm quyền hoặc kết luận của các cơ</w:t>
      </w:r>
      <w:r w:rsidRPr="006E7F8D">
        <w:rPr>
          <w:bCs/>
          <w:color w:val="000000" w:themeColor="text1"/>
          <w:sz w:val="28"/>
          <w:szCs w:val="28"/>
          <w:lang w:val="vi-VN"/>
        </w:rPr>
        <w:t xml:space="preserve"> </w:t>
      </w:r>
      <w:r w:rsidRPr="006E7F8D">
        <w:rPr>
          <w:bCs/>
          <w:color w:val="000000" w:themeColor="text1"/>
          <w:sz w:val="28"/>
          <w:szCs w:val="28"/>
        </w:rPr>
        <w:t>quan thanh tra, kiểm toán nhà nước. Nếu phải giảm trừ quyết toán hợp đồng theo</w:t>
      </w:r>
      <w:r w:rsidRPr="006E7F8D">
        <w:rPr>
          <w:bCs/>
          <w:color w:val="000000" w:themeColor="text1"/>
          <w:sz w:val="28"/>
          <w:szCs w:val="28"/>
          <w:lang w:val="vi-VN"/>
        </w:rPr>
        <w:t xml:space="preserve"> </w:t>
      </w:r>
      <w:r w:rsidRPr="006E7F8D">
        <w:rPr>
          <w:bCs/>
          <w:color w:val="000000" w:themeColor="text1"/>
          <w:sz w:val="28"/>
          <w:szCs w:val="28"/>
        </w:rPr>
        <w:t>kết luận của cơ quan có thẩm quyền thì Nhà thầu phải có trách nhiệm hoàn trả</w:t>
      </w:r>
      <w:r w:rsidRPr="006E7F8D">
        <w:rPr>
          <w:bCs/>
          <w:color w:val="000000" w:themeColor="text1"/>
          <w:sz w:val="28"/>
          <w:szCs w:val="28"/>
          <w:lang w:val="vi-VN"/>
        </w:rPr>
        <w:t xml:space="preserve"> </w:t>
      </w:r>
      <w:r w:rsidRPr="006E7F8D">
        <w:rPr>
          <w:bCs/>
          <w:color w:val="000000" w:themeColor="text1"/>
          <w:sz w:val="28"/>
          <w:szCs w:val="28"/>
        </w:rPr>
        <w:t>ngân sách nhà nước số tiền bị giảm trừ.</w:t>
      </w:r>
    </w:p>
    <w:p w14:paraId="49FBAA3E"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rPr>
      </w:pPr>
      <w:r w:rsidRPr="006E7F8D">
        <w:rPr>
          <w:bCs/>
          <w:color w:val="000000" w:themeColor="text1"/>
          <w:sz w:val="28"/>
          <w:szCs w:val="28"/>
        </w:rPr>
        <w:t>- Phối hợp với Chủ đầu tư xử lý dứt điểm các vấn đề còn tồn tại theo hợp</w:t>
      </w:r>
      <w:r w:rsidRPr="006E7F8D">
        <w:rPr>
          <w:bCs/>
          <w:color w:val="000000" w:themeColor="text1"/>
          <w:sz w:val="28"/>
          <w:szCs w:val="28"/>
          <w:lang w:val="vi-VN"/>
        </w:rPr>
        <w:t xml:space="preserve"> </w:t>
      </w:r>
      <w:r w:rsidRPr="006E7F8D">
        <w:rPr>
          <w:bCs/>
          <w:color w:val="000000" w:themeColor="text1"/>
          <w:sz w:val="28"/>
          <w:szCs w:val="28"/>
        </w:rPr>
        <w:t>đồng đã ký kết hoặc kiến nghị của kiểm toán độc lập (nếu có); hoàn trả đầy đủ, kịp</w:t>
      </w:r>
      <w:r w:rsidRPr="006E7F8D">
        <w:rPr>
          <w:bCs/>
          <w:color w:val="000000" w:themeColor="text1"/>
          <w:sz w:val="28"/>
          <w:szCs w:val="28"/>
          <w:lang w:val="vi-VN"/>
        </w:rPr>
        <w:t xml:space="preserve"> </w:t>
      </w:r>
      <w:r w:rsidRPr="006E7F8D">
        <w:rPr>
          <w:bCs/>
          <w:color w:val="000000" w:themeColor="text1"/>
          <w:sz w:val="28"/>
          <w:szCs w:val="28"/>
        </w:rPr>
        <w:t>thời số vốn mà chủ đầu tư đã chi trả sai chế độ quy định hoặc theo kiến nghị của</w:t>
      </w:r>
      <w:r w:rsidRPr="006E7F8D">
        <w:rPr>
          <w:bCs/>
          <w:color w:val="000000" w:themeColor="text1"/>
          <w:sz w:val="28"/>
          <w:szCs w:val="28"/>
          <w:lang w:val="vi-VN"/>
        </w:rPr>
        <w:t xml:space="preserve"> </w:t>
      </w:r>
      <w:r w:rsidRPr="006E7F8D">
        <w:rPr>
          <w:bCs/>
          <w:color w:val="000000" w:themeColor="text1"/>
          <w:sz w:val="28"/>
          <w:szCs w:val="28"/>
        </w:rPr>
        <w:t>của kiểm toán độc lập đã được Chủ đầu tư thống nhất.</w:t>
      </w:r>
    </w:p>
    <w:p w14:paraId="56BEE370"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rPr>
      </w:pPr>
      <w:r w:rsidRPr="006E7F8D">
        <w:rPr>
          <w:bCs/>
          <w:color w:val="000000" w:themeColor="text1"/>
          <w:sz w:val="28"/>
          <w:szCs w:val="28"/>
        </w:rPr>
        <w:t>- Nếu Nhà thầu không hoàn trả đầy đủ, kịp thời số vốn mà chủ đầu tư đã chi</w:t>
      </w:r>
      <w:r w:rsidRPr="006E7F8D">
        <w:rPr>
          <w:bCs/>
          <w:color w:val="000000" w:themeColor="text1"/>
          <w:sz w:val="28"/>
          <w:szCs w:val="28"/>
          <w:lang w:val="vi-VN"/>
        </w:rPr>
        <w:t xml:space="preserve"> </w:t>
      </w:r>
      <w:r w:rsidRPr="006E7F8D">
        <w:rPr>
          <w:bCs/>
          <w:color w:val="000000" w:themeColor="text1"/>
          <w:sz w:val="28"/>
          <w:szCs w:val="28"/>
        </w:rPr>
        <w:t>trả sai chế độ quy định hoặc theo kiến nghị kết luận của các cơ quan thanh tra,</w:t>
      </w:r>
      <w:r w:rsidRPr="006E7F8D">
        <w:rPr>
          <w:bCs/>
          <w:color w:val="000000" w:themeColor="text1"/>
          <w:sz w:val="28"/>
          <w:szCs w:val="28"/>
          <w:lang w:val="vi-VN"/>
        </w:rPr>
        <w:t xml:space="preserve"> </w:t>
      </w:r>
      <w:r w:rsidRPr="006E7F8D">
        <w:rPr>
          <w:bCs/>
          <w:color w:val="000000" w:themeColor="text1"/>
          <w:sz w:val="28"/>
          <w:szCs w:val="28"/>
        </w:rPr>
        <w:t>kiểm toán nhà nước hoặc ý kiến của tư vấn kiểm toán độc lập đã được thống nhất,</w:t>
      </w:r>
      <w:r w:rsidRPr="006E7F8D">
        <w:rPr>
          <w:bCs/>
          <w:color w:val="000000" w:themeColor="text1"/>
          <w:sz w:val="28"/>
          <w:szCs w:val="28"/>
          <w:lang w:val="vi-VN"/>
        </w:rPr>
        <w:t xml:space="preserve"> </w:t>
      </w:r>
      <w:r w:rsidRPr="006E7F8D">
        <w:rPr>
          <w:bCs/>
          <w:color w:val="000000" w:themeColor="text1"/>
          <w:sz w:val="28"/>
          <w:szCs w:val="28"/>
        </w:rPr>
        <w:t>Chủ đầu tư sẽ sử dụng khoản tiền giữ lại nêu trên để nộp ngân sách nhà nước.</w:t>
      </w:r>
    </w:p>
    <w:p w14:paraId="7428347F"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rPr>
      </w:pPr>
      <w:r w:rsidRPr="006E7F8D">
        <w:rPr>
          <w:bCs/>
          <w:color w:val="000000" w:themeColor="text1"/>
          <w:sz w:val="28"/>
          <w:szCs w:val="28"/>
        </w:rPr>
        <w:t>- Nhà thầu phải cam kết bảo quản các mốc giải phóng mặt bằng trong quá</w:t>
      </w:r>
      <w:r w:rsidRPr="006E7F8D">
        <w:rPr>
          <w:bCs/>
          <w:color w:val="000000" w:themeColor="text1"/>
          <w:sz w:val="28"/>
          <w:szCs w:val="28"/>
          <w:lang w:val="vi-VN"/>
        </w:rPr>
        <w:t xml:space="preserve"> </w:t>
      </w:r>
      <w:r w:rsidRPr="006E7F8D">
        <w:rPr>
          <w:bCs/>
          <w:color w:val="000000" w:themeColor="text1"/>
          <w:sz w:val="28"/>
          <w:szCs w:val="28"/>
        </w:rPr>
        <w:t>trình thi công, nếu trong quá trình thì công làm hư hỏng và sai lệch vị trí các mốc</w:t>
      </w:r>
      <w:r w:rsidRPr="006E7F8D">
        <w:rPr>
          <w:bCs/>
          <w:color w:val="000000" w:themeColor="text1"/>
          <w:sz w:val="28"/>
          <w:szCs w:val="28"/>
          <w:lang w:val="vi-VN"/>
        </w:rPr>
        <w:t xml:space="preserve"> </w:t>
      </w:r>
      <w:r w:rsidRPr="006E7F8D">
        <w:rPr>
          <w:bCs/>
          <w:color w:val="000000" w:themeColor="text1"/>
          <w:sz w:val="28"/>
          <w:szCs w:val="28"/>
        </w:rPr>
        <w:t>giải phóng mặt bằng theo hồ sơ được duyệt thì phải có trách nhiệm hoàn trả lại</w:t>
      </w:r>
      <w:r w:rsidRPr="006E7F8D">
        <w:rPr>
          <w:bCs/>
          <w:color w:val="000000" w:themeColor="text1"/>
          <w:sz w:val="28"/>
          <w:szCs w:val="28"/>
          <w:lang w:val="vi-VN"/>
        </w:rPr>
        <w:t xml:space="preserve"> </w:t>
      </w:r>
      <w:r w:rsidRPr="006E7F8D">
        <w:rPr>
          <w:bCs/>
          <w:color w:val="000000" w:themeColor="text1"/>
          <w:sz w:val="28"/>
          <w:szCs w:val="28"/>
        </w:rPr>
        <w:t>bằng chi phí của nhà thầu.</w:t>
      </w:r>
    </w:p>
    <w:p w14:paraId="4572F328"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rPr>
      </w:pPr>
      <w:r w:rsidRPr="006E7F8D">
        <w:rPr>
          <w:bCs/>
          <w:color w:val="000000" w:themeColor="text1"/>
          <w:sz w:val="28"/>
          <w:szCs w:val="28"/>
        </w:rPr>
        <w:t xml:space="preserve">- Nhà thầu triển khai thực hiện công tác quan trắc đúng theo hồ sơ thiết kế, </w:t>
      </w:r>
      <w:r w:rsidRPr="006E7F8D">
        <w:rPr>
          <w:bCs/>
          <w:color w:val="000000" w:themeColor="text1"/>
          <w:sz w:val="28"/>
          <w:szCs w:val="28"/>
        </w:rPr>
        <w:lastRenderedPageBreak/>
        <w:t>đề</w:t>
      </w:r>
      <w:r w:rsidRPr="006E7F8D">
        <w:rPr>
          <w:bCs/>
          <w:color w:val="000000" w:themeColor="text1"/>
          <w:sz w:val="28"/>
          <w:szCs w:val="28"/>
          <w:lang w:val="vi-VN"/>
        </w:rPr>
        <w:t xml:space="preserve"> </w:t>
      </w:r>
      <w:r w:rsidRPr="006E7F8D">
        <w:rPr>
          <w:bCs/>
          <w:color w:val="000000" w:themeColor="text1"/>
          <w:sz w:val="28"/>
          <w:szCs w:val="28"/>
        </w:rPr>
        <w:t>cương nhiệm vụ quan trắc được duyệt và bảo quản hệ thống quan trắc đảm bảo</w:t>
      </w:r>
      <w:r w:rsidRPr="006E7F8D">
        <w:rPr>
          <w:bCs/>
          <w:color w:val="000000" w:themeColor="text1"/>
          <w:sz w:val="28"/>
          <w:szCs w:val="28"/>
          <w:lang w:val="vi-VN"/>
        </w:rPr>
        <w:t xml:space="preserve"> </w:t>
      </w:r>
      <w:r w:rsidRPr="006E7F8D">
        <w:rPr>
          <w:bCs/>
          <w:color w:val="000000" w:themeColor="text1"/>
          <w:sz w:val="28"/>
          <w:szCs w:val="28"/>
        </w:rPr>
        <w:t>phục vụ chính xác mục đích theo dõi lún nền đường trong quá trình thi công. Nếu</w:t>
      </w:r>
      <w:r w:rsidRPr="006E7F8D">
        <w:rPr>
          <w:bCs/>
          <w:color w:val="000000" w:themeColor="text1"/>
          <w:sz w:val="28"/>
          <w:szCs w:val="28"/>
          <w:lang w:val="vi-VN"/>
        </w:rPr>
        <w:t xml:space="preserve"> </w:t>
      </w:r>
      <w:r w:rsidRPr="006E7F8D">
        <w:rPr>
          <w:bCs/>
          <w:color w:val="000000" w:themeColor="text1"/>
          <w:sz w:val="28"/>
          <w:szCs w:val="28"/>
        </w:rPr>
        <w:t>trong quá trình thi công, nhà thầu không thực hiện đúng theo hồ sơ thiết kế, đề</w:t>
      </w:r>
      <w:r w:rsidRPr="006E7F8D">
        <w:rPr>
          <w:bCs/>
          <w:color w:val="000000" w:themeColor="text1"/>
          <w:sz w:val="28"/>
          <w:szCs w:val="28"/>
          <w:lang w:val="vi-VN"/>
        </w:rPr>
        <w:t xml:space="preserve"> </w:t>
      </w:r>
      <w:r w:rsidRPr="006E7F8D">
        <w:rPr>
          <w:bCs/>
          <w:color w:val="000000" w:themeColor="text1"/>
          <w:sz w:val="28"/>
          <w:szCs w:val="28"/>
        </w:rPr>
        <w:t>cương nhiệm vụ quan trắc được duyệt, để hệ thống quan trắc bị hư hỏng, sai lệch</w:t>
      </w:r>
      <w:r w:rsidRPr="006E7F8D">
        <w:rPr>
          <w:bCs/>
          <w:color w:val="000000" w:themeColor="text1"/>
          <w:sz w:val="28"/>
          <w:szCs w:val="28"/>
          <w:lang w:val="vi-VN"/>
        </w:rPr>
        <w:t xml:space="preserve"> </w:t>
      </w:r>
      <w:r w:rsidRPr="006E7F8D">
        <w:rPr>
          <w:bCs/>
          <w:color w:val="000000" w:themeColor="text1"/>
          <w:sz w:val="28"/>
          <w:szCs w:val="28"/>
        </w:rPr>
        <w:t>vị trí dẫn đến không thể thực hiện quan trắc, không xác định được chính xác khối</w:t>
      </w:r>
      <w:r w:rsidRPr="006E7F8D">
        <w:rPr>
          <w:bCs/>
          <w:color w:val="000000" w:themeColor="text1"/>
          <w:sz w:val="28"/>
          <w:szCs w:val="28"/>
          <w:lang w:val="vi-VN"/>
        </w:rPr>
        <w:t xml:space="preserve"> </w:t>
      </w:r>
      <w:r w:rsidRPr="006E7F8D">
        <w:rPr>
          <w:bCs/>
          <w:color w:val="000000" w:themeColor="text1"/>
          <w:sz w:val="28"/>
          <w:szCs w:val="28"/>
        </w:rPr>
        <w:t>lượng bù lún, khi đó nhà thầu phải chịu trách nhiệm và có nghĩa vụ thực hiện hoàn</w:t>
      </w:r>
      <w:r w:rsidRPr="006E7F8D">
        <w:rPr>
          <w:bCs/>
          <w:color w:val="000000" w:themeColor="text1"/>
          <w:sz w:val="28"/>
          <w:szCs w:val="28"/>
          <w:lang w:val="vi-VN"/>
        </w:rPr>
        <w:t xml:space="preserve"> </w:t>
      </w:r>
      <w:r w:rsidRPr="006E7F8D">
        <w:rPr>
          <w:bCs/>
          <w:color w:val="000000" w:themeColor="text1"/>
          <w:sz w:val="28"/>
          <w:szCs w:val="28"/>
        </w:rPr>
        <w:t>thành các khối lượng không thể xác định chính xác đó theo đúng hồ sơ thiết</w:t>
      </w:r>
      <w:r w:rsidRPr="006E7F8D">
        <w:rPr>
          <w:bCs/>
          <w:color w:val="000000" w:themeColor="text1"/>
          <w:sz w:val="28"/>
          <w:szCs w:val="28"/>
          <w:lang w:val="vi-VN"/>
        </w:rPr>
        <w:t xml:space="preserve"> </w:t>
      </w:r>
      <w:r w:rsidRPr="006E7F8D">
        <w:rPr>
          <w:bCs/>
          <w:color w:val="000000" w:themeColor="text1"/>
          <w:sz w:val="28"/>
          <w:szCs w:val="28"/>
        </w:rPr>
        <w:t>kế</w:t>
      </w:r>
      <w:r w:rsidRPr="006E7F8D">
        <w:rPr>
          <w:bCs/>
          <w:color w:val="000000" w:themeColor="text1"/>
          <w:sz w:val="28"/>
          <w:szCs w:val="28"/>
          <w:lang w:val="vi-VN"/>
        </w:rPr>
        <w:t xml:space="preserve"> </w:t>
      </w:r>
      <w:r w:rsidRPr="006E7F8D">
        <w:rPr>
          <w:bCs/>
          <w:color w:val="000000" w:themeColor="text1"/>
          <w:sz w:val="28"/>
          <w:szCs w:val="28"/>
        </w:rPr>
        <w:t>được duyệt bằng chi phí của nhà thầu.</w:t>
      </w:r>
    </w:p>
    <w:p w14:paraId="65E72BA8"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rPr>
        <w:t>- Nhà thầu phải cam kết trong trường hợp sau khi khởi công, nếu còn vướng</w:t>
      </w:r>
      <w:r w:rsidRPr="006E7F8D">
        <w:rPr>
          <w:bCs/>
          <w:color w:val="000000" w:themeColor="text1"/>
          <w:sz w:val="28"/>
          <w:szCs w:val="28"/>
          <w:lang w:val="vi-VN"/>
        </w:rPr>
        <w:t xml:space="preserve"> </w:t>
      </w:r>
      <w:r w:rsidRPr="006E7F8D">
        <w:rPr>
          <w:bCs/>
          <w:color w:val="000000" w:themeColor="text1"/>
          <w:sz w:val="28"/>
          <w:szCs w:val="28"/>
        </w:rPr>
        <w:t>giải phóng mặt bằng thì trừ phạm vi bị vướng mặt bằng, các hạng mục trong phạm</w:t>
      </w:r>
      <w:r w:rsidRPr="006E7F8D">
        <w:rPr>
          <w:bCs/>
          <w:color w:val="000000" w:themeColor="text1"/>
          <w:sz w:val="28"/>
          <w:szCs w:val="28"/>
          <w:lang w:val="vi-VN"/>
        </w:rPr>
        <w:t xml:space="preserve"> </w:t>
      </w:r>
      <w:r w:rsidRPr="006E7F8D">
        <w:rPr>
          <w:bCs/>
          <w:color w:val="000000" w:themeColor="text1"/>
          <w:sz w:val="28"/>
          <w:szCs w:val="28"/>
        </w:rPr>
        <w:t>vi mặt bằng không bị vướng thì phải tổ chức thi công.</w:t>
      </w:r>
    </w:p>
    <w:p w14:paraId="7082BBF9"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Nhà thầu phải có biện pháp che chắn trong quá trình thi công để không ảnh hưởng đến chấn động, sụp lún nhà dân và các công trình lân cận. Đồng thời, nhà thầu phải cam kết nếu có chấn động, sụp lún, nứt nhà dân và các công trình lân cận do lỗi của nhà thầu trong quá trình thi công sẽ hoàn toàn chịu trách nhiệm bồi thường, khắc phục.</w:t>
      </w:r>
    </w:p>
    <w:p w14:paraId="62722788"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lang w:val="vi-VN"/>
        </w:rPr>
      </w:pPr>
      <w:r w:rsidRPr="006E7F8D">
        <w:rPr>
          <w:b/>
          <w:color w:val="000000" w:themeColor="text1"/>
          <w:sz w:val="28"/>
          <w:szCs w:val="28"/>
        </w:rPr>
        <w:t>3</w:t>
      </w:r>
      <w:r w:rsidRPr="006E7F8D">
        <w:rPr>
          <w:b/>
          <w:color w:val="000000" w:themeColor="text1"/>
          <w:sz w:val="28"/>
          <w:szCs w:val="28"/>
          <w:lang w:val="vi-VN"/>
        </w:rPr>
        <w:t>. Đối chiếu tài liệu kèm theo hồ sơ dự thầu</w:t>
      </w:r>
    </w:p>
    <w:p w14:paraId="506371C9"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xml:space="preserve">Tại thời điểm mời đối chiếu tài liệu, nhà thầu phải chuẩn bị sẵn sàng các tài liệu bản gốc (tài liệu giấy) bao gồm: Hợp đồng tương tự, biên bản nghiệm thu hoàn thành công trình, hóa đơn chứng minh giá trị hợp đồng hoàn thành, các tài liệu khác nhà thầu kê khai liên quan đến kinh nghiệm thực hiện hợp đồng xây lắp tương tự; Báo cáo tài chính và tài liệu khác theo yêu cầu của Mẫu số 08A (Webform trên Hệ thống). Tình hình tài chính của nhà thầu (đối với trường hợp nhà thầu tự cập nhật số liệu tài chính trên Hệ thống); Bằng cấp, chứng chỉ, chứng nhận của nhân sự chủ chốt phục vụ việc xác minh các tài liệu mà nhà thầu cung cấp với các thông tin mà nhà thầu đã kê khai trong E-HSDT. Riêng các tài liệu liên quan đến thiết bị thi công chủ yếu dự kiến huy động để thực hiện gói thầu chỉ cần bản sao được chứng thực bởi cơ quan Nhà nước hoặc Văn phòng công chứng. </w:t>
      </w:r>
    </w:p>
    <w:p w14:paraId="1210FCA5"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rPr>
      </w:pPr>
      <w:r w:rsidRPr="006E7F8D">
        <w:rPr>
          <w:b/>
          <w:color w:val="000000" w:themeColor="text1"/>
          <w:sz w:val="28"/>
          <w:szCs w:val="28"/>
          <w:u w:val="single"/>
          <w:lang w:val="vi-VN"/>
        </w:rPr>
        <w:t>Lưu ý</w:t>
      </w:r>
      <w:r w:rsidRPr="006E7F8D">
        <w:rPr>
          <w:b/>
          <w:color w:val="000000" w:themeColor="text1"/>
          <w:sz w:val="28"/>
          <w:szCs w:val="28"/>
          <w:lang w:val="vi-VN"/>
        </w:rPr>
        <w:t>: Nội dung tại “II. Thông tin bổ sung” nêu trên là yêu cầu bắt buộc nhà thầu phải thực hiện, Chủ đầu tư không chấp nhận việc góp ý để điều chỉnh nội dung nêu trên khi thương thảo hoàn thiện hợp đồng.</w:t>
      </w:r>
    </w:p>
    <w:p w14:paraId="30B90A81"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lang w:val="vi-VN"/>
        </w:rPr>
      </w:pPr>
      <w:r w:rsidRPr="006E7F8D">
        <w:rPr>
          <w:b/>
          <w:bCs/>
          <w:sz w:val="28"/>
          <w:szCs w:val="28"/>
        </w:rPr>
        <w:t xml:space="preserve">III. Yêu cầu về kỹ thuật/chỉ dẫn kỹ thuật: </w:t>
      </w:r>
      <w:r w:rsidRPr="006E7F8D">
        <w:rPr>
          <w:b/>
          <w:color w:val="000000" w:themeColor="text1"/>
          <w:sz w:val="28"/>
          <w:szCs w:val="28"/>
          <w:lang w:val="vi-VN"/>
        </w:rPr>
        <w:t>Theo hồ sơ chỉ dẫn kỹ thuật thi công bước thiết kế bản vẽ thi công được đính kèm theo E-HSMT.</w:t>
      </w:r>
    </w:p>
    <w:p w14:paraId="45D4B20E"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lang w:val="vi-VN"/>
        </w:rPr>
      </w:pPr>
      <w:r w:rsidRPr="006E7F8D">
        <w:rPr>
          <w:b/>
          <w:color w:val="000000" w:themeColor="text1"/>
          <w:sz w:val="28"/>
          <w:szCs w:val="28"/>
          <w:lang w:val="vi-VN"/>
        </w:rPr>
        <w:t>1. Quy trình, quy phạm áp dụng cho việc thi công, nghiệm thu công trình:</w:t>
      </w:r>
    </w:p>
    <w:p w14:paraId="0BBFAFF6"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color w:val="000000" w:themeColor="text1"/>
          <w:sz w:val="28"/>
          <w:szCs w:val="28"/>
          <w:lang w:val="vi-VN"/>
        </w:rPr>
        <w:t>1.1.</w:t>
      </w:r>
      <w:r w:rsidRPr="006E7F8D">
        <w:rPr>
          <w:bCs/>
          <w:color w:val="000000" w:themeColor="text1"/>
          <w:sz w:val="28"/>
          <w:szCs w:val="28"/>
          <w:lang w:val="vi-VN"/>
        </w:rPr>
        <w:t xml:space="preserve"> Các tiêu chuẩn kỹ thuật được nêu trong HSMT sẽ được áp dụng cho việc thi công Gói thầu.</w:t>
      </w:r>
    </w:p>
    <w:p w14:paraId="53CE20EB"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xml:space="preserve">1.2. Các tiêu chuẩn kỹ thuật được xem cùng với các bản vẽ thiết kế thi công, các quy trình, quy phạm hiện hành: Trong quá trình thực hiện hợp đồng, ngoài việc </w:t>
      </w:r>
      <w:r w:rsidRPr="006E7F8D">
        <w:rPr>
          <w:bCs/>
          <w:color w:val="000000" w:themeColor="text1"/>
          <w:sz w:val="28"/>
          <w:szCs w:val="28"/>
          <w:lang w:val="vi-VN"/>
        </w:rPr>
        <w:lastRenderedPageBreak/>
        <w:t>phải tuân thủ các yêu cầu trong yêu cầu kỹ thuật này và trong hồ sơ thiết kế được duyệt, Nhà thầu còn phải có trách nhiệm tham khảo và tuân thủ tất cả các quy chuẩn, tiêu chuẩn xây dựng nêu dưới đây. Đồng thời, Nhà thầu phải tham chiếu và tuân thủ đầy đủ các qui chuẩn, tiêu chuẩn kỹ thuật hiện hành của Nhà nước, của các Bộ ngành liên quan chưa đề cập trong hồ sơ này.</w:t>
      </w:r>
    </w:p>
    <w:p w14:paraId="25D1CC30"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lang w:val="vi-VN"/>
        </w:rPr>
      </w:pPr>
      <w:r w:rsidRPr="006E7F8D">
        <w:rPr>
          <w:b/>
          <w:color w:val="000000" w:themeColor="text1"/>
          <w:sz w:val="28"/>
          <w:szCs w:val="28"/>
          <w:lang w:val="vi-VN"/>
        </w:rPr>
        <w:t>2. Yêu cầu về tổ chức kỹ thuật thi công, giám sát:</w:t>
      </w:r>
    </w:p>
    <w:p w14:paraId="7C9307BA"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lang w:val="vi-VN"/>
        </w:rPr>
      </w:pPr>
      <w:r w:rsidRPr="006E7F8D">
        <w:rPr>
          <w:b/>
          <w:color w:val="000000" w:themeColor="text1"/>
          <w:sz w:val="28"/>
          <w:szCs w:val="28"/>
          <w:lang w:val="vi-VN"/>
        </w:rPr>
        <w:t>2.1. Tổ chức giám sát:</w:t>
      </w:r>
    </w:p>
    <w:p w14:paraId="2F9C76EA"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Ban điều hành dự án cần được thông báo cho biết mọi lĩnh vực liên quan thi công các công trình và sẽ quyết định mọi vấn đề nảy sinh với các nhà thầu về chất lượng và sự phù hợp của các vật liệu, các công tác thực hiện, cách thức hoàn thành, thời gian phải hoàn tất các phần việc khác nhau cho tới các vấn đề khác có thể phát sinh trong quá trình xây dựng công trình phù hợp với các điều khoản của hợp đồng;</w:t>
      </w:r>
    </w:p>
    <w:p w14:paraId="208AAABA"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Những công tác thực hiện không đúng chỉ dẫn của Ban điều hành dự án sẽ bị ngưng thi công hoặc có thể dẫn đến huỷ bỏ hợp đồng.</w:t>
      </w:r>
    </w:p>
    <w:p w14:paraId="02C4727F"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lang w:val="vi-VN"/>
        </w:rPr>
      </w:pPr>
      <w:r w:rsidRPr="006E7F8D">
        <w:rPr>
          <w:b/>
          <w:color w:val="000000" w:themeColor="text1"/>
          <w:sz w:val="28"/>
          <w:szCs w:val="28"/>
          <w:lang w:val="vi-VN"/>
        </w:rPr>
        <w:t>2.2. Yêu cầu về tổ chức kỹ thuật thi công:</w:t>
      </w:r>
    </w:p>
    <w:p w14:paraId="45692C35"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Nhà thầu chuẩn bị chu đáo các công việc cần thiết cho việc khởi công xây dựng bao gồm nhân sự, máy móc, thiết bị thi công, vật tư, vật liệu, tiền, lán trại, nhà quản lý...và các yếu tố khác để khởi công xây dựng công trình;</w:t>
      </w:r>
    </w:p>
    <w:p w14:paraId="6ED1BE53"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Mọi hạng mục công trình được thi công phải theo đúng các bản vẽ thiết kế thi công được duyệt và những chỉ dẫn trong các tiêu chuẩn về bình đồ tuyến, trắc dọc, mặt cắt ngang, các kích thước cao độ và dung sai;</w:t>
      </w:r>
    </w:p>
    <w:p w14:paraId="7F7F7B85"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Nhà thầu chịu trách nhiệm về kỹ thuật và giải pháp thi công của mình nhằm đảm bảo tuân thủ đầy đủ và đúng đắn Yêu cầu kỹ thuật quy định và chỉ dẫn của Tư vấn giám sát;</w:t>
      </w:r>
    </w:p>
    <w:p w14:paraId="58B2A9CE"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Nghiên cứu đồ án thiết kế, phát hiện sai sót hoặc bất hợp lý (về giải pháp, khối lượng ...) và đề xuất biện pháp thích hợp nhằm bảo đảm chất lượng cho công trình;</w:t>
      </w:r>
    </w:p>
    <w:p w14:paraId="592933DA"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Làm tốt khâu chuẩn bị thi công, lập biện pháp thi công đối với những công việc hoặc bộ phận công trình quan trọng nâng cao chất lượng công tác xây lắp.</w:t>
      </w:r>
    </w:p>
    <w:p w14:paraId="1CB7213E"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Lựa chọn cán bộ kỹ thuật, đội trưởng, công nhân đủ trình độ và kinh nghiệm đối với công việc được giao;</w:t>
      </w:r>
    </w:p>
    <w:p w14:paraId="38830258"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Tổ chức đủ các bộ phận giám sát tự kiểm tra kỹ thuật khi thi công, trang bị dụng cụ, thiết bị đo lường và kiểm định khối lượng, chất lượng. Dụng cụ đo lường, kiểm định chất lượng, khối lượng ... phải được thực hiện đăng kiểm theo quy định hiện hành của Nhà Nước;</w:t>
      </w:r>
    </w:p>
    <w:p w14:paraId="14FDB400"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xml:space="preserve">- Tìm nguồn cung cấp vật liệu xây dựng theo quy định, đồng thời xuất trình những kết quả thí nghiệm vật liệu, chứng chỉ nguồn gốc vật liệu cho Tư vấn giám </w:t>
      </w:r>
      <w:r w:rsidRPr="006E7F8D">
        <w:rPr>
          <w:bCs/>
          <w:color w:val="000000" w:themeColor="text1"/>
          <w:sz w:val="28"/>
          <w:szCs w:val="28"/>
          <w:lang w:val="vi-VN"/>
        </w:rPr>
        <w:lastRenderedPageBreak/>
        <w:t>sát và Chủ đầu tư kiểm tra.</w:t>
      </w:r>
    </w:p>
    <w:p w14:paraId="63EF2928"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Thí nghiệm để chọn lọc tất cả các loại vật liệu trước khi đưa vào xây dựng. Không đưa vật liệu không đủ chất lượng vào xây dựng công trình;</w:t>
      </w:r>
    </w:p>
    <w:p w14:paraId="690AD678"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Thuê cơ quan đủ tư cách pháp nhân thực hiện thí nghiệm về vật liệu xây dựng. Công tác thí nghiệm phải được thực hiện bởi các phòng thí nghiệm hợp chuẩn đã được Bộ Xây dựng cấp phép và được sự đồng ý bằng văn bản của Chủ đầu tư;</w:t>
      </w:r>
    </w:p>
    <w:p w14:paraId="5FD2ABDC"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Gửi cho Chủ đầu tư danh sách các nhân sự chủ chốt xây dựng công trình.</w:t>
      </w:r>
    </w:p>
    <w:p w14:paraId="3017F0D6"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Tổ chức kiểm tra, nghiệm thu công tác xây lắp theo đúng quy phạm, tiêu chuẩn thi công đã nêu trên;</w:t>
      </w:r>
    </w:p>
    <w:p w14:paraId="217F1A62"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Sửa chữa những sai sót, sai phạm trong thi công sau đó phải được sự xác nhận của Tư vấn giám sát và Chủ Đầu tư.</w:t>
      </w:r>
    </w:p>
    <w:p w14:paraId="2423F6DF"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Phối hợp và tạo điều kiện cho sự giám sát kỹ thuật và làm những việc của đại diện Chủ Đầu tư, tổ chức Tư vấn, đơn vị thực hiện Giám định chất lượng;</w:t>
      </w:r>
    </w:p>
    <w:p w14:paraId="12C2979D"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Thực hiện đầy đủ các văn bản về quản lý chất lượng trong suốt quá trình thi công:</w:t>
      </w:r>
    </w:p>
    <w:p w14:paraId="4E3F2A44"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Sổ nhật ký công trình;</w:t>
      </w:r>
    </w:p>
    <w:p w14:paraId="68455070"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Các biên bản kiểm tra, sổ ghi số liệu đo đạc;</w:t>
      </w:r>
    </w:p>
    <w:p w14:paraId="462BBB71"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Các văn bản nghiệm thu;</w:t>
      </w:r>
    </w:p>
    <w:p w14:paraId="16C2C754"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Hồ sơ hoàn công và các văn bản liên quan khác.</w:t>
      </w:r>
    </w:p>
    <w:p w14:paraId="49659CDC"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Tổ chức nhận mặt bằng công trình, các cọc mốc của Chủ đầu tư giao có trách nhiệm bảo quản, củng cố cho tới khi xây dựng xong công trình, bàn giao lại cho Chủ đầu tư;</w:t>
      </w:r>
    </w:p>
    <w:p w14:paraId="5A3F785D"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Tổ chức xây dựng biện pháp phòng chống cháy - nổ, phòng chống lụt bão, an toàn lao động, an toàn giao thông khi thi công và vệ sinh môi trường;</w:t>
      </w:r>
    </w:p>
    <w:p w14:paraId="4FF97CD3"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 Chỉ được sử dụng cọc mốc do Tư vấn thiết kế bàn giao hoặc mốc bảo lưu được nghiệm thu như đã nói ở phần trên vào thi công, không được tự ý sử dụng hệ mốc nào khác.</w:t>
      </w:r>
    </w:p>
    <w:p w14:paraId="313679DA" w14:textId="77777777" w:rsidR="003F051B" w:rsidRPr="006E7F8D" w:rsidRDefault="003F051B" w:rsidP="003F051B">
      <w:pPr>
        <w:widowControl w:val="0"/>
        <w:tabs>
          <w:tab w:val="left" w:pos="1418"/>
        </w:tabs>
        <w:spacing w:before="120" w:after="120" w:line="264" w:lineRule="auto"/>
        <w:ind w:firstLine="709"/>
        <w:rPr>
          <w:b/>
          <w:color w:val="000000" w:themeColor="text1"/>
          <w:sz w:val="28"/>
          <w:szCs w:val="28"/>
          <w:lang w:val="vi-VN"/>
        </w:rPr>
      </w:pPr>
      <w:r w:rsidRPr="006E7F8D">
        <w:rPr>
          <w:b/>
          <w:color w:val="000000" w:themeColor="text1"/>
          <w:sz w:val="28"/>
          <w:szCs w:val="28"/>
          <w:lang w:val="vi-VN"/>
        </w:rPr>
        <w:t>2.3. Yêu cầu về kinh nghiệm thi công:</w:t>
      </w:r>
    </w:p>
    <w:p w14:paraId="11ED79D0"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Nhà thầu phải chịu trách nhiệm thi công hoàn chỉnh công trình với yêu cầu kỹ thuật mô tả trong hồ sơ thiết kế, với các điều kiện hoạt động tốt và trang bị các thiết bị an toàn, phụ trợ cần thiết. Các tính toán và mô tả trong yêu cầu kỹ thuật này chỉ được xem là thông tin.</w:t>
      </w:r>
    </w:p>
    <w:p w14:paraId="5E66DD54"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t>3</w:t>
      </w:r>
      <w:r w:rsidRPr="006E7F8D">
        <w:rPr>
          <w:b/>
          <w:color w:val="000000" w:themeColor="text1"/>
          <w:sz w:val="28"/>
          <w:szCs w:val="28"/>
          <w:lang w:val="vi-VN"/>
        </w:rPr>
        <w:t>. Yêu cầu về vật liệu:</w:t>
      </w:r>
      <w:r w:rsidRPr="006E7F8D">
        <w:rPr>
          <w:bCs/>
          <w:color w:val="000000" w:themeColor="text1"/>
          <w:sz w:val="28"/>
          <w:szCs w:val="28"/>
          <w:lang w:val="vi-VN"/>
        </w:rPr>
        <w:t xml:space="preserve"> Yêu cầu kỹ thuật về vật liệu, vật tư, cấu kiện,… thực hiện theo hồ sơ thiết kế bản vẽ thi công và chỉ dẫn kỹ thuật thi công được đính kèm theo E-HSMT.</w:t>
      </w:r>
    </w:p>
    <w:p w14:paraId="2B45C545" w14:textId="77777777" w:rsidR="003F051B" w:rsidRPr="006E7F8D" w:rsidRDefault="003F051B" w:rsidP="003F051B">
      <w:pPr>
        <w:widowControl w:val="0"/>
        <w:tabs>
          <w:tab w:val="left" w:pos="1418"/>
        </w:tabs>
        <w:spacing w:before="120" w:after="120" w:line="264" w:lineRule="auto"/>
        <w:ind w:firstLine="709"/>
        <w:rPr>
          <w:bCs/>
          <w:color w:val="000000" w:themeColor="text1"/>
          <w:sz w:val="28"/>
          <w:szCs w:val="28"/>
          <w:lang w:val="vi-VN"/>
        </w:rPr>
      </w:pPr>
      <w:r w:rsidRPr="006E7F8D">
        <w:rPr>
          <w:bCs/>
          <w:color w:val="000000" w:themeColor="text1"/>
          <w:sz w:val="28"/>
          <w:szCs w:val="28"/>
          <w:lang w:val="vi-VN"/>
        </w:rPr>
        <w:lastRenderedPageBreak/>
        <w:t>* Danh mục vật liệu chính sử dụng cho gói thầu:</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099"/>
        <w:gridCol w:w="3737"/>
        <w:gridCol w:w="4436"/>
      </w:tblGrid>
      <w:tr w:rsidR="003F051B" w:rsidRPr="006E7F8D" w14:paraId="009A02AA" w14:textId="77777777" w:rsidTr="0091752B">
        <w:trPr>
          <w:trHeight w:val="170"/>
          <w:tblHeader/>
        </w:trPr>
        <w:tc>
          <w:tcPr>
            <w:tcW w:w="593" w:type="pct"/>
            <w:tcBorders>
              <w:top w:val="single" w:sz="4" w:space="0" w:color="auto"/>
              <w:left w:val="single" w:sz="4" w:space="0" w:color="auto"/>
              <w:bottom w:val="single" w:sz="4" w:space="0" w:color="auto"/>
              <w:right w:val="single" w:sz="4" w:space="0" w:color="auto"/>
            </w:tcBorders>
            <w:vAlign w:val="center"/>
            <w:hideMark/>
          </w:tcPr>
          <w:p w14:paraId="2EADB52B" w14:textId="77777777" w:rsidR="003F051B" w:rsidRPr="006E7F8D" w:rsidRDefault="003F051B" w:rsidP="0091752B">
            <w:pPr>
              <w:spacing w:before="40" w:after="40" w:line="276" w:lineRule="auto"/>
              <w:ind w:left="-108" w:right="-93"/>
              <w:jc w:val="center"/>
              <w:rPr>
                <w:b/>
                <w:sz w:val="28"/>
                <w:szCs w:val="28"/>
                <w:lang w:val="nl-NL" w:eastAsia="ja-JP"/>
              </w:rPr>
            </w:pPr>
            <w:r w:rsidRPr="006E7F8D">
              <w:rPr>
                <w:b/>
                <w:sz w:val="28"/>
                <w:szCs w:val="28"/>
                <w:lang w:val="nl-NL" w:eastAsia="ja-JP"/>
              </w:rPr>
              <w:t>STT</w:t>
            </w:r>
          </w:p>
        </w:tc>
        <w:tc>
          <w:tcPr>
            <w:tcW w:w="2015" w:type="pct"/>
            <w:tcBorders>
              <w:top w:val="single" w:sz="4" w:space="0" w:color="auto"/>
              <w:left w:val="single" w:sz="4" w:space="0" w:color="auto"/>
              <w:bottom w:val="single" w:sz="4" w:space="0" w:color="auto"/>
              <w:right w:val="single" w:sz="4" w:space="0" w:color="auto"/>
            </w:tcBorders>
            <w:vAlign w:val="center"/>
            <w:hideMark/>
          </w:tcPr>
          <w:p w14:paraId="590C08F0" w14:textId="77777777" w:rsidR="003F051B" w:rsidRPr="006E7F8D" w:rsidRDefault="003F051B" w:rsidP="0091752B">
            <w:pPr>
              <w:spacing w:before="120" w:after="120" w:line="276" w:lineRule="auto"/>
              <w:jc w:val="center"/>
              <w:rPr>
                <w:b/>
                <w:sz w:val="28"/>
                <w:szCs w:val="28"/>
                <w:lang w:val="nl-NL" w:eastAsia="ja-JP"/>
              </w:rPr>
            </w:pPr>
            <w:r w:rsidRPr="006E7F8D">
              <w:rPr>
                <w:b/>
                <w:sz w:val="28"/>
                <w:szCs w:val="28"/>
                <w:lang w:val="nl-NL" w:eastAsia="ja-JP"/>
              </w:rPr>
              <w:t>Tên, nhãn hiệu vật tư</w:t>
            </w:r>
          </w:p>
        </w:tc>
        <w:tc>
          <w:tcPr>
            <w:tcW w:w="2392" w:type="pct"/>
            <w:tcBorders>
              <w:top w:val="single" w:sz="4" w:space="0" w:color="auto"/>
              <w:left w:val="single" w:sz="4" w:space="0" w:color="auto"/>
              <w:bottom w:val="single" w:sz="4" w:space="0" w:color="auto"/>
              <w:right w:val="single" w:sz="4" w:space="0" w:color="auto"/>
            </w:tcBorders>
            <w:vAlign w:val="center"/>
            <w:hideMark/>
          </w:tcPr>
          <w:p w14:paraId="3DBFC29E" w14:textId="77777777" w:rsidR="003F051B" w:rsidRPr="006E7F8D" w:rsidRDefault="003F051B" w:rsidP="0091752B">
            <w:pPr>
              <w:spacing w:before="120" w:after="120" w:line="276" w:lineRule="auto"/>
              <w:ind w:left="-108" w:right="-108"/>
              <w:jc w:val="center"/>
              <w:rPr>
                <w:b/>
                <w:sz w:val="28"/>
                <w:szCs w:val="28"/>
                <w:lang w:eastAsia="ja-JP"/>
              </w:rPr>
            </w:pPr>
            <w:r w:rsidRPr="006E7F8D">
              <w:rPr>
                <w:b/>
                <w:sz w:val="28"/>
                <w:szCs w:val="28"/>
                <w:lang w:eastAsia="ja-JP"/>
              </w:rPr>
              <w:t>Quy cách, thông số kỹ thuật</w:t>
            </w:r>
          </w:p>
        </w:tc>
      </w:tr>
      <w:tr w:rsidR="003F051B" w:rsidRPr="006E7F8D" w14:paraId="125814B3" w14:textId="77777777" w:rsidTr="0091752B">
        <w:trPr>
          <w:trHeight w:val="170"/>
        </w:trPr>
        <w:tc>
          <w:tcPr>
            <w:tcW w:w="593" w:type="pct"/>
            <w:tcBorders>
              <w:top w:val="single" w:sz="4" w:space="0" w:color="auto"/>
              <w:left w:val="single" w:sz="4" w:space="0" w:color="auto"/>
              <w:bottom w:val="single" w:sz="4" w:space="0" w:color="auto"/>
              <w:right w:val="single" w:sz="4" w:space="0" w:color="auto"/>
            </w:tcBorders>
            <w:vAlign w:val="center"/>
          </w:tcPr>
          <w:p w14:paraId="2F64F060" w14:textId="77777777" w:rsidR="003F051B" w:rsidRPr="006E7F8D" w:rsidRDefault="003F051B" w:rsidP="003F051B">
            <w:pPr>
              <w:numPr>
                <w:ilvl w:val="0"/>
                <w:numId w:val="1"/>
              </w:numPr>
              <w:spacing w:before="120" w:after="120" w:line="276" w:lineRule="auto"/>
              <w:jc w:val="center"/>
              <w:rPr>
                <w:sz w:val="28"/>
                <w:szCs w:val="28"/>
                <w:lang w:eastAsia="ja-JP"/>
              </w:rPr>
            </w:pPr>
          </w:p>
        </w:tc>
        <w:tc>
          <w:tcPr>
            <w:tcW w:w="2015" w:type="pct"/>
            <w:tcBorders>
              <w:top w:val="single" w:sz="4" w:space="0" w:color="auto"/>
              <w:left w:val="single" w:sz="4" w:space="0" w:color="auto"/>
              <w:bottom w:val="single" w:sz="4" w:space="0" w:color="auto"/>
              <w:right w:val="single" w:sz="4" w:space="0" w:color="auto"/>
            </w:tcBorders>
            <w:vAlign w:val="center"/>
            <w:hideMark/>
          </w:tcPr>
          <w:p w14:paraId="4E666AB1" w14:textId="77777777" w:rsidR="003F051B" w:rsidRPr="006E7F8D" w:rsidRDefault="003F051B" w:rsidP="0091752B">
            <w:pPr>
              <w:spacing w:before="120" w:after="120" w:line="276" w:lineRule="auto"/>
              <w:jc w:val="left"/>
              <w:rPr>
                <w:sz w:val="28"/>
                <w:szCs w:val="28"/>
                <w:lang w:eastAsia="ja-JP"/>
              </w:rPr>
            </w:pPr>
            <w:r w:rsidRPr="006E7F8D">
              <w:rPr>
                <w:iCs/>
                <w:sz w:val="28"/>
                <w:szCs w:val="28"/>
                <w:lang w:val="nl-NL"/>
              </w:rPr>
              <w:t>Xi măng</w:t>
            </w:r>
          </w:p>
        </w:tc>
        <w:tc>
          <w:tcPr>
            <w:tcW w:w="2392" w:type="pct"/>
            <w:tcBorders>
              <w:top w:val="single" w:sz="4" w:space="0" w:color="auto"/>
              <w:left w:val="single" w:sz="4" w:space="0" w:color="auto"/>
              <w:bottom w:val="single" w:sz="4" w:space="0" w:color="auto"/>
              <w:right w:val="single" w:sz="4" w:space="0" w:color="auto"/>
            </w:tcBorders>
            <w:vAlign w:val="center"/>
            <w:hideMark/>
          </w:tcPr>
          <w:p w14:paraId="4A17E925" w14:textId="77777777" w:rsidR="003F051B" w:rsidRPr="006E7F8D" w:rsidRDefault="003F051B" w:rsidP="0091752B">
            <w:pPr>
              <w:spacing w:line="276" w:lineRule="auto"/>
              <w:jc w:val="left"/>
              <w:rPr>
                <w:sz w:val="28"/>
                <w:szCs w:val="28"/>
                <w:lang w:eastAsia="ja-JP"/>
              </w:rPr>
            </w:pPr>
            <w:r w:rsidRPr="006E7F8D">
              <w:rPr>
                <w:sz w:val="28"/>
                <w:szCs w:val="28"/>
                <w:lang w:eastAsia="ja-JP"/>
              </w:rPr>
              <w:t>Đáp ứng theo chỉ dẫn kỹ thuật, hồ sơ thiết kế của gói thầu</w:t>
            </w:r>
          </w:p>
        </w:tc>
      </w:tr>
      <w:tr w:rsidR="003F051B" w:rsidRPr="006E7F8D" w14:paraId="4CAC9BC5" w14:textId="77777777" w:rsidTr="0091752B">
        <w:trPr>
          <w:trHeight w:val="170"/>
        </w:trPr>
        <w:tc>
          <w:tcPr>
            <w:tcW w:w="593" w:type="pct"/>
            <w:tcBorders>
              <w:top w:val="single" w:sz="4" w:space="0" w:color="auto"/>
              <w:left w:val="single" w:sz="4" w:space="0" w:color="auto"/>
              <w:bottom w:val="single" w:sz="4" w:space="0" w:color="auto"/>
              <w:right w:val="single" w:sz="4" w:space="0" w:color="auto"/>
            </w:tcBorders>
            <w:vAlign w:val="center"/>
          </w:tcPr>
          <w:p w14:paraId="581ECBDA" w14:textId="77777777" w:rsidR="003F051B" w:rsidRPr="006E7F8D" w:rsidRDefault="003F051B" w:rsidP="003F051B">
            <w:pPr>
              <w:numPr>
                <w:ilvl w:val="0"/>
                <w:numId w:val="1"/>
              </w:numPr>
              <w:spacing w:before="120" w:after="120" w:line="276" w:lineRule="auto"/>
              <w:jc w:val="center"/>
              <w:rPr>
                <w:sz w:val="28"/>
                <w:szCs w:val="28"/>
                <w:lang w:eastAsia="ja-JP"/>
              </w:rPr>
            </w:pPr>
          </w:p>
        </w:tc>
        <w:tc>
          <w:tcPr>
            <w:tcW w:w="2015" w:type="pct"/>
            <w:tcBorders>
              <w:top w:val="single" w:sz="4" w:space="0" w:color="auto"/>
              <w:left w:val="single" w:sz="4" w:space="0" w:color="auto"/>
              <w:bottom w:val="single" w:sz="4" w:space="0" w:color="auto"/>
              <w:right w:val="single" w:sz="4" w:space="0" w:color="auto"/>
            </w:tcBorders>
            <w:vAlign w:val="center"/>
            <w:hideMark/>
          </w:tcPr>
          <w:p w14:paraId="307F4635" w14:textId="77777777" w:rsidR="003F051B" w:rsidRPr="006E7F8D" w:rsidRDefault="003F051B" w:rsidP="0091752B">
            <w:pPr>
              <w:spacing w:before="120" w:after="120" w:line="276" w:lineRule="auto"/>
              <w:jc w:val="left"/>
              <w:rPr>
                <w:sz w:val="28"/>
                <w:szCs w:val="28"/>
                <w:lang w:eastAsia="ja-JP"/>
              </w:rPr>
            </w:pPr>
            <w:r w:rsidRPr="006E7F8D">
              <w:rPr>
                <w:iCs/>
                <w:sz w:val="28"/>
                <w:szCs w:val="28"/>
                <w:lang w:val="nl-NL"/>
              </w:rPr>
              <w:t>Thép các loại</w:t>
            </w:r>
          </w:p>
        </w:tc>
        <w:tc>
          <w:tcPr>
            <w:tcW w:w="2392" w:type="pct"/>
            <w:tcBorders>
              <w:top w:val="single" w:sz="4" w:space="0" w:color="auto"/>
              <w:left w:val="single" w:sz="4" w:space="0" w:color="auto"/>
              <w:bottom w:val="single" w:sz="4" w:space="0" w:color="auto"/>
              <w:right w:val="single" w:sz="4" w:space="0" w:color="auto"/>
            </w:tcBorders>
            <w:hideMark/>
          </w:tcPr>
          <w:p w14:paraId="1DB53B31" w14:textId="77777777" w:rsidR="003F051B" w:rsidRPr="006E7F8D" w:rsidRDefault="003F051B" w:rsidP="0091752B">
            <w:pPr>
              <w:spacing w:line="276" w:lineRule="auto"/>
              <w:jc w:val="left"/>
              <w:rPr>
                <w:sz w:val="28"/>
                <w:szCs w:val="28"/>
                <w:lang w:eastAsia="ja-JP"/>
              </w:rPr>
            </w:pPr>
            <w:r w:rsidRPr="006E7F8D">
              <w:rPr>
                <w:sz w:val="28"/>
                <w:szCs w:val="28"/>
                <w:lang w:eastAsia="ja-JP"/>
              </w:rPr>
              <w:t>Đáp ứng theo chỉ dẫn kỹ thuật, hồ sơ thiết kế của gói thầu</w:t>
            </w:r>
          </w:p>
        </w:tc>
      </w:tr>
      <w:tr w:rsidR="003F051B" w:rsidRPr="006E7F8D" w14:paraId="458EC19B" w14:textId="77777777" w:rsidTr="0091752B">
        <w:trPr>
          <w:trHeight w:val="170"/>
        </w:trPr>
        <w:tc>
          <w:tcPr>
            <w:tcW w:w="593" w:type="pct"/>
            <w:tcBorders>
              <w:top w:val="single" w:sz="4" w:space="0" w:color="auto"/>
              <w:left w:val="single" w:sz="4" w:space="0" w:color="auto"/>
              <w:bottom w:val="single" w:sz="4" w:space="0" w:color="auto"/>
              <w:right w:val="single" w:sz="4" w:space="0" w:color="auto"/>
            </w:tcBorders>
            <w:vAlign w:val="center"/>
          </w:tcPr>
          <w:p w14:paraId="14E0ADA9" w14:textId="77777777" w:rsidR="003F051B" w:rsidRPr="006E7F8D" w:rsidRDefault="003F051B" w:rsidP="003F051B">
            <w:pPr>
              <w:numPr>
                <w:ilvl w:val="0"/>
                <w:numId w:val="1"/>
              </w:numPr>
              <w:spacing w:before="120" w:after="120" w:line="276" w:lineRule="auto"/>
              <w:jc w:val="center"/>
              <w:rPr>
                <w:sz w:val="28"/>
                <w:szCs w:val="28"/>
                <w:lang w:eastAsia="ja-JP"/>
              </w:rPr>
            </w:pPr>
          </w:p>
        </w:tc>
        <w:tc>
          <w:tcPr>
            <w:tcW w:w="2015" w:type="pct"/>
            <w:tcBorders>
              <w:top w:val="single" w:sz="4" w:space="0" w:color="auto"/>
              <w:left w:val="single" w:sz="4" w:space="0" w:color="auto"/>
              <w:bottom w:val="single" w:sz="4" w:space="0" w:color="auto"/>
              <w:right w:val="single" w:sz="4" w:space="0" w:color="auto"/>
            </w:tcBorders>
            <w:vAlign w:val="center"/>
            <w:hideMark/>
          </w:tcPr>
          <w:p w14:paraId="0A72DEC0" w14:textId="77777777" w:rsidR="003F051B" w:rsidRPr="006E7F8D" w:rsidRDefault="003F051B" w:rsidP="0091752B">
            <w:pPr>
              <w:spacing w:before="120" w:after="120" w:line="276" w:lineRule="auto"/>
              <w:jc w:val="left"/>
              <w:rPr>
                <w:sz w:val="28"/>
                <w:szCs w:val="28"/>
                <w:lang w:eastAsia="ja-JP"/>
              </w:rPr>
            </w:pPr>
            <w:r w:rsidRPr="006E7F8D">
              <w:rPr>
                <w:iCs/>
                <w:sz w:val="28"/>
                <w:szCs w:val="28"/>
                <w:lang w:val="nl-NL"/>
              </w:rPr>
              <w:t>Gạch - đá các loại</w:t>
            </w:r>
          </w:p>
        </w:tc>
        <w:tc>
          <w:tcPr>
            <w:tcW w:w="2392" w:type="pct"/>
            <w:tcBorders>
              <w:top w:val="single" w:sz="4" w:space="0" w:color="auto"/>
              <w:left w:val="single" w:sz="4" w:space="0" w:color="auto"/>
              <w:bottom w:val="single" w:sz="4" w:space="0" w:color="auto"/>
              <w:right w:val="single" w:sz="4" w:space="0" w:color="auto"/>
            </w:tcBorders>
            <w:hideMark/>
          </w:tcPr>
          <w:p w14:paraId="73D8219F" w14:textId="77777777" w:rsidR="003F051B" w:rsidRPr="006E7F8D" w:rsidRDefault="003F051B" w:rsidP="0091752B">
            <w:pPr>
              <w:spacing w:line="276" w:lineRule="auto"/>
              <w:jc w:val="left"/>
              <w:rPr>
                <w:sz w:val="28"/>
                <w:szCs w:val="28"/>
                <w:lang w:eastAsia="ja-JP"/>
              </w:rPr>
            </w:pPr>
            <w:r w:rsidRPr="006E7F8D">
              <w:rPr>
                <w:sz w:val="28"/>
                <w:szCs w:val="28"/>
                <w:lang w:eastAsia="ja-JP"/>
              </w:rPr>
              <w:t>Đáp ứng theo chỉ dẫn kỹ thuật, hồ sơ thiết kế của gói thầu</w:t>
            </w:r>
          </w:p>
        </w:tc>
      </w:tr>
      <w:tr w:rsidR="003F051B" w:rsidRPr="006E7F8D" w14:paraId="5A2C731C" w14:textId="77777777" w:rsidTr="0091752B">
        <w:trPr>
          <w:trHeight w:val="170"/>
        </w:trPr>
        <w:tc>
          <w:tcPr>
            <w:tcW w:w="593" w:type="pct"/>
            <w:tcBorders>
              <w:top w:val="single" w:sz="4" w:space="0" w:color="auto"/>
              <w:left w:val="single" w:sz="4" w:space="0" w:color="auto"/>
              <w:bottom w:val="single" w:sz="4" w:space="0" w:color="auto"/>
              <w:right w:val="single" w:sz="4" w:space="0" w:color="auto"/>
            </w:tcBorders>
            <w:vAlign w:val="center"/>
          </w:tcPr>
          <w:p w14:paraId="10A62011" w14:textId="77777777" w:rsidR="003F051B" w:rsidRPr="006E7F8D" w:rsidRDefault="003F051B" w:rsidP="003F051B">
            <w:pPr>
              <w:numPr>
                <w:ilvl w:val="0"/>
                <w:numId w:val="1"/>
              </w:numPr>
              <w:spacing w:before="120" w:after="120" w:line="276" w:lineRule="auto"/>
              <w:jc w:val="center"/>
              <w:rPr>
                <w:sz w:val="28"/>
                <w:szCs w:val="28"/>
                <w:lang w:eastAsia="ja-JP"/>
              </w:rPr>
            </w:pPr>
          </w:p>
        </w:tc>
        <w:tc>
          <w:tcPr>
            <w:tcW w:w="2015" w:type="pct"/>
            <w:tcBorders>
              <w:top w:val="single" w:sz="4" w:space="0" w:color="auto"/>
              <w:left w:val="single" w:sz="4" w:space="0" w:color="auto"/>
              <w:bottom w:val="single" w:sz="4" w:space="0" w:color="auto"/>
              <w:right w:val="single" w:sz="4" w:space="0" w:color="auto"/>
            </w:tcBorders>
            <w:vAlign w:val="center"/>
            <w:hideMark/>
          </w:tcPr>
          <w:p w14:paraId="5028EDF6" w14:textId="77777777" w:rsidR="003F051B" w:rsidRPr="006E7F8D" w:rsidRDefault="003F051B" w:rsidP="0091752B">
            <w:pPr>
              <w:spacing w:before="120" w:after="120" w:line="276" w:lineRule="auto"/>
              <w:jc w:val="left"/>
              <w:rPr>
                <w:sz w:val="28"/>
                <w:szCs w:val="28"/>
                <w:lang w:eastAsia="ja-JP"/>
              </w:rPr>
            </w:pPr>
            <w:r w:rsidRPr="006E7F8D">
              <w:rPr>
                <w:iCs/>
                <w:sz w:val="28"/>
                <w:szCs w:val="28"/>
                <w:lang w:val="nl-NL"/>
              </w:rPr>
              <w:t>Cát xây dựng</w:t>
            </w:r>
          </w:p>
        </w:tc>
        <w:tc>
          <w:tcPr>
            <w:tcW w:w="2392" w:type="pct"/>
            <w:tcBorders>
              <w:top w:val="single" w:sz="4" w:space="0" w:color="auto"/>
              <w:left w:val="single" w:sz="4" w:space="0" w:color="auto"/>
              <w:bottom w:val="single" w:sz="4" w:space="0" w:color="auto"/>
              <w:right w:val="single" w:sz="4" w:space="0" w:color="auto"/>
            </w:tcBorders>
            <w:hideMark/>
          </w:tcPr>
          <w:p w14:paraId="4D3DE2A3" w14:textId="77777777" w:rsidR="003F051B" w:rsidRPr="006E7F8D" w:rsidRDefault="003F051B" w:rsidP="0091752B">
            <w:pPr>
              <w:spacing w:line="276" w:lineRule="auto"/>
              <w:jc w:val="left"/>
              <w:rPr>
                <w:sz w:val="28"/>
                <w:szCs w:val="28"/>
                <w:lang w:eastAsia="ja-JP"/>
              </w:rPr>
            </w:pPr>
            <w:r w:rsidRPr="006E7F8D">
              <w:rPr>
                <w:sz w:val="28"/>
                <w:szCs w:val="28"/>
                <w:lang w:eastAsia="ja-JP"/>
              </w:rPr>
              <w:t>Đáp ứng theo chỉ dẫn kỹ thuật, hồ sơ thiết kế của gói thầu</w:t>
            </w:r>
          </w:p>
        </w:tc>
      </w:tr>
      <w:tr w:rsidR="003F051B" w:rsidRPr="006E7F8D" w14:paraId="4FCCACCC" w14:textId="77777777" w:rsidTr="0091752B">
        <w:trPr>
          <w:trHeight w:val="170"/>
        </w:trPr>
        <w:tc>
          <w:tcPr>
            <w:tcW w:w="593" w:type="pct"/>
            <w:tcBorders>
              <w:top w:val="single" w:sz="4" w:space="0" w:color="auto"/>
              <w:left w:val="single" w:sz="4" w:space="0" w:color="auto"/>
              <w:bottom w:val="single" w:sz="4" w:space="0" w:color="auto"/>
              <w:right w:val="single" w:sz="4" w:space="0" w:color="auto"/>
            </w:tcBorders>
            <w:vAlign w:val="center"/>
          </w:tcPr>
          <w:p w14:paraId="7648E896" w14:textId="77777777" w:rsidR="003F051B" w:rsidRPr="006E7F8D" w:rsidRDefault="003F051B" w:rsidP="003F051B">
            <w:pPr>
              <w:numPr>
                <w:ilvl w:val="0"/>
                <w:numId w:val="1"/>
              </w:numPr>
              <w:spacing w:before="120" w:after="120" w:line="276" w:lineRule="auto"/>
              <w:jc w:val="center"/>
              <w:rPr>
                <w:sz w:val="28"/>
                <w:szCs w:val="28"/>
                <w:lang w:eastAsia="ja-JP"/>
              </w:rPr>
            </w:pPr>
          </w:p>
        </w:tc>
        <w:tc>
          <w:tcPr>
            <w:tcW w:w="2015" w:type="pct"/>
            <w:tcBorders>
              <w:top w:val="single" w:sz="4" w:space="0" w:color="auto"/>
              <w:left w:val="single" w:sz="4" w:space="0" w:color="auto"/>
              <w:bottom w:val="single" w:sz="4" w:space="0" w:color="auto"/>
              <w:right w:val="single" w:sz="4" w:space="0" w:color="auto"/>
            </w:tcBorders>
            <w:vAlign w:val="center"/>
            <w:hideMark/>
          </w:tcPr>
          <w:p w14:paraId="660FC684" w14:textId="77777777" w:rsidR="003F051B" w:rsidRPr="006E7F8D" w:rsidRDefault="003F051B" w:rsidP="0091752B">
            <w:pPr>
              <w:spacing w:before="120" w:after="120" w:line="276" w:lineRule="auto"/>
              <w:jc w:val="left"/>
              <w:rPr>
                <w:sz w:val="28"/>
                <w:szCs w:val="28"/>
                <w:lang w:eastAsia="ja-JP"/>
              </w:rPr>
            </w:pPr>
            <w:r w:rsidRPr="006E7F8D">
              <w:rPr>
                <w:iCs/>
                <w:sz w:val="28"/>
                <w:szCs w:val="28"/>
                <w:lang w:val="nl-NL"/>
              </w:rPr>
              <w:t>Sơn các loại</w:t>
            </w:r>
          </w:p>
        </w:tc>
        <w:tc>
          <w:tcPr>
            <w:tcW w:w="2392" w:type="pct"/>
            <w:tcBorders>
              <w:top w:val="single" w:sz="4" w:space="0" w:color="auto"/>
              <w:left w:val="single" w:sz="4" w:space="0" w:color="auto"/>
              <w:bottom w:val="single" w:sz="4" w:space="0" w:color="auto"/>
              <w:right w:val="single" w:sz="4" w:space="0" w:color="auto"/>
            </w:tcBorders>
            <w:hideMark/>
          </w:tcPr>
          <w:p w14:paraId="063F91E5" w14:textId="77777777" w:rsidR="003F051B" w:rsidRPr="006E7F8D" w:rsidRDefault="003F051B" w:rsidP="0091752B">
            <w:pPr>
              <w:spacing w:line="276" w:lineRule="auto"/>
              <w:jc w:val="left"/>
              <w:rPr>
                <w:sz w:val="28"/>
                <w:szCs w:val="28"/>
                <w:lang w:eastAsia="ja-JP"/>
              </w:rPr>
            </w:pPr>
            <w:r w:rsidRPr="006E7F8D">
              <w:rPr>
                <w:sz w:val="28"/>
                <w:szCs w:val="28"/>
                <w:lang w:eastAsia="ja-JP"/>
              </w:rPr>
              <w:t>Đáp ứng theo chỉ dẫn kỹ thuật, hồ sơ thiết kế của gói thầu</w:t>
            </w:r>
          </w:p>
        </w:tc>
      </w:tr>
      <w:tr w:rsidR="003F051B" w:rsidRPr="006E7F8D" w14:paraId="05F67953" w14:textId="77777777" w:rsidTr="0091752B">
        <w:trPr>
          <w:trHeight w:val="170"/>
        </w:trPr>
        <w:tc>
          <w:tcPr>
            <w:tcW w:w="593" w:type="pct"/>
            <w:tcBorders>
              <w:top w:val="single" w:sz="4" w:space="0" w:color="auto"/>
              <w:left w:val="single" w:sz="4" w:space="0" w:color="auto"/>
              <w:bottom w:val="single" w:sz="4" w:space="0" w:color="auto"/>
              <w:right w:val="single" w:sz="4" w:space="0" w:color="auto"/>
            </w:tcBorders>
            <w:vAlign w:val="center"/>
          </w:tcPr>
          <w:p w14:paraId="7A0DE732" w14:textId="77777777" w:rsidR="003F051B" w:rsidRPr="006E7F8D" w:rsidRDefault="003F051B" w:rsidP="003F051B">
            <w:pPr>
              <w:numPr>
                <w:ilvl w:val="0"/>
                <w:numId w:val="1"/>
              </w:numPr>
              <w:spacing w:before="120" w:after="120" w:line="276" w:lineRule="auto"/>
              <w:jc w:val="center"/>
              <w:rPr>
                <w:sz w:val="28"/>
                <w:szCs w:val="28"/>
                <w:lang w:eastAsia="ja-JP"/>
              </w:rPr>
            </w:pPr>
          </w:p>
        </w:tc>
        <w:tc>
          <w:tcPr>
            <w:tcW w:w="2015" w:type="pct"/>
            <w:tcBorders>
              <w:top w:val="single" w:sz="4" w:space="0" w:color="auto"/>
              <w:left w:val="single" w:sz="4" w:space="0" w:color="auto"/>
              <w:bottom w:val="single" w:sz="4" w:space="0" w:color="auto"/>
              <w:right w:val="single" w:sz="4" w:space="0" w:color="auto"/>
            </w:tcBorders>
            <w:vAlign w:val="center"/>
            <w:hideMark/>
          </w:tcPr>
          <w:p w14:paraId="026B683F" w14:textId="77777777" w:rsidR="003F051B" w:rsidRPr="006E7F8D" w:rsidRDefault="003F051B" w:rsidP="0091752B">
            <w:pPr>
              <w:spacing w:before="120" w:after="120" w:line="276" w:lineRule="auto"/>
              <w:jc w:val="left"/>
              <w:rPr>
                <w:sz w:val="28"/>
                <w:szCs w:val="28"/>
                <w:lang w:eastAsia="ja-JP"/>
              </w:rPr>
            </w:pPr>
            <w:r w:rsidRPr="006E7F8D">
              <w:rPr>
                <w:iCs/>
                <w:sz w:val="28"/>
                <w:szCs w:val="28"/>
                <w:lang w:val="nl-NL"/>
              </w:rPr>
              <w:t xml:space="preserve">Vật tư thiết bị hệ thống PCCC </w:t>
            </w:r>
          </w:p>
        </w:tc>
        <w:tc>
          <w:tcPr>
            <w:tcW w:w="2392" w:type="pct"/>
            <w:tcBorders>
              <w:top w:val="single" w:sz="4" w:space="0" w:color="auto"/>
              <w:left w:val="single" w:sz="4" w:space="0" w:color="auto"/>
              <w:bottom w:val="single" w:sz="4" w:space="0" w:color="auto"/>
              <w:right w:val="single" w:sz="4" w:space="0" w:color="auto"/>
            </w:tcBorders>
            <w:hideMark/>
          </w:tcPr>
          <w:p w14:paraId="6D8AEEC2" w14:textId="77777777" w:rsidR="003F051B" w:rsidRPr="006E7F8D" w:rsidRDefault="003F051B" w:rsidP="0091752B">
            <w:pPr>
              <w:spacing w:line="276" w:lineRule="auto"/>
              <w:jc w:val="left"/>
              <w:rPr>
                <w:sz w:val="28"/>
                <w:szCs w:val="28"/>
                <w:lang w:eastAsia="ja-JP"/>
              </w:rPr>
            </w:pPr>
            <w:r w:rsidRPr="006E7F8D">
              <w:rPr>
                <w:sz w:val="28"/>
                <w:szCs w:val="28"/>
                <w:lang w:eastAsia="ja-JP"/>
              </w:rPr>
              <w:t>Đáp ứng theo chỉ dẫn kỹ thuật, hồ sơ thiết kế của gói thầu</w:t>
            </w:r>
          </w:p>
        </w:tc>
      </w:tr>
      <w:tr w:rsidR="003F051B" w:rsidRPr="006E7F8D" w14:paraId="155BEE90" w14:textId="77777777" w:rsidTr="0091752B">
        <w:trPr>
          <w:trHeight w:val="170"/>
        </w:trPr>
        <w:tc>
          <w:tcPr>
            <w:tcW w:w="593" w:type="pct"/>
            <w:tcBorders>
              <w:top w:val="single" w:sz="4" w:space="0" w:color="auto"/>
              <w:left w:val="single" w:sz="4" w:space="0" w:color="auto"/>
              <w:bottom w:val="single" w:sz="4" w:space="0" w:color="auto"/>
              <w:right w:val="single" w:sz="4" w:space="0" w:color="auto"/>
            </w:tcBorders>
            <w:vAlign w:val="center"/>
          </w:tcPr>
          <w:p w14:paraId="5B991E79" w14:textId="77777777" w:rsidR="003F051B" w:rsidRPr="006E7F8D" w:rsidRDefault="003F051B" w:rsidP="003F051B">
            <w:pPr>
              <w:numPr>
                <w:ilvl w:val="0"/>
                <w:numId w:val="1"/>
              </w:numPr>
              <w:spacing w:before="120" w:after="120" w:line="276" w:lineRule="auto"/>
              <w:jc w:val="center"/>
              <w:rPr>
                <w:sz w:val="28"/>
                <w:szCs w:val="28"/>
                <w:lang w:eastAsia="ja-JP"/>
              </w:rPr>
            </w:pPr>
          </w:p>
        </w:tc>
        <w:tc>
          <w:tcPr>
            <w:tcW w:w="2015" w:type="pct"/>
            <w:tcBorders>
              <w:top w:val="single" w:sz="4" w:space="0" w:color="auto"/>
              <w:left w:val="single" w:sz="4" w:space="0" w:color="auto"/>
              <w:bottom w:val="single" w:sz="4" w:space="0" w:color="auto"/>
              <w:right w:val="single" w:sz="4" w:space="0" w:color="auto"/>
            </w:tcBorders>
            <w:vAlign w:val="center"/>
          </w:tcPr>
          <w:p w14:paraId="1C32E013" w14:textId="77777777" w:rsidR="003F051B" w:rsidRPr="006E7F8D" w:rsidRDefault="003F051B" w:rsidP="0091752B">
            <w:pPr>
              <w:spacing w:before="120" w:after="120" w:line="276" w:lineRule="auto"/>
              <w:jc w:val="left"/>
              <w:rPr>
                <w:iCs/>
                <w:sz w:val="28"/>
                <w:szCs w:val="28"/>
                <w:lang w:val="nl-NL"/>
              </w:rPr>
            </w:pPr>
            <w:r w:rsidRPr="006E7F8D">
              <w:rPr>
                <w:iCs/>
                <w:sz w:val="28"/>
                <w:szCs w:val="28"/>
                <w:lang w:val="nl-NL"/>
              </w:rPr>
              <w:t xml:space="preserve">Vật tư thiết bị hệ thống chống sét </w:t>
            </w:r>
          </w:p>
        </w:tc>
        <w:tc>
          <w:tcPr>
            <w:tcW w:w="2392" w:type="pct"/>
            <w:tcBorders>
              <w:top w:val="single" w:sz="4" w:space="0" w:color="auto"/>
              <w:left w:val="single" w:sz="4" w:space="0" w:color="auto"/>
              <w:bottom w:val="single" w:sz="4" w:space="0" w:color="auto"/>
              <w:right w:val="single" w:sz="4" w:space="0" w:color="auto"/>
            </w:tcBorders>
            <w:vAlign w:val="center"/>
          </w:tcPr>
          <w:p w14:paraId="66CB03C1" w14:textId="77777777" w:rsidR="003F051B" w:rsidRPr="006E7F8D" w:rsidRDefault="003F051B" w:rsidP="0091752B">
            <w:pPr>
              <w:spacing w:line="276" w:lineRule="auto"/>
              <w:jc w:val="left"/>
              <w:rPr>
                <w:sz w:val="28"/>
                <w:szCs w:val="28"/>
                <w:lang w:eastAsia="ja-JP"/>
              </w:rPr>
            </w:pPr>
            <w:r w:rsidRPr="006E7F8D">
              <w:rPr>
                <w:sz w:val="28"/>
                <w:szCs w:val="28"/>
                <w:lang w:eastAsia="ja-JP"/>
              </w:rPr>
              <w:t>Đáp ứng theo chỉ dẫn kỹ thuật, hồ sơ thiết kế của gói thầu</w:t>
            </w:r>
          </w:p>
        </w:tc>
      </w:tr>
      <w:tr w:rsidR="003F051B" w:rsidRPr="006E7F8D" w14:paraId="145FA89F" w14:textId="77777777" w:rsidTr="0091752B">
        <w:trPr>
          <w:trHeight w:val="170"/>
        </w:trPr>
        <w:tc>
          <w:tcPr>
            <w:tcW w:w="593" w:type="pct"/>
            <w:tcBorders>
              <w:top w:val="single" w:sz="4" w:space="0" w:color="auto"/>
              <w:left w:val="single" w:sz="4" w:space="0" w:color="auto"/>
              <w:bottom w:val="single" w:sz="4" w:space="0" w:color="auto"/>
              <w:right w:val="single" w:sz="4" w:space="0" w:color="auto"/>
            </w:tcBorders>
            <w:vAlign w:val="center"/>
          </w:tcPr>
          <w:p w14:paraId="02DBCFED" w14:textId="77777777" w:rsidR="003F051B" w:rsidRPr="006E7F8D" w:rsidRDefault="003F051B" w:rsidP="003F051B">
            <w:pPr>
              <w:numPr>
                <w:ilvl w:val="0"/>
                <w:numId w:val="1"/>
              </w:numPr>
              <w:spacing w:before="120" w:after="120" w:line="276" w:lineRule="auto"/>
              <w:jc w:val="center"/>
              <w:rPr>
                <w:sz w:val="28"/>
                <w:szCs w:val="28"/>
                <w:lang w:eastAsia="ja-JP"/>
              </w:rPr>
            </w:pPr>
          </w:p>
        </w:tc>
        <w:tc>
          <w:tcPr>
            <w:tcW w:w="2015" w:type="pct"/>
            <w:tcBorders>
              <w:top w:val="single" w:sz="4" w:space="0" w:color="auto"/>
              <w:left w:val="single" w:sz="4" w:space="0" w:color="auto"/>
              <w:bottom w:val="single" w:sz="4" w:space="0" w:color="auto"/>
              <w:right w:val="single" w:sz="4" w:space="0" w:color="auto"/>
            </w:tcBorders>
            <w:vAlign w:val="center"/>
          </w:tcPr>
          <w:p w14:paraId="45C460C2" w14:textId="77777777" w:rsidR="003F051B" w:rsidRPr="006E7F8D" w:rsidRDefault="003F051B" w:rsidP="0091752B">
            <w:pPr>
              <w:spacing w:before="120" w:after="120" w:line="276" w:lineRule="auto"/>
              <w:jc w:val="left"/>
              <w:rPr>
                <w:iCs/>
                <w:sz w:val="28"/>
                <w:szCs w:val="28"/>
                <w:lang w:val="nl-NL"/>
              </w:rPr>
            </w:pPr>
            <w:r w:rsidRPr="006E7F8D">
              <w:rPr>
                <w:iCs/>
                <w:sz w:val="28"/>
                <w:szCs w:val="28"/>
                <w:lang w:val="nl-NL"/>
              </w:rPr>
              <w:t>Vật tư thiết bị hệ thống xử lý nước thải</w:t>
            </w:r>
          </w:p>
        </w:tc>
        <w:tc>
          <w:tcPr>
            <w:tcW w:w="2392" w:type="pct"/>
            <w:tcBorders>
              <w:top w:val="single" w:sz="4" w:space="0" w:color="auto"/>
              <w:left w:val="single" w:sz="4" w:space="0" w:color="auto"/>
              <w:bottom w:val="single" w:sz="4" w:space="0" w:color="auto"/>
              <w:right w:val="single" w:sz="4" w:space="0" w:color="auto"/>
            </w:tcBorders>
            <w:vAlign w:val="center"/>
          </w:tcPr>
          <w:p w14:paraId="19C0CC05" w14:textId="77777777" w:rsidR="003F051B" w:rsidRPr="006E7F8D" w:rsidRDefault="003F051B" w:rsidP="0091752B">
            <w:pPr>
              <w:spacing w:line="276" w:lineRule="auto"/>
              <w:jc w:val="left"/>
              <w:rPr>
                <w:sz w:val="28"/>
                <w:szCs w:val="28"/>
                <w:lang w:eastAsia="ja-JP"/>
              </w:rPr>
            </w:pPr>
            <w:r w:rsidRPr="006E7F8D">
              <w:rPr>
                <w:sz w:val="28"/>
                <w:szCs w:val="28"/>
                <w:lang w:eastAsia="ja-JP"/>
              </w:rPr>
              <w:t>Đáp ứng theo chỉ dẫn kỹ thuật, hồ sơ thiết kế của gói thầu</w:t>
            </w:r>
          </w:p>
        </w:tc>
      </w:tr>
      <w:tr w:rsidR="003F051B" w:rsidRPr="006E7F8D" w14:paraId="0C3BD2A7" w14:textId="77777777" w:rsidTr="0091752B">
        <w:trPr>
          <w:trHeight w:val="170"/>
        </w:trPr>
        <w:tc>
          <w:tcPr>
            <w:tcW w:w="593" w:type="pct"/>
            <w:tcBorders>
              <w:top w:val="single" w:sz="4" w:space="0" w:color="auto"/>
              <w:left w:val="single" w:sz="4" w:space="0" w:color="auto"/>
              <w:bottom w:val="single" w:sz="4" w:space="0" w:color="auto"/>
              <w:right w:val="single" w:sz="4" w:space="0" w:color="auto"/>
            </w:tcBorders>
            <w:vAlign w:val="center"/>
          </w:tcPr>
          <w:p w14:paraId="34D49635" w14:textId="77777777" w:rsidR="003F051B" w:rsidRPr="006E7F8D" w:rsidRDefault="003F051B" w:rsidP="003F051B">
            <w:pPr>
              <w:numPr>
                <w:ilvl w:val="0"/>
                <w:numId w:val="1"/>
              </w:numPr>
              <w:spacing w:before="120" w:after="120" w:line="276" w:lineRule="auto"/>
              <w:jc w:val="center"/>
              <w:rPr>
                <w:sz w:val="28"/>
                <w:szCs w:val="28"/>
                <w:lang w:eastAsia="ja-JP"/>
              </w:rPr>
            </w:pPr>
          </w:p>
        </w:tc>
        <w:tc>
          <w:tcPr>
            <w:tcW w:w="2015" w:type="pct"/>
            <w:tcBorders>
              <w:top w:val="single" w:sz="4" w:space="0" w:color="auto"/>
              <w:left w:val="single" w:sz="4" w:space="0" w:color="auto"/>
              <w:bottom w:val="single" w:sz="4" w:space="0" w:color="auto"/>
              <w:right w:val="single" w:sz="4" w:space="0" w:color="auto"/>
            </w:tcBorders>
            <w:vAlign w:val="center"/>
          </w:tcPr>
          <w:p w14:paraId="5A933CCE" w14:textId="77777777" w:rsidR="003F051B" w:rsidRPr="006E7F8D" w:rsidRDefault="003F051B" w:rsidP="0091752B">
            <w:pPr>
              <w:spacing w:before="120" w:after="120" w:line="276" w:lineRule="auto"/>
              <w:jc w:val="left"/>
              <w:rPr>
                <w:iCs/>
                <w:sz w:val="28"/>
                <w:szCs w:val="28"/>
                <w:lang w:val="nl-NL"/>
              </w:rPr>
            </w:pPr>
            <w:r w:rsidRPr="006E7F8D">
              <w:rPr>
                <w:iCs/>
                <w:sz w:val="28"/>
                <w:szCs w:val="28"/>
                <w:lang w:val="nl-NL"/>
              </w:rPr>
              <w:t>Vật tư thiết bị điện</w:t>
            </w:r>
          </w:p>
        </w:tc>
        <w:tc>
          <w:tcPr>
            <w:tcW w:w="2392" w:type="pct"/>
            <w:tcBorders>
              <w:top w:val="single" w:sz="4" w:space="0" w:color="auto"/>
              <w:left w:val="single" w:sz="4" w:space="0" w:color="auto"/>
              <w:bottom w:val="single" w:sz="4" w:space="0" w:color="auto"/>
              <w:right w:val="single" w:sz="4" w:space="0" w:color="auto"/>
            </w:tcBorders>
            <w:vAlign w:val="center"/>
          </w:tcPr>
          <w:p w14:paraId="5D908499" w14:textId="77777777" w:rsidR="003F051B" w:rsidRPr="006E7F8D" w:rsidRDefault="003F051B" w:rsidP="0091752B">
            <w:pPr>
              <w:spacing w:line="276" w:lineRule="auto"/>
              <w:jc w:val="left"/>
              <w:rPr>
                <w:sz w:val="28"/>
                <w:szCs w:val="28"/>
                <w:lang w:eastAsia="ja-JP"/>
              </w:rPr>
            </w:pPr>
            <w:r w:rsidRPr="006E7F8D">
              <w:rPr>
                <w:sz w:val="28"/>
                <w:szCs w:val="28"/>
                <w:lang w:eastAsia="ja-JP"/>
              </w:rPr>
              <w:t>Đáp ứng theo chỉ dẫn kỹ thuật, hồ sơ thiết kế của gói thầu</w:t>
            </w:r>
          </w:p>
        </w:tc>
      </w:tr>
    </w:tbl>
    <w:p w14:paraId="6E0D07D0" w14:textId="77777777" w:rsidR="003F051B" w:rsidRPr="006E7F8D" w:rsidRDefault="003F051B" w:rsidP="003F051B">
      <w:pPr>
        <w:widowControl w:val="0"/>
        <w:tabs>
          <w:tab w:val="left" w:pos="0"/>
        </w:tabs>
        <w:spacing w:before="120"/>
        <w:ind w:firstLine="709"/>
        <w:rPr>
          <w:sz w:val="28"/>
          <w:szCs w:val="28"/>
          <w:lang w:val="nl-NL"/>
        </w:rPr>
      </w:pPr>
      <w:r w:rsidRPr="006E7F8D">
        <w:rPr>
          <w:sz w:val="28"/>
          <w:szCs w:val="28"/>
          <w:lang w:val="nl-NL"/>
        </w:rPr>
        <w:t>* Khi tham dự thầu nhà thầu phải: Đề xuất chi tiết chủng loại vật tư trong hồ</w:t>
      </w:r>
      <w:r w:rsidRPr="006E7F8D">
        <w:rPr>
          <w:sz w:val="28"/>
          <w:szCs w:val="28"/>
          <w:lang w:val="vi-VN"/>
        </w:rPr>
        <w:t xml:space="preserve"> </w:t>
      </w:r>
      <w:r w:rsidRPr="006E7F8D">
        <w:rPr>
          <w:sz w:val="28"/>
          <w:szCs w:val="28"/>
          <w:lang w:val="nl-NL"/>
        </w:rPr>
        <w:t>sơ dự thầu, nêu rõ thông số kỹ thuật (nếu có), tiêu chuẩn – quy chuẩn áp dụng,</w:t>
      </w:r>
      <w:r w:rsidRPr="006E7F8D">
        <w:rPr>
          <w:sz w:val="28"/>
          <w:szCs w:val="28"/>
          <w:lang w:val="vi-VN"/>
        </w:rPr>
        <w:t xml:space="preserve"> </w:t>
      </w:r>
      <w:r w:rsidRPr="006E7F8D">
        <w:rPr>
          <w:sz w:val="28"/>
          <w:szCs w:val="28"/>
          <w:lang w:val="nl-NL"/>
        </w:rPr>
        <w:t>nguồn gốc xuất xứ và tài liệu chứng minh chất lượng (nếu có);</w:t>
      </w:r>
    </w:p>
    <w:p w14:paraId="04F1AAC8" w14:textId="77777777" w:rsidR="003F051B" w:rsidRPr="006E7F8D" w:rsidRDefault="003F051B" w:rsidP="003F051B">
      <w:pPr>
        <w:widowControl w:val="0"/>
        <w:tabs>
          <w:tab w:val="left" w:pos="0"/>
        </w:tabs>
        <w:spacing w:before="120"/>
        <w:ind w:firstLine="709"/>
        <w:rPr>
          <w:b/>
          <w:bCs/>
          <w:sz w:val="28"/>
          <w:szCs w:val="28"/>
          <w:lang w:val="nl-NL"/>
        </w:rPr>
      </w:pPr>
      <w:r w:rsidRPr="006E7F8D">
        <w:rPr>
          <w:b/>
          <w:bCs/>
          <w:sz w:val="28"/>
          <w:szCs w:val="28"/>
          <w:lang w:val="nl-NL"/>
        </w:rPr>
        <w:t>IV. Các bản vẽ</w:t>
      </w:r>
    </w:p>
    <w:p w14:paraId="463163A4" w14:textId="77777777" w:rsidR="003F051B" w:rsidRPr="006E7F8D" w:rsidRDefault="003F051B" w:rsidP="003F051B">
      <w:pPr>
        <w:widowControl w:val="0"/>
        <w:tabs>
          <w:tab w:val="left" w:pos="0"/>
        </w:tabs>
        <w:spacing w:before="120"/>
        <w:ind w:firstLine="709"/>
        <w:rPr>
          <w:sz w:val="28"/>
          <w:szCs w:val="28"/>
          <w:lang w:val="nl-NL"/>
        </w:rPr>
      </w:pPr>
      <w:r w:rsidRPr="006E7F8D">
        <w:rPr>
          <w:i/>
          <w:iCs/>
          <w:sz w:val="28"/>
          <w:szCs w:val="28"/>
          <w:lang w:val="nl-NL"/>
        </w:rPr>
        <w:t>(Ghi chú: Bên mời thầu đính kèm hồ sơ thiết kế, các bản vẽ là tệp tin</w:t>
      </w:r>
      <w:r w:rsidRPr="006E7F8D">
        <w:rPr>
          <w:i/>
          <w:iCs/>
          <w:sz w:val="28"/>
          <w:szCs w:val="28"/>
          <w:lang w:val="vi-VN"/>
        </w:rPr>
        <w:t xml:space="preserve"> </w:t>
      </w:r>
      <w:r w:rsidRPr="006E7F8D">
        <w:rPr>
          <w:i/>
          <w:iCs/>
          <w:sz w:val="28"/>
          <w:szCs w:val="28"/>
          <w:lang w:val="nl-NL"/>
        </w:rPr>
        <w:t>PDF/Word/CAD cùng E-HSMT trên Hệ thống)..</w:t>
      </w:r>
    </w:p>
    <w:p w14:paraId="0722924A" w14:textId="77777777" w:rsidR="00C420DA" w:rsidRDefault="00C420DA"/>
    <w:sectPr w:rsidR="00C420DA" w:rsidSect="003F051B">
      <w:pgSz w:w="11907" w:h="16840" w:code="9"/>
      <w:pgMar w:top="993" w:right="1185" w:bottom="993" w:left="1440" w:header="1140" w:footer="93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alMath1 BT">
    <w:panose1 w:val="05050102010205020602"/>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C2B5F"/>
    <w:multiLevelType w:val="multilevel"/>
    <w:tmpl w:val="4B2C2B5F"/>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1017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1B"/>
    <w:rsid w:val="000D2DBF"/>
    <w:rsid w:val="00360DA9"/>
    <w:rsid w:val="003F051B"/>
    <w:rsid w:val="004B6A1B"/>
    <w:rsid w:val="00531F50"/>
    <w:rsid w:val="0062440B"/>
    <w:rsid w:val="006325FC"/>
    <w:rsid w:val="006D3C92"/>
    <w:rsid w:val="00AA378E"/>
    <w:rsid w:val="00B0431B"/>
    <w:rsid w:val="00BC7B17"/>
    <w:rsid w:val="00C420DA"/>
    <w:rsid w:val="00FE0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D67C"/>
  <w15:chartTrackingRefBased/>
  <w15:docId w15:val="{57F4BE6B-8AC7-4270-8B69-CD09DCCE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51B"/>
    <w:pPr>
      <w:spacing w:after="0" w:line="240" w:lineRule="auto"/>
      <w:jc w:val="both"/>
    </w:pPr>
    <w:rPr>
      <w:rFonts w:eastAsia="Times New Roman" w:cs="Times New Roman"/>
      <w:color w:val="auto"/>
      <w:kern w:val="0"/>
      <w:sz w:val="24"/>
      <w:szCs w:val="20"/>
      <w14:ligatures w14:val="none"/>
    </w:rPr>
  </w:style>
  <w:style w:type="paragraph" w:styleId="Heading1">
    <w:name w:val="heading 1"/>
    <w:basedOn w:val="Normal"/>
    <w:next w:val="Normal"/>
    <w:link w:val="Heading1Char"/>
    <w:uiPriority w:val="9"/>
    <w:qFormat/>
    <w:rsid w:val="003F0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51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F05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051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F05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05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05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05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5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5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051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F05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F05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F05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05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05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05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05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5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F051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F051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F051B"/>
    <w:pPr>
      <w:spacing w:before="160"/>
      <w:jc w:val="center"/>
    </w:pPr>
    <w:rPr>
      <w:i/>
      <w:iCs/>
      <w:color w:val="404040" w:themeColor="text1" w:themeTint="BF"/>
    </w:rPr>
  </w:style>
  <w:style w:type="character" w:customStyle="1" w:styleId="QuoteChar">
    <w:name w:val="Quote Char"/>
    <w:basedOn w:val="DefaultParagraphFont"/>
    <w:link w:val="Quote"/>
    <w:uiPriority w:val="29"/>
    <w:rsid w:val="003F051B"/>
    <w:rPr>
      <w:i/>
      <w:iCs/>
      <w:color w:val="404040" w:themeColor="text1" w:themeTint="BF"/>
    </w:rPr>
  </w:style>
  <w:style w:type="paragraph" w:styleId="ListParagraph">
    <w:name w:val="List Paragraph"/>
    <w:basedOn w:val="Normal"/>
    <w:uiPriority w:val="34"/>
    <w:qFormat/>
    <w:rsid w:val="003F051B"/>
    <w:pPr>
      <w:ind w:left="720"/>
      <w:contextualSpacing/>
    </w:pPr>
  </w:style>
  <w:style w:type="character" w:styleId="IntenseEmphasis">
    <w:name w:val="Intense Emphasis"/>
    <w:basedOn w:val="DefaultParagraphFont"/>
    <w:uiPriority w:val="21"/>
    <w:qFormat/>
    <w:rsid w:val="003F051B"/>
    <w:rPr>
      <w:i/>
      <w:iCs/>
      <w:color w:val="2F5496" w:themeColor="accent1" w:themeShade="BF"/>
    </w:rPr>
  </w:style>
  <w:style w:type="paragraph" w:styleId="IntenseQuote">
    <w:name w:val="Intense Quote"/>
    <w:basedOn w:val="Normal"/>
    <w:next w:val="Normal"/>
    <w:link w:val="IntenseQuoteChar"/>
    <w:uiPriority w:val="30"/>
    <w:qFormat/>
    <w:rsid w:val="003F0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51B"/>
    <w:rPr>
      <w:i/>
      <w:iCs/>
      <w:color w:val="2F5496" w:themeColor="accent1" w:themeShade="BF"/>
    </w:rPr>
  </w:style>
  <w:style w:type="character" w:styleId="IntenseReference">
    <w:name w:val="Intense Reference"/>
    <w:basedOn w:val="DefaultParagraphFont"/>
    <w:uiPriority w:val="32"/>
    <w:qFormat/>
    <w:rsid w:val="003F051B"/>
    <w:rPr>
      <w:b/>
      <w:bCs/>
      <w:smallCaps/>
      <w:color w:val="2F5496" w:themeColor="accent1" w:themeShade="BF"/>
      <w:spacing w:val="5"/>
    </w:rPr>
  </w:style>
  <w:style w:type="paragraph" w:customStyle="1" w:styleId="Style11">
    <w:name w:val="Style 11"/>
    <w:basedOn w:val="Normal"/>
    <w:rsid w:val="003F051B"/>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3471</Words>
  <Characters>19791</Characters>
  <Application>Microsoft Office Word</Application>
  <DocSecurity>0</DocSecurity>
  <Lines>164</Lines>
  <Paragraphs>46</Paragraphs>
  <ScaleCrop>false</ScaleCrop>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2026-05-28T04:20:00Z</dcterms:created>
  <dcterms:modified xsi:type="dcterms:W3CDTF">2026-05-28T04:21:00Z</dcterms:modified>
</cp:coreProperties>
</file>