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62" w:rsidRPr="00CA7988" w:rsidRDefault="00055FB2">
      <w:pPr>
        <w:spacing w:before="72" w:line="355" w:lineRule="auto"/>
        <w:ind w:left="2661" w:right="1314" w:firstLine="172"/>
        <w:rPr>
          <w:b/>
          <w:sz w:val="28"/>
        </w:rPr>
      </w:pPr>
      <w:r w:rsidRPr="00CA7988">
        <w:rPr>
          <w:b/>
          <w:sz w:val="28"/>
        </w:rPr>
        <w:t>Phần 2. YÊU CẦU VỀ KỸ THUẬT ChươngV.YÊUCẦUVỀKỸTHUẬT</w:t>
      </w:r>
    </w:p>
    <w:p w:rsidR="00275B62" w:rsidRPr="00CA7988" w:rsidRDefault="00275B62" w:rsidP="00332368">
      <w:pPr>
        <w:pStyle w:val="BodyText"/>
        <w:spacing w:before="148"/>
        <w:ind w:left="0" w:firstLine="0"/>
        <w:rPr>
          <w:b/>
        </w:rPr>
      </w:pPr>
    </w:p>
    <w:p w:rsidR="00332368" w:rsidRPr="00CA7988" w:rsidRDefault="00332368" w:rsidP="008A4C90">
      <w:pPr>
        <w:pStyle w:val="ListParagraph"/>
        <w:numPr>
          <w:ilvl w:val="0"/>
          <w:numId w:val="17"/>
        </w:numPr>
        <w:tabs>
          <w:tab w:val="left" w:pos="709"/>
          <w:tab w:val="left" w:pos="993"/>
        </w:tabs>
        <w:spacing w:before="120" w:after="120"/>
        <w:ind w:left="0" w:firstLine="709"/>
        <w:rPr>
          <w:b/>
          <w:sz w:val="28"/>
        </w:rPr>
      </w:pPr>
      <w:r w:rsidRPr="00CA7988">
        <w:rPr>
          <w:b/>
          <w:sz w:val="28"/>
        </w:rPr>
        <w:t>Thông tin về dự án:</w:t>
      </w:r>
    </w:p>
    <w:p w:rsidR="00332368" w:rsidRPr="00CA7988" w:rsidRDefault="00516FDB" w:rsidP="008A4C90">
      <w:pPr>
        <w:tabs>
          <w:tab w:val="left" w:pos="709"/>
          <w:tab w:val="left" w:pos="993"/>
        </w:tabs>
        <w:spacing w:before="120" w:after="120"/>
        <w:ind w:firstLine="709"/>
        <w:jc w:val="both"/>
        <w:rPr>
          <w:sz w:val="27"/>
          <w:szCs w:val="27"/>
        </w:rPr>
      </w:pPr>
      <w:r w:rsidRPr="00CA7988">
        <w:rPr>
          <w:sz w:val="27"/>
          <w:szCs w:val="27"/>
        </w:rPr>
        <w:t xml:space="preserve"> </w:t>
      </w:r>
      <w:r w:rsidR="00332368" w:rsidRPr="00CA7988">
        <w:rPr>
          <w:sz w:val="27"/>
          <w:szCs w:val="27"/>
        </w:rPr>
        <w:t xml:space="preserve">1. Tên dự án: </w:t>
      </w:r>
      <w:r w:rsidR="008A08D2">
        <w:rPr>
          <w:sz w:val="28"/>
          <w:szCs w:val="28"/>
        </w:rPr>
        <w:t>Xây mới cầu Kẹm Bú, thôn Nà Vài, xã Lục Yên, tỉnh Lào Cai</w:t>
      </w:r>
      <w:r w:rsidR="008A08D2" w:rsidRPr="00B35EF7">
        <w:rPr>
          <w:sz w:val="28"/>
          <w:szCs w:val="28"/>
        </w:rPr>
        <w:t>.</w:t>
      </w:r>
    </w:p>
    <w:p w:rsidR="008A08D2" w:rsidRDefault="00332368" w:rsidP="008A4C90">
      <w:pPr>
        <w:tabs>
          <w:tab w:val="left" w:pos="709"/>
          <w:tab w:val="left" w:pos="993"/>
        </w:tabs>
        <w:spacing w:before="120" w:after="120"/>
        <w:ind w:firstLine="709"/>
        <w:jc w:val="both"/>
        <w:rPr>
          <w:sz w:val="28"/>
          <w:szCs w:val="28"/>
        </w:rPr>
      </w:pPr>
      <w:r w:rsidRPr="008A08D2">
        <w:rPr>
          <w:sz w:val="28"/>
          <w:szCs w:val="28"/>
        </w:rPr>
        <w:t xml:space="preserve">2.Chủ đầu tư: </w:t>
      </w:r>
      <w:r w:rsidR="008A08D2" w:rsidRPr="008A08D2">
        <w:rPr>
          <w:sz w:val="28"/>
          <w:szCs w:val="28"/>
        </w:rPr>
        <w:t>Ban quản lý dự án đầu tư xây dựng xã Lục Yên</w:t>
      </w:r>
      <w:r w:rsidR="008A08D2" w:rsidRPr="00CA7988">
        <w:rPr>
          <w:sz w:val="28"/>
          <w:szCs w:val="28"/>
        </w:rPr>
        <w:t xml:space="preserve"> </w:t>
      </w:r>
    </w:p>
    <w:p w:rsidR="00332368" w:rsidRPr="00CA7988" w:rsidRDefault="00332368" w:rsidP="008A4C90">
      <w:pPr>
        <w:tabs>
          <w:tab w:val="left" w:pos="709"/>
          <w:tab w:val="left" w:pos="993"/>
        </w:tabs>
        <w:spacing w:before="120" w:after="120"/>
        <w:ind w:firstLine="709"/>
        <w:jc w:val="both"/>
        <w:rPr>
          <w:sz w:val="28"/>
          <w:szCs w:val="28"/>
        </w:rPr>
      </w:pPr>
      <w:r w:rsidRPr="00CA7988">
        <w:rPr>
          <w:sz w:val="28"/>
          <w:szCs w:val="28"/>
        </w:rPr>
        <w:t>3.</w:t>
      </w:r>
      <w:r w:rsidRPr="00CA7988">
        <w:rPr>
          <w:sz w:val="28"/>
          <w:szCs w:val="28"/>
          <w:lang w:val="vi-VN"/>
        </w:rPr>
        <w:t>Thời gian thực hiện dự án</w:t>
      </w:r>
      <w:r w:rsidRPr="00CA7988">
        <w:rPr>
          <w:sz w:val="28"/>
          <w:szCs w:val="28"/>
        </w:rPr>
        <w:t>:</w:t>
      </w:r>
      <w:r w:rsidR="00644D02" w:rsidRPr="00CA7988">
        <w:rPr>
          <w:sz w:val="28"/>
          <w:szCs w:val="28"/>
        </w:rPr>
        <w:t xml:space="preserve"> </w:t>
      </w:r>
      <w:r w:rsidRPr="00CA7988">
        <w:rPr>
          <w:sz w:val="28"/>
          <w:szCs w:val="28"/>
        </w:rPr>
        <w:t>2026.</w:t>
      </w:r>
    </w:p>
    <w:p w:rsidR="00332368" w:rsidRPr="00CA7988" w:rsidRDefault="00332368" w:rsidP="008A4C90">
      <w:pPr>
        <w:tabs>
          <w:tab w:val="left" w:pos="709"/>
          <w:tab w:val="left" w:pos="993"/>
        </w:tabs>
        <w:spacing w:before="120" w:after="120"/>
        <w:ind w:firstLine="709"/>
        <w:jc w:val="both"/>
        <w:rPr>
          <w:sz w:val="28"/>
          <w:szCs w:val="28"/>
        </w:rPr>
      </w:pPr>
      <w:r w:rsidRPr="00CA7988">
        <w:rPr>
          <w:sz w:val="28"/>
          <w:szCs w:val="28"/>
        </w:rPr>
        <w:t>4. Địa điểm xây dựng: tỉnh Lào Cai.</w:t>
      </w:r>
    </w:p>
    <w:p w:rsidR="006F1EC9" w:rsidRPr="008A08D2" w:rsidRDefault="00332368" w:rsidP="008A4C90">
      <w:pPr>
        <w:tabs>
          <w:tab w:val="left" w:pos="709"/>
          <w:tab w:val="left" w:pos="993"/>
          <w:tab w:val="left" w:pos="1418"/>
        </w:tabs>
        <w:spacing w:before="120" w:after="120"/>
        <w:ind w:firstLine="709"/>
        <w:jc w:val="both"/>
        <w:rPr>
          <w:sz w:val="28"/>
          <w:szCs w:val="28"/>
        </w:rPr>
      </w:pPr>
      <w:r w:rsidRPr="00CA7988">
        <w:rPr>
          <w:sz w:val="28"/>
          <w:szCs w:val="28"/>
          <w:lang w:val="vi-VN"/>
        </w:rPr>
        <w:t xml:space="preserve">5. Nguồn vốn: </w:t>
      </w:r>
      <w:r w:rsidR="006F1EC9" w:rsidRPr="00CA7988">
        <w:rPr>
          <w:sz w:val="28"/>
          <w:szCs w:val="28"/>
          <w:lang w:val="vi-VN"/>
        </w:rPr>
        <w:t xml:space="preserve">Nguồn vốn ngân sách </w:t>
      </w:r>
      <w:r w:rsidR="008A08D2">
        <w:rPr>
          <w:sz w:val="28"/>
          <w:szCs w:val="28"/>
        </w:rPr>
        <w:t>xã</w:t>
      </w:r>
      <w:r w:rsidR="008A08D2">
        <w:rPr>
          <w:sz w:val="28"/>
          <w:szCs w:val="28"/>
          <w:lang w:val="vi-VN"/>
        </w:rPr>
        <w:t xml:space="preserve"> và các nguồn vốn khác</w:t>
      </w:r>
    </w:p>
    <w:p w:rsidR="00332368" w:rsidRPr="00CA7988" w:rsidRDefault="00332368" w:rsidP="008A4C90">
      <w:pPr>
        <w:tabs>
          <w:tab w:val="left" w:pos="709"/>
          <w:tab w:val="left" w:pos="993"/>
          <w:tab w:val="left" w:pos="1418"/>
        </w:tabs>
        <w:spacing w:before="120" w:after="120"/>
        <w:ind w:firstLine="709"/>
        <w:jc w:val="both"/>
        <w:rPr>
          <w:b/>
          <w:sz w:val="28"/>
        </w:rPr>
      </w:pPr>
      <w:r w:rsidRPr="00CA7988">
        <w:rPr>
          <w:b/>
          <w:sz w:val="28"/>
        </w:rPr>
        <w:t>II. Giới</w:t>
      </w:r>
      <w:r w:rsidR="00860B32">
        <w:rPr>
          <w:b/>
          <w:sz w:val="28"/>
        </w:rPr>
        <w:t xml:space="preserve"> </w:t>
      </w:r>
      <w:r w:rsidRPr="00CA7988">
        <w:rPr>
          <w:b/>
          <w:sz w:val="28"/>
        </w:rPr>
        <w:t>thiệu</w:t>
      </w:r>
      <w:r w:rsidR="00860B32">
        <w:rPr>
          <w:b/>
          <w:sz w:val="28"/>
        </w:rPr>
        <w:t xml:space="preserve"> </w:t>
      </w:r>
      <w:r w:rsidRPr="00CA7988">
        <w:rPr>
          <w:b/>
          <w:sz w:val="28"/>
        </w:rPr>
        <w:t>về</w:t>
      </w:r>
      <w:r w:rsidR="00860B32">
        <w:rPr>
          <w:b/>
          <w:sz w:val="28"/>
        </w:rPr>
        <w:t xml:space="preserve"> </w:t>
      </w:r>
      <w:r w:rsidRPr="00CA7988">
        <w:rPr>
          <w:b/>
          <w:sz w:val="28"/>
        </w:rPr>
        <w:t>gói</w:t>
      </w:r>
      <w:r w:rsidR="00860B32">
        <w:rPr>
          <w:b/>
          <w:sz w:val="28"/>
        </w:rPr>
        <w:t xml:space="preserve"> </w:t>
      </w:r>
      <w:r w:rsidRPr="00CA7988">
        <w:rPr>
          <w:b/>
          <w:spacing w:val="-4"/>
          <w:sz w:val="28"/>
        </w:rPr>
        <w:t>thầu:</w:t>
      </w:r>
    </w:p>
    <w:p w:rsidR="00332368" w:rsidRPr="00860B32" w:rsidRDefault="00332368" w:rsidP="008A4C90">
      <w:pPr>
        <w:tabs>
          <w:tab w:val="left" w:pos="709"/>
          <w:tab w:val="left" w:pos="993"/>
          <w:tab w:val="left" w:pos="1418"/>
        </w:tabs>
        <w:spacing w:before="120" w:after="120"/>
        <w:ind w:firstLine="709"/>
        <w:jc w:val="both"/>
        <w:rPr>
          <w:b/>
          <w:sz w:val="28"/>
          <w:szCs w:val="28"/>
        </w:rPr>
      </w:pPr>
      <w:r w:rsidRPr="00860B32">
        <w:rPr>
          <w:b/>
          <w:sz w:val="28"/>
          <w:szCs w:val="28"/>
        </w:rPr>
        <w:t xml:space="preserve">1. </w:t>
      </w:r>
      <w:r w:rsidRPr="00860B32">
        <w:rPr>
          <w:b/>
          <w:sz w:val="28"/>
          <w:szCs w:val="28"/>
          <w:lang w:val="vi-VN"/>
        </w:rPr>
        <w:t>Phạm vi công việc của gói thầu.</w:t>
      </w:r>
    </w:p>
    <w:p w:rsidR="00332368" w:rsidRPr="008A08D2" w:rsidRDefault="00332368" w:rsidP="008A4C90">
      <w:pPr>
        <w:tabs>
          <w:tab w:val="left" w:pos="709"/>
          <w:tab w:val="left" w:pos="993"/>
        </w:tabs>
        <w:spacing w:before="120" w:after="120"/>
        <w:ind w:firstLine="709"/>
        <w:jc w:val="both"/>
        <w:rPr>
          <w:sz w:val="28"/>
          <w:szCs w:val="28"/>
        </w:rPr>
      </w:pPr>
      <w:r w:rsidRPr="008A08D2">
        <w:rPr>
          <w:sz w:val="28"/>
          <w:szCs w:val="28"/>
        </w:rPr>
        <w:t>1.1 Quy mô:</w:t>
      </w:r>
    </w:p>
    <w:p w:rsidR="008A08D2" w:rsidRPr="00DC1F26" w:rsidRDefault="008A08D2" w:rsidP="008A4C90">
      <w:pPr>
        <w:tabs>
          <w:tab w:val="left" w:pos="709"/>
          <w:tab w:val="left" w:pos="993"/>
        </w:tabs>
        <w:spacing w:before="120" w:after="120"/>
        <w:ind w:firstLine="709"/>
        <w:jc w:val="both"/>
        <w:rPr>
          <w:sz w:val="28"/>
          <w:szCs w:val="28"/>
        </w:rPr>
      </w:pPr>
      <w:r>
        <w:rPr>
          <w:sz w:val="28"/>
          <w:szCs w:val="28"/>
        </w:rPr>
        <w:t>1.1</w:t>
      </w:r>
      <w:r w:rsidRPr="008A08D2">
        <w:rPr>
          <w:sz w:val="28"/>
          <w:szCs w:val="28"/>
        </w:rPr>
        <w:t xml:space="preserve">.1. Đường hai đầu cầu: </w:t>
      </w:r>
      <w:r w:rsidRPr="00DC1F26">
        <w:rPr>
          <w:sz w:val="28"/>
          <w:szCs w:val="28"/>
        </w:rPr>
        <w:t xml:space="preserve">Thiết kế từ cọc P3-:-C8+0,13m và C13-0,14m-:-C53, Tổng chiều dài L= 897,61m. </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Bề rộng nền đường:  Bnền = 5,0m trong đó:</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Bề rộng mặt đường:  Bmặt = 4,0m.</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Bề rộng lề đường: Blề= 2 x 0,5 m=1,0m.</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Độ dốc ngang mặt đường: Im = 2%</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Độ dốc ngang lề đường: Ilề = 4%.</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Độ dốc dọc lớn nhất Imax = 5,37%.</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Bán kính nhỏ nhất:  Rmin = 15,00m.</w:t>
      </w:r>
    </w:p>
    <w:p w:rsidR="008A08D2" w:rsidRPr="00DC1F26" w:rsidRDefault="008A08D2" w:rsidP="008A4C90">
      <w:pPr>
        <w:tabs>
          <w:tab w:val="left" w:pos="709"/>
          <w:tab w:val="left" w:pos="993"/>
        </w:tabs>
        <w:spacing w:before="120" w:after="120"/>
        <w:ind w:firstLine="709"/>
        <w:jc w:val="both"/>
        <w:rPr>
          <w:sz w:val="28"/>
          <w:szCs w:val="28"/>
        </w:rPr>
      </w:pPr>
      <w:r>
        <w:rPr>
          <w:sz w:val="28"/>
          <w:szCs w:val="28"/>
        </w:rPr>
        <w:t xml:space="preserve"> </w:t>
      </w:r>
      <w:r w:rsidRPr="00DC1F26">
        <w:rPr>
          <w:sz w:val="28"/>
          <w:szCs w:val="28"/>
        </w:rPr>
        <w:t>- Rãnh dọc thiết kế đào trần trên các đoạn nền đào, mặt cắt rãnh hình thang rộng Bmặt = 1,0 m; Bđáy = 0,4m, chiều cao H = 0,4m trên nền đất và Bmặt = 0,8 m; Bđáy = 0,4m, chiều cao H = 0,4m trên nền là đá. Mái rãnh theo mái taluy đường.</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Ta luy đào 1/0,75 trên nền đất và 1/0,25 trên nền đá; taluy đắp 1/1,50, những đoạn đắp trên ruộng cần bóc bỏ lớp hữu cơ dày (30-:70)cm. Đất đắp nền phải đảm bảo độ chặt K = 0,95.</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Gia cố chống xói mái đắp đường 2 đầu cầu bằng Bêtông M200 dày 15cm trên lớp lót vải địa kỹ thuật.</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Kết cấu mặt đường gồm 3 lớp như sau:</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Lớp 1: Mặt đường Bê tông ximăng M250 dày H = 18cm.</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Lớp 2: Giấy dầu lót.</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Lớp 3: Móng cấp phối đá dăm loại 1 dày H = 12cm.</w:t>
      </w:r>
    </w:p>
    <w:p w:rsidR="008A08D2" w:rsidRPr="00DC1F26" w:rsidRDefault="008A08D2" w:rsidP="008A4C90">
      <w:pPr>
        <w:tabs>
          <w:tab w:val="left" w:pos="709"/>
          <w:tab w:val="left" w:pos="993"/>
        </w:tabs>
        <w:spacing w:before="120" w:after="120"/>
        <w:ind w:firstLine="709"/>
        <w:jc w:val="both"/>
        <w:rPr>
          <w:sz w:val="28"/>
          <w:szCs w:val="28"/>
        </w:rPr>
      </w:pPr>
      <w:r>
        <w:rPr>
          <w:sz w:val="28"/>
          <w:szCs w:val="28"/>
        </w:rPr>
        <w:t>1.1</w:t>
      </w:r>
      <w:r w:rsidRPr="008A08D2">
        <w:rPr>
          <w:sz w:val="28"/>
          <w:szCs w:val="28"/>
        </w:rPr>
        <w:t xml:space="preserve">.2. Cầu bản: </w:t>
      </w:r>
      <w:r w:rsidRPr="00DC1F26">
        <w:rPr>
          <w:sz w:val="28"/>
          <w:szCs w:val="28"/>
        </w:rPr>
        <w:t>Thiết kế cầu bản từ cọc C8+0,13m-:-C13-0,14m dài L = 14,10m; khẩu độ cầu L = 2x6,0 = 12,0m; khổ cầu B = 4,5m.</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lastRenderedPageBreak/>
        <w:t>- Cầu  thiết kế  theo định hình 69 – 34X của Bộ GTVT. Tải trọng thiết kế H13-X60. Tim cầu chéo với tim đường tạo góc 81o để thuận dòng chảy.</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Độ dốc ngang mặt cầu 2 mái: i = 2,0%.</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Bê tông tường cánh, thân mố, thân trụ M200. Mũ mố, mũ trụ Bêtông cốt thép M200.</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xml:space="preserve">- Giằng chống Bê tông cốt thép M200. </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Dầm mặt cầu đổ sẵn, lắp ghép, kết cấu Bêtông cốt thép M250.</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Tấm phủ xe chạy đổ tại chỗ Bêtông cốt thép M300 dày (8-:-12)cm.</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Sân, lòng cầu kết cấu Bê tông cốt thép M200 dày 16cm trên lớp lót móng đá dăm dày 10cm.</w:t>
      </w:r>
    </w:p>
    <w:p w:rsidR="008A08D2" w:rsidRPr="00DC1F26" w:rsidRDefault="008A08D2" w:rsidP="008A4C90">
      <w:pPr>
        <w:tabs>
          <w:tab w:val="left" w:pos="709"/>
          <w:tab w:val="left" w:pos="993"/>
        </w:tabs>
        <w:spacing w:before="120" w:after="120"/>
        <w:ind w:firstLine="709"/>
        <w:jc w:val="both"/>
        <w:rPr>
          <w:sz w:val="28"/>
          <w:szCs w:val="28"/>
        </w:rPr>
      </w:pPr>
      <w:r w:rsidRPr="00DC1F26">
        <w:rPr>
          <w:sz w:val="28"/>
          <w:szCs w:val="28"/>
        </w:rPr>
        <w:t>- Lắp đặt 4 biển báo 2 đầu cầu theo quy định.</w:t>
      </w:r>
    </w:p>
    <w:p w:rsidR="00332368" w:rsidRPr="008A08D2" w:rsidRDefault="00332368" w:rsidP="008A4C90">
      <w:pPr>
        <w:tabs>
          <w:tab w:val="left" w:pos="709"/>
          <w:tab w:val="left" w:pos="993"/>
        </w:tabs>
        <w:spacing w:before="120" w:after="120"/>
        <w:ind w:firstLine="709"/>
        <w:jc w:val="both"/>
        <w:rPr>
          <w:sz w:val="28"/>
          <w:szCs w:val="28"/>
        </w:rPr>
      </w:pPr>
      <w:r w:rsidRPr="00860B32">
        <w:rPr>
          <w:b/>
          <w:sz w:val="28"/>
          <w:szCs w:val="28"/>
        </w:rPr>
        <w:t>2. Thời hạn hoàn thành</w:t>
      </w:r>
      <w:r w:rsidR="00644D02" w:rsidRPr="00860B32">
        <w:rPr>
          <w:b/>
          <w:sz w:val="28"/>
          <w:szCs w:val="28"/>
        </w:rPr>
        <w:t>:</w:t>
      </w:r>
      <w:r w:rsidR="00644D02" w:rsidRPr="008A08D2">
        <w:rPr>
          <w:sz w:val="28"/>
          <w:szCs w:val="28"/>
        </w:rPr>
        <w:t xml:space="preserve"> </w:t>
      </w:r>
      <w:r w:rsidR="001B2960">
        <w:rPr>
          <w:sz w:val="28"/>
          <w:szCs w:val="28"/>
        </w:rPr>
        <w:t>18</w:t>
      </w:r>
      <w:r w:rsidRPr="008A08D2">
        <w:rPr>
          <w:sz w:val="28"/>
          <w:szCs w:val="28"/>
        </w:rPr>
        <w:t>0 ngày</w:t>
      </w:r>
    </w:p>
    <w:p w:rsidR="00332368" w:rsidRPr="00CA7988" w:rsidRDefault="00332368" w:rsidP="008A4C90">
      <w:pPr>
        <w:tabs>
          <w:tab w:val="left" w:pos="709"/>
          <w:tab w:val="left" w:pos="851"/>
          <w:tab w:val="left" w:pos="993"/>
        </w:tabs>
        <w:spacing w:before="120" w:after="120"/>
        <w:ind w:firstLine="709"/>
        <w:jc w:val="both"/>
        <w:rPr>
          <w:sz w:val="28"/>
          <w:szCs w:val="28"/>
          <w:lang w:val="nl-NL"/>
        </w:rPr>
      </w:pPr>
      <w:r w:rsidRPr="00CA7988">
        <w:rPr>
          <w:b/>
          <w:sz w:val="28"/>
          <w:szCs w:val="28"/>
          <w:lang w:val="nl-NL"/>
        </w:rPr>
        <w:t>3. Thuế VAT:</w:t>
      </w:r>
      <w:r w:rsidRPr="00CA7988">
        <w:rPr>
          <w:sz w:val="28"/>
          <w:szCs w:val="28"/>
          <w:lang w:val="nl-NL"/>
        </w:rPr>
        <w:t xml:space="preserve">Giá gói thầu phê duyệt bao gồm Thuế VAT </w:t>
      </w:r>
      <w:r w:rsidR="006F1EC9" w:rsidRPr="00CA7988">
        <w:rPr>
          <w:sz w:val="28"/>
          <w:szCs w:val="28"/>
          <w:lang w:val="nl-NL"/>
        </w:rPr>
        <w:t>8</w:t>
      </w:r>
      <w:r w:rsidRPr="00CA7988">
        <w:rPr>
          <w:sz w:val="28"/>
          <w:szCs w:val="28"/>
          <w:lang w:val="nl-NL"/>
        </w:rPr>
        <w:t>%.</w:t>
      </w:r>
    </w:p>
    <w:p w:rsidR="00275B62" w:rsidRPr="00CA7988" w:rsidRDefault="00055FB2" w:rsidP="008A4C90">
      <w:pPr>
        <w:pStyle w:val="Heading1"/>
        <w:numPr>
          <w:ilvl w:val="0"/>
          <w:numId w:val="17"/>
        </w:numPr>
        <w:tabs>
          <w:tab w:val="left" w:pos="709"/>
          <w:tab w:val="left" w:pos="993"/>
          <w:tab w:val="left" w:pos="1208"/>
        </w:tabs>
        <w:spacing w:before="120" w:after="120"/>
        <w:ind w:left="0" w:firstLine="709"/>
      </w:pPr>
      <w:r w:rsidRPr="00CA7988">
        <w:t>Yêu</w:t>
      </w:r>
      <w:r w:rsidR="00860B32">
        <w:t xml:space="preserve"> </w:t>
      </w:r>
      <w:r w:rsidRPr="00CA7988">
        <w:t>cầu</w:t>
      </w:r>
      <w:r w:rsidR="00860B32">
        <w:t xml:space="preserve"> </w:t>
      </w:r>
      <w:r w:rsidRPr="00CA7988">
        <w:t>về</w:t>
      </w:r>
      <w:r w:rsidR="00860B32">
        <w:t xml:space="preserve"> </w:t>
      </w:r>
      <w:r w:rsidRPr="00CA7988">
        <w:t>tiến</w:t>
      </w:r>
      <w:r w:rsidR="00860B32">
        <w:t xml:space="preserve"> </w:t>
      </w:r>
      <w:r w:rsidRPr="00CA7988">
        <w:t>độ</w:t>
      </w:r>
      <w:r w:rsidR="00860B32">
        <w:t xml:space="preserve"> </w:t>
      </w:r>
      <w:r w:rsidRPr="00CA7988">
        <w:t>thực</w:t>
      </w:r>
      <w:r w:rsidR="00860B32">
        <w:t xml:space="preserve"> </w:t>
      </w:r>
      <w:r w:rsidRPr="00CA7988">
        <w:rPr>
          <w:spacing w:val="-4"/>
        </w:rPr>
        <w:t>hiện</w:t>
      </w:r>
    </w:p>
    <w:p w:rsidR="00275B62" w:rsidRPr="00CA7988" w:rsidRDefault="00055FB2" w:rsidP="008A4C90">
      <w:pPr>
        <w:pStyle w:val="ListParagraph"/>
        <w:numPr>
          <w:ilvl w:val="0"/>
          <w:numId w:val="14"/>
        </w:numPr>
        <w:tabs>
          <w:tab w:val="left" w:pos="709"/>
          <w:tab w:val="left" w:pos="993"/>
          <w:tab w:val="left" w:pos="1022"/>
        </w:tabs>
        <w:spacing w:before="120" w:after="120"/>
        <w:ind w:left="0" w:right="144" w:firstLine="709"/>
        <w:rPr>
          <w:sz w:val="28"/>
          <w:szCs w:val="28"/>
        </w:rPr>
      </w:pPr>
      <w:r w:rsidRPr="00CA7988">
        <w:rPr>
          <w:sz w:val="28"/>
          <w:szCs w:val="28"/>
        </w:rPr>
        <w:t>Nhà</w:t>
      </w:r>
      <w:r w:rsidR="00332368" w:rsidRPr="00CA7988">
        <w:rPr>
          <w:sz w:val="28"/>
          <w:szCs w:val="28"/>
        </w:rPr>
        <w:t xml:space="preserve"> </w:t>
      </w:r>
      <w:r w:rsidRPr="00CA7988">
        <w:rPr>
          <w:sz w:val="28"/>
          <w:szCs w:val="28"/>
        </w:rPr>
        <w:t>thầu</w:t>
      </w:r>
      <w:r w:rsidR="00332368" w:rsidRPr="00CA7988">
        <w:rPr>
          <w:sz w:val="28"/>
          <w:szCs w:val="28"/>
        </w:rPr>
        <w:t xml:space="preserve"> </w:t>
      </w:r>
      <w:r w:rsidRPr="00CA7988">
        <w:rPr>
          <w:sz w:val="28"/>
          <w:szCs w:val="28"/>
        </w:rPr>
        <w:t>phải</w:t>
      </w:r>
      <w:r w:rsidR="00332368" w:rsidRPr="00CA7988">
        <w:rPr>
          <w:sz w:val="28"/>
          <w:szCs w:val="28"/>
        </w:rPr>
        <w:t xml:space="preserve"> </w:t>
      </w:r>
      <w:r w:rsidRPr="00CA7988">
        <w:rPr>
          <w:sz w:val="28"/>
          <w:szCs w:val="28"/>
        </w:rPr>
        <w:t>lập</w:t>
      </w:r>
      <w:r w:rsidR="00332368" w:rsidRPr="00CA7988">
        <w:rPr>
          <w:sz w:val="28"/>
          <w:szCs w:val="28"/>
        </w:rPr>
        <w:t xml:space="preserve"> </w:t>
      </w:r>
      <w:r w:rsidRPr="00CA7988">
        <w:rPr>
          <w:sz w:val="28"/>
          <w:szCs w:val="28"/>
        </w:rPr>
        <w:t>kế</w:t>
      </w:r>
      <w:r w:rsidR="00332368" w:rsidRPr="00CA7988">
        <w:rPr>
          <w:sz w:val="28"/>
          <w:szCs w:val="28"/>
        </w:rPr>
        <w:t xml:space="preserve"> </w:t>
      </w:r>
      <w:r w:rsidRPr="00CA7988">
        <w:rPr>
          <w:sz w:val="28"/>
          <w:szCs w:val="28"/>
        </w:rPr>
        <w:t>hoạch</w:t>
      </w:r>
      <w:r w:rsidR="00332368" w:rsidRPr="00CA7988">
        <w:rPr>
          <w:sz w:val="28"/>
          <w:szCs w:val="28"/>
        </w:rPr>
        <w:t xml:space="preserve"> </w:t>
      </w:r>
      <w:r w:rsidRPr="00CA7988">
        <w:rPr>
          <w:sz w:val="28"/>
          <w:szCs w:val="28"/>
        </w:rPr>
        <w:t>thi</w:t>
      </w:r>
      <w:r w:rsidR="00332368" w:rsidRPr="00CA7988">
        <w:rPr>
          <w:sz w:val="28"/>
          <w:szCs w:val="28"/>
        </w:rPr>
        <w:t xml:space="preserve"> </w:t>
      </w:r>
      <w:r w:rsidRPr="00CA7988">
        <w:rPr>
          <w:sz w:val="28"/>
          <w:szCs w:val="28"/>
        </w:rPr>
        <w:t>công</w:t>
      </w:r>
      <w:r w:rsidR="00332368" w:rsidRPr="00CA7988">
        <w:rPr>
          <w:sz w:val="28"/>
          <w:szCs w:val="28"/>
        </w:rPr>
        <w:t xml:space="preserve"> chi tiết hàng tuần dựa trên tiến độ thi </w:t>
      </w:r>
      <w:r w:rsidRPr="00CA7988">
        <w:rPr>
          <w:sz w:val="28"/>
          <w:szCs w:val="28"/>
        </w:rPr>
        <w:t>công tổng thể.</w:t>
      </w:r>
    </w:p>
    <w:p w:rsidR="00275B62" w:rsidRPr="00CA7988" w:rsidRDefault="00055FB2" w:rsidP="008A4C90">
      <w:pPr>
        <w:pStyle w:val="ListParagraph"/>
        <w:numPr>
          <w:ilvl w:val="0"/>
          <w:numId w:val="14"/>
        </w:numPr>
        <w:tabs>
          <w:tab w:val="left" w:pos="709"/>
          <w:tab w:val="left" w:pos="993"/>
          <w:tab w:val="left" w:pos="1029"/>
        </w:tabs>
        <w:spacing w:before="120" w:after="120"/>
        <w:ind w:left="0" w:right="145" w:firstLine="709"/>
        <w:rPr>
          <w:sz w:val="28"/>
          <w:szCs w:val="28"/>
        </w:rPr>
      </w:pPr>
      <w:r w:rsidRPr="00CA7988">
        <w:rPr>
          <w:sz w:val="28"/>
          <w:szCs w:val="28"/>
        </w:rPr>
        <w:t>Trong quá trình triển khai dự án: TVGS, nhà thầu thi công phải thường xuyên đối chiếu tiến độthựchiện ởhiệntrườngsovới tiến độ nhàthầu lập trong biện pháp tổ chức thi công đã được Chủ đầu tư chấp thuận để kịp thời có biện pháp xử lý các chậm trễ từng hạng mục công việc, từng mũi thi công.</w:t>
      </w:r>
    </w:p>
    <w:p w:rsidR="00275B62" w:rsidRPr="00CA7988" w:rsidRDefault="00055FB2" w:rsidP="008A4C90">
      <w:pPr>
        <w:pStyle w:val="Heading1"/>
        <w:numPr>
          <w:ilvl w:val="0"/>
          <w:numId w:val="17"/>
        </w:numPr>
        <w:tabs>
          <w:tab w:val="left" w:pos="709"/>
          <w:tab w:val="left" w:pos="993"/>
          <w:tab w:val="left" w:pos="1316"/>
        </w:tabs>
        <w:spacing w:before="120" w:after="120"/>
        <w:ind w:left="0" w:firstLine="709"/>
      </w:pPr>
      <w:r w:rsidRPr="00CA7988">
        <w:t>Yêu</w:t>
      </w:r>
      <w:r w:rsidR="00860B32">
        <w:t xml:space="preserve"> </w:t>
      </w:r>
      <w:r w:rsidRPr="00CA7988">
        <w:t>cầu</w:t>
      </w:r>
      <w:r w:rsidR="00860B32">
        <w:t xml:space="preserve"> </w:t>
      </w:r>
      <w:r w:rsidRPr="00CA7988">
        <w:t>về</w:t>
      </w:r>
      <w:r w:rsidR="00860B32">
        <w:t xml:space="preserve"> </w:t>
      </w:r>
      <w:r w:rsidRPr="00CA7988">
        <w:t>kỹ</w:t>
      </w:r>
      <w:r w:rsidR="00860B32">
        <w:t xml:space="preserve"> </w:t>
      </w:r>
      <w:r w:rsidRPr="00CA7988">
        <w:t>thuật/chỉ</w:t>
      </w:r>
      <w:r w:rsidR="00860B32">
        <w:t xml:space="preserve"> </w:t>
      </w:r>
      <w:r w:rsidRPr="00CA7988">
        <w:t>dẫn</w:t>
      </w:r>
      <w:r w:rsidR="00860B32">
        <w:t xml:space="preserve"> </w:t>
      </w:r>
      <w:r w:rsidRPr="00CA7988">
        <w:t>kỹ</w:t>
      </w:r>
      <w:r w:rsidRPr="00CA7988">
        <w:rPr>
          <w:spacing w:val="-2"/>
        </w:rPr>
        <w:t xml:space="preserve"> thuật</w:t>
      </w:r>
    </w:p>
    <w:p w:rsidR="00516FDB" w:rsidRPr="00CA7988" w:rsidRDefault="00516FDB" w:rsidP="008A4C90">
      <w:pPr>
        <w:tabs>
          <w:tab w:val="left" w:pos="709"/>
          <w:tab w:val="left" w:pos="993"/>
          <w:tab w:val="left" w:pos="1418"/>
        </w:tabs>
        <w:spacing w:before="120" w:after="120"/>
        <w:ind w:firstLine="709"/>
        <w:jc w:val="both"/>
        <w:rPr>
          <w:bCs/>
          <w:sz w:val="28"/>
          <w:szCs w:val="28"/>
        </w:rPr>
      </w:pPr>
      <w:r w:rsidRPr="00CA7988">
        <w:rPr>
          <w:sz w:val="28"/>
          <w:szCs w:val="28"/>
        </w:rPr>
        <w:t>Nhà thầu phải thực hiện đầy đủ, chính xác và đúng trình từ các yêu cầu kỹ thuật đã được chỉ ra trong các bản vẽ thiết kế thi công đã được phê duyệt và theo các tiêu</w:t>
      </w:r>
      <w:r w:rsidRPr="00CA7988">
        <w:rPr>
          <w:bCs/>
          <w:sz w:val="28"/>
          <w:szCs w:val="28"/>
        </w:rPr>
        <w:t xml:space="preserve"> chuẩn, quy phạm thi công và nghiệm thu hiện hành của Nhà nước Việt Nam.</w:t>
      </w:r>
      <w:r w:rsidRPr="00CA7988">
        <w:rPr>
          <w:bCs/>
          <w:sz w:val="28"/>
          <w:szCs w:val="28"/>
        </w:rPr>
        <w:br/>
        <w:t xml:space="preserve">         Các yêu cầu về vật tư, về kỹ thuật không thể hiện trong hồ sơ thiết kế được phê duyệt thì thực hiện theo các tiêu chuẩn hiện hành và theo chỉ định của đơn vị thiết kế. </w:t>
      </w:r>
    </w:p>
    <w:p w:rsidR="00516FDB" w:rsidRPr="00CA7988" w:rsidRDefault="00516FDB" w:rsidP="008A4C90">
      <w:pPr>
        <w:tabs>
          <w:tab w:val="left" w:pos="709"/>
          <w:tab w:val="left" w:pos="993"/>
          <w:tab w:val="left" w:pos="1418"/>
        </w:tabs>
        <w:spacing w:before="120" w:after="120"/>
        <w:ind w:firstLine="709"/>
        <w:jc w:val="both"/>
        <w:rPr>
          <w:bCs/>
          <w:sz w:val="28"/>
          <w:szCs w:val="28"/>
        </w:rPr>
      </w:pPr>
      <w:r w:rsidRPr="00CA7988">
        <w:rPr>
          <w:bCs/>
          <w:sz w:val="28"/>
          <w:szCs w:val="28"/>
        </w:rPr>
        <w:t>Các chỉ dẫn, trình tự thủ tục thi công và nghiệm thu đều phải tuân thủ theo Nghị định số 06/2021/NĐ-CP, ngày 26/01/2021 của Chính phủ về quy định chi tiết một số nội dung về quản lý chất lượng, thi công xây dựng và bảo trì công trình xây dựng.</w:t>
      </w:r>
    </w:p>
    <w:p w:rsidR="00CE18E0" w:rsidRPr="00CA7988" w:rsidRDefault="00CE18E0" w:rsidP="008A4C90">
      <w:pPr>
        <w:tabs>
          <w:tab w:val="left" w:pos="709"/>
          <w:tab w:val="left" w:pos="993"/>
          <w:tab w:val="left" w:pos="1418"/>
        </w:tabs>
        <w:spacing w:before="120" w:after="120"/>
        <w:ind w:firstLine="709"/>
        <w:jc w:val="both"/>
        <w:rPr>
          <w:b/>
          <w:sz w:val="28"/>
          <w:szCs w:val="28"/>
        </w:rPr>
      </w:pPr>
      <w:r w:rsidRPr="00CA7988">
        <w:rPr>
          <w:b/>
          <w:sz w:val="28"/>
          <w:szCs w:val="28"/>
        </w:rPr>
        <w:t xml:space="preserve">1. Quy trình, quy phạm áp dụng cho việc </w:t>
      </w:r>
      <w:r w:rsidR="001B2960">
        <w:rPr>
          <w:b/>
          <w:sz w:val="28"/>
          <w:szCs w:val="28"/>
        </w:rPr>
        <w:t>thi công, nghiệm thu công trình: Theo quy định hiện hành</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2. Yêu cầu về tổ chức kỹ thuật thi công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xml:space="preserve">a) Tiếp nhận mặt bằng công trình: </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xml:space="preserve">Sau khi nhận được thông báo trúng thầu, Nhà thầu liên hệ với Chủ đầu tư để tiếp nhận mặt bằng công trình để thực hiện gói thầu. Chủ đầu tư sẽ bàn giao hiện trạng thực tế của công trình và tổ chức cuộc họp để nhà thầu lên kế hoạch triển khai thi công và bàn bạc về phương án mặt bằng thi công, đường vận chuyển,…. Khi tiếp nhận mặt bằng sẽ có biên bản bàn giao và ký nhận giữa các bên có liên </w:t>
      </w:r>
      <w:r w:rsidRPr="00CA7988">
        <w:rPr>
          <w:bCs/>
          <w:sz w:val="28"/>
          <w:szCs w:val="28"/>
        </w:rPr>
        <w:lastRenderedPageBreak/>
        <w:t>quan. Nhà thầu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b) Biển báo thi công: phải có bảng hiệu công trình có ghi thông tin cụ thể của gói thầu và thành phần thực hiện, nội dung bảng hiệu phải được sự đồng ý của Chủ đầu tư và tuân theo quy định của pháp luật; Phải bố trí các hệ thống biển báo và có phương án đảm bảo giao thông trong quá trình thi công.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c) Các công trình tạm: Phải có Nhà Ban chỉ huy công trình và phục vụ y tế, phải có nhà vệ sinh hiện trường, phải có nhà kho để chứa vật tư thiết bị trong quá trình thi công, phải có lán trại cho công nhân…</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d) Cấp điện, nước thi công: Nhà thầu phải liên hệ với các bên có liên quan để sử dụng nguồn điện, nước phục vụ thi công và Nhà thầu phải trả các chi phí này trong suốt quá trình thực hiện gói thầu. Trường hợp công trường không có nguồn điện thì nhà thầu phải dùng máy phát điện để đảm bảo việc thi công được liên tục. Tại khu vực thi công có bố trí các hộp cầu dao có nắp che chắn bảo vệ và hệ thống đường dây treo trên cao để dẫn tới các điểm dùng điện, phải có tiếp đất an toàn theo đúng tiêu chuẩn hiện hành.</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e) Các biện pháp khác:</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Phải có biện pháp tổ chức bộ máy chỉ huy công trường.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Phải có biện pháp tổ chức quản lý nhân lực, vật tư, thiết bị tại công trường và bố trí công nhân phù hợp với yêu cầu từng công việc cụ thể.</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Phải có biện pháp quản lý chất lượng thi công và được Chủ đầu tư, TVGSchấp nhận.</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 xml:space="preserve">3. Yêu cầu về chủng loại, chất lượng vật tư, máy móc, thiết bị (kèm theo các tiêu chuẩn về phương pháp thử) </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xml:space="preserve">- Tất cả các chủng loại vật tư, vật liệu của công trình theo yêu cầu của E-HSMT và bản vẽ thiết kế, khuyến khích nhà thầu sử dụng các vật liệu được đánh giá là tốt hơn yêu cầu trên để đưa vào công trường. Các loại vật liệu phải có chứng từ, chứng minh nguồn gốc xuất xứ rõ ràng, có đầy đủ các chứng chỉ đảm bảo tiêu chuẩn do cơ quan có chức năng của Việt Nam cấp, vật tư thiết bị trước khi nhập vào công trình phải được sự đồng ý của tư vấn quản lý dự án, tư vấn giám sát. </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xml:space="preserve">- Nguồn cung cấp vật tư cho công trình Nhà thầu có thể dùng từ nhiều nguồn nếu thấy nguồn cung cấp nào có lợi và phải đảm bảo theo tiêu chuẩn của thiết kế và E-HSMT. </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Vật liệu khác: phải đảm bảo đúng kích thước, chủng loại theo yêu cầu của hồ sơ thiết kế và theo tiêu chuẩn, quy chuẩn xây dựng Việt Nam, phải phù hợp và đồng bộ với các vật liệu chính.</w:t>
      </w:r>
    </w:p>
    <w:p w:rsidR="00635BC1" w:rsidRPr="00CA7988" w:rsidRDefault="00635BC1" w:rsidP="008A4C90">
      <w:pPr>
        <w:tabs>
          <w:tab w:val="left" w:pos="709"/>
          <w:tab w:val="left" w:pos="851"/>
          <w:tab w:val="left" w:pos="993"/>
        </w:tabs>
        <w:spacing w:before="120" w:after="120"/>
        <w:ind w:firstLine="709"/>
        <w:jc w:val="both"/>
        <w:rPr>
          <w:bCs/>
          <w:sz w:val="28"/>
          <w:szCs w:val="28"/>
          <w:lang w:val="sv-SE"/>
        </w:rPr>
      </w:pPr>
      <w:bookmarkStart w:id="0" w:name="_GoBack"/>
      <w:bookmarkEnd w:id="0"/>
      <w:r w:rsidRPr="00CA7988">
        <w:rPr>
          <w:bCs/>
          <w:sz w:val="28"/>
          <w:szCs w:val="28"/>
          <w:lang w:val="sv-SE"/>
        </w:rPr>
        <w:t xml:space="preserve">- Nhãn hiệu, xuất xứ (nếu có) của vật tư, vật liệu được nêu trong Hồ sơ bản vẽ kỹ thuật thi công và Hồ sơ mời thầu này chỉ để tham khảo, minh họa cho yêu cầu về mặt kỹ thuật và chất lượng của vật tư, vật liệu. Được hiểu là tương đương về đặc tính kỹ thuật, tính năng sử dụng và chất lượng sản phẩm (không có nghĩa chỉ định sản phẩm). </w:t>
      </w:r>
    </w:p>
    <w:p w:rsidR="00635BC1" w:rsidRPr="00CA7988" w:rsidRDefault="00635BC1" w:rsidP="008A4C90">
      <w:pPr>
        <w:tabs>
          <w:tab w:val="left" w:pos="709"/>
          <w:tab w:val="left" w:pos="993"/>
        </w:tabs>
        <w:spacing w:before="120" w:after="120"/>
        <w:ind w:firstLine="709"/>
        <w:jc w:val="both"/>
        <w:rPr>
          <w:bCs/>
          <w:sz w:val="28"/>
          <w:szCs w:val="28"/>
          <w:lang w:val="sv-SE"/>
        </w:rPr>
      </w:pPr>
      <w:r w:rsidRPr="00CA7988">
        <w:rPr>
          <w:bCs/>
          <w:sz w:val="28"/>
          <w:szCs w:val="28"/>
          <w:lang w:val="sv-SE"/>
        </w:rPr>
        <w:t xml:space="preserve">- Nhà thầu phải nêu rõ nguồn gốc, xuất xứ (hãng, nước sản xuất) các chủng </w:t>
      </w:r>
      <w:r w:rsidRPr="00CA7988">
        <w:rPr>
          <w:bCs/>
          <w:sz w:val="28"/>
          <w:szCs w:val="28"/>
          <w:lang w:val="sv-SE"/>
        </w:rPr>
        <w:lastRenderedPageBreak/>
        <w:t xml:space="preserve">loại vật tư, thiết bị dùng cho gói thầu. Các vật tư thiết bị này trong quá trình thi công không được phép thay đổi nếu chưa được phép của chủ đầu tư. Các vật tư; thiết bị dùng trong việc thi công công trình phải đảm bảo mới 100%; hiện đại  (theo yêu cầu của thiết kế) </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Ghi chú: Tất cả các loại vật liệu, thiết bị nhà thầu dùng để thi công và tính giá dự thầu công trình phải đảm bảo đúng chủng loại, quy cách, chất lượng, thương hiệu, xuất xứ vật liệu và các chỉ tiêu kỹ thuật theo chỉ dẫn của thiết kế kỹ thuật. Nhà thầu không được tự ý thay đổi, trường hợp đặc biệt khi thi công do thị trường không có, nếu cần thay đổi loại vật liệu khác chất lượng tương đương thì phải được sự đồng ý của Chủ đầu tư, tư vấn thiết kế và tư vấn giám sát thi công.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Nhà thầu phải nêu rõ nguồn gốc, chủng loại, xuất xứ của tất cả các loại vật liệu, thiết bị để làm cơ sở tính giá dự thầu.</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Khái niệm tương đương đối với các loại vật tư; thiết bị ở trên nghĩa là có thể dùng các loại vật tư; thiết bị khác có đặc tính kỹ thuật tương tự, có tính năng sử dụng và chất lượng; độ bền sử dụng là tương đương với các loại vật tư thiết bị cụ thể đã nêu.</w:t>
      </w:r>
    </w:p>
    <w:p w:rsidR="00635BC1" w:rsidRPr="00CA7988" w:rsidRDefault="00635BC1" w:rsidP="008A4C90">
      <w:pPr>
        <w:tabs>
          <w:tab w:val="left" w:pos="709"/>
          <w:tab w:val="left" w:pos="993"/>
          <w:tab w:val="left" w:pos="1418"/>
        </w:tabs>
        <w:spacing w:before="120" w:after="120"/>
        <w:ind w:firstLine="709"/>
        <w:jc w:val="both"/>
        <w:rPr>
          <w:b/>
          <w:sz w:val="28"/>
          <w:szCs w:val="28"/>
          <w:lang w:val="sv-SE"/>
        </w:rPr>
      </w:pPr>
      <w:r w:rsidRPr="00CA7988">
        <w:rPr>
          <w:b/>
          <w:sz w:val="28"/>
          <w:szCs w:val="28"/>
          <w:lang w:val="sv-SE"/>
        </w:rPr>
        <w:t>4. Yêu cầu về trình tự thi công, lắp đặt và quy trình quản lý chất lượng của nhà thầu thi công xây dựng: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i/>
          <w:iCs/>
          <w:sz w:val="28"/>
          <w:szCs w:val="28"/>
          <w:lang w:val="sv-SE"/>
        </w:rPr>
        <w:t>* Yêu cầu về trình tự thi công, lắp đặt:</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Trình tự thi công và lắp đặt theo hướng dẫn trong bản vẽ thiết kế, công tác nào thực hiện trước thì Nhà thầu phải triển khai trước, tránh chồng chéo trong quá trình thi công.</w:t>
      </w:r>
    </w:p>
    <w:p w:rsidR="00635BC1" w:rsidRPr="00CA7988" w:rsidRDefault="00635BC1" w:rsidP="008A4C90">
      <w:pPr>
        <w:tabs>
          <w:tab w:val="left" w:pos="709"/>
          <w:tab w:val="left" w:pos="993"/>
          <w:tab w:val="left" w:pos="1418"/>
        </w:tabs>
        <w:spacing w:before="120" w:after="120"/>
        <w:ind w:firstLine="709"/>
        <w:jc w:val="both"/>
        <w:rPr>
          <w:bCs/>
          <w:i/>
          <w:iCs/>
          <w:sz w:val="28"/>
          <w:szCs w:val="28"/>
          <w:lang w:val="sv-SE"/>
        </w:rPr>
      </w:pPr>
      <w:r w:rsidRPr="00CA7988">
        <w:rPr>
          <w:bCs/>
          <w:i/>
          <w:iCs/>
          <w:sz w:val="28"/>
          <w:szCs w:val="28"/>
          <w:lang w:val="sv-SE"/>
        </w:rPr>
        <w:t>* Yêu cầu về Quy trình quản lý chất lượng của nhà thầu thi công xây dựng: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Nhà thầu thi công công trình xây dựng có trách nhiệm tiếp nhận và quản lý mặt bằng xây dựng.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xml:space="preserve">- Trình chủ đầu tư chấp thuận các nội dung sau: </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Kế hoạch tổ chức thí nghiệm và kiểm định chất lượng, đo đạc các thông số kỹ thuật của công trình theo yêu cầu thiết kế và chỉ dẫn kỹ thuật;</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Kế hoạch kiểm tra, nghiệm thu công việc xây dựng, nghiệm thu giai đoạn thi công xây dựng hoặc bộ phận (hạng mục) công trình xây dựng, nghiệm thu hoàn thành hạng mục công trình, công trình xây dựng;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Các nội dung cần thiết khác theo yêu cầu của chủ đầu tư và quy định của hợp đồng.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xml:space="preserve">- Bố trí nhân lực, thiết bị thi công theo quy định của hợp đồng xây dựng và </w:t>
      </w:r>
      <w:r w:rsidRPr="00CA7988">
        <w:rPr>
          <w:bCs/>
          <w:sz w:val="28"/>
          <w:szCs w:val="28"/>
          <w:lang w:val="sv-SE"/>
        </w:rPr>
        <w:lastRenderedPageBreak/>
        <w:t>quy định của pháp luật có liên quan.</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Thực hiện trách nhiệm quản lý chất lượng trong việc mua sắm, chế tạo, sản xuất vật liệu, sản phẩm, cấu kiện, thiết bị được sử dụng cho công trình theo quy định và quy định của hợp đồng xây dựng.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Thực hiện các công tác thí nghiệm kiểm tra vật liệu, cấu kiện, sản phẩm xây dựng, thiết bị công trình, thiết bị công nghệ trước và trong khi thi công xây dựng theo quy định của hợp đồng xây dựng.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Thi công xây dựng theo đúng hợp đồng xây dựng, thiết kế xây dựng công trình đã được phê duyệt.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Xử lý, khắc phục các sai sót, khiếm khuyết về chất lượng trong quá trình thi công xây dựng (nếu có).</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Lập nhật ký thi công xây dựng công trình theo quy định.</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Lập bản vẽ hoàn công theo quy định.</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Yêu cầu chủ đầu tư thực hiện nghiệm thu công việc chuyển bước thi công,nghiệm thu giai đoạn thi công xây dựng hoặc bộ phận công trình xây dựng,nghiệm thu hoàn thành hạng mục công trình, công trình xây dựng.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Báo cáo chủ đầu tư về tiến độ, chất lượng, khối lượng, an toàn lao động và vệ sinh môi trường thi công xây dựng theo quy định của hợp đồng xây dựng và yêu cầu đột xuất của chủ đầu tư.</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635BC1" w:rsidRPr="00CA7988" w:rsidRDefault="00635BC1" w:rsidP="008A4C90">
      <w:pPr>
        <w:tabs>
          <w:tab w:val="left" w:pos="709"/>
          <w:tab w:val="left" w:pos="993"/>
          <w:tab w:val="left" w:pos="1418"/>
        </w:tabs>
        <w:spacing w:before="120" w:after="120"/>
        <w:ind w:firstLine="709"/>
        <w:jc w:val="both"/>
        <w:rPr>
          <w:b/>
          <w:sz w:val="28"/>
          <w:szCs w:val="28"/>
          <w:lang w:val="sv-SE"/>
        </w:rPr>
      </w:pPr>
      <w:r w:rsidRPr="00CA7988">
        <w:rPr>
          <w:b/>
          <w:sz w:val="28"/>
          <w:szCs w:val="28"/>
          <w:lang w:val="sv-SE"/>
        </w:rPr>
        <w:t xml:space="preserve">5. Yêu cầu về vận hành thử nghiệm, an toàn </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Quá trình lắp đặt Nhà thầu phải tự kiểm tra từng giai đoạn trước khi hoànchỉnh, mỗi công đoạn đều phải được nhà thầu tự thử nghiệm đạt yêu cầu mới đềnghị TVGS và Chủ đầu tư nghiệm thu.</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Sau khi hoàn chỉnh quá trình lắp đặt, nhà thầu phải kiểm tra toàn bộ các thông số theo yêu cầu kỹ thuật, kiểm tra vận hành thử nghiệm đạt yêu cầu, khi đó mới mời TVGS, Chủ đầu tư nghiệm thu theo đúng quy định.</w:t>
      </w:r>
    </w:p>
    <w:p w:rsidR="00635BC1" w:rsidRPr="00CA7988" w:rsidRDefault="00635BC1" w:rsidP="008A4C90">
      <w:pPr>
        <w:tabs>
          <w:tab w:val="left" w:pos="709"/>
          <w:tab w:val="left" w:pos="993"/>
          <w:tab w:val="left" w:pos="1418"/>
        </w:tabs>
        <w:spacing w:before="120" w:after="120"/>
        <w:ind w:firstLine="709"/>
        <w:jc w:val="both"/>
        <w:rPr>
          <w:b/>
          <w:sz w:val="28"/>
          <w:szCs w:val="28"/>
          <w:lang w:val="sv-SE"/>
        </w:rPr>
      </w:pPr>
      <w:r w:rsidRPr="00CA7988">
        <w:rPr>
          <w:b/>
          <w:sz w:val="28"/>
          <w:szCs w:val="28"/>
          <w:lang w:val="sv-SE"/>
        </w:rPr>
        <w:t xml:space="preserve">6. Yêu cầu về phòng, chống cháy, nổ </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Để đề phòng và xử lý cháy nổ, trên công trường phải có đặt một số bình cứu hỏa tại một số điểm cần thiết dễ xảy ra tai nạn. Hàng ngày phải có cán bộ kiểm tra thường xuyên việc phòng cháy. Phải tập huấn và phổ biến kiến thức về PCCC cho các công nhân thi công theo đúng quy định.</w:t>
      </w:r>
    </w:p>
    <w:p w:rsidR="00635BC1" w:rsidRPr="00CA7988" w:rsidRDefault="00635BC1" w:rsidP="008A4C90">
      <w:pPr>
        <w:tabs>
          <w:tab w:val="left" w:pos="709"/>
          <w:tab w:val="left" w:pos="993"/>
          <w:tab w:val="left" w:pos="1418"/>
        </w:tabs>
        <w:spacing w:before="120" w:after="120"/>
        <w:ind w:firstLine="709"/>
        <w:jc w:val="both"/>
        <w:rPr>
          <w:b/>
          <w:sz w:val="28"/>
          <w:szCs w:val="28"/>
          <w:lang w:val="sv-SE"/>
        </w:rPr>
      </w:pPr>
      <w:r w:rsidRPr="00CA7988">
        <w:rPr>
          <w:b/>
          <w:sz w:val="28"/>
          <w:szCs w:val="28"/>
          <w:lang w:val="sv-SE"/>
        </w:rPr>
        <w:lastRenderedPageBreak/>
        <w:t>7. Yêu cầu về vệ sinh môi trường</w:t>
      </w:r>
    </w:p>
    <w:p w:rsidR="00635BC1" w:rsidRPr="00CA7988" w:rsidRDefault="00635BC1" w:rsidP="008A4C90">
      <w:pPr>
        <w:tabs>
          <w:tab w:val="left" w:pos="709"/>
          <w:tab w:val="left" w:pos="993"/>
          <w:tab w:val="left" w:pos="1418"/>
        </w:tabs>
        <w:spacing w:before="120" w:after="120"/>
        <w:ind w:firstLine="709"/>
        <w:jc w:val="both"/>
        <w:rPr>
          <w:bCs/>
          <w:sz w:val="28"/>
          <w:szCs w:val="28"/>
          <w:lang w:val="sv-SE"/>
        </w:rPr>
      </w:pPr>
      <w:r w:rsidRPr="00CA7988">
        <w:rPr>
          <w:bCs/>
          <w:sz w:val="28"/>
          <w:szCs w:val="28"/>
          <w:lang w:val="sv-SE"/>
        </w:rPr>
        <w:t>- Công tác dọn dẹp vệ sinh công trường do nhà thầu chịu mọi chi phí, Nhà thầu có trách nhiệm giữ gìn công trường sạch sẽ, gọn gàng, nhà thầu phải thu gom, vận chuyển và tiêu hủy gạch vụn, rác….</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8. Yêu cầu về an toàn lao động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Nhà thầu phải trình cho Chủ đầu tư một bảng kê khai chi tiết về nhân viên, số liệu các loại lao động, tài liệu về các trang thiết bị xây dựng trên công trường.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Nhà thầu chịu trách nhiệm về điều kiện lao động và an toàn cho công nhân và nhân sự để thực hiện gói thầu của đơn vị mình.</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Trong bảng chào giá mà nhà thầu lập, phải bao gồm cả khoản chi phí phátsinh từ việc áp dụng các biện pháp an toàn theo quy định của pháp luật Việt Nam.</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Phải tập huấn và phổ biến kiến thức về an toàn lao động cho các công nhân thi công theo đúng quy định.</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Tại vị trí nguy hiểm nhà thầu phải bố trí các biển báo, cắm cờ, rào chắn, ban đêm có đèn.</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Chủ đầu tư có quyền kiểm tra về tổ chức về bằng cấp và kinh nghiệm củanhân viên chủ chốt trực tiếp điều hành tại công trường có phù hợp với yêu cầu củahồ sơ mời thầu và hồ sơ trúng thầu và kiểm tra chất lượng của nhà thầu toàn bộvật tư, nhiên liệu, thiết bị, xe máy thi công theo chất lượng, chủng loại ghi tronghồ sơ mời thầu và hồ sơ trúng thầu. Nếu công việc nào không đạt yêu cầu thì Chủđầu tư có quyền yêu cầu nhà thầu khắc phục, kể cả việc thay đổi nhân sự.</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9. Biện pháp huy động nhân lực và thiết bị phục vụ thi công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Có thuyết minh biện pháp bố trí nhân lực và thiết bị thi công để phục vụ gói thầu.</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Nhân lực được bố trí phải đáp ứng theo quy định trong E-HSMT.</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Có danh sách thiết bị thi công sẵn có, khả năng huy động thiết bị thi công đáp ứng với đề xuất mũi thi công của nhà thầu để thực hiện gói thầu. Tối thiểu phải có máy móc và các thiết bị thi công đáp ứng theo yêu cầu về thiết bị thi công trong E-HSMT.</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 xml:space="preserve">10. Yêu cầu về biện pháp tổ chức thi công tổng thể và các hạng mục </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Theo thuyết minh biện pháp thi công mà nhà thầu đề xuất để đánh giá ở trong E-HSMT.</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xml:space="preserve">- Trước khi thi công, nhà thầu phải đệ trình tiến độ và biện pháp thi công chi </w:t>
      </w:r>
      <w:r w:rsidRPr="00CA7988">
        <w:rPr>
          <w:bCs/>
          <w:sz w:val="28"/>
          <w:szCs w:val="28"/>
        </w:rPr>
        <w:lastRenderedPageBreak/>
        <w:t>tiết và được Chủ đầu tư chấp thuận kể cả biện pháp bảo đảm chất lượng công trình, bảo đảm an toàn lao động và bảo vệ môi trường.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Trong quá trình thi công nếu Chủ đầu tư phát hiện có vấn đề gì không phùhợp với tiến độ và biện pháp thi công đã được chấp thuận thì Chủ đầu tư có quyềnyêu cầu nhà thầu phải đưa ra biện pháp khắc phục, nếu nghiêm trọng thì ngưngthực hiện hợp đồng.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Nhà thầu hoàn toàn chịu trách nhiệm về việc bảo đảm an toàn lao động, trật tự, an ninh và bảo vệ môi trường, bảo đảm vệ sinh công nghiệp và mỹ quan công trình trong suốt quá trình thi công.</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11. Yêu cầu về hệ thống kiểm tra, giám sát chất lượng của nhà thầu</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 xml:space="preserve"> 11.1 Kiểm tra vật tư, vật liệu và thiết bị:</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Trong vòng 01 tuần, nhà thầu phải trình nộp cho Chủ đầu tư các biên bản,chứng chỉ của tất cả các thử nghiệm đã được tiến hành đối với các vật tư, thiết bịcủa gói thầu. Thông tin đầy đủ bao gồm mã số, nhãn hiệu, chi tiết xác nhận… củacác vật tư, thiết bị mà các chứng chỉ, văn bản đề cập tới cũng phải được cung cấp.</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Việc chấp nhận kết quả kiểm tra, giám sát do Chủ đầu tư đưa ra về cung cấp vật tư, thiết bị trong Hợp đồng không có nghĩa là sẽ giải phóng Nhà thầu khỏi những ràng buộc sau khi cung cấp.</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11.2 Kiểm tra chất lượng thi công xây dựng: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Công tác quản lý chất lượng công trình được thực hiện theo Nghị định số06/2021/NĐ-CP ngày 26 tháng 01 năm 2021 của Chính phủ quy định chi tiết mộtsố nội dung về quản lý chất lượng, thi công xây dựng và bảo trì công trình xâydựng và các quy định hiện hành.</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Nhà thầu phải chịu trách nhiệm trước Chủ đầu tư và trước pháp luật về chất lượng thi công xây dựng công trình kể cả công việc do Nhà thầu phụ thực hiện theo quy định của hợp đồng giao nhận thầu xây dựng.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Phải tổ chức hệ thống quản lý chất lượng công trình để quản lý chất lượng sản phẩm trong quá trình thi công.</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11.3 Khắc phục các vi phạm về chất lượng: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Nếu ban quản lý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Nếu xảy ra sự cố chất lượng thì Nhà thầu phải giữ nguyên hiện trạng và kịp thời báo cáo cho Chủ đầu tư cùng phối hợp giải quyết, phải lập biên bản và đưa vào hồ sơ hoàn công.</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11.4 Ghi chép trong quá trình thi công: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Nhà thầu phải có 01 quyển Nhật ký công trình, thường xuyên phải có ở công trường để ghi chép thường xuyên, liên tục hàng ngày, kể cả những ngày nghỉ không thi công.</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xml:space="preserve">Sổ nhật ký công trình do nhà thầu phát hành có đóng dấu giáp lai từng </w:t>
      </w:r>
      <w:r w:rsidRPr="00CA7988">
        <w:rPr>
          <w:bCs/>
          <w:sz w:val="28"/>
          <w:szCs w:val="28"/>
        </w:rPr>
        <w:lastRenderedPageBreak/>
        <w:t>trang,nhà thầu có trách nhiệm ghi chép đầy đủ theo quy định hiện hành, nhà thầu cótrách nhiệm xuất trình khi Chủ đầu tư hoặc cấp trên có yêu cầu kiểm tra. Sổ nhậtký công trình được nộp kèm theo hồ sơ hoàn công và được coi là một chứng từtrong nghiệm thu tổng thể và hồ sơ quyết toán công trình.</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11.5 Chi phí cho thí nghiệm:</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i/>
          <w:iCs/>
          <w:sz w:val="28"/>
          <w:szCs w:val="28"/>
        </w:rPr>
        <w:t xml:space="preserve">- Các thí nghiệm do Nhà thầu thực hiện: </w:t>
      </w:r>
      <w:r w:rsidRPr="00CA7988">
        <w:rPr>
          <w:bCs/>
          <w:sz w:val="28"/>
          <w:szCs w:val="28"/>
        </w:rPr>
        <w:t>Nhà thầu phải có trách nhiệm phảithực hiện các thí nghiệm phục vụ cho các hoạt động kiểm tra nghiệm thu theo sốlượng trong quy định nghiệm thu, mọi chi phí do nhà thầu chịu, chi phí này đượchiểu là đã tính trong giá dự thầu.</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i/>
          <w:iCs/>
          <w:sz w:val="28"/>
          <w:szCs w:val="28"/>
        </w:rPr>
        <w:t>- Thí nghiệm theo yêu cầu của Chủ đầu tư</w:t>
      </w:r>
      <w:r w:rsidRPr="00CA7988">
        <w:rPr>
          <w:bCs/>
          <w:sz w:val="28"/>
          <w:szCs w:val="28"/>
        </w:rPr>
        <w:t>: Chi phí các thí nghiệm theo yêu cầu của Ban quản lý, Tổ chức giám định để kiểm tra xác suất, kiểm tra đối chứng các loại vật liệu, bán thành phẩm và thành phẩm đưa vào công trình do Nhà thầu chi trả.</w:t>
      </w:r>
    </w:p>
    <w:p w:rsidR="00635BC1" w:rsidRPr="00CA7988" w:rsidRDefault="00635BC1" w:rsidP="008A4C90">
      <w:pPr>
        <w:tabs>
          <w:tab w:val="left" w:pos="709"/>
          <w:tab w:val="left" w:pos="993"/>
          <w:tab w:val="left" w:pos="1418"/>
        </w:tabs>
        <w:spacing w:before="120" w:after="120"/>
        <w:ind w:firstLine="709"/>
        <w:jc w:val="both"/>
        <w:rPr>
          <w:b/>
          <w:sz w:val="28"/>
          <w:szCs w:val="28"/>
        </w:rPr>
      </w:pPr>
      <w:r w:rsidRPr="00CA7988">
        <w:rPr>
          <w:b/>
          <w:sz w:val="28"/>
          <w:szCs w:val="28"/>
        </w:rPr>
        <w:t>12. Yêu cầu khác căn cứ quy mô, tính chất của gói thầu</w:t>
      </w:r>
    </w:p>
    <w:p w:rsidR="00635BC1" w:rsidRPr="00CA7988" w:rsidRDefault="00635BC1" w:rsidP="008A4C90">
      <w:pPr>
        <w:tabs>
          <w:tab w:val="left" w:pos="709"/>
          <w:tab w:val="left" w:pos="993"/>
          <w:tab w:val="left" w:pos="1418"/>
        </w:tabs>
        <w:spacing w:before="120" w:after="120"/>
        <w:ind w:firstLine="709"/>
        <w:jc w:val="both"/>
        <w:rPr>
          <w:bCs/>
          <w:sz w:val="28"/>
          <w:szCs w:val="28"/>
        </w:rPr>
      </w:pPr>
      <w:r w:rsidRPr="00CA7988">
        <w:rPr>
          <w:bCs/>
          <w:sz w:val="28"/>
          <w:szCs w:val="28"/>
        </w:rPr>
        <w:t>- Nhà thầu thực hiện đúng quy trình thi công và nghiệm thu theo quy định hiện hành.</w:t>
      </w:r>
    </w:p>
    <w:p w:rsidR="00635BC1" w:rsidRPr="00CA7988" w:rsidRDefault="00635BC1" w:rsidP="008A4C90">
      <w:pPr>
        <w:tabs>
          <w:tab w:val="left" w:pos="709"/>
          <w:tab w:val="left" w:pos="851"/>
          <w:tab w:val="left" w:pos="993"/>
        </w:tabs>
        <w:spacing w:before="120" w:after="120"/>
        <w:ind w:firstLine="709"/>
        <w:jc w:val="both"/>
        <w:rPr>
          <w:b/>
          <w:sz w:val="28"/>
          <w:szCs w:val="28"/>
        </w:rPr>
      </w:pPr>
      <w:r w:rsidRPr="00CA7988">
        <w:rPr>
          <w:b/>
          <w:sz w:val="28"/>
          <w:szCs w:val="28"/>
        </w:rPr>
        <w:t>13. Bảo hành công trình:</w:t>
      </w:r>
    </w:p>
    <w:p w:rsidR="00635BC1" w:rsidRPr="00CA7988" w:rsidRDefault="00635BC1" w:rsidP="008A4C90">
      <w:pPr>
        <w:tabs>
          <w:tab w:val="left" w:pos="709"/>
          <w:tab w:val="left" w:pos="993"/>
        </w:tabs>
        <w:spacing w:before="120" w:after="120"/>
        <w:ind w:firstLine="709"/>
        <w:jc w:val="both"/>
        <w:rPr>
          <w:bCs/>
          <w:sz w:val="28"/>
          <w:szCs w:val="28"/>
        </w:rPr>
      </w:pPr>
      <w:r w:rsidRPr="00CA7988">
        <w:rPr>
          <w:bCs/>
          <w:sz w:val="28"/>
          <w:szCs w:val="28"/>
        </w:rPr>
        <w:t>Công trình được bảo hành ít nhất 12 tháng theo quy định của nhà nước. Mọi khuyết tật, hư hỏng nếu có do chất lượng thi công gây ra trong thời gian bảo hành phải được sửa chữa ngay khi có yêu cầu của chủ đầu tư. Nhà thầu phải chịu mọi chi phí cho việc bảo hành trên. Trong vòng 72 giờ sau khi nhận được yêu cầu của Chủ đầu tư (Mail, văn bản, điện thoại…) nếu Nhà thầu không tiến hành sửa chữa, khắc phục khuyết tật, hư hỏng nếu có do chất lượng thi công gây ra trong thời gian bảo hành thì Chủ đầu tư sẽ dùng tiền bảo lãnh (bảo đảm) bảo hành để tiến hành sửa chữa, khắc phục.</w:t>
      </w:r>
    </w:p>
    <w:p w:rsidR="00CE18E0" w:rsidRPr="00CA7988" w:rsidRDefault="00635BC1" w:rsidP="008A4C90">
      <w:pPr>
        <w:tabs>
          <w:tab w:val="left" w:pos="709"/>
          <w:tab w:val="left" w:pos="993"/>
          <w:tab w:val="left" w:pos="1418"/>
        </w:tabs>
        <w:spacing w:before="120" w:after="120"/>
        <w:ind w:firstLine="709"/>
        <w:jc w:val="both"/>
        <w:rPr>
          <w:bCs/>
          <w:sz w:val="28"/>
          <w:szCs w:val="28"/>
        </w:rPr>
      </w:pPr>
      <w:r w:rsidRPr="00CA7988">
        <w:rPr>
          <w:rFonts w:ascii="TimesNewRomanPS-BoldMT" w:hAnsi="TimesNewRomanPS-BoldMT"/>
          <w:b/>
          <w:bCs/>
          <w:sz w:val="28"/>
          <w:szCs w:val="28"/>
        </w:rPr>
        <w:t>IV. Các bản vẽ</w:t>
      </w:r>
    </w:p>
    <w:p w:rsidR="00CE18E0" w:rsidRPr="00CA7988" w:rsidRDefault="00CE18E0" w:rsidP="00CE18E0">
      <w:pPr>
        <w:tabs>
          <w:tab w:val="left" w:pos="700"/>
          <w:tab w:val="left" w:pos="1418"/>
        </w:tabs>
        <w:spacing w:before="120" w:after="120" w:line="264" w:lineRule="auto"/>
        <w:jc w:val="both"/>
        <w:rPr>
          <w:bCs/>
          <w:sz w:val="28"/>
          <w:szCs w:val="28"/>
        </w:rPr>
      </w:pPr>
    </w:p>
    <w:sectPr w:rsidR="00CE18E0" w:rsidRPr="00CA7988" w:rsidSect="0010148B">
      <w:pgSz w:w="11910" w:h="16840"/>
      <w:pgMar w:top="104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36D4"/>
    <w:multiLevelType w:val="hybridMultilevel"/>
    <w:tmpl w:val="27B22FA6"/>
    <w:lvl w:ilvl="0" w:tplc="7256DFD2">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1A3487F8">
      <w:numFmt w:val="bullet"/>
      <w:lvlText w:val="•"/>
      <w:lvlJc w:val="left"/>
      <w:pPr>
        <w:ind w:left="1961" w:hanging="281"/>
      </w:pPr>
      <w:rPr>
        <w:rFonts w:hint="default"/>
        <w:lang w:eastAsia="en-US" w:bidi="ar-SA"/>
      </w:rPr>
    </w:lvl>
    <w:lvl w:ilvl="2" w:tplc="B3288440">
      <w:numFmt w:val="bullet"/>
      <w:lvlText w:val="•"/>
      <w:lvlJc w:val="left"/>
      <w:pPr>
        <w:ind w:left="2783" w:hanging="281"/>
      </w:pPr>
      <w:rPr>
        <w:rFonts w:hint="default"/>
        <w:lang w:eastAsia="en-US" w:bidi="ar-SA"/>
      </w:rPr>
    </w:lvl>
    <w:lvl w:ilvl="3" w:tplc="F7ECAF66">
      <w:numFmt w:val="bullet"/>
      <w:lvlText w:val="•"/>
      <w:lvlJc w:val="left"/>
      <w:pPr>
        <w:ind w:left="3604" w:hanging="281"/>
      </w:pPr>
      <w:rPr>
        <w:rFonts w:hint="default"/>
        <w:lang w:eastAsia="en-US" w:bidi="ar-SA"/>
      </w:rPr>
    </w:lvl>
    <w:lvl w:ilvl="4" w:tplc="5DF8912E">
      <w:numFmt w:val="bullet"/>
      <w:lvlText w:val="•"/>
      <w:lvlJc w:val="left"/>
      <w:pPr>
        <w:ind w:left="4426" w:hanging="281"/>
      </w:pPr>
      <w:rPr>
        <w:rFonts w:hint="default"/>
        <w:lang w:eastAsia="en-US" w:bidi="ar-SA"/>
      </w:rPr>
    </w:lvl>
    <w:lvl w:ilvl="5" w:tplc="3834A2C8">
      <w:numFmt w:val="bullet"/>
      <w:lvlText w:val="•"/>
      <w:lvlJc w:val="left"/>
      <w:pPr>
        <w:ind w:left="5247" w:hanging="281"/>
      </w:pPr>
      <w:rPr>
        <w:rFonts w:hint="default"/>
        <w:lang w:eastAsia="en-US" w:bidi="ar-SA"/>
      </w:rPr>
    </w:lvl>
    <w:lvl w:ilvl="6" w:tplc="44EC89B4">
      <w:numFmt w:val="bullet"/>
      <w:lvlText w:val="•"/>
      <w:lvlJc w:val="left"/>
      <w:pPr>
        <w:ind w:left="6069" w:hanging="281"/>
      </w:pPr>
      <w:rPr>
        <w:rFonts w:hint="default"/>
        <w:lang w:eastAsia="en-US" w:bidi="ar-SA"/>
      </w:rPr>
    </w:lvl>
    <w:lvl w:ilvl="7" w:tplc="4088F704">
      <w:numFmt w:val="bullet"/>
      <w:lvlText w:val="•"/>
      <w:lvlJc w:val="left"/>
      <w:pPr>
        <w:ind w:left="6890" w:hanging="281"/>
      </w:pPr>
      <w:rPr>
        <w:rFonts w:hint="default"/>
        <w:lang w:eastAsia="en-US" w:bidi="ar-SA"/>
      </w:rPr>
    </w:lvl>
    <w:lvl w:ilvl="8" w:tplc="EDA20E64">
      <w:numFmt w:val="bullet"/>
      <w:lvlText w:val="•"/>
      <w:lvlJc w:val="left"/>
      <w:pPr>
        <w:ind w:left="7712" w:hanging="281"/>
      </w:pPr>
      <w:rPr>
        <w:rFonts w:hint="default"/>
        <w:lang w:eastAsia="en-US" w:bidi="ar-SA"/>
      </w:rPr>
    </w:lvl>
  </w:abstractNum>
  <w:abstractNum w:abstractNumId="1" w15:restartNumberingAfterBreak="0">
    <w:nsid w:val="1258735C"/>
    <w:multiLevelType w:val="hybridMultilevel"/>
    <w:tmpl w:val="BDD40376"/>
    <w:lvl w:ilvl="0" w:tplc="0C22E054">
      <w:numFmt w:val="bullet"/>
      <w:lvlText w:val="-"/>
      <w:lvlJc w:val="left"/>
      <w:pPr>
        <w:ind w:left="143" w:hanging="188"/>
      </w:pPr>
      <w:rPr>
        <w:rFonts w:ascii="Times New Roman" w:eastAsia="Times New Roman" w:hAnsi="Times New Roman" w:cs="Times New Roman" w:hint="default"/>
        <w:b w:val="0"/>
        <w:bCs w:val="0"/>
        <w:i w:val="0"/>
        <w:iCs w:val="0"/>
        <w:spacing w:val="0"/>
        <w:w w:val="100"/>
        <w:sz w:val="28"/>
        <w:szCs w:val="28"/>
        <w:lang w:eastAsia="en-US" w:bidi="ar-SA"/>
      </w:rPr>
    </w:lvl>
    <w:lvl w:ilvl="1" w:tplc="9B349CCC">
      <w:numFmt w:val="bullet"/>
      <w:lvlText w:val="•"/>
      <w:lvlJc w:val="left"/>
      <w:pPr>
        <w:ind w:left="1061" w:hanging="188"/>
      </w:pPr>
      <w:rPr>
        <w:rFonts w:hint="default"/>
        <w:lang w:eastAsia="en-US" w:bidi="ar-SA"/>
      </w:rPr>
    </w:lvl>
    <w:lvl w:ilvl="2" w:tplc="EC0C173A">
      <w:numFmt w:val="bullet"/>
      <w:lvlText w:val="•"/>
      <w:lvlJc w:val="left"/>
      <w:pPr>
        <w:ind w:left="1983" w:hanging="188"/>
      </w:pPr>
      <w:rPr>
        <w:rFonts w:hint="default"/>
        <w:lang w:eastAsia="en-US" w:bidi="ar-SA"/>
      </w:rPr>
    </w:lvl>
    <w:lvl w:ilvl="3" w:tplc="77C8AEAC">
      <w:numFmt w:val="bullet"/>
      <w:lvlText w:val="•"/>
      <w:lvlJc w:val="left"/>
      <w:pPr>
        <w:ind w:left="2904" w:hanging="188"/>
      </w:pPr>
      <w:rPr>
        <w:rFonts w:hint="default"/>
        <w:lang w:eastAsia="en-US" w:bidi="ar-SA"/>
      </w:rPr>
    </w:lvl>
    <w:lvl w:ilvl="4" w:tplc="81CE4E14">
      <w:numFmt w:val="bullet"/>
      <w:lvlText w:val="•"/>
      <w:lvlJc w:val="left"/>
      <w:pPr>
        <w:ind w:left="3826" w:hanging="188"/>
      </w:pPr>
      <w:rPr>
        <w:rFonts w:hint="default"/>
        <w:lang w:eastAsia="en-US" w:bidi="ar-SA"/>
      </w:rPr>
    </w:lvl>
    <w:lvl w:ilvl="5" w:tplc="ADB234BA">
      <w:numFmt w:val="bullet"/>
      <w:lvlText w:val="•"/>
      <w:lvlJc w:val="left"/>
      <w:pPr>
        <w:ind w:left="4747" w:hanging="188"/>
      </w:pPr>
      <w:rPr>
        <w:rFonts w:hint="default"/>
        <w:lang w:eastAsia="en-US" w:bidi="ar-SA"/>
      </w:rPr>
    </w:lvl>
    <w:lvl w:ilvl="6" w:tplc="4F76E290">
      <w:numFmt w:val="bullet"/>
      <w:lvlText w:val="•"/>
      <w:lvlJc w:val="left"/>
      <w:pPr>
        <w:ind w:left="5669" w:hanging="188"/>
      </w:pPr>
      <w:rPr>
        <w:rFonts w:hint="default"/>
        <w:lang w:eastAsia="en-US" w:bidi="ar-SA"/>
      </w:rPr>
    </w:lvl>
    <w:lvl w:ilvl="7" w:tplc="6CFA5172">
      <w:numFmt w:val="bullet"/>
      <w:lvlText w:val="•"/>
      <w:lvlJc w:val="left"/>
      <w:pPr>
        <w:ind w:left="6590" w:hanging="188"/>
      </w:pPr>
      <w:rPr>
        <w:rFonts w:hint="default"/>
        <w:lang w:eastAsia="en-US" w:bidi="ar-SA"/>
      </w:rPr>
    </w:lvl>
    <w:lvl w:ilvl="8" w:tplc="E7961EFA">
      <w:numFmt w:val="bullet"/>
      <w:lvlText w:val="•"/>
      <w:lvlJc w:val="left"/>
      <w:pPr>
        <w:ind w:left="7512" w:hanging="188"/>
      </w:pPr>
      <w:rPr>
        <w:rFonts w:hint="default"/>
        <w:lang w:eastAsia="en-US" w:bidi="ar-SA"/>
      </w:rPr>
    </w:lvl>
  </w:abstractNum>
  <w:abstractNum w:abstractNumId="2" w15:restartNumberingAfterBreak="0">
    <w:nsid w:val="16741B0F"/>
    <w:multiLevelType w:val="hybridMultilevel"/>
    <w:tmpl w:val="8FF66BDC"/>
    <w:lvl w:ilvl="0" w:tplc="47C0061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6E20298">
      <w:numFmt w:val="bullet"/>
      <w:lvlText w:val="•"/>
      <w:lvlJc w:val="left"/>
      <w:pPr>
        <w:ind w:left="1061" w:hanging="164"/>
      </w:pPr>
      <w:rPr>
        <w:rFonts w:hint="default"/>
        <w:lang w:eastAsia="en-US" w:bidi="ar-SA"/>
      </w:rPr>
    </w:lvl>
    <w:lvl w:ilvl="2" w:tplc="D0C80882">
      <w:numFmt w:val="bullet"/>
      <w:lvlText w:val="•"/>
      <w:lvlJc w:val="left"/>
      <w:pPr>
        <w:ind w:left="1983" w:hanging="164"/>
      </w:pPr>
      <w:rPr>
        <w:rFonts w:hint="default"/>
        <w:lang w:eastAsia="en-US" w:bidi="ar-SA"/>
      </w:rPr>
    </w:lvl>
    <w:lvl w:ilvl="3" w:tplc="A786347E">
      <w:numFmt w:val="bullet"/>
      <w:lvlText w:val="•"/>
      <w:lvlJc w:val="left"/>
      <w:pPr>
        <w:ind w:left="2904" w:hanging="164"/>
      </w:pPr>
      <w:rPr>
        <w:rFonts w:hint="default"/>
        <w:lang w:eastAsia="en-US" w:bidi="ar-SA"/>
      </w:rPr>
    </w:lvl>
    <w:lvl w:ilvl="4" w:tplc="44443B06">
      <w:numFmt w:val="bullet"/>
      <w:lvlText w:val="•"/>
      <w:lvlJc w:val="left"/>
      <w:pPr>
        <w:ind w:left="3826" w:hanging="164"/>
      </w:pPr>
      <w:rPr>
        <w:rFonts w:hint="default"/>
        <w:lang w:eastAsia="en-US" w:bidi="ar-SA"/>
      </w:rPr>
    </w:lvl>
    <w:lvl w:ilvl="5" w:tplc="AD10EF84">
      <w:numFmt w:val="bullet"/>
      <w:lvlText w:val="•"/>
      <w:lvlJc w:val="left"/>
      <w:pPr>
        <w:ind w:left="4747" w:hanging="164"/>
      </w:pPr>
      <w:rPr>
        <w:rFonts w:hint="default"/>
        <w:lang w:eastAsia="en-US" w:bidi="ar-SA"/>
      </w:rPr>
    </w:lvl>
    <w:lvl w:ilvl="6" w:tplc="1FC63BDA">
      <w:numFmt w:val="bullet"/>
      <w:lvlText w:val="•"/>
      <w:lvlJc w:val="left"/>
      <w:pPr>
        <w:ind w:left="5669" w:hanging="164"/>
      </w:pPr>
      <w:rPr>
        <w:rFonts w:hint="default"/>
        <w:lang w:eastAsia="en-US" w:bidi="ar-SA"/>
      </w:rPr>
    </w:lvl>
    <w:lvl w:ilvl="7" w:tplc="A46419F4">
      <w:numFmt w:val="bullet"/>
      <w:lvlText w:val="•"/>
      <w:lvlJc w:val="left"/>
      <w:pPr>
        <w:ind w:left="6590" w:hanging="164"/>
      </w:pPr>
      <w:rPr>
        <w:rFonts w:hint="default"/>
        <w:lang w:eastAsia="en-US" w:bidi="ar-SA"/>
      </w:rPr>
    </w:lvl>
    <w:lvl w:ilvl="8" w:tplc="14ECFB2A">
      <w:numFmt w:val="bullet"/>
      <w:lvlText w:val="•"/>
      <w:lvlJc w:val="left"/>
      <w:pPr>
        <w:ind w:left="7512" w:hanging="164"/>
      </w:pPr>
      <w:rPr>
        <w:rFonts w:hint="default"/>
        <w:lang w:eastAsia="en-US" w:bidi="ar-SA"/>
      </w:rPr>
    </w:lvl>
  </w:abstractNum>
  <w:abstractNum w:abstractNumId="3" w15:restartNumberingAfterBreak="0">
    <w:nsid w:val="16D51198"/>
    <w:multiLevelType w:val="hybridMultilevel"/>
    <w:tmpl w:val="64241128"/>
    <w:lvl w:ilvl="0" w:tplc="8E387DA2">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260EDEE">
      <w:numFmt w:val="bullet"/>
      <w:lvlText w:val="•"/>
      <w:lvlJc w:val="left"/>
      <w:pPr>
        <w:ind w:left="1061" w:hanging="164"/>
      </w:pPr>
      <w:rPr>
        <w:rFonts w:hint="default"/>
        <w:lang w:eastAsia="en-US" w:bidi="ar-SA"/>
      </w:rPr>
    </w:lvl>
    <w:lvl w:ilvl="2" w:tplc="4CD4BAFA">
      <w:numFmt w:val="bullet"/>
      <w:lvlText w:val="•"/>
      <w:lvlJc w:val="left"/>
      <w:pPr>
        <w:ind w:left="1983" w:hanging="164"/>
      </w:pPr>
      <w:rPr>
        <w:rFonts w:hint="default"/>
        <w:lang w:eastAsia="en-US" w:bidi="ar-SA"/>
      </w:rPr>
    </w:lvl>
    <w:lvl w:ilvl="3" w:tplc="8D662D72">
      <w:numFmt w:val="bullet"/>
      <w:lvlText w:val="•"/>
      <w:lvlJc w:val="left"/>
      <w:pPr>
        <w:ind w:left="2904" w:hanging="164"/>
      </w:pPr>
      <w:rPr>
        <w:rFonts w:hint="default"/>
        <w:lang w:eastAsia="en-US" w:bidi="ar-SA"/>
      </w:rPr>
    </w:lvl>
    <w:lvl w:ilvl="4" w:tplc="EF6A5020">
      <w:numFmt w:val="bullet"/>
      <w:lvlText w:val="•"/>
      <w:lvlJc w:val="left"/>
      <w:pPr>
        <w:ind w:left="3826" w:hanging="164"/>
      </w:pPr>
      <w:rPr>
        <w:rFonts w:hint="default"/>
        <w:lang w:eastAsia="en-US" w:bidi="ar-SA"/>
      </w:rPr>
    </w:lvl>
    <w:lvl w:ilvl="5" w:tplc="407E76F8">
      <w:numFmt w:val="bullet"/>
      <w:lvlText w:val="•"/>
      <w:lvlJc w:val="left"/>
      <w:pPr>
        <w:ind w:left="4747" w:hanging="164"/>
      </w:pPr>
      <w:rPr>
        <w:rFonts w:hint="default"/>
        <w:lang w:eastAsia="en-US" w:bidi="ar-SA"/>
      </w:rPr>
    </w:lvl>
    <w:lvl w:ilvl="6" w:tplc="92FE9308">
      <w:numFmt w:val="bullet"/>
      <w:lvlText w:val="•"/>
      <w:lvlJc w:val="left"/>
      <w:pPr>
        <w:ind w:left="5669" w:hanging="164"/>
      </w:pPr>
      <w:rPr>
        <w:rFonts w:hint="default"/>
        <w:lang w:eastAsia="en-US" w:bidi="ar-SA"/>
      </w:rPr>
    </w:lvl>
    <w:lvl w:ilvl="7" w:tplc="15D6FA18">
      <w:numFmt w:val="bullet"/>
      <w:lvlText w:val="•"/>
      <w:lvlJc w:val="left"/>
      <w:pPr>
        <w:ind w:left="6590" w:hanging="164"/>
      </w:pPr>
      <w:rPr>
        <w:rFonts w:hint="default"/>
        <w:lang w:eastAsia="en-US" w:bidi="ar-SA"/>
      </w:rPr>
    </w:lvl>
    <w:lvl w:ilvl="8" w:tplc="29447F42">
      <w:numFmt w:val="bullet"/>
      <w:lvlText w:val="•"/>
      <w:lvlJc w:val="left"/>
      <w:pPr>
        <w:ind w:left="7512" w:hanging="164"/>
      </w:pPr>
      <w:rPr>
        <w:rFonts w:hint="default"/>
        <w:lang w:eastAsia="en-US" w:bidi="ar-SA"/>
      </w:rPr>
    </w:lvl>
  </w:abstractNum>
  <w:abstractNum w:abstractNumId="4" w15:restartNumberingAfterBreak="0">
    <w:nsid w:val="27540DA2"/>
    <w:multiLevelType w:val="hybridMultilevel"/>
    <w:tmpl w:val="855A74A8"/>
    <w:lvl w:ilvl="0" w:tplc="D30C33A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A64F0FA">
      <w:numFmt w:val="bullet"/>
      <w:lvlText w:val="•"/>
      <w:lvlJc w:val="left"/>
      <w:pPr>
        <w:ind w:left="1061" w:hanging="164"/>
      </w:pPr>
      <w:rPr>
        <w:rFonts w:hint="default"/>
        <w:lang w:eastAsia="en-US" w:bidi="ar-SA"/>
      </w:rPr>
    </w:lvl>
    <w:lvl w:ilvl="2" w:tplc="49F80B64">
      <w:numFmt w:val="bullet"/>
      <w:lvlText w:val="•"/>
      <w:lvlJc w:val="left"/>
      <w:pPr>
        <w:ind w:left="1983" w:hanging="164"/>
      </w:pPr>
      <w:rPr>
        <w:rFonts w:hint="default"/>
        <w:lang w:eastAsia="en-US" w:bidi="ar-SA"/>
      </w:rPr>
    </w:lvl>
    <w:lvl w:ilvl="3" w:tplc="5C7C841A">
      <w:numFmt w:val="bullet"/>
      <w:lvlText w:val="•"/>
      <w:lvlJc w:val="left"/>
      <w:pPr>
        <w:ind w:left="2904" w:hanging="164"/>
      </w:pPr>
      <w:rPr>
        <w:rFonts w:hint="default"/>
        <w:lang w:eastAsia="en-US" w:bidi="ar-SA"/>
      </w:rPr>
    </w:lvl>
    <w:lvl w:ilvl="4" w:tplc="730288DA">
      <w:numFmt w:val="bullet"/>
      <w:lvlText w:val="•"/>
      <w:lvlJc w:val="left"/>
      <w:pPr>
        <w:ind w:left="3826" w:hanging="164"/>
      </w:pPr>
      <w:rPr>
        <w:rFonts w:hint="default"/>
        <w:lang w:eastAsia="en-US" w:bidi="ar-SA"/>
      </w:rPr>
    </w:lvl>
    <w:lvl w:ilvl="5" w:tplc="7CFA0D02">
      <w:numFmt w:val="bullet"/>
      <w:lvlText w:val="•"/>
      <w:lvlJc w:val="left"/>
      <w:pPr>
        <w:ind w:left="4747" w:hanging="164"/>
      </w:pPr>
      <w:rPr>
        <w:rFonts w:hint="default"/>
        <w:lang w:eastAsia="en-US" w:bidi="ar-SA"/>
      </w:rPr>
    </w:lvl>
    <w:lvl w:ilvl="6" w:tplc="465C92FC">
      <w:numFmt w:val="bullet"/>
      <w:lvlText w:val="•"/>
      <w:lvlJc w:val="left"/>
      <w:pPr>
        <w:ind w:left="5669" w:hanging="164"/>
      </w:pPr>
      <w:rPr>
        <w:rFonts w:hint="default"/>
        <w:lang w:eastAsia="en-US" w:bidi="ar-SA"/>
      </w:rPr>
    </w:lvl>
    <w:lvl w:ilvl="7" w:tplc="3D72BAB6">
      <w:numFmt w:val="bullet"/>
      <w:lvlText w:val="•"/>
      <w:lvlJc w:val="left"/>
      <w:pPr>
        <w:ind w:left="6590" w:hanging="164"/>
      </w:pPr>
      <w:rPr>
        <w:rFonts w:hint="default"/>
        <w:lang w:eastAsia="en-US" w:bidi="ar-SA"/>
      </w:rPr>
    </w:lvl>
    <w:lvl w:ilvl="8" w:tplc="80EED0E6">
      <w:numFmt w:val="bullet"/>
      <w:lvlText w:val="•"/>
      <w:lvlJc w:val="left"/>
      <w:pPr>
        <w:ind w:left="7512" w:hanging="164"/>
      </w:pPr>
      <w:rPr>
        <w:rFonts w:hint="default"/>
        <w:lang w:eastAsia="en-US" w:bidi="ar-SA"/>
      </w:rPr>
    </w:lvl>
  </w:abstractNum>
  <w:abstractNum w:abstractNumId="5" w15:restartNumberingAfterBreak="0">
    <w:nsid w:val="29AC6845"/>
    <w:multiLevelType w:val="hybridMultilevel"/>
    <w:tmpl w:val="C72EDCD2"/>
    <w:lvl w:ilvl="0" w:tplc="F404FA90">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eastAsia="en-US" w:bidi="ar-SA"/>
      </w:rPr>
    </w:lvl>
    <w:lvl w:ilvl="1" w:tplc="28FEF6B2">
      <w:numFmt w:val="bullet"/>
      <w:lvlText w:val="•"/>
      <w:lvlJc w:val="left"/>
      <w:pPr>
        <w:ind w:left="1061" w:hanging="178"/>
      </w:pPr>
      <w:rPr>
        <w:rFonts w:hint="default"/>
        <w:lang w:eastAsia="en-US" w:bidi="ar-SA"/>
      </w:rPr>
    </w:lvl>
    <w:lvl w:ilvl="2" w:tplc="BF1044B6">
      <w:numFmt w:val="bullet"/>
      <w:lvlText w:val="•"/>
      <w:lvlJc w:val="left"/>
      <w:pPr>
        <w:ind w:left="1983" w:hanging="178"/>
      </w:pPr>
      <w:rPr>
        <w:rFonts w:hint="default"/>
        <w:lang w:eastAsia="en-US" w:bidi="ar-SA"/>
      </w:rPr>
    </w:lvl>
    <w:lvl w:ilvl="3" w:tplc="8E6C4454">
      <w:numFmt w:val="bullet"/>
      <w:lvlText w:val="•"/>
      <w:lvlJc w:val="left"/>
      <w:pPr>
        <w:ind w:left="2904" w:hanging="178"/>
      </w:pPr>
      <w:rPr>
        <w:rFonts w:hint="default"/>
        <w:lang w:eastAsia="en-US" w:bidi="ar-SA"/>
      </w:rPr>
    </w:lvl>
    <w:lvl w:ilvl="4" w:tplc="D0BAF904">
      <w:numFmt w:val="bullet"/>
      <w:lvlText w:val="•"/>
      <w:lvlJc w:val="left"/>
      <w:pPr>
        <w:ind w:left="3826" w:hanging="178"/>
      </w:pPr>
      <w:rPr>
        <w:rFonts w:hint="default"/>
        <w:lang w:eastAsia="en-US" w:bidi="ar-SA"/>
      </w:rPr>
    </w:lvl>
    <w:lvl w:ilvl="5" w:tplc="A4FAB5F6">
      <w:numFmt w:val="bullet"/>
      <w:lvlText w:val="•"/>
      <w:lvlJc w:val="left"/>
      <w:pPr>
        <w:ind w:left="4747" w:hanging="178"/>
      </w:pPr>
      <w:rPr>
        <w:rFonts w:hint="default"/>
        <w:lang w:eastAsia="en-US" w:bidi="ar-SA"/>
      </w:rPr>
    </w:lvl>
    <w:lvl w:ilvl="6" w:tplc="3DAC546A">
      <w:numFmt w:val="bullet"/>
      <w:lvlText w:val="•"/>
      <w:lvlJc w:val="left"/>
      <w:pPr>
        <w:ind w:left="5669" w:hanging="178"/>
      </w:pPr>
      <w:rPr>
        <w:rFonts w:hint="default"/>
        <w:lang w:eastAsia="en-US" w:bidi="ar-SA"/>
      </w:rPr>
    </w:lvl>
    <w:lvl w:ilvl="7" w:tplc="BDB44BC0">
      <w:numFmt w:val="bullet"/>
      <w:lvlText w:val="•"/>
      <w:lvlJc w:val="left"/>
      <w:pPr>
        <w:ind w:left="6590" w:hanging="178"/>
      </w:pPr>
      <w:rPr>
        <w:rFonts w:hint="default"/>
        <w:lang w:eastAsia="en-US" w:bidi="ar-SA"/>
      </w:rPr>
    </w:lvl>
    <w:lvl w:ilvl="8" w:tplc="6742D22C">
      <w:numFmt w:val="bullet"/>
      <w:lvlText w:val="•"/>
      <w:lvlJc w:val="left"/>
      <w:pPr>
        <w:ind w:left="7512" w:hanging="178"/>
      </w:pPr>
      <w:rPr>
        <w:rFonts w:hint="default"/>
        <w:lang w:eastAsia="en-US" w:bidi="ar-SA"/>
      </w:rPr>
    </w:lvl>
  </w:abstractNum>
  <w:abstractNum w:abstractNumId="6" w15:restartNumberingAfterBreak="0">
    <w:nsid w:val="3056059F"/>
    <w:multiLevelType w:val="hybridMultilevel"/>
    <w:tmpl w:val="B6881426"/>
    <w:lvl w:ilvl="0" w:tplc="43FA330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0D6225A">
      <w:numFmt w:val="bullet"/>
      <w:lvlText w:val="•"/>
      <w:lvlJc w:val="left"/>
      <w:pPr>
        <w:ind w:left="1061" w:hanging="164"/>
      </w:pPr>
      <w:rPr>
        <w:rFonts w:hint="default"/>
        <w:lang w:eastAsia="en-US" w:bidi="ar-SA"/>
      </w:rPr>
    </w:lvl>
    <w:lvl w:ilvl="2" w:tplc="2F6473E4">
      <w:numFmt w:val="bullet"/>
      <w:lvlText w:val="•"/>
      <w:lvlJc w:val="left"/>
      <w:pPr>
        <w:ind w:left="1983" w:hanging="164"/>
      </w:pPr>
      <w:rPr>
        <w:rFonts w:hint="default"/>
        <w:lang w:eastAsia="en-US" w:bidi="ar-SA"/>
      </w:rPr>
    </w:lvl>
    <w:lvl w:ilvl="3" w:tplc="86B202D4">
      <w:numFmt w:val="bullet"/>
      <w:lvlText w:val="•"/>
      <w:lvlJc w:val="left"/>
      <w:pPr>
        <w:ind w:left="2904" w:hanging="164"/>
      </w:pPr>
      <w:rPr>
        <w:rFonts w:hint="default"/>
        <w:lang w:eastAsia="en-US" w:bidi="ar-SA"/>
      </w:rPr>
    </w:lvl>
    <w:lvl w:ilvl="4" w:tplc="F63887A6">
      <w:numFmt w:val="bullet"/>
      <w:lvlText w:val="•"/>
      <w:lvlJc w:val="left"/>
      <w:pPr>
        <w:ind w:left="3826" w:hanging="164"/>
      </w:pPr>
      <w:rPr>
        <w:rFonts w:hint="default"/>
        <w:lang w:eastAsia="en-US" w:bidi="ar-SA"/>
      </w:rPr>
    </w:lvl>
    <w:lvl w:ilvl="5" w:tplc="4B661BB4">
      <w:numFmt w:val="bullet"/>
      <w:lvlText w:val="•"/>
      <w:lvlJc w:val="left"/>
      <w:pPr>
        <w:ind w:left="4747" w:hanging="164"/>
      </w:pPr>
      <w:rPr>
        <w:rFonts w:hint="default"/>
        <w:lang w:eastAsia="en-US" w:bidi="ar-SA"/>
      </w:rPr>
    </w:lvl>
    <w:lvl w:ilvl="6" w:tplc="276E0358">
      <w:numFmt w:val="bullet"/>
      <w:lvlText w:val="•"/>
      <w:lvlJc w:val="left"/>
      <w:pPr>
        <w:ind w:left="5669" w:hanging="164"/>
      </w:pPr>
      <w:rPr>
        <w:rFonts w:hint="default"/>
        <w:lang w:eastAsia="en-US" w:bidi="ar-SA"/>
      </w:rPr>
    </w:lvl>
    <w:lvl w:ilvl="7" w:tplc="A63496C0">
      <w:numFmt w:val="bullet"/>
      <w:lvlText w:val="•"/>
      <w:lvlJc w:val="left"/>
      <w:pPr>
        <w:ind w:left="6590" w:hanging="164"/>
      </w:pPr>
      <w:rPr>
        <w:rFonts w:hint="default"/>
        <w:lang w:eastAsia="en-US" w:bidi="ar-SA"/>
      </w:rPr>
    </w:lvl>
    <w:lvl w:ilvl="8" w:tplc="E3F6F7AE">
      <w:numFmt w:val="bullet"/>
      <w:lvlText w:val="•"/>
      <w:lvlJc w:val="left"/>
      <w:pPr>
        <w:ind w:left="7512" w:hanging="164"/>
      </w:pPr>
      <w:rPr>
        <w:rFonts w:hint="default"/>
        <w:lang w:eastAsia="en-US" w:bidi="ar-SA"/>
      </w:rPr>
    </w:lvl>
  </w:abstractNum>
  <w:abstractNum w:abstractNumId="7" w15:restartNumberingAfterBreak="0">
    <w:nsid w:val="3A16129E"/>
    <w:multiLevelType w:val="multilevel"/>
    <w:tmpl w:val="0ABC4BB2"/>
    <w:lvl w:ilvl="0">
      <w:start w:val="1"/>
      <w:numFmt w:val="upperRoman"/>
      <w:lvlText w:val="%1."/>
      <w:lvlJc w:val="left"/>
      <w:pPr>
        <w:ind w:left="2236"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5017" w:hanging="480"/>
      </w:pPr>
      <w:rPr>
        <w:rFonts w:ascii="Times New Roman" w:eastAsia="Times New Roman" w:hAnsi="Times New Roman" w:cs="Times New Roman" w:hint="default"/>
        <w:b/>
        <w:bCs/>
        <w:i/>
        <w:iCs/>
        <w:spacing w:val="-4"/>
        <w:w w:val="100"/>
        <w:sz w:val="28"/>
        <w:szCs w:val="28"/>
        <w:lang w:eastAsia="en-US" w:bidi="ar-SA"/>
      </w:rPr>
    </w:lvl>
    <w:lvl w:ilvl="3">
      <w:start w:val="1"/>
      <w:numFmt w:val="decimal"/>
      <w:lvlText w:val="%2.%3.%4."/>
      <w:lvlJc w:val="left"/>
      <w:pPr>
        <w:ind w:left="1551" w:hanging="701"/>
      </w:pPr>
      <w:rPr>
        <w:rFonts w:ascii="Times New Roman" w:eastAsia="Times New Roman" w:hAnsi="Times New Roman" w:cs="Times New Roman" w:hint="default"/>
        <w:b/>
        <w:bCs/>
        <w:i/>
        <w:iCs/>
        <w:spacing w:val="-3"/>
        <w:w w:val="100"/>
        <w:sz w:val="28"/>
        <w:szCs w:val="28"/>
        <w:lang w:eastAsia="en-US" w:bidi="ar-SA"/>
      </w:rPr>
    </w:lvl>
    <w:lvl w:ilvl="4">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480" w:hanging="161"/>
      </w:pPr>
      <w:rPr>
        <w:rFonts w:hint="default"/>
        <w:lang w:eastAsia="en-US" w:bidi="ar-SA"/>
      </w:rPr>
    </w:lvl>
    <w:lvl w:ilvl="6">
      <w:numFmt w:val="bullet"/>
      <w:lvlText w:val="•"/>
      <w:lvlJc w:val="left"/>
      <w:pPr>
        <w:ind w:left="1500" w:hanging="161"/>
      </w:pPr>
      <w:rPr>
        <w:rFonts w:hint="default"/>
        <w:lang w:eastAsia="en-US" w:bidi="ar-SA"/>
      </w:rPr>
    </w:lvl>
    <w:lvl w:ilvl="7">
      <w:numFmt w:val="bullet"/>
      <w:lvlText w:val="•"/>
      <w:lvlJc w:val="left"/>
      <w:pPr>
        <w:ind w:left="1560" w:hanging="161"/>
      </w:pPr>
      <w:rPr>
        <w:rFonts w:hint="default"/>
        <w:lang w:eastAsia="en-US" w:bidi="ar-SA"/>
      </w:rPr>
    </w:lvl>
    <w:lvl w:ilvl="8">
      <w:numFmt w:val="bullet"/>
      <w:lvlText w:val="•"/>
      <w:lvlJc w:val="left"/>
      <w:pPr>
        <w:ind w:left="1700" w:hanging="161"/>
      </w:pPr>
      <w:rPr>
        <w:rFonts w:hint="default"/>
        <w:lang w:eastAsia="en-US" w:bidi="ar-SA"/>
      </w:rPr>
    </w:lvl>
  </w:abstractNum>
  <w:abstractNum w:abstractNumId="8" w15:restartNumberingAfterBreak="0">
    <w:nsid w:val="3E6F592A"/>
    <w:multiLevelType w:val="hybridMultilevel"/>
    <w:tmpl w:val="CFE41A62"/>
    <w:lvl w:ilvl="0" w:tplc="A58C6D50">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eastAsia="en-US" w:bidi="ar-SA"/>
      </w:rPr>
    </w:lvl>
    <w:lvl w:ilvl="1" w:tplc="2A2C383A">
      <w:numFmt w:val="bullet"/>
      <w:lvlText w:val="•"/>
      <w:lvlJc w:val="left"/>
      <w:pPr>
        <w:ind w:left="1061" w:hanging="168"/>
      </w:pPr>
      <w:rPr>
        <w:rFonts w:hint="default"/>
        <w:lang w:eastAsia="en-US" w:bidi="ar-SA"/>
      </w:rPr>
    </w:lvl>
    <w:lvl w:ilvl="2" w:tplc="73948C4A">
      <w:numFmt w:val="bullet"/>
      <w:lvlText w:val="•"/>
      <w:lvlJc w:val="left"/>
      <w:pPr>
        <w:ind w:left="1983" w:hanging="168"/>
      </w:pPr>
      <w:rPr>
        <w:rFonts w:hint="default"/>
        <w:lang w:eastAsia="en-US" w:bidi="ar-SA"/>
      </w:rPr>
    </w:lvl>
    <w:lvl w:ilvl="3" w:tplc="7B0ACCB4">
      <w:numFmt w:val="bullet"/>
      <w:lvlText w:val="•"/>
      <w:lvlJc w:val="left"/>
      <w:pPr>
        <w:ind w:left="2904" w:hanging="168"/>
      </w:pPr>
      <w:rPr>
        <w:rFonts w:hint="default"/>
        <w:lang w:eastAsia="en-US" w:bidi="ar-SA"/>
      </w:rPr>
    </w:lvl>
    <w:lvl w:ilvl="4" w:tplc="C01C70AC">
      <w:numFmt w:val="bullet"/>
      <w:lvlText w:val="•"/>
      <w:lvlJc w:val="left"/>
      <w:pPr>
        <w:ind w:left="3826" w:hanging="168"/>
      </w:pPr>
      <w:rPr>
        <w:rFonts w:hint="default"/>
        <w:lang w:eastAsia="en-US" w:bidi="ar-SA"/>
      </w:rPr>
    </w:lvl>
    <w:lvl w:ilvl="5" w:tplc="06E49172">
      <w:numFmt w:val="bullet"/>
      <w:lvlText w:val="•"/>
      <w:lvlJc w:val="left"/>
      <w:pPr>
        <w:ind w:left="4747" w:hanging="168"/>
      </w:pPr>
      <w:rPr>
        <w:rFonts w:hint="default"/>
        <w:lang w:eastAsia="en-US" w:bidi="ar-SA"/>
      </w:rPr>
    </w:lvl>
    <w:lvl w:ilvl="6" w:tplc="2A7C4440">
      <w:numFmt w:val="bullet"/>
      <w:lvlText w:val="•"/>
      <w:lvlJc w:val="left"/>
      <w:pPr>
        <w:ind w:left="5669" w:hanging="168"/>
      </w:pPr>
      <w:rPr>
        <w:rFonts w:hint="default"/>
        <w:lang w:eastAsia="en-US" w:bidi="ar-SA"/>
      </w:rPr>
    </w:lvl>
    <w:lvl w:ilvl="7" w:tplc="AA2E297C">
      <w:numFmt w:val="bullet"/>
      <w:lvlText w:val="•"/>
      <w:lvlJc w:val="left"/>
      <w:pPr>
        <w:ind w:left="6590" w:hanging="168"/>
      </w:pPr>
      <w:rPr>
        <w:rFonts w:hint="default"/>
        <w:lang w:eastAsia="en-US" w:bidi="ar-SA"/>
      </w:rPr>
    </w:lvl>
    <w:lvl w:ilvl="8" w:tplc="C06098A0">
      <w:numFmt w:val="bullet"/>
      <w:lvlText w:val="•"/>
      <w:lvlJc w:val="left"/>
      <w:pPr>
        <w:ind w:left="7512" w:hanging="168"/>
      </w:pPr>
      <w:rPr>
        <w:rFonts w:hint="default"/>
        <w:lang w:eastAsia="en-US" w:bidi="ar-SA"/>
      </w:rPr>
    </w:lvl>
  </w:abstractNum>
  <w:abstractNum w:abstractNumId="9" w15:restartNumberingAfterBreak="0">
    <w:nsid w:val="461B429D"/>
    <w:multiLevelType w:val="hybridMultilevel"/>
    <w:tmpl w:val="9448F0F2"/>
    <w:lvl w:ilvl="0" w:tplc="39AE4FD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0885962">
      <w:numFmt w:val="bullet"/>
      <w:lvlText w:val="•"/>
      <w:lvlJc w:val="left"/>
      <w:pPr>
        <w:ind w:left="1061" w:hanging="164"/>
      </w:pPr>
      <w:rPr>
        <w:rFonts w:hint="default"/>
        <w:lang w:eastAsia="en-US" w:bidi="ar-SA"/>
      </w:rPr>
    </w:lvl>
    <w:lvl w:ilvl="2" w:tplc="692E9C9A">
      <w:numFmt w:val="bullet"/>
      <w:lvlText w:val="•"/>
      <w:lvlJc w:val="left"/>
      <w:pPr>
        <w:ind w:left="1983" w:hanging="164"/>
      </w:pPr>
      <w:rPr>
        <w:rFonts w:hint="default"/>
        <w:lang w:eastAsia="en-US" w:bidi="ar-SA"/>
      </w:rPr>
    </w:lvl>
    <w:lvl w:ilvl="3" w:tplc="3F423BF2">
      <w:numFmt w:val="bullet"/>
      <w:lvlText w:val="•"/>
      <w:lvlJc w:val="left"/>
      <w:pPr>
        <w:ind w:left="2904" w:hanging="164"/>
      </w:pPr>
      <w:rPr>
        <w:rFonts w:hint="default"/>
        <w:lang w:eastAsia="en-US" w:bidi="ar-SA"/>
      </w:rPr>
    </w:lvl>
    <w:lvl w:ilvl="4" w:tplc="3760E1E6">
      <w:numFmt w:val="bullet"/>
      <w:lvlText w:val="•"/>
      <w:lvlJc w:val="left"/>
      <w:pPr>
        <w:ind w:left="3826" w:hanging="164"/>
      </w:pPr>
      <w:rPr>
        <w:rFonts w:hint="default"/>
        <w:lang w:eastAsia="en-US" w:bidi="ar-SA"/>
      </w:rPr>
    </w:lvl>
    <w:lvl w:ilvl="5" w:tplc="B784B6EC">
      <w:numFmt w:val="bullet"/>
      <w:lvlText w:val="•"/>
      <w:lvlJc w:val="left"/>
      <w:pPr>
        <w:ind w:left="4747" w:hanging="164"/>
      </w:pPr>
      <w:rPr>
        <w:rFonts w:hint="default"/>
        <w:lang w:eastAsia="en-US" w:bidi="ar-SA"/>
      </w:rPr>
    </w:lvl>
    <w:lvl w:ilvl="6" w:tplc="25464014">
      <w:numFmt w:val="bullet"/>
      <w:lvlText w:val="•"/>
      <w:lvlJc w:val="left"/>
      <w:pPr>
        <w:ind w:left="5669" w:hanging="164"/>
      </w:pPr>
      <w:rPr>
        <w:rFonts w:hint="default"/>
        <w:lang w:eastAsia="en-US" w:bidi="ar-SA"/>
      </w:rPr>
    </w:lvl>
    <w:lvl w:ilvl="7" w:tplc="B39ACC0A">
      <w:numFmt w:val="bullet"/>
      <w:lvlText w:val="•"/>
      <w:lvlJc w:val="left"/>
      <w:pPr>
        <w:ind w:left="6590" w:hanging="164"/>
      </w:pPr>
      <w:rPr>
        <w:rFonts w:hint="default"/>
        <w:lang w:eastAsia="en-US" w:bidi="ar-SA"/>
      </w:rPr>
    </w:lvl>
    <w:lvl w:ilvl="8" w:tplc="40626180">
      <w:numFmt w:val="bullet"/>
      <w:lvlText w:val="•"/>
      <w:lvlJc w:val="left"/>
      <w:pPr>
        <w:ind w:left="7512" w:hanging="164"/>
      </w:pPr>
      <w:rPr>
        <w:rFonts w:hint="default"/>
        <w:lang w:eastAsia="en-US" w:bidi="ar-SA"/>
      </w:rPr>
    </w:lvl>
  </w:abstractNum>
  <w:abstractNum w:abstractNumId="10" w15:restartNumberingAfterBreak="0">
    <w:nsid w:val="47AF47C4"/>
    <w:multiLevelType w:val="hybridMultilevel"/>
    <w:tmpl w:val="B5F64BF2"/>
    <w:lvl w:ilvl="0" w:tplc="F778647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66FEA5C0">
      <w:numFmt w:val="bullet"/>
      <w:lvlText w:val="•"/>
      <w:lvlJc w:val="left"/>
      <w:pPr>
        <w:ind w:left="1061" w:hanging="173"/>
      </w:pPr>
      <w:rPr>
        <w:rFonts w:hint="default"/>
        <w:lang w:eastAsia="en-US" w:bidi="ar-SA"/>
      </w:rPr>
    </w:lvl>
    <w:lvl w:ilvl="2" w:tplc="28A45F26">
      <w:numFmt w:val="bullet"/>
      <w:lvlText w:val="•"/>
      <w:lvlJc w:val="left"/>
      <w:pPr>
        <w:ind w:left="1983" w:hanging="173"/>
      </w:pPr>
      <w:rPr>
        <w:rFonts w:hint="default"/>
        <w:lang w:eastAsia="en-US" w:bidi="ar-SA"/>
      </w:rPr>
    </w:lvl>
    <w:lvl w:ilvl="3" w:tplc="CC2671F0">
      <w:numFmt w:val="bullet"/>
      <w:lvlText w:val="•"/>
      <w:lvlJc w:val="left"/>
      <w:pPr>
        <w:ind w:left="2904" w:hanging="173"/>
      </w:pPr>
      <w:rPr>
        <w:rFonts w:hint="default"/>
        <w:lang w:eastAsia="en-US" w:bidi="ar-SA"/>
      </w:rPr>
    </w:lvl>
    <w:lvl w:ilvl="4" w:tplc="A78424C6">
      <w:numFmt w:val="bullet"/>
      <w:lvlText w:val="•"/>
      <w:lvlJc w:val="left"/>
      <w:pPr>
        <w:ind w:left="3826" w:hanging="173"/>
      </w:pPr>
      <w:rPr>
        <w:rFonts w:hint="default"/>
        <w:lang w:eastAsia="en-US" w:bidi="ar-SA"/>
      </w:rPr>
    </w:lvl>
    <w:lvl w:ilvl="5" w:tplc="048CCF1C">
      <w:numFmt w:val="bullet"/>
      <w:lvlText w:val="•"/>
      <w:lvlJc w:val="left"/>
      <w:pPr>
        <w:ind w:left="4747" w:hanging="173"/>
      </w:pPr>
      <w:rPr>
        <w:rFonts w:hint="default"/>
        <w:lang w:eastAsia="en-US" w:bidi="ar-SA"/>
      </w:rPr>
    </w:lvl>
    <w:lvl w:ilvl="6" w:tplc="E92A7260">
      <w:numFmt w:val="bullet"/>
      <w:lvlText w:val="•"/>
      <w:lvlJc w:val="left"/>
      <w:pPr>
        <w:ind w:left="5669" w:hanging="173"/>
      </w:pPr>
      <w:rPr>
        <w:rFonts w:hint="default"/>
        <w:lang w:eastAsia="en-US" w:bidi="ar-SA"/>
      </w:rPr>
    </w:lvl>
    <w:lvl w:ilvl="7" w:tplc="41D60C54">
      <w:numFmt w:val="bullet"/>
      <w:lvlText w:val="•"/>
      <w:lvlJc w:val="left"/>
      <w:pPr>
        <w:ind w:left="6590" w:hanging="173"/>
      </w:pPr>
      <w:rPr>
        <w:rFonts w:hint="default"/>
        <w:lang w:eastAsia="en-US" w:bidi="ar-SA"/>
      </w:rPr>
    </w:lvl>
    <w:lvl w:ilvl="8" w:tplc="318ADFC8">
      <w:numFmt w:val="bullet"/>
      <w:lvlText w:val="•"/>
      <w:lvlJc w:val="left"/>
      <w:pPr>
        <w:ind w:left="7512" w:hanging="173"/>
      </w:pPr>
      <w:rPr>
        <w:rFonts w:hint="default"/>
        <w:lang w:eastAsia="en-US" w:bidi="ar-SA"/>
      </w:rPr>
    </w:lvl>
  </w:abstractNum>
  <w:abstractNum w:abstractNumId="11" w15:restartNumberingAfterBreak="0">
    <w:nsid w:val="480371C1"/>
    <w:multiLevelType w:val="hybridMultilevel"/>
    <w:tmpl w:val="7E3674DC"/>
    <w:lvl w:ilvl="0" w:tplc="AD0E77EA">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eastAsia="en-US" w:bidi="ar-SA"/>
      </w:rPr>
    </w:lvl>
    <w:lvl w:ilvl="1" w:tplc="B3BCB35E">
      <w:numFmt w:val="bullet"/>
      <w:lvlText w:val="•"/>
      <w:lvlJc w:val="left"/>
      <w:pPr>
        <w:ind w:left="1061" w:hanging="159"/>
      </w:pPr>
      <w:rPr>
        <w:rFonts w:hint="default"/>
        <w:lang w:eastAsia="en-US" w:bidi="ar-SA"/>
      </w:rPr>
    </w:lvl>
    <w:lvl w:ilvl="2" w:tplc="B718C7DE">
      <w:numFmt w:val="bullet"/>
      <w:lvlText w:val="•"/>
      <w:lvlJc w:val="left"/>
      <w:pPr>
        <w:ind w:left="1983" w:hanging="159"/>
      </w:pPr>
      <w:rPr>
        <w:rFonts w:hint="default"/>
        <w:lang w:eastAsia="en-US" w:bidi="ar-SA"/>
      </w:rPr>
    </w:lvl>
    <w:lvl w:ilvl="3" w:tplc="2070F444">
      <w:numFmt w:val="bullet"/>
      <w:lvlText w:val="•"/>
      <w:lvlJc w:val="left"/>
      <w:pPr>
        <w:ind w:left="2904" w:hanging="159"/>
      </w:pPr>
      <w:rPr>
        <w:rFonts w:hint="default"/>
        <w:lang w:eastAsia="en-US" w:bidi="ar-SA"/>
      </w:rPr>
    </w:lvl>
    <w:lvl w:ilvl="4" w:tplc="8E16683E">
      <w:numFmt w:val="bullet"/>
      <w:lvlText w:val="•"/>
      <w:lvlJc w:val="left"/>
      <w:pPr>
        <w:ind w:left="3826" w:hanging="159"/>
      </w:pPr>
      <w:rPr>
        <w:rFonts w:hint="default"/>
        <w:lang w:eastAsia="en-US" w:bidi="ar-SA"/>
      </w:rPr>
    </w:lvl>
    <w:lvl w:ilvl="5" w:tplc="AD204386">
      <w:numFmt w:val="bullet"/>
      <w:lvlText w:val="•"/>
      <w:lvlJc w:val="left"/>
      <w:pPr>
        <w:ind w:left="4747" w:hanging="159"/>
      </w:pPr>
      <w:rPr>
        <w:rFonts w:hint="default"/>
        <w:lang w:eastAsia="en-US" w:bidi="ar-SA"/>
      </w:rPr>
    </w:lvl>
    <w:lvl w:ilvl="6" w:tplc="D5AE2C48">
      <w:numFmt w:val="bullet"/>
      <w:lvlText w:val="•"/>
      <w:lvlJc w:val="left"/>
      <w:pPr>
        <w:ind w:left="5669" w:hanging="159"/>
      </w:pPr>
      <w:rPr>
        <w:rFonts w:hint="default"/>
        <w:lang w:eastAsia="en-US" w:bidi="ar-SA"/>
      </w:rPr>
    </w:lvl>
    <w:lvl w:ilvl="7" w:tplc="1186C2B4">
      <w:numFmt w:val="bullet"/>
      <w:lvlText w:val="•"/>
      <w:lvlJc w:val="left"/>
      <w:pPr>
        <w:ind w:left="6590" w:hanging="159"/>
      </w:pPr>
      <w:rPr>
        <w:rFonts w:hint="default"/>
        <w:lang w:eastAsia="en-US" w:bidi="ar-SA"/>
      </w:rPr>
    </w:lvl>
    <w:lvl w:ilvl="8" w:tplc="E46A68AC">
      <w:numFmt w:val="bullet"/>
      <w:lvlText w:val="•"/>
      <w:lvlJc w:val="left"/>
      <w:pPr>
        <w:ind w:left="7512" w:hanging="159"/>
      </w:pPr>
      <w:rPr>
        <w:rFonts w:hint="default"/>
        <w:lang w:eastAsia="en-US" w:bidi="ar-SA"/>
      </w:rPr>
    </w:lvl>
  </w:abstractNum>
  <w:abstractNum w:abstractNumId="12" w15:restartNumberingAfterBreak="0">
    <w:nsid w:val="4C7854D4"/>
    <w:multiLevelType w:val="hybridMultilevel"/>
    <w:tmpl w:val="23F4BFE2"/>
    <w:lvl w:ilvl="0" w:tplc="F402AF4A">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5E04344A">
      <w:numFmt w:val="bullet"/>
      <w:lvlText w:val="•"/>
      <w:lvlJc w:val="left"/>
      <w:pPr>
        <w:ind w:left="1961" w:hanging="281"/>
      </w:pPr>
      <w:rPr>
        <w:rFonts w:hint="default"/>
        <w:lang w:eastAsia="en-US" w:bidi="ar-SA"/>
      </w:rPr>
    </w:lvl>
    <w:lvl w:ilvl="2" w:tplc="797C28D4">
      <w:numFmt w:val="bullet"/>
      <w:lvlText w:val="•"/>
      <w:lvlJc w:val="left"/>
      <w:pPr>
        <w:ind w:left="2783" w:hanging="281"/>
      </w:pPr>
      <w:rPr>
        <w:rFonts w:hint="default"/>
        <w:lang w:eastAsia="en-US" w:bidi="ar-SA"/>
      </w:rPr>
    </w:lvl>
    <w:lvl w:ilvl="3" w:tplc="97F07450">
      <w:numFmt w:val="bullet"/>
      <w:lvlText w:val="•"/>
      <w:lvlJc w:val="left"/>
      <w:pPr>
        <w:ind w:left="3604" w:hanging="281"/>
      </w:pPr>
      <w:rPr>
        <w:rFonts w:hint="default"/>
        <w:lang w:eastAsia="en-US" w:bidi="ar-SA"/>
      </w:rPr>
    </w:lvl>
    <w:lvl w:ilvl="4" w:tplc="C2F6FEAA">
      <w:numFmt w:val="bullet"/>
      <w:lvlText w:val="•"/>
      <w:lvlJc w:val="left"/>
      <w:pPr>
        <w:ind w:left="4426" w:hanging="281"/>
      </w:pPr>
      <w:rPr>
        <w:rFonts w:hint="default"/>
        <w:lang w:eastAsia="en-US" w:bidi="ar-SA"/>
      </w:rPr>
    </w:lvl>
    <w:lvl w:ilvl="5" w:tplc="6B762F14">
      <w:numFmt w:val="bullet"/>
      <w:lvlText w:val="•"/>
      <w:lvlJc w:val="left"/>
      <w:pPr>
        <w:ind w:left="5247" w:hanging="281"/>
      </w:pPr>
      <w:rPr>
        <w:rFonts w:hint="default"/>
        <w:lang w:eastAsia="en-US" w:bidi="ar-SA"/>
      </w:rPr>
    </w:lvl>
    <w:lvl w:ilvl="6" w:tplc="5F163B40">
      <w:numFmt w:val="bullet"/>
      <w:lvlText w:val="•"/>
      <w:lvlJc w:val="left"/>
      <w:pPr>
        <w:ind w:left="6069" w:hanging="281"/>
      </w:pPr>
      <w:rPr>
        <w:rFonts w:hint="default"/>
        <w:lang w:eastAsia="en-US" w:bidi="ar-SA"/>
      </w:rPr>
    </w:lvl>
    <w:lvl w:ilvl="7" w:tplc="7BA62C28">
      <w:numFmt w:val="bullet"/>
      <w:lvlText w:val="•"/>
      <w:lvlJc w:val="left"/>
      <w:pPr>
        <w:ind w:left="6890" w:hanging="281"/>
      </w:pPr>
      <w:rPr>
        <w:rFonts w:hint="default"/>
        <w:lang w:eastAsia="en-US" w:bidi="ar-SA"/>
      </w:rPr>
    </w:lvl>
    <w:lvl w:ilvl="8" w:tplc="637276A2">
      <w:numFmt w:val="bullet"/>
      <w:lvlText w:val="•"/>
      <w:lvlJc w:val="left"/>
      <w:pPr>
        <w:ind w:left="7712" w:hanging="281"/>
      </w:pPr>
      <w:rPr>
        <w:rFonts w:hint="default"/>
        <w:lang w:eastAsia="en-US" w:bidi="ar-SA"/>
      </w:rPr>
    </w:lvl>
  </w:abstractNum>
  <w:abstractNum w:abstractNumId="13" w15:restartNumberingAfterBreak="0">
    <w:nsid w:val="555A2B7F"/>
    <w:multiLevelType w:val="hybridMultilevel"/>
    <w:tmpl w:val="BED20DE8"/>
    <w:lvl w:ilvl="0" w:tplc="042E95CA">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eastAsia="en-US" w:bidi="ar-SA"/>
      </w:rPr>
    </w:lvl>
    <w:lvl w:ilvl="1" w:tplc="C988257E">
      <w:numFmt w:val="bullet"/>
      <w:lvlText w:val="•"/>
      <w:lvlJc w:val="left"/>
      <w:pPr>
        <w:ind w:left="1061" w:hanging="166"/>
      </w:pPr>
      <w:rPr>
        <w:rFonts w:hint="default"/>
        <w:lang w:eastAsia="en-US" w:bidi="ar-SA"/>
      </w:rPr>
    </w:lvl>
    <w:lvl w:ilvl="2" w:tplc="BB4A75AA">
      <w:numFmt w:val="bullet"/>
      <w:lvlText w:val="•"/>
      <w:lvlJc w:val="left"/>
      <w:pPr>
        <w:ind w:left="1983" w:hanging="166"/>
      </w:pPr>
      <w:rPr>
        <w:rFonts w:hint="default"/>
        <w:lang w:eastAsia="en-US" w:bidi="ar-SA"/>
      </w:rPr>
    </w:lvl>
    <w:lvl w:ilvl="3" w:tplc="54BAB8EE">
      <w:numFmt w:val="bullet"/>
      <w:lvlText w:val="•"/>
      <w:lvlJc w:val="left"/>
      <w:pPr>
        <w:ind w:left="2904" w:hanging="166"/>
      </w:pPr>
      <w:rPr>
        <w:rFonts w:hint="default"/>
        <w:lang w:eastAsia="en-US" w:bidi="ar-SA"/>
      </w:rPr>
    </w:lvl>
    <w:lvl w:ilvl="4" w:tplc="34783B88">
      <w:numFmt w:val="bullet"/>
      <w:lvlText w:val="•"/>
      <w:lvlJc w:val="left"/>
      <w:pPr>
        <w:ind w:left="3826" w:hanging="166"/>
      </w:pPr>
      <w:rPr>
        <w:rFonts w:hint="default"/>
        <w:lang w:eastAsia="en-US" w:bidi="ar-SA"/>
      </w:rPr>
    </w:lvl>
    <w:lvl w:ilvl="5" w:tplc="5160572A">
      <w:numFmt w:val="bullet"/>
      <w:lvlText w:val="•"/>
      <w:lvlJc w:val="left"/>
      <w:pPr>
        <w:ind w:left="4747" w:hanging="166"/>
      </w:pPr>
      <w:rPr>
        <w:rFonts w:hint="default"/>
        <w:lang w:eastAsia="en-US" w:bidi="ar-SA"/>
      </w:rPr>
    </w:lvl>
    <w:lvl w:ilvl="6" w:tplc="5B8681F2">
      <w:numFmt w:val="bullet"/>
      <w:lvlText w:val="•"/>
      <w:lvlJc w:val="left"/>
      <w:pPr>
        <w:ind w:left="5669" w:hanging="166"/>
      </w:pPr>
      <w:rPr>
        <w:rFonts w:hint="default"/>
        <w:lang w:eastAsia="en-US" w:bidi="ar-SA"/>
      </w:rPr>
    </w:lvl>
    <w:lvl w:ilvl="7" w:tplc="A69406B8">
      <w:numFmt w:val="bullet"/>
      <w:lvlText w:val="•"/>
      <w:lvlJc w:val="left"/>
      <w:pPr>
        <w:ind w:left="6590" w:hanging="166"/>
      </w:pPr>
      <w:rPr>
        <w:rFonts w:hint="default"/>
        <w:lang w:eastAsia="en-US" w:bidi="ar-SA"/>
      </w:rPr>
    </w:lvl>
    <w:lvl w:ilvl="8" w:tplc="3D5AF816">
      <w:numFmt w:val="bullet"/>
      <w:lvlText w:val="•"/>
      <w:lvlJc w:val="left"/>
      <w:pPr>
        <w:ind w:left="7512" w:hanging="166"/>
      </w:pPr>
      <w:rPr>
        <w:rFonts w:hint="default"/>
        <w:lang w:eastAsia="en-US" w:bidi="ar-SA"/>
      </w:rPr>
    </w:lvl>
  </w:abstractNum>
  <w:abstractNum w:abstractNumId="14" w15:restartNumberingAfterBreak="0">
    <w:nsid w:val="59350195"/>
    <w:multiLevelType w:val="hybridMultilevel"/>
    <w:tmpl w:val="A5AA16F0"/>
    <w:lvl w:ilvl="0" w:tplc="6B762F0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4F4458C2">
      <w:numFmt w:val="bullet"/>
      <w:lvlText w:val="•"/>
      <w:lvlJc w:val="left"/>
      <w:pPr>
        <w:ind w:left="1061" w:hanging="173"/>
      </w:pPr>
      <w:rPr>
        <w:rFonts w:hint="default"/>
        <w:lang w:eastAsia="en-US" w:bidi="ar-SA"/>
      </w:rPr>
    </w:lvl>
    <w:lvl w:ilvl="2" w:tplc="9B46629A">
      <w:numFmt w:val="bullet"/>
      <w:lvlText w:val="•"/>
      <w:lvlJc w:val="left"/>
      <w:pPr>
        <w:ind w:left="1983" w:hanging="173"/>
      </w:pPr>
      <w:rPr>
        <w:rFonts w:hint="default"/>
        <w:lang w:eastAsia="en-US" w:bidi="ar-SA"/>
      </w:rPr>
    </w:lvl>
    <w:lvl w:ilvl="3" w:tplc="1D5C9C66">
      <w:numFmt w:val="bullet"/>
      <w:lvlText w:val="•"/>
      <w:lvlJc w:val="left"/>
      <w:pPr>
        <w:ind w:left="2904" w:hanging="173"/>
      </w:pPr>
      <w:rPr>
        <w:rFonts w:hint="default"/>
        <w:lang w:eastAsia="en-US" w:bidi="ar-SA"/>
      </w:rPr>
    </w:lvl>
    <w:lvl w:ilvl="4" w:tplc="95B612E0">
      <w:numFmt w:val="bullet"/>
      <w:lvlText w:val="•"/>
      <w:lvlJc w:val="left"/>
      <w:pPr>
        <w:ind w:left="3826" w:hanging="173"/>
      </w:pPr>
      <w:rPr>
        <w:rFonts w:hint="default"/>
        <w:lang w:eastAsia="en-US" w:bidi="ar-SA"/>
      </w:rPr>
    </w:lvl>
    <w:lvl w:ilvl="5" w:tplc="9D7E8D4C">
      <w:numFmt w:val="bullet"/>
      <w:lvlText w:val="•"/>
      <w:lvlJc w:val="left"/>
      <w:pPr>
        <w:ind w:left="4747" w:hanging="173"/>
      </w:pPr>
      <w:rPr>
        <w:rFonts w:hint="default"/>
        <w:lang w:eastAsia="en-US" w:bidi="ar-SA"/>
      </w:rPr>
    </w:lvl>
    <w:lvl w:ilvl="6" w:tplc="1506E440">
      <w:numFmt w:val="bullet"/>
      <w:lvlText w:val="•"/>
      <w:lvlJc w:val="left"/>
      <w:pPr>
        <w:ind w:left="5669" w:hanging="173"/>
      </w:pPr>
      <w:rPr>
        <w:rFonts w:hint="default"/>
        <w:lang w:eastAsia="en-US" w:bidi="ar-SA"/>
      </w:rPr>
    </w:lvl>
    <w:lvl w:ilvl="7" w:tplc="30440762">
      <w:numFmt w:val="bullet"/>
      <w:lvlText w:val="•"/>
      <w:lvlJc w:val="left"/>
      <w:pPr>
        <w:ind w:left="6590" w:hanging="173"/>
      </w:pPr>
      <w:rPr>
        <w:rFonts w:hint="default"/>
        <w:lang w:eastAsia="en-US" w:bidi="ar-SA"/>
      </w:rPr>
    </w:lvl>
    <w:lvl w:ilvl="8" w:tplc="BE6E34C2">
      <w:numFmt w:val="bullet"/>
      <w:lvlText w:val="•"/>
      <w:lvlJc w:val="left"/>
      <w:pPr>
        <w:ind w:left="7512" w:hanging="173"/>
      </w:pPr>
      <w:rPr>
        <w:rFonts w:hint="default"/>
        <w:lang w:eastAsia="en-US" w:bidi="ar-SA"/>
      </w:rPr>
    </w:lvl>
  </w:abstractNum>
  <w:abstractNum w:abstractNumId="15" w15:restartNumberingAfterBreak="0">
    <w:nsid w:val="689E4ADF"/>
    <w:multiLevelType w:val="hybridMultilevel"/>
    <w:tmpl w:val="1A3A7C74"/>
    <w:lvl w:ilvl="0" w:tplc="E7A2EE5A">
      <w:start w:val="1"/>
      <w:numFmt w:val="lowerLetter"/>
      <w:lvlText w:val="%1."/>
      <w:lvlJc w:val="left"/>
      <w:pPr>
        <w:ind w:left="143" w:hanging="274"/>
      </w:pPr>
      <w:rPr>
        <w:rFonts w:ascii="Times New Roman" w:eastAsia="Times New Roman" w:hAnsi="Times New Roman" w:cs="Times New Roman" w:hint="default"/>
        <w:b w:val="0"/>
        <w:bCs w:val="0"/>
        <w:i w:val="0"/>
        <w:iCs w:val="0"/>
        <w:spacing w:val="0"/>
        <w:w w:val="100"/>
        <w:sz w:val="28"/>
        <w:szCs w:val="28"/>
        <w:lang w:eastAsia="en-US" w:bidi="ar-SA"/>
      </w:rPr>
    </w:lvl>
    <w:lvl w:ilvl="1" w:tplc="77BA7A1A">
      <w:numFmt w:val="bullet"/>
      <w:lvlText w:val="•"/>
      <w:lvlJc w:val="left"/>
      <w:pPr>
        <w:ind w:left="1061" w:hanging="274"/>
      </w:pPr>
      <w:rPr>
        <w:rFonts w:hint="default"/>
        <w:lang w:eastAsia="en-US" w:bidi="ar-SA"/>
      </w:rPr>
    </w:lvl>
    <w:lvl w:ilvl="2" w:tplc="DCD0A664">
      <w:numFmt w:val="bullet"/>
      <w:lvlText w:val="•"/>
      <w:lvlJc w:val="left"/>
      <w:pPr>
        <w:ind w:left="1983" w:hanging="274"/>
      </w:pPr>
      <w:rPr>
        <w:rFonts w:hint="default"/>
        <w:lang w:eastAsia="en-US" w:bidi="ar-SA"/>
      </w:rPr>
    </w:lvl>
    <w:lvl w:ilvl="3" w:tplc="FC70F99C">
      <w:numFmt w:val="bullet"/>
      <w:lvlText w:val="•"/>
      <w:lvlJc w:val="left"/>
      <w:pPr>
        <w:ind w:left="2904" w:hanging="274"/>
      </w:pPr>
      <w:rPr>
        <w:rFonts w:hint="default"/>
        <w:lang w:eastAsia="en-US" w:bidi="ar-SA"/>
      </w:rPr>
    </w:lvl>
    <w:lvl w:ilvl="4" w:tplc="8A0EDCDA">
      <w:numFmt w:val="bullet"/>
      <w:lvlText w:val="•"/>
      <w:lvlJc w:val="left"/>
      <w:pPr>
        <w:ind w:left="3826" w:hanging="274"/>
      </w:pPr>
      <w:rPr>
        <w:rFonts w:hint="default"/>
        <w:lang w:eastAsia="en-US" w:bidi="ar-SA"/>
      </w:rPr>
    </w:lvl>
    <w:lvl w:ilvl="5" w:tplc="29925030">
      <w:numFmt w:val="bullet"/>
      <w:lvlText w:val="•"/>
      <w:lvlJc w:val="left"/>
      <w:pPr>
        <w:ind w:left="4747" w:hanging="274"/>
      </w:pPr>
      <w:rPr>
        <w:rFonts w:hint="default"/>
        <w:lang w:eastAsia="en-US" w:bidi="ar-SA"/>
      </w:rPr>
    </w:lvl>
    <w:lvl w:ilvl="6" w:tplc="CD3ACDB0">
      <w:numFmt w:val="bullet"/>
      <w:lvlText w:val="•"/>
      <w:lvlJc w:val="left"/>
      <w:pPr>
        <w:ind w:left="5669" w:hanging="274"/>
      </w:pPr>
      <w:rPr>
        <w:rFonts w:hint="default"/>
        <w:lang w:eastAsia="en-US" w:bidi="ar-SA"/>
      </w:rPr>
    </w:lvl>
    <w:lvl w:ilvl="7" w:tplc="602CD726">
      <w:numFmt w:val="bullet"/>
      <w:lvlText w:val="•"/>
      <w:lvlJc w:val="left"/>
      <w:pPr>
        <w:ind w:left="6590" w:hanging="274"/>
      </w:pPr>
      <w:rPr>
        <w:rFonts w:hint="default"/>
        <w:lang w:eastAsia="en-US" w:bidi="ar-SA"/>
      </w:rPr>
    </w:lvl>
    <w:lvl w:ilvl="8" w:tplc="7DDCBE92">
      <w:numFmt w:val="bullet"/>
      <w:lvlText w:val="•"/>
      <w:lvlJc w:val="left"/>
      <w:pPr>
        <w:ind w:left="7512" w:hanging="274"/>
      </w:pPr>
      <w:rPr>
        <w:rFonts w:hint="default"/>
        <w:lang w:eastAsia="en-US" w:bidi="ar-SA"/>
      </w:rPr>
    </w:lvl>
  </w:abstractNum>
  <w:abstractNum w:abstractNumId="16" w15:restartNumberingAfterBreak="0">
    <w:nsid w:val="6A564303"/>
    <w:multiLevelType w:val="hybridMultilevel"/>
    <w:tmpl w:val="12C80416"/>
    <w:lvl w:ilvl="0" w:tplc="0DA02592">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1" w:tplc="CFAC7CBC">
      <w:numFmt w:val="bullet"/>
      <w:lvlText w:val="•"/>
      <w:lvlJc w:val="left"/>
      <w:pPr>
        <w:ind w:left="1061" w:hanging="161"/>
      </w:pPr>
      <w:rPr>
        <w:rFonts w:hint="default"/>
        <w:lang w:eastAsia="en-US" w:bidi="ar-SA"/>
      </w:rPr>
    </w:lvl>
    <w:lvl w:ilvl="2" w:tplc="BF52280A">
      <w:numFmt w:val="bullet"/>
      <w:lvlText w:val="•"/>
      <w:lvlJc w:val="left"/>
      <w:pPr>
        <w:ind w:left="1983" w:hanging="161"/>
      </w:pPr>
      <w:rPr>
        <w:rFonts w:hint="default"/>
        <w:lang w:eastAsia="en-US" w:bidi="ar-SA"/>
      </w:rPr>
    </w:lvl>
    <w:lvl w:ilvl="3" w:tplc="5680CA94">
      <w:numFmt w:val="bullet"/>
      <w:lvlText w:val="•"/>
      <w:lvlJc w:val="left"/>
      <w:pPr>
        <w:ind w:left="2904" w:hanging="161"/>
      </w:pPr>
      <w:rPr>
        <w:rFonts w:hint="default"/>
        <w:lang w:eastAsia="en-US" w:bidi="ar-SA"/>
      </w:rPr>
    </w:lvl>
    <w:lvl w:ilvl="4" w:tplc="20A6E878">
      <w:numFmt w:val="bullet"/>
      <w:lvlText w:val="•"/>
      <w:lvlJc w:val="left"/>
      <w:pPr>
        <w:ind w:left="3826" w:hanging="161"/>
      </w:pPr>
      <w:rPr>
        <w:rFonts w:hint="default"/>
        <w:lang w:eastAsia="en-US" w:bidi="ar-SA"/>
      </w:rPr>
    </w:lvl>
    <w:lvl w:ilvl="5" w:tplc="C9F09C22">
      <w:numFmt w:val="bullet"/>
      <w:lvlText w:val="•"/>
      <w:lvlJc w:val="left"/>
      <w:pPr>
        <w:ind w:left="4747" w:hanging="161"/>
      </w:pPr>
      <w:rPr>
        <w:rFonts w:hint="default"/>
        <w:lang w:eastAsia="en-US" w:bidi="ar-SA"/>
      </w:rPr>
    </w:lvl>
    <w:lvl w:ilvl="6" w:tplc="402E9518">
      <w:numFmt w:val="bullet"/>
      <w:lvlText w:val="•"/>
      <w:lvlJc w:val="left"/>
      <w:pPr>
        <w:ind w:left="5669" w:hanging="161"/>
      </w:pPr>
      <w:rPr>
        <w:rFonts w:hint="default"/>
        <w:lang w:eastAsia="en-US" w:bidi="ar-SA"/>
      </w:rPr>
    </w:lvl>
    <w:lvl w:ilvl="7" w:tplc="364A0608">
      <w:numFmt w:val="bullet"/>
      <w:lvlText w:val="•"/>
      <w:lvlJc w:val="left"/>
      <w:pPr>
        <w:ind w:left="6590" w:hanging="161"/>
      </w:pPr>
      <w:rPr>
        <w:rFonts w:hint="default"/>
        <w:lang w:eastAsia="en-US" w:bidi="ar-SA"/>
      </w:rPr>
    </w:lvl>
    <w:lvl w:ilvl="8" w:tplc="B5D09794">
      <w:numFmt w:val="bullet"/>
      <w:lvlText w:val="•"/>
      <w:lvlJc w:val="left"/>
      <w:pPr>
        <w:ind w:left="7512" w:hanging="161"/>
      </w:pPr>
      <w:rPr>
        <w:rFonts w:hint="default"/>
        <w:lang w:eastAsia="en-US" w:bidi="ar-SA"/>
      </w:rPr>
    </w:lvl>
  </w:abstractNum>
  <w:num w:numId="1">
    <w:abstractNumId w:val="2"/>
  </w:num>
  <w:num w:numId="2">
    <w:abstractNumId w:val="3"/>
  </w:num>
  <w:num w:numId="3">
    <w:abstractNumId w:val="12"/>
  </w:num>
  <w:num w:numId="4">
    <w:abstractNumId w:val="11"/>
  </w:num>
  <w:num w:numId="5">
    <w:abstractNumId w:val="0"/>
  </w:num>
  <w:num w:numId="6">
    <w:abstractNumId w:val="4"/>
  </w:num>
  <w:num w:numId="7">
    <w:abstractNumId w:val="13"/>
  </w:num>
  <w:num w:numId="8">
    <w:abstractNumId w:val="1"/>
  </w:num>
  <w:num w:numId="9">
    <w:abstractNumId w:val="14"/>
  </w:num>
  <w:num w:numId="10">
    <w:abstractNumId w:val="5"/>
  </w:num>
  <w:num w:numId="11">
    <w:abstractNumId w:val="6"/>
  </w:num>
  <w:num w:numId="12">
    <w:abstractNumId w:val="10"/>
  </w:num>
  <w:num w:numId="13">
    <w:abstractNumId w:val="8"/>
  </w:num>
  <w:num w:numId="14">
    <w:abstractNumId w:val="16"/>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75B62"/>
    <w:rsid w:val="000148B7"/>
    <w:rsid w:val="0005240E"/>
    <w:rsid w:val="00055AB4"/>
    <w:rsid w:val="00055FB2"/>
    <w:rsid w:val="00071E13"/>
    <w:rsid w:val="000A7080"/>
    <w:rsid w:val="0010148B"/>
    <w:rsid w:val="001500C3"/>
    <w:rsid w:val="0019271E"/>
    <w:rsid w:val="001B013C"/>
    <w:rsid w:val="001B2960"/>
    <w:rsid w:val="00275B62"/>
    <w:rsid w:val="002A41CD"/>
    <w:rsid w:val="002B10A6"/>
    <w:rsid w:val="002B4318"/>
    <w:rsid w:val="002E030B"/>
    <w:rsid w:val="002E54FD"/>
    <w:rsid w:val="00307662"/>
    <w:rsid w:val="00332368"/>
    <w:rsid w:val="00346622"/>
    <w:rsid w:val="003C36A0"/>
    <w:rsid w:val="004034EE"/>
    <w:rsid w:val="00411AED"/>
    <w:rsid w:val="00416B70"/>
    <w:rsid w:val="004204CA"/>
    <w:rsid w:val="00422520"/>
    <w:rsid w:val="00427C26"/>
    <w:rsid w:val="00441133"/>
    <w:rsid w:val="0046320D"/>
    <w:rsid w:val="00486551"/>
    <w:rsid w:val="0049105D"/>
    <w:rsid w:val="004B53AE"/>
    <w:rsid w:val="004E62DD"/>
    <w:rsid w:val="004F6A33"/>
    <w:rsid w:val="00512873"/>
    <w:rsid w:val="00516FDB"/>
    <w:rsid w:val="005178B5"/>
    <w:rsid w:val="00535464"/>
    <w:rsid w:val="00552981"/>
    <w:rsid w:val="00566EAE"/>
    <w:rsid w:val="005B02C1"/>
    <w:rsid w:val="005B40E2"/>
    <w:rsid w:val="005C37F3"/>
    <w:rsid w:val="00601891"/>
    <w:rsid w:val="00604288"/>
    <w:rsid w:val="00635BC1"/>
    <w:rsid w:val="00644D02"/>
    <w:rsid w:val="00680EC6"/>
    <w:rsid w:val="006A0B17"/>
    <w:rsid w:val="006B32D6"/>
    <w:rsid w:val="006B3D05"/>
    <w:rsid w:val="006B6F00"/>
    <w:rsid w:val="006D52B5"/>
    <w:rsid w:val="006D7D34"/>
    <w:rsid w:val="006E0E79"/>
    <w:rsid w:val="006F1EC9"/>
    <w:rsid w:val="006F592A"/>
    <w:rsid w:val="007B52A2"/>
    <w:rsid w:val="007E6388"/>
    <w:rsid w:val="0080219B"/>
    <w:rsid w:val="00827345"/>
    <w:rsid w:val="008334C1"/>
    <w:rsid w:val="008502FD"/>
    <w:rsid w:val="00860B32"/>
    <w:rsid w:val="00872230"/>
    <w:rsid w:val="008A08D2"/>
    <w:rsid w:val="008A4C90"/>
    <w:rsid w:val="008B2CB5"/>
    <w:rsid w:val="008B7F49"/>
    <w:rsid w:val="008D5743"/>
    <w:rsid w:val="008E7C82"/>
    <w:rsid w:val="008F2AF6"/>
    <w:rsid w:val="0091678F"/>
    <w:rsid w:val="009323D5"/>
    <w:rsid w:val="009F6400"/>
    <w:rsid w:val="00A52DE7"/>
    <w:rsid w:val="00AD03F6"/>
    <w:rsid w:val="00B377DB"/>
    <w:rsid w:val="00B660E3"/>
    <w:rsid w:val="00B71FBF"/>
    <w:rsid w:val="00B95B11"/>
    <w:rsid w:val="00BB095E"/>
    <w:rsid w:val="00BE4008"/>
    <w:rsid w:val="00BF3521"/>
    <w:rsid w:val="00C25FDD"/>
    <w:rsid w:val="00C314B8"/>
    <w:rsid w:val="00C35CD2"/>
    <w:rsid w:val="00C55671"/>
    <w:rsid w:val="00C971B6"/>
    <w:rsid w:val="00CA5180"/>
    <w:rsid w:val="00CA7988"/>
    <w:rsid w:val="00CE18E0"/>
    <w:rsid w:val="00D25DF0"/>
    <w:rsid w:val="00D6133D"/>
    <w:rsid w:val="00D84835"/>
    <w:rsid w:val="00E70BBD"/>
    <w:rsid w:val="00E752B1"/>
    <w:rsid w:val="00EC08A9"/>
    <w:rsid w:val="00EE2C6F"/>
    <w:rsid w:val="00EF4A09"/>
    <w:rsid w:val="00F03FD6"/>
    <w:rsid w:val="00F654AC"/>
    <w:rsid w:val="00F7085A"/>
    <w:rsid w:val="00F775D6"/>
    <w:rsid w:val="00FB1DF1"/>
    <w:rsid w:val="00FC7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CB26"/>
  <w15:docId w15:val="{B9BB2A22-4B55-4F1E-8D86-AD39D232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148B"/>
    <w:rPr>
      <w:rFonts w:ascii="Times New Roman" w:eastAsia="Times New Roman" w:hAnsi="Times New Roman" w:cs="Times New Roman"/>
    </w:rPr>
  </w:style>
  <w:style w:type="paragraph" w:styleId="Heading1">
    <w:name w:val="heading 1"/>
    <w:basedOn w:val="Normal"/>
    <w:uiPriority w:val="1"/>
    <w:qFormat/>
    <w:rsid w:val="0010148B"/>
    <w:pPr>
      <w:spacing w:before="84"/>
      <w:ind w:left="1477" w:hanging="626"/>
      <w:jc w:val="both"/>
      <w:outlineLvl w:val="0"/>
    </w:pPr>
    <w:rPr>
      <w:b/>
      <w:bCs/>
      <w:sz w:val="28"/>
      <w:szCs w:val="28"/>
    </w:rPr>
  </w:style>
  <w:style w:type="paragraph" w:styleId="Heading2">
    <w:name w:val="heading 2"/>
    <w:basedOn w:val="Normal"/>
    <w:uiPriority w:val="1"/>
    <w:qFormat/>
    <w:rsid w:val="0010148B"/>
    <w:pPr>
      <w:spacing w:before="85"/>
      <w:ind w:left="1702" w:hanging="84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148B"/>
    <w:pPr>
      <w:spacing w:before="78"/>
      <w:ind w:left="143" w:firstLine="719"/>
      <w:jc w:val="both"/>
    </w:pPr>
    <w:rPr>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0148B"/>
    <w:pPr>
      <w:spacing w:before="84"/>
      <w:ind w:left="143" w:firstLine="719"/>
      <w:jc w:val="both"/>
    </w:pPr>
  </w:style>
  <w:style w:type="paragraph" w:customStyle="1" w:styleId="TableParagraph">
    <w:name w:val="Table Paragraph"/>
    <w:basedOn w:val="Normal"/>
    <w:uiPriority w:val="1"/>
    <w:qFormat/>
    <w:rsid w:val="0010148B"/>
    <w:pPr>
      <w:spacing w:before="112"/>
      <w:ind w:left="108"/>
      <w:jc w:val="center"/>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E62D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5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743"/>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332368"/>
    <w:pPr>
      <w:spacing w:after="120"/>
      <w:ind w:left="360"/>
    </w:pPr>
  </w:style>
  <w:style w:type="character" w:customStyle="1" w:styleId="BodyTextIndentChar">
    <w:name w:val="Body Text Indent Char"/>
    <w:basedOn w:val="DefaultParagraphFont"/>
    <w:link w:val="BodyTextIndent"/>
    <w:uiPriority w:val="99"/>
    <w:semiHidden/>
    <w:rsid w:val="003323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F2B3-C582-4297-8557-9F9CD0CF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HUONG</cp:lastModifiedBy>
  <cp:revision>81</cp:revision>
  <cp:lastPrinted>2025-11-13T08:15:00Z</cp:lastPrinted>
  <dcterms:created xsi:type="dcterms:W3CDTF">2025-09-26T06:54:00Z</dcterms:created>
  <dcterms:modified xsi:type="dcterms:W3CDTF">2026-05-29T02:29:00Z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3-Heights(TM) PDF Security Shell 4.8.25.2 (http://www.pdf-tools.com)</vt:lpwstr>
  </property>
</Properties>
</file>