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F4F" w:rsidRPr="00646F4F" w:rsidRDefault="00646F4F" w:rsidP="00646F4F">
      <w:pPr>
        <w:pStyle w:val="Style11"/>
        <w:tabs>
          <w:tab w:val="left" w:pos="0"/>
          <w:tab w:val="left" w:pos="851"/>
        </w:tabs>
        <w:spacing w:before="80" w:line="264" w:lineRule="auto"/>
        <w:ind w:firstLine="567"/>
        <w:jc w:val="center"/>
        <w:rPr>
          <w:sz w:val="26"/>
          <w:szCs w:val="26"/>
          <w:lang w:val="nl-NL"/>
        </w:rPr>
      </w:pPr>
      <w:bookmarkStart w:id="0" w:name="_GoBack"/>
      <w:r w:rsidRPr="00646F4F">
        <w:rPr>
          <w:b/>
          <w:sz w:val="26"/>
          <w:szCs w:val="26"/>
          <w:lang w:val="nl-NL"/>
        </w:rPr>
        <w:t>Phần 2. YÊU CẦU VỀ KỸ THUẬT</w:t>
      </w:r>
    </w:p>
    <w:p w:rsidR="00646F4F" w:rsidRPr="00646F4F" w:rsidRDefault="00646F4F" w:rsidP="00646F4F">
      <w:pPr>
        <w:pStyle w:val="Style11"/>
        <w:tabs>
          <w:tab w:val="left" w:pos="0"/>
          <w:tab w:val="left" w:pos="851"/>
        </w:tabs>
        <w:spacing w:before="80" w:line="264" w:lineRule="auto"/>
        <w:ind w:firstLine="567"/>
        <w:jc w:val="center"/>
        <w:rPr>
          <w:b/>
          <w:sz w:val="26"/>
          <w:szCs w:val="26"/>
          <w:lang w:val="vi-VN"/>
        </w:rPr>
      </w:pPr>
      <w:bookmarkStart w:id="1" w:name="_Hlk166857965"/>
      <w:r w:rsidRPr="00646F4F">
        <w:rPr>
          <w:b/>
          <w:sz w:val="26"/>
          <w:szCs w:val="26"/>
          <w:lang w:val="vi-VN"/>
        </w:rPr>
        <w:t>Chương V. YÊU CẦU VỀ KỸ THUẬT</w:t>
      </w:r>
    </w:p>
    <w:p w:rsidR="00646F4F" w:rsidRPr="00646F4F" w:rsidRDefault="00646F4F" w:rsidP="00646F4F">
      <w:pPr>
        <w:pStyle w:val="Style11"/>
        <w:tabs>
          <w:tab w:val="left" w:pos="0"/>
          <w:tab w:val="left" w:pos="851"/>
        </w:tabs>
        <w:spacing w:before="80" w:line="264" w:lineRule="auto"/>
        <w:ind w:firstLine="567"/>
        <w:jc w:val="center"/>
        <w:rPr>
          <w:b/>
          <w:sz w:val="26"/>
          <w:szCs w:val="26"/>
          <w:lang w:val="vi-VN"/>
        </w:rPr>
      </w:pPr>
    </w:p>
    <w:p w:rsidR="00646F4F" w:rsidRPr="00646F4F" w:rsidRDefault="00646F4F" w:rsidP="00646F4F">
      <w:pPr>
        <w:widowControl w:val="0"/>
        <w:spacing w:before="80" w:line="264" w:lineRule="auto"/>
        <w:ind w:firstLine="454"/>
        <w:rPr>
          <w:rFonts w:ascii="Times New Roman" w:hAnsi="Times New Roman" w:cs="Times New Roman"/>
          <w:b/>
          <w:sz w:val="26"/>
          <w:szCs w:val="26"/>
          <w:lang w:val="vi-VN"/>
        </w:rPr>
      </w:pPr>
      <w:r w:rsidRPr="00646F4F">
        <w:rPr>
          <w:rFonts w:ascii="Times New Roman" w:hAnsi="Times New Roman" w:cs="Times New Roman"/>
          <w:b/>
          <w:sz w:val="26"/>
          <w:szCs w:val="26"/>
          <w:lang w:val="vi-VN"/>
        </w:rPr>
        <w:t>I. Giới thiệu về gói thầu</w:t>
      </w:r>
    </w:p>
    <w:p w:rsidR="00646F4F" w:rsidRPr="00646F4F" w:rsidRDefault="00646F4F" w:rsidP="00646F4F">
      <w:pPr>
        <w:widowControl w:val="0"/>
        <w:autoSpaceDE w:val="0"/>
        <w:autoSpaceDN w:val="0"/>
        <w:spacing w:before="80" w:line="264" w:lineRule="auto"/>
        <w:ind w:firstLine="567"/>
        <w:rPr>
          <w:rFonts w:ascii="Times New Roman" w:hAnsi="Times New Roman" w:cs="Times New Roman"/>
          <w:b/>
          <w:sz w:val="26"/>
          <w:szCs w:val="26"/>
          <w:lang w:val="nl-NL"/>
        </w:rPr>
      </w:pPr>
      <w:r w:rsidRPr="00646F4F">
        <w:rPr>
          <w:rFonts w:ascii="Times New Roman" w:hAnsi="Times New Roman" w:cs="Times New Roman"/>
          <w:b/>
          <w:sz w:val="26"/>
          <w:szCs w:val="26"/>
          <w:lang w:val="nl-NL"/>
        </w:rPr>
        <w:t>1. Giới thiệu dự án</w:t>
      </w:r>
    </w:p>
    <w:p w:rsidR="00646F4F" w:rsidRPr="00646F4F" w:rsidRDefault="00646F4F" w:rsidP="00646F4F">
      <w:pPr>
        <w:widowControl w:val="0"/>
        <w:spacing w:before="80" w:line="264" w:lineRule="auto"/>
        <w:ind w:firstLine="561"/>
        <w:rPr>
          <w:rFonts w:ascii="Times New Roman" w:hAnsi="Times New Roman" w:cs="Times New Roman"/>
          <w:sz w:val="26"/>
          <w:szCs w:val="26"/>
        </w:rPr>
      </w:pPr>
      <w:r w:rsidRPr="00646F4F">
        <w:rPr>
          <w:rFonts w:ascii="Times New Roman" w:hAnsi="Times New Roman" w:cs="Times New Roman"/>
          <w:sz w:val="26"/>
          <w:szCs w:val="26"/>
        </w:rPr>
        <w:t>1.1. Tên dự án: Cải tạo, nâng cấp hệ thống giao thông, thuỷ lợi nội đồng vùng liên kết sản xuất lúa chất lượng cao xứ Đồng Nòm, khu 14,17, xã Đông Thành.</w:t>
      </w:r>
    </w:p>
    <w:p w:rsidR="00646F4F" w:rsidRPr="00646F4F" w:rsidRDefault="00646F4F" w:rsidP="00646F4F">
      <w:pPr>
        <w:widowControl w:val="0"/>
        <w:spacing w:before="80" w:line="264" w:lineRule="auto"/>
        <w:ind w:firstLine="561"/>
        <w:rPr>
          <w:rFonts w:ascii="Times New Roman" w:hAnsi="Times New Roman" w:cs="Times New Roman"/>
          <w:sz w:val="26"/>
          <w:szCs w:val="26"/>
        </w:rPr>
      </w:pPr>
      <w:r w:rsidRPr="00646F4F">
        <w:rPr>
          <w:rFonts w:ascii="Times New Roman" w:hAnsi="Times New Roman" w:cs="Times New Roman"/>
          <w:sz w:val="26"/>
          <w:szCs w:val="26"/>
        </w:rPr>
        <w:t>1.2. Chủ đầu tư: Trung tâm dịch vụ sự nghiệp công.</w:t>
      </w:r>
    </w:p>
    <w:p w:rsidR="00646F4F" w:rsidRPr="00646F4F" w:rsidRDefault="00646F4F" w:rsidP="00646F4F">
      <w:pPr>
        <w:widowControl w:val="0"/>
        <w:spacing w:before="80" w:line="264" w:lineRule="auto"/>
        <w:ind w:firstLine="561"/>
        <w:rPr>
          <w:rFonts w:ascii="Times New Roman" w:hAnsi="Times New Roman" w:cs="Times New Roman"/>
          <w:sz w:val="26"/>
          <w:szCs w:val="26"/>
        </w:rPr>
      </w:pPr>
      <w:r w:rsidRPr="00646F4F">
        <w:rPr>
          <w:rFonts w:ascii="Times New Roman" w:hAnsi="Times New Roman" w:cs="Times New Roman"/>
          <w:sz w:val="26"/>
          <w:szCs w:val="26"/>
        </w:rPr>
        <w:t xml:space="preserve">1.3. Loại, Cấp công trình: Công trình </w:t>
      </w:r>
      <w:r w:rsidRPr="00646F4F">
        <w:rPr>
          <w:rFonts w:ascii="Times New Roman" w:hAnsi="Times New Roman" w:cs="Times New Roman"/>
        </w:rPr>
        <w:t>Nông nghiệp và PTNT</w:t>
      </w:r>
      <w:r w:rsidRPr="00646F4F">
        <w:rPr>
          <w:rFonts w:ascii="Times New Roman" w:hAnsi="Times New Roman" w:cs="Times New Roman"/>
          <w:sz w:val="26"/>
          <w:szCs w:val="26"/>
        </w:rPr>
        <w:t>, cấp B, dự án nhóm: C</w:t>
      </w:r>
    </w:p>
    <w:p w:rsidR="00646F4F" w:rsidRPr="00646F4F" w:rsidRDefault="00646F4F" w:rsidP="00646F4F">
      <w:pPr>
        <w:widowControl w:val="0"/>
        <w:spacing w:before="80" w:line="264" w:lineRule="auto"/>
        <w:ind w:firstLine="561"/>
        <w:rPr>
          <w:rFonts w:ascii="Times New Roman" w:hAnsi="Times New Roman" w:cs="Times New Roman"/>
          <w:sz w:val="26"/>
          <w:szCs w:val="26"/>
        </w:rPr>
      </w:pPr>
      <w:r w:rsidRPr="00646F4F">
        <w:rPr>
          <w:rFonts w:ascii="Times New Roman" w:hAnsi="Times New Roman" w:cs="Times New Roman"/>
          <w:sz w:val="26"/>
          <w:szCs w:val="26"/>
        </w:rPr>
        <w:t>1.4. Địa điểm xây dựng: xã Đông Thành, tỉnh Phú Thọ.</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b/>
          <w:sz w:val="26"/>
          <w:szCs w:val="26"/>
          <w:lang w:val="nl-NL"/>
        </w:rPr>
      </w:pPr>
      <w:r w:rsidRPr="00646F4F">
        <w:rPr>
          <w:rFonts w:ascii="Times New Roman" w:hAnsi="Times New Roman" w:cs="Times New Roman"/>
          <w:b/>
          <w:sz w:val="26"/>
          <w:szCs w:val="26"/>
          <w:lang w:val="nl-NL"/>
        </w:rPr>
        <w:t>2. Phạm vi công việc gói thầu</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bCs/>
          <w:sz w:val="26"/>
          <w:szCs w:val="26"/>
          <w:lang w:val="nl-NL"/>
        </w:rPr>
      </w:pPr>
      <w:r w:rsidRPr="00646F4F">
        <w:rPr>
          <w:rFonts w:ascii="Times New Roman" w:hAnsi="Times New Roman" w:cs="Times New Roman"/>
          <w:sz w:val="26"/>
          <w:szCs w:val="26"/>
          <w:lang w:val="nl-NL"/>
        </w:rPr>
        <w:t>2.1 Tên gói thầu: Gói thầu số 05: Thi công xây dựng công trình</w:t>
      </w:r>
      <w:r w:rsidRPr="00646F4F">
        <w:rPr>
          <w:rFonts w:ascii="Times New Roman" w:hAnsi="Times New Roman" w:cs="Times New Roman"/>
          <w:bCs/>
          <w:sz w:val="26"/>
          <w:szCs w:val="26"/>
          <w:lang w:val="nl-NL"/>
        </w:rPr>
        <w:t>.</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sz w:val="26"/>
          <w:szCs w:val="26"/>
          <w:lang w:val="nl-NL"/>
        </w:rPr>
      </w:pPr>
      <w:r w:rsidRPr="00646F4F">
        <w:rPr>
          <w:rFonts w:ascii="Times New Roman" w:hAnsi="Times New Roman" w:cs="Times New Roman"/>
          <w:sz w:val="26"/>
          <w:szCs w:val="26"/>
          <w:lang w:val="nl-NL"/>
        </w:rPr>
        <w:t>2.2 Nguồn vốn: Ngân sách nhà nước và các nguồn vốn hợp pháp khác.</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sz w:val="26"/>
          <w:szCs w:val="26"/>
          <w:lang w:val="nl-NL"/>
        </w:rPr>
      </w:pPr>
      <w:r w:rsidRPr="00646F4F">
        <w:rPr>
          <w:rFonts w:ascii="Times New Roman" w:hAnsi="Times New Roman" w:cs="Times New Roman"/>
          <w:sz w:val="26"/>
          <w:szCs w:val="26"/>
          <w:lang w:val="nl-NL"/>
        </w:rPr>
        <w:t>2.3 Hình thức lựa chọn nhà thầu: Đấu thầu rộng rãi trong nước.</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sz w:val="26"/>
          <w:szCs w:val="26"/>
          <w:lang w:val="nl-NL"/>
        </w:rPr>
      </w:pPr>
      <w:r w:rsidRPr="00646F4F">
        <w:rPr>
          <w:rFonts w:ascii="Times New Roman" w:hAnsi="Times New Roman" w:cs="Times New Roman"/>
          <w:sz w:val="26"/>
          <w:szCs w:val="26"/>
          <w:lang w:val="nl-NL"/>
        </w:rPr>
        <w:t>2.4 Phương thức lựa chọn nhà thầu: Một giai đoạn một túi hồ sơ.</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sz w:val="26"/>
          <w:szCs w:val="26"/>
          <w:lang w:val="nl-NL"/>
        </w:rPr>
      </w:pPr>
      <w:r w:rsidRPr="00646F4F">
        <w:rPr>
          <w:rFonts w:ascii="Times New Roman" w:hAnsi="Times New Roman" w:cs="Times New Roman"/>
          <w:sz w:val="26"/>
          <w:szCs w:val="26"/>
          <w:lang w:val="nl-NL"/>
        </w:rPr>
        <w:t>2.5 Thời gian bắt đầu tổ chức lựa chọn nhà thầu: Quý II/2026.</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sz w:val="26"/>
          <w:szCs w:val="26"/>
          <w:lang w:val="nl-NL"/>
        </w:rPr>
      </w:pPr>
      <w:r w:rsidRPr="00646F4F">
        <w:rPr>
          <w:rFonts w:ascii="Times New Roman" w:hAnsi="Times New Roman" w:cs="Times New Roman"/>
          <w:sz w:val="26"/>
          <w:szCs w:val="26"/>
          <w:lang w:val="nl-NL"/>
        </w:rPr>
        <w:t>2.6 Loại hợp đồng: Trọn gói.</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sz w:val="26"/>
          <w:szCs w:val="26"/>
          <w:lang w:val="nl-NL"/>
        </w:rPr>
      </w:pPr>
      <w:r w:rsidRPr="00646F4F">
        <w:rPr>
          <w:rFonts w:ascii="Times New Roman" w:hAnsi="Times New Roman" w:cs="Times New Roman"/>
          <w:sz w:val="26"/>
          <w:szCs w:val="26"/>
          <w:lang w:val="nl-NL"/>
        </w:rPr>
        <w:t>2.7 Thời gian thực hiện hợp đồng: 270 ngày.</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sz w:val="26"/>
          <w:szCs w:val="26"/>
          <w:lang w:val="nl-NL"/>
        </w:rPr>
      </w:pPr>
      <w:r w:rsidRPr="00646F4F">
        <w:rPr>
          <w:rFonts w:ascii="Times New Roman" w:hAnsi="Times New Roman" w:cs="Times New Roman"/>
          <w:sz w:val="26"/>
          <w:szCs w:val="26"/>
          <w:lang w:val="nl-NL"/>
        </w:rPr>
        <w:t>2.8 Nội dung công việc:</w:t>
      </w:r>
    </w:p>
    <w:p w:rsidR="00646F4F" w:rsidRPr="00646F4F" w:rsidRDefault="00646F4F" w:rsidP="00646F4F">
      <w:pPr>
        <w:widowControl w:val="0"/>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t xml:space="preserve">        Thi công xây dựng theo hồ sơ thiết kế được phê duyệt.</w:t>
      </w:r>
    </w:p>
    <w:p w:rsidR="00646F4F" w:rsidRPr="00646F4F" w:rsidRDefault="00646F4F" w:rsidP="00646F4F">
      <w:pPr>
        <w:widowControl w:val="0"/>
        <w:autoSpaceDE w:val="0"/>
        <w:autoSpaceDN w:val="0"/>
        <w:spacing w:before="80" w:line="264" w:lineRule="auto"/>
        <w:ind w:firstLine="540"/>
        <w:rPr>
          <w:rFonts w:ascii="Times New Roman" w:hAnsi="Times New Roman" w:cs="Times New Roman"/>
          <w:sz w:val="26"/>
          <w:szCs w:val="26"/>
          <w:lang w:val="nl-NL"/>
        </w:rPr>
      </w:pPr>
      <w:r w:rsidRPr="00646F4F">
        <w:rPr>
          <w:rFonts w:ascii="Times New Roman" w:hAnsi="Times New Roman" w:cs="Times New Roman"/>
          <w:sz w:val="26"/>
          <w:szCs w:val="26"/>
          <w:lang w:val="nl-NL"/>
        </w:rPr>
        <w:t>2.9 Thời gian bảo hành công trình: tối thiểu 12 tháng.</w:t>
      </w:r>
    </w:p>
    <w:p w:rsidR="00646F4F" w:rsidRPr="00646F4F" w:rsidRDefault="00646F4F" w:rsidP="00646F4F">
      <w:pPr>
        <w:widowControl w:val="0"/>
        <w:autoSpaceDE w:val="0"/>
        <w:autoSpaceDN w:val="0"/>
        <w:spacing w:before="80" w:line="264" w:lineRule="auto"/>
        <w:ind w:firstLine="567"/>
        <w:rPr>
          <w:rFonts w:ascii="Times New Roman" w:hAnsi="Times New Roman" w:cs="Times New Roman"/>
          <w:b/>
          <w:sz w:val="26"/>
          <w:szCs w:val="26"/>
          <w:lang w:val="nl-NL"/>
        </w:rPr>
      </w:pPr>
      <w:r w:rsidRPr="00646F4F">
        <w:rPr>
          <w:rFonts w:ascii="Times New Roman" w:hAnsi="Times New Roman" w:cs="Times New Roman"/>
          <w:b/>
          <w:sz w:val="26"/>
          <w:szCs w:val="26"/>
          <w:lang w:val="nl-NL"/>
        </w:rPr>
        <w:t>3. Thời hạn hoàn thành</w:t>
      </w:r>
    </w:p>
    <w:tbl>
      <w:tblPr>
        <w:tblW w:w="4675" w:type="pct"/>
        <w:jc w:val="center"/>
        <w:tblLook w:val="01E0" w:firstRow="1" w:lastRow="1" w:firstColumn="1" w:lastColumn="1" w:noHBand="0" w:noVBand="0"/>
      </w:tblPr>
      <w:tblGrid>
        <w:gridCol w:w="5904"/>
        <w:gridCol w:w="2838"/>
      </w:tblGrid>
      <w:tr w:rsidR="00646F4F" w:rsidRPr="00646F4F" w:rsidTr="00BA6D10">
        <w:trPr>
          <w:trHeight w:val="57"/>
          <w:jc w:val="center"/>
        </w:trPr>
        <w:tc>
          <w:tcPr>
            <w:tcW w:w="3377" w:type="pct"/>
            <w:tcBorders>
              <w:top w:val="single" w:sz="4" w:space="0" w:color="auto"/>
              <w:left w:val="single" w:sz="4" w:space="0" w:color="auto"/>
              <w:bottom w:val="single" w:sz="4" w:space="0" w:color="auto"/>
              <w:right w:val="single" w:sz="4" w:space="0" w:color="auto"/>
            </w:tcBorders>
          </w:tcPr>
          <w:p w:rsidR="00646F4F" w:rsidRPr="00646F4F" w:rsidRDefault="00646F4F" w:rsidP="00BA6D10">
            <w:pPr>
              <w:widowControl w:val="0"/>
              <w:autoSpaceDE w:val="0"/>
              <w:autoSpaceDN w:val="0"/>
              <w:spacing w:before="80" w:line="264" w:lineRule="auto"/>
              <w:jc w:val="center"/>
              <w:rPr>
                <w:rFonts w:ascii="Times New Roman" w:hAnsi="Times New Roman" w:cs="Times New Roman"/>
                <w:b/>
                <w:sz w:val="26"/>
                <w:szCs w:val="26"/>
                <w:lang w:val="nl-NL"/>
              </w:rPr>
            </w:pPr>
            <w:r w:rsidRPr="00646F4F">
              <w:rPr>
                <w:rFonts w:ascii="Times New Roman" w:hAnsi="Times New Roman" w:cs="Times New Roman"/>
                <w:b/>
                <w:sz w:val="26"/>
                <w:szCs w:val="26"/>
                <w:lang w:val="nl-NL"/>
              </w:rPr>
              <w:t>Hạng mục công trình</w:t>
            </w:r>
          </w:p>
        </w:tc>
        <w:tc>
          <w:tcPr>
            <w:tcW w:w="1623" w:type="pct"/>
            <w:tcBorders>
              <w:top w:val="single" w:sz="4" w:space="0" w:color="auto"/>
              <w:left w:val="single" w:sz="4" w:space="0" w:color="auto"/>
              <w:bottom w:val="single" w:sz="4" w:space="0" w:color="auto"/>
              <w:right w:val="single" w:sz="4" w:space="0" w:color="auto"/>
            </w:tcBorders>
          </w:tcPr>
          <w:p w:rsidR="00646F4F" w:rsidRPr="00646F4F" w:rsidRDefault="00646F4F" w:rsidP="00BA6D10">
            <w:pPr>
              <w:widowControl w:val="0"/>
              <w:autoSpaceDE w:val="0"/>
              <w:autoSpaceDN w:val="0"/>
              <w:spacing w:before="80" w:line="264" w:lineRule="auto"/>
              <w:jc w:val="center"/>
              <w:rPr>
                <w:rFonts w:ascii="Times New Roman" w:hAnsi="Times New Roman" w:cs="Times New Roman"/>
                <w:b/>
                <w:sz w:val="26"/>
                <w:szCs w:val="26"/>
                <w:lang w:val="nl-NL"/>
              </w:rPr>
            </w:pPr>
            <w:r w:rsidRPr="00646F4F">
              <w:rPr>
                <w:rFonts w:ascii="Times New Roman" w:hAnsi="Times New Roman" w:cs="Times New Roman"/>
                <w:b/>
                <w:sz w:val="26"/>
                <w:szCs w:val="26"/>
                <w:lang w:val="nl-NL"/>
              </w:rPr>
              <w:t>Số ngày hoàn thành</w:t>
            </w:r>
          </w:p>
        </w:tc>
      </w:tr>
      <w:tr w:rsidR="00646F4F" w:rsidRPr="00646F4F" w:rsidTr="00BA6D10">
        <w:trPr>
          <w:trHeight w:val="57"/>
          <w:jc w:val="center"/>
        </w:trPr>
        <w:tc>
          <w:tcPr>
            <w:tcW w:w="3377" w:type="pct"/>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bCs/>
                <w:sz w:val="26"/>
                <w:szCs w:val="26"/>
                <w:lang w:val="nl-NL"/>
              </w:rPr>
              <w:t>Thi công xây dựng các hạng mục công trình theo hồ sơ thiết kế được duyệt</w:t>
            </w:r>
          </w:p>
        </w:tc>
        <w:tc>
          <w:tcPr>
            <w:tcW w:w="1623" w:type="pct"/>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autoSpaceDE w:val="0"/>
              <w:autoSpaceDN w:val="0"/>
              <w:spacing w:before="80" w:line="264" w:lineRule="auto"/>
              <w:jc w:val="center"/>
              <w:rPr>
                <w:rFonts w:ascii="Times New Roman" w:hAnsi="Times New Roman" w:cs="Times New Roman"/>
                <w:sz w:val="26"/>
                <w:szCs w:val="26"/>
                <w:lang w:val="nl-NL"/>
              </w:rPr>
            </w:pPr>
            <w:r w:rsidRPr="00646F4F">
              <w:rPr>
                <w:rFonts w:ascii="Times New Roman" w:hAnsi="Times New Roman" w:cs="Times New Roman"/>
                <w:sz w:val="26"/>
                <w:szCs w:val="26"/>
                <w:lang w:val="nl-NL"/>
              </w:rPr>
              <w:t>270 ngày</w:t>
            </w:r>
          </w:p>
        </w:tc>
      </w:tr>
    </w:tbl>
    <w:p w:rsidR="00646F4F" w:rsidRPr="00646F4F" w:rsidRDefault="00646F4F" w:rsidP="00646F4F">
      <w:pPr>
        <w:widowControl w:val="0"/>
        <w:spacing w:before="80" w:line="264" w:lineRule="auto"/>
        <w:ind w:firstLine="454"/>
        <w:rPr>
          <w:rFonts w:ascii="Times New Roman" w:hAnsi="Times New Roman" w:cs="Times New Roman"/>
          <w:b/>
          <w:sz w:val="26"/>
          <w:szCs w:val="26"/>
          <w:lang w:val="vi-VN"/>
        </w:rPr>
      </w:pPr>
      <w:r w:rsidRPr="00646F4F">
        <w:rPr>
          <w:rFonts w:ascii="Times New Roman" w:hAnsi="Times New Roman" w:cs="Times New Roman"/>
          <w:b/>
          <w:sz w:val="26"/>
          <w:szCs w:val="26"/>
          <w:lang w:val="vi-VN"/>
        </w:rPr>
        <w:t>II. Yêu cầu về tiến độ thực hiện</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b/>
          <w:sz w:val="26"/>
          <w:szCs w:val="26"/>
          <w:lang w:val="nl-NL"/>
        </w:rPr>
      </w:pPr>
      <w:r w:rsidRPr="00646F4F">
        <w:rPr>
          <w:rFonts w:ascii="Times New Roman" w:hAnsi="Times New Roman" w:cs="Times New Roman"/>
          <w:b/>
          <w:sz w:val="26"/>
          <w:szCs w:val="26"/>
          <w:lang w:val="nl-NL"/>
        </w:rPr>
        <w:tab/>
        <w:t>1. Khởi công và hoàn thành</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lastRenderedPageBreak/>
        <w:tab/>
        <w:t>a. Thời gian khởi công và hoàn thành:</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tab/>
        <w:t>- Nhà thầu phải khởi công ngay sau khi hợp đồng có hiệu lực;</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tab/>
        <w:t>- Thời gian thực hiện hợp đồng: Trong vòng 270 ngày (kể cả ngày nghỉ, lễ, tết) tính từ ngày khởi công công trình.</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tab/>
        <w:t>b. Trường hợp gặp trở ngại bất khả kháng không thể khởi công công trình được theo hạn quy định thì thời gian đình trệ chỉ được ghi nhận khi nhà thầu thông báo cho bên mời thầu và được bên mời thầu chấp nhận.</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b/>
          <w:sz w:val="26"/>
          <w:szCs w:val="26"/>
          <w:lang w:val="nl-NL"/>
        </w:rPr>
      </w:pPr>
      <w:r w:rsidRPr="00646F4F">
        <w:rPr>
          <w:rFonts w:ascii="Times New Roman" w:hAnsi="Times New Roman" w:cs="Times New Roman"/>
          <w:b/>
          <w:sz w:val="26"/>
          <w:szCs w:val="26"/>
          <w:lang w:val="nl-NL"/>
        </w:rPr>
        <w:tab/>
        <w:t>2. Thời gian làm việc</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tab/>
        <w:t>Bao gồm toàn bộ thời gian thi công, hoàn thiện công trình, thời gian tập kết vật tư, thời gian nghỉ lễ tết,…theo quy định của pháp luật, trừ trường hợp bất khả kháng.</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b/>
          <w:sz w:val="26"/>
          <w:szCs w:val="26"/>
          <w:lang w:val="nl-NL"/>
        </w:rPr>
      </w:pPr>
      <w:r w:rsidRPr="00646F4F">
        <w:rPr>
          <w:rFonts w:ascii="Times New Roman" w:hAnsi="Times New Roman" w:cs="Times New Roman"/>
          <w:b/>
          <w:sz w:val="26"/>
          <w:szCs w:val="26"/>
          <w:lang w:val="nl-NL"/>
        </w:rPr>
        <w:tab/>
        <w:t>3. Tiến độ thi công</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tab/>
        <w:t>Tiến độ thi công của Nhà thầu phải thể hiện được:</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tab/>
        <w:t>- Tổng tiến độ thi công: thời hạn hoàn thành công trình, sự phối hợp giữa các công tác thi công, các tổ đội thi công;</w:t>
      </w:r>
    </w:p>
    <w:p w:rsidR="00646F4F" w:rsidRPr="00646F4F" w:rsidRDefault="00646F4F" w:rsidP="00646F4F">
      <w:pPr>
        <w:widowControl w:val="0"/>
        <w:tabs>
          <w:tab w:val="left" w:pos="567"/>
        </w:tabs>
        <w:autoSpaceDE w:val="0"/>
        <w:autoSpaceDN w:val="0"/>
        <w:spacing w:before="80" w:line="264" w:lineRule="auto"/>
        <w:rPr>
          <w:rFonts w:ascii="Times New Roman" w:hAnsi="Times New Roman" w:cs="Times New Roman"/>
          <w:sz w:val="26"/>
          <w:szCs w:val="26"/>
          <w:lang w:val="nl-NL"/>
        </w:rPr>
      </w:pPr>
      <w:r w:rsidRPr="00646F4F">
        <w:rPr>
          <w:rFonts w:ascii="Times New Roman" w:hAnsi="Times New Roman" w:cs="Times New Roman"/>
          <w:sz w:val="26"/>
          <w:szCs w:val="26"/>
          <w:lang w:val="nl-NL"/>
        </w:rPr>
        <w:tab/>
        <w:t>- Các biểu đồ huy động: nhân lực, vật liệu, thiết bị, giá trị khối lượng hoàn thành.</w:t>
      </w:r>
    </w:p>
    <w:p w:rsidR="00646F4F" w:rsidRPr="00646F4F" w:rsidRDefault="00646F4F" w:rsidP="00646F4F">
      <w:pPr>
        <w:widowControl w:val="0"/>
        <w:tabs>
          <w:tab w:val="left" w:pos="700"/>
        </w:tabs>
        <w:spacing w:before="80" w:line="264" w:lineRule="auto"/>
        <w:ind w:firstLine="454"/>
        <w:rPr>
          <w:rFonts w:ascii="Times New Roman" w:hAnsi="Times New Roman" w:cs="Times New Roman"/>
          <w:b/>
          <w:bCs/>
          <w:sz w:val="26"/>
          <w:szCs w:val="26"/>
        </w:rPr>
      </w:pPr>
      <w:r w:rsidRPr="00646F4F">
        <w:rPr>
          <w:rFonts w:ascii="Times New Roman" w:hAnsi="Times New Roman" w:cs="Times New Roman"/>
          <w:b/>
          <w:bCs/>
          <w:sz w:val="26"/>
          <w:szCs w:val="26"/>
        </w:rPr>
        <w:t>III. Yêu cầu về kỹ thuật/chỉ dẫn kỹ thuật</w:t>
      </w:r>
    </w:p>
    <w:p w:rsidR="00646F4F" w:rsidRPr="00646F4F" w:rsidRDefault="00646F4F" w:rsidP="00646F4F">
      <w:pPr>
        <w:tabs>
          <w:tab w:val="left" w:pos="-180"/>
        </w:tabs>
        <w:spacing w:before="60" w:after="60"/>
        <w:rPr>
          <w:rFonts w:ascii="Times New Roman" w:hAnsi="Times New Roman" w:cs="Times New Roman"/>
          <w:color w:val="000000"/>
          <w:sz w:val="26"/>
          <w:szCs w:val="26"/>
        </w:rPr>
      </w:pPr>
      <w:r w:rsidRPr="00646F4F">
        <w:rPr>
          <w:rFonts w:ascii="Times New Roman" w:hAnsi="Times New Roman" w:cs="Times New Roman"/>
          <w:color w:val="000000"/>
          <w:sz w:val="26"/>
          <w:szCs w:val="26"/>
        </w:rPr>
        <w:t>Quy mô đầu tư xây dựng:</w:t>
      </w:r>
    </w:p>
    <w:p w:rsidR="00646F4F" w:rsidRPr="00646F4F" w:rsidRDefault="00646F4F" w:rsidP="00646F4F">
      <w:pPr>
        <w:spacing w:before="60" w:after="60"/>
        <w:ind w:firstLine="567"/>
        <w:rPr>
          <w:rFonts w:ascii="Times New Roman" w:hAnsi="Times New Roman" w:cs="Times New Roman"/>
          <w:spacing w:val="-4"/>
        </w:rPr>
      </w:pPr>
      <w:r w:rsidRPr="00646F4F">
        <w:rPr>
          <w:rStyle w:val="Bodytext2"/>
          <w:rFonts w:ascii="Times New Roman" w:hAnsi="Times New Roman" w:cs="Times New Roman"/>
        </w:rPr>
        <w:t>Cải tạo, nâng cấp hệ thống giao thông, thuỷ lợi nội đồng vùng liên kết sản xuất lúa chất lượng cao xứ Đồng Nòm, khu 14,17, xã Đông Thành, với quy mô cụ thể như sau:</w:t>
      </w:r>
    </w:p>
    <w:p w:rsidR="00646F4F" w:rsidRPr="00646F4F" w:rsidRDefault="00646F4F" w:rsidP="00646F4F">
      <w:pPr>
        <w:ind w:firstLine="567"/>
        <w:rPr>
          <w:rFonts w:ascii="Times New Roman" w:hAnsi="Times New Roman" w:cs="Times New Roman"/>
          <w:spacing w:val="-4"/>
        </w:rPr>
      </w:pPr>
      <w:r w:rsidRPr="00646F4F">
        <w:rPr>
          <w:rFonts w:ascii="Times New Roman" w:hAnsi="Times New Roman" w:cs="Times New Roman"/>
          <w:spacing w:val="-4"/>
        </w:rPr>
        <w:t>1. Phần đường giao thông nội đồng:</w:t>
      </w:r>
    </w:p>
    <w:p w:rsidR="00646F4F" w:rsidRPr="00646F4F" w:rsidRDefault="00646F4F" w:rsidP="00646F4F">
      <w:pPr>
        <w:ind w:firstLine="567"/>
        <w:rPr>
          <w:rFonts w:ascii="Times New Roman" w:hAnsi="Times New Roman" w:cs="Times New Roman"/>
          <w:spacing w:val="-4"/>
        </w:rPr>
      </w:pPr>
      <w:r w:rsidRPr="00646F4F">
        <w:rPr>
          <w:rFonts w:ascii="Times New Roman" w:hAnsi="Times New Roman" w:cs="Times New Roman"/>
          <w:spacing w:val="-4"/>
        </w:rPr>
        <w:t>* Chiều dài: 1.134,42m.</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xml:space="preserve">+ Tuyến chính: Dài </w:t>
      </w:r>
      <w:r w:rsidRPr="00646F4F">
        <w:rPr>
          <w:rFonts w:ascii="Times New Roman" w:hAnsi="Times New Roman" w:cs="Times New Roman"/>
          <w:bCs/>
        </w:rPr>
        <w:t>L=746,44m</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Chiều rộng nền đường B</w:t>
      </w:r>
      <w:r w:rsidRPr="00646F4F">
        <w:rPr>
          <w:rFonts w:ascii="Times New Roman" w:hAnsi="Times New Roman" w:cs="Times New Roman"/>
          <w:vertAlign w:val="subscript"/>
          <w:lang w:val="pt-BR"/>
        </w:rPr>
        <w:t>nền</w:t>
      </w:r>
      <w:r w:rsidRPr="00646F4F">
        <w:rPr>
          <w:rFonts w:ascii="Times New Roman" w:hAnsi="Times New Roman" w:cs="Times New Roman"/>
          <w:lang w:val="pt-BR"/>
        </w:rPr>
        <w:t xml:space="preserve"> =  5,0m.</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Mặt đường rộng B</w:t>
      </w:r>
      <w:r w:rsidRPr="00646F4F">
        <w:rPr>
          <w:rFonts w:ascii="Times New Roman" w:hAnsi="Times New Roman" w:cs="Times New Roman"/>
          <w:vertAlign w:val="subscript"/>
          <w:lang w:val="pt-BR"/>
        </w:rPr>
        <w:t>mặt</w:t>
      </w:r>
      <w:r w:rsidRPr="00646F4F">
        <w:rPr>
          <w:rFonts w:ascii="Times New Roman" w:hAnsi="Times New Roman" w:cs="Times New Roman"/>
          <w:lang w:val="pt-BR"/>
        </w:rPr>
        <w:t xml:space="preserve">  = 4,0m.</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Chiều rộng lề đường B</w:t>
      </w:r>
      <w:r w:rsidRPr="00646F4F">
        <w:rPr>
          <w:rFonts w:ascii="Times New Roman" w:hAnsi="Times New Roman" w:cs="Times New Roman"/>
          <w:vertAlign w:val="subscript"/>
          <w:lang w:val="pt-BR"/>
        </w:rPr>
        <w:t xml:space="preserve">l </w:t>
      </w:r>
      <w:r w:rsidRPr="00646F4F">
        <w:rPr>
          <w:rFonts w:ascii="Times New Roman" w:hAnsi="Times New Roman" w:cs="Times New Roman"/>
          <w:lang w:val="pt-BR"/>
        </w:rPr>
        <w:t xml:space="preserve">= 2 x 0,5. </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fr-FR"/>
        </w:rPr>
        <w:tab/>
      </w:r>
      <w:r w:rsidRPr="00646F4F">
        <w:rPr>
          <w:rFonts w:ascii="Times New Roman" w:hAnsi="Times New Roman" w:cs="Times New Roman"/>
          <w:lang w:val="fr-FR"/>
        </w:rPr>
        <w:tab/>
      </w:r>
      <w:r w:rsidRPr="00646F4F">
        <w:rPr>
          <w:rFonts w:ascii="Times New Roman" w:hAnsi="Times New Roman" w:cs="Times New Roman"/>
          <w:lang w:val="pt-BR"/>
        </w:rPr>
        <w:t>- Mái ta luy nền đắp 1/1,5; nền đào 1/1,0.</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Dốc ngang mặt đường 2% về hai phía trên đường thẳng.</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Dốc ngang lề đường 4%.</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xml:space="preserve">+ Tuyến nhánh: Dài </w:t>
      </w:r>
      <w:r w:rsidRPr="00646F4F">
        <w:rPr>
          <w:rFonts w:ascii="Times New Roman" w:hAnsi="Times New Roman" w:cs="Times New Roman"/>
          <w:bCs/>
        </w:rPr>
        <w:t>L=387,98m</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lastRenderedPageBreak/>
        <w:tab/>
      </w:r>
      <w:r w:rsidRPr="00646F4F">
        <w:rPr>
          <w:rFonts w:ascii="Times New Roman" w:hAnsi="Times New Roman" w:cs="Times New Roman"/>
          <w:lang w:val="pt-BR"/>
        </w:rPr>
        <w:tab/>
        <w:t>- Chiều rộng nền đường B</w:t>
      </w:r>
      <w:r w:rsidRPr="00646F4F">
        <w:rPr>
          <w:rFonts w:ascii="Times New Roman" w:hAnsi="Times New Roman" w:cs="Times New Roman"/>
          <w:vertAlign w:val="subscript"/>
          <w:lang w:val="pt-BR"/>
        </w:rPr>
        <w:t>nền</w:t>
      </w:r>
      <w:r w:rsidRPr="00646F4F">
        <w:rPr>
          <w:rFonts w:ascii="Times New Roman" w:hAnsi="Times New Roman" w:cs="Times New Roman"/>
          <w:lang w:val="pt-BR"/>
        </w:rPr>
        <w:t xml:space="preserve"> =  4,0m.</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Mặt đường rộng B</w:t>
      </w:r>
      <w:r w:rsidRPr="00646F4F">
        <w:rPr>
          <w:rFonts w:ascii="Times New Roman" w:hAnsi="Times New Roman" w:cs="Times New Roman"/>
          <w:vertAlign w:val="subscript"/>
          <w:lang w:val="pt-BR"/>
        </w:rPr>
        <w:t>mặt</w:t>
      </w:r>
      <w:r w:rsidRPr="00646F4F">
        <w:rPr>
          <w:rFonts w:ascii="Times New Roman" w:hAnsi="Times New Roman" w:cs="Times New Roman"/>
          <w:lang w:val="pt-BR"/>
        </w:rPr>
        <w:t xml:space="preserve">  = 3,0m.</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Chiều rộng lề đường B</w:t>
      </w:r>
      <w:r w:rsidRPr="00646F4F">
        <w:rPr>
          <w:rFonts w:ascii="Times New Roman" w:hAnsi="Times New Roman" w:cs="Times New Roman"/>
          <w:vertAlign w:val="subscript"/>
          <w:lang w:val="pt-BR"/>
        </w:rPr>
        <w:t xml:space="preserve">l </w:t>
      </w:r>
      <w:r w:rsidRPr="00646F4F">
        <w:rPr>
          <w:rFonts w:ascii="Times New Roman" w:hAnsi="Times New Roman" w:cs="Times New Roman"/>
          <w:lang w:val="pt-BR"/>
        </w:rPr>
        <w:t xml:space="preserve">= 2 x 0,5. </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fr-FR"/>
        </w:rPr>
        <w:tab/>
      </w:r>
      <w:r w:rsidRPr="00646F4F">
        <w:rPr>
          <w:rFonts w:ascii="Times New Roman" w:hAnsi="Times New Roman" w:cs="Times New Roman"/>
          <w:lang w:val="fr-FR"/>
        </w:rPr>
        <w:tab/>
      </w:r>
      <w:r w:rsidRPr="00646F4F">
        <w:rPr>
          <w:rFonts w:ascii="Times New Roman" w:hAnsi="Times New Roman" w:cs="Times New Roman"/>
          <w:lang w:val="pt-BR"/>
        </w:rPr>
        <w:t>- Mái ta luy nền đắp 1/1,5; nền đào 1/1,0.</w:t>
      </w:r>
    </w:p>
    <w:p w:rsidR="00646F4F" w:rsidRPr="00646F4F" w:rsidRDefault="00646F4F" w:rsidP="00646F4F">
      <w:pPr>
        <w:tabs>
          <w:tab w:val="left" w:pos="284"/>
        </w:tabs>
        <w:rPr>
          <w:rFonts w:ascii="Times New Roman" w:hAnsi="Times New Roman" w:cs="Times New Roman"/>
          <w:lang w:val="pt-BR"/>
        </w:rPr>
      </w:pPr>
      <w:r w:rsidRPr="00646F4F">
        <w:rPr>
          <w:rFonts w:ascii="Times New Roman" w:hAnsi="Times New Roman" w:cs="Times New Roman"/>
          <w:lang w:val="pt-BR"/>
        </w:rPr>
        <w:tab/>
      </w:r>
      <w:r w:rsidRPr="00646F4F">
        <w:rPr>
          <w:rFonts w:ascii="Times New Roman" w:hAnsi="Times New Roman" w:cs="Times New Roman"/>
          <w:lang w:val="pt-BR"/>
        </w:rPr>
        <w:tab/>
        <w:t>- Dốc ngang mặt đường 2% về hai phía trên đường thẳng.</w:t>
      </w:r>
    </w:p>
    <w:p w:rsidR="00646F4F" w:rsidRPr="00646F4F" w:rsidRDefault="00646F4F" w:rsidP="00646F4F">
      <w:pPr>
        <w:tabs>
          <w:tab w:val="left" w:pos="284"/>
        </w:tabs>
        <w:rPr>
          <w:rFonts w:ascii="Times New Roman" w:hAnsi="Times New Roman" w:cs="Times New Roman"/>
        </w:rPr>
      </w:pPr>
      <w:r w:rsidRPr="00646F4F">
        <w:rPr>
          <w:rFonts w:ascii="Times New Roman" w:hAnsi="Times New Roman" w:cs="Times New Roman"/>
          <w:lang w:val="pt-BR"/>
        </w:rPr>
        <w:tab/>
      </w:r>
      <w:r w:rsidRPr="00646F4F">
        <w:rPr>
          <w:rFonts w:ascii="Times New Roman" w:hAnsi="Times New Roman" w:cs="Times New Roman"/>
          <w:lang w:val="pt-BR"/>
        </w:rPr>
        <w:tab/>
        <w:t>- Dốc ngang lề đường 4%.</w:t>
      </w:r>
    </w:p>
    <w:p w:rsidR="00646F4F" w:rsidRPr="00646F4F" w:rsidRDefault="00646F4F" w:rsidP="00646F4F">
      <w:pPr>
        <w:ind w:firstLine="567"/>
        <w:rPr>
          <w:rFonts w:ascii="Times New Roman" w:hAnsi="Times New Roman" w:cs="Times New Roman"/>
        </w:rPr>
      </w:pPr>
      <w:r w:rsidRPr="00646F4F">
        <w:rPr>
          <w:rFonts w:ascii="Times New Roman" w:hAnsi="Times New Roman" w:cs="Times New Roman"/>
        </w:rPr>
        <w:t>* Kết cấu mặt đường:</w:t>
      </w:r>
    </w:p>
    <w:p w:rsidR="00646F4F" w:rsidRPr="00646F4F" w:rsidRDefault="00646F4F" w:rsidP="00646F4F">
      <w:pPr>
        <w:ind w:firstLine="720"/>
        <w:rPr>
          <w:rFonts w:ascii="Times New Roman" w:hAnsi="Times New Roman" w:cs="Times New Roman"/>
        </w:rPr>
      </w:pPr>
      <w:r w:rsidRPr="00646F4F">
        <w:rPr>
          <w:rFonts w:ascii="Times New Roman" w:hAnsi="Times New Roman" w:cs="Times New Roman"/>
        </w:rPr>
        <w:t>- Bê tông xi măng mác 250#, dày 18cm;</w:t>
      </w:r>
    </w:p>
    <w:p w:rsidR="00646F4F" w:rsidRPr="00646F4F" w:rsidRDefault="00646F4F" w:rsidP="00646F4F">
      <w:pPr>
        <w:ind w:firstLine="720"/>
        <w:rPr>
          <w:rFonts w:ascii="Times New Roman" w:hAnsi="Times New Roman" w:cs="Times New Roman"/>
        </w:rPr>
      </w:pPr>
      <w:r w:rsidRPr="00646F4F">
        <w:rPr>
          <w:rFonts w:ascii="Times New Roman" w:hAnsi="Times New Roman" w:cs="Times New Roman"/>
        </w:rPr>
        <w:t>- Cấp phối đá dăm loại II dày 12cm;</w:t>
      </w:r>
    </w:p>
    <w:p w:rsidR="00646F4F" w:rsidRPr="00646F4F" w:rsidRDefault="00646F4F" w:rsidP="00646F4F">
      <w:pPr>
        <w:tabs>
          <w:tab w:val="left" w:pos="284"/>
        </w:tabs>
        <w:ind w:firstLine="288"/>
        <w:rPr>
          <w:rFonts w:ascii="Times New Roman" w:hAnsi="Times New Roman" w:cs="Times New Roman"/>
          <w:lang w:val="fr-FR"/>
        </w:rPr>
      </w:pPr>
      <w:r w:rsidRPr="00646F4F">
        <w:rPr>
          <w:rFonts w:ascii="Times New Roman" w:hAnsi="Times New Roman" w:cs="Times New Roman"/>
          <w:lang w:val="fr-FR"/>
        </w:rPr>
        <w:tab/>
        <w:t>* Kết cấu mương chịu lực B400 và B500 chạy dọc theo tuyến đường:</w:t>
      </w:r>
    </w:p>
    <w:p w:rsidR="00646F4F" w:rsidRPr="00646F4F" w:rsidRDefault="00646F4F" w:rsidP="00646F4F">
      <w:pPr>
        <w:ind w:firstLine="567"/>
        <w:rPr>
          <w:rFonts w:ascii="Times New Roman" w:hAnsi="Times New Roman" w:cs="Times New Roman"/>
          <w:spacing w:val="-4"/>
        </w:rPr>
      </w:pPr>
      <w:r w:rsidRPr="00646F4F">
        <w:rPr>
          <w:rFonts w:ascii="Times New Roman" w:hAnsi="Times New Roman" w:cs="Times New Roman"/>
          <w:lang w:val="fr-FR"/>
        </w:rPr>
        <w:tab/>
        <w:t>Đáy và thành đổ bê tông xi măng mác 200# dày 20cm; tấm nắp đậy mương bằng bê tông cốt thép mác 250# kích thước (100x80x15)cm; cứ 5m bố trí 1 giằng kênh BTCT (10x7)cm; cứ 10m theo chiều dài bố trí ống nhựa D110, 30m bố trí ống thép D300 dài 6m qua đường, 30m bố trí tấm đan đậy kênh phục vụ điều tiết nước, đi lại phục vụ sản xuất.</w:t>
      </w:r>
    </w:p>
    <w:p w:rsidR="00646F4F" w:rsidRPr="00646F4F" w:rsidRDefault="00646F4F" w:rsidP="00646F4F">
      <w:pPr>
        <w:ind w:firstLine="567"/>
        <w:rPr>
          <w:rFonts w:ascii="Times New Roman" w:hAnsi="Times New Roman" w:cs="Times New Roman"/>
          <w:bCs/>
          <w:spacing w:val="-8"/>
        </w:rPr>
      </w:pPr>
      <w:r w:rsidRPr="00646F4F">
        <w:rPr>
          <w:rFonts w:ascii="Times New Roman" w:hAnsi="Times New Roman" w:cs="Times New Roman"/>
          <w:spacing w:val="-4"/>
        </w:rPr>
        <w:t xml:space="preserve">2. </w:t>
      </w:r>
      <w:r w:rsidRPr="00646F4F">
        <w:rPr>
          <w:rFonts w:ascii="Times New Roman" w:hAnsi="Times New Roman" w:cs="Times New Roman"/>
          <w:lang w:val="fr-FR"/>
        </w:rPr>
        <w:t xml:space="preserve">Tuyến mương: Dài </w:t>
      </w:r>
      <w:r w:rsidRPr="00646F4F">
        <w:rPr>
          <w:rFonts w:ascii="Times New Roman" w:hAnsi="Times New Roman" w:cs="Times New Roman"/>
          <w:bCs/>
          <w:spacing w:val="-8"/>
        </w:rPr>
        <w:t>L=114,65m.</w:t>
      </w:r>
    </w:p>
    <w:p w:rsidR="00646F4F" w:rsidRPr="00646F4F" w:rsidRDefault="00646F4F" w:rsidP="00646F4F">
      <w:pPr>
        <w:tabs>
          <w:tab w:val="left" w:pos="284"/>
        </w:tabs>
        <w:ind w:firstLine="288"/>
        <w:rPr>
          <w:rFonts w:ascii="Times New Roman" w:hAnsi="Times New Roman" w:cs="Times New Roman"/>
          <w:bCs/>
          <w:spacing w:val="-8"/>
        </w:rPr>
      </w:pPr>
      <w:r w:rsidRPr="00646F4F">
        <w:rPr>
          <w:rFonts w:ascii="Times New Roman" w:hAnsi="Times New Roman" w:cs="Times New Roman"/>
          <w:bCs/>
          <w:spacing w:val="-8"/>
        </w:rPr>
        <w:tab/>
        <w:t>- Kích thước BxH=(40x60)cm.</w:t>
      </w:r>
    </w:p>
    <w:p w:rsidR="00646F4F" w:rsidRPr="00646F4F" w:rsidRDefault="00646F4F" w:rsidP="00646F4F">
      <w:pPr>
        <w:spacing w:before="60" w:after="60" w:line="340" w:lineRule="exact"/>
        <w:ind w:firstLine="567"/>
        <w:rPr>
          <w:rFonts w:ascii="Times New Roman" w:hAnsi="Times New Roman" w:cs="Times New Roman"/>
          <w:spacing w:val="-4"/>
        </w:rPr>
      </w:pPr>
      <w:r w:rsidRPr="00646F4F">
        <w:rPr>
          <w:rFonts w:ascii="Times New Roman" w:hAnsi="Times New Roman" w:cs="Times New Roman"/>
          <w:bCs/>
          <w:spacing w:val="-8"/>
        </w:rPr>
        <w:tab/>
        <w:t>- Kết cấu: Lớp cát đệm lót móng dày 5cm, đáy mương đổ bê tông mác 150# dày 15cm, thành mương xây gạch chỉ vữa xi măng 75# dày 22cm, trát thành mương vữa xi măng 75#  dày 1,5cm; cứ 5m theo chiều dài bố trí bổ trụ và giằng kênh BTCT mác 200# kích thước (7x10)cm, cứ 10m theo chiều dài mương bố trí ống nhựa D110 để tưới nước cho ruộng, bố trí ống thép D300 dài 6m qua đường tưới cho ruộng, một số vị trí bố trí mương đổ BTCT có tấm đan phục vụ đi lại.</w:t>
      </w:r>
    </w:p>
    <w:p w:rsidR="00646F4F" w:rsidRPr="00646F4F" w:rsidRDefault="00646F4F" w:rsidP="00646F4F">
      <w:pPr>
        <w:pStyle w:val="BodyTextIndent2"/>
        <w:widowControl w:val="0"/>
        <w:tabs>
          <w:tab w:val="clear" w:pos="720"/>
          <w:tab w:val="left" w:pos="851"/>
        </w:tabs>
        <w:spacing w:before="80" w:line="264" w:lineRule="auto"/>
        <w:ind w:left="0" w:firstLine="567"/>
        <w:jc w:val="both"/>
        <w:rPr>
          <w:i/>
          <w:iCs/>
          <w:sz w:val="26"/>
          <w:szCs w:val="26"/>
          <w:lang w:val="pt-BR"/>
        </w:rPr>
      </w:pPr>
      <w:r w:rsidRPr="00646F4F">
        <w:rPr>
          <w:i/>
          <w:iCs/>
          <w:sz w:val="26"/>
          <w:szCs w:val="26"/>
          <w:lang w:val="pt-BR"/>
        </w:rPr>
        <w:t>Chi tiết theo bản vẽ đính kèm Thông báo mời thầu.</w:t>
      </w:r>
    </w:p>
    <w:p w:rsidR="00646F4F" w:rsidRPr="00646F4F" w:rsidRDefault="00646F4F" w:rsidP="00646F4F">
      <w:pPr>
        <w:widowControl w:val="0"/>
        <w:tabs>
          <w:tab w:val="left" w:pos="700"/>
        </w:tabs>
        <w:spacing w:before="80" w:line="264" w:lineRule="auto"/>
        <w:ind w:firstLine="454"/>
        <w:rPr>
          <w:rFonts w:ascii="Times New Roman" w:hAnsi="Times New Roman" w:cs="Times New Roman"/>
          <w:b/>
          <w:bCs/>
          <w:i/>
          <w:iCs/>
          <w:sz w:val="26"/>
          <w:szCs w:val="26"/>
        </w:rPr>
      </w:pPr>
      <w:r w:rsidRPr="00646F4F">
        <w:rPr>
          <w:rFonts w:ascii="Times New Roman" w:hAnsi="Times New Roman" w:cs="Times New Roman"/>
          <w:b/>
          <w:bCs/>
          <w:i/>
          <w:iCs/>
          <w:sz w:val="26"/>
          <w:szCs w:val="26"/>
        </w:rPr>
        <w:t>III.2. Yêu cầu chung về kỹ thuật của thiết bị cung cấp</w:t>
      </w:r>
    </w:p>
    <w:p w:rsidR="00646F4F" w:rsidRPr="00646F4F" w:rsidRDefault="00646F4F" w:rsidP="00646F4F">
      <w:pPr>
        <w:widowControl w:val="0"/>
        <w:numPr>
          <w:ilvl w:val="0"/>
          <w:numId w:val="2"/>
        </w:numPr>
        <w:tabs>
          <w:tab w:val="left" w:pos="567"/>
        </w:tabs>
        <w:spacing w:before="80" w:after="0" w:line="264" w:lineRule="auto"/>
        <w:ind w:left="1134" w:right="-142" w:hanging="567"/>
        <w:jc w:val="both"/>
        <w:rPr>
          <w:rFonts w:ascii="Times New Roman" w:hAnsi="Times New Roman" w:cs="Times New Roman"/>
          <w:bCs/>
          <w:sz w:val="26"/>
          <w:szCs w:val="26"/>
          <w:lang w:val="pt-BR"/>
        </w:rPr>
      </w:pPr>
      <w:r w:rsidRPr="00646F4F">
        <w:rPr>
          <w:rFonts w:ascii="Times New Roman" w:hAnsi="Times New Roman" w:cs="Times New Roman"/>
          <w:bCs/>
          <w:sz w:val="26"/>
          <w:szCs w:val="26"/>
          <w:lang w:val="pt-BR"/>
        </w:rPr>
        <w:t>Tiêu chuẩn chất lượng thiết bị</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Danh mục của thiết bị Nhà thầu đề xuất cung cấp phải chỉ rõ xuất xứ, tên nước sản xuất và tên của nhà sản xuất, chứng chỉ kiểm tra chất lượng.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đề xuất thiết bị nào mà được xem như “tương đương” thì phải được Chủ đầu tư chấp thuận về loại, kiểu mẫu và đảm bảo tính đồng bộ trong cả hệ thống.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Toàn bộ thiết bị được cung cấp sẽ phải mới 100% đồng bộ, đầy đủ các chi tiết, chưa qua sử dụng, sản xuất từ năm 2024 trở lại đây và theo đúng thiết kế đang được Chủ đầu tư chấp thuận.</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Chủng loại, số lượng theo khối lượng mời thầu trong HSMT.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lastRenderedPageBreak/>
        <w:t>- Tiêu chuẩn hàng hóa: hàng hóa phải được sản xuất và quản lý chất lượng theo tiêu chuẩn ISO và các tiêu chuẩn hiện hành.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Yêu cầu về kiểm tra, thử nghiệm, đóng gói: phải theo đúng quy định của nhà sản xuất.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Yêu cầu về vận chuyển: hàng hóa phải được vận chuyển đến chân công trình và lắp đặt theo đúng vị trí, yêu cầu của chủ đầu tư.</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ab/>
        <w:t>- Yêu cầu về điều kiện khí hậu tại nơi hàng hóa được sử dụng: nhà thầu phải tự khảo sát hiện trường, nghiên cứu điều kiện khí hậu tại nơi hàng hóa sẽ được sử dụng để có biện pháp bảo trì thiết bị hợp lý.</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thiết bị nhập khẩu phải được nhiệt đới hóa để phù hợp với khí hậu Việt Nam (nếu là thiết bị nhập khẩu).</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thiết bị được gia công, chế tạo, lắp ráp trong nước phải được thực hiện trên dây chuyền công nghệ tiên tiến, hiện đại, có tính năng kỹ thuật phù hợp với các tiêu chuẩn hiện hành và yêu cầu của Chủ đầu tư.</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Đối với các vật tư, thiết bị chính (tủ trung tâm báo cháy, máy bơm chính, bơm bù, đèn chiếu sáng sự cố, đèn exit, đầu báo, cuộn vòi, bình chữa cháy): Nêu rõ ràng đầy đủ ký mã hiệu, nhà sản xuất, nơi sản xuất, năm sản xuất, thông số kỹ thuật và có kèm catalog hoặc tài liệu kỹ thuật của nhà sản xuất thể hiện đầy đủ thông số kỹ thuật phù hợp với chỉ dẫn kỹ thuật.</w:t>
      </w:r>
    </w:p>
    <w:p w:rsidR="00646F4F" w:rsidRPr="00646F4F" w:rsidRDefault="00646F4F" w:rsidP="00646F4F">
      <w:pPr>
        <w:widowControl w:val="0"/>
        <w:numPr>
          <w:ilvl w:val="0"/>
          <w:numId w:val="2"/>
        </w:numPr>
        <w:tabs>
          <w:tab w:val="left" w:pos="567"/>
        </w:tabs>
        <w:spacing w:before="80" w:after="0" w:line="264" w:lineRule="auto"/>
        <w:ind w:left="1134" w:right="-142" w:hanging="567"/>
        <w:jc w:val="both"/>
        <w:rPr>
          <w:rFonts w:ascii="Times New Roman" w:hAnsi="Times New Roman" w:cs="Times New Roman"/>
          <w:bCs/>
          <w:sz w:val="26"/>
          <w:szCs w:val="26"/>
          <w:lang w:val="pt-BR"/>
        </w:rPr>
      </w:pPr>
      <w:r w:rsidRPr="00646F4F">
        <w:rPr>
          <w:rFonts w:ascii="Times New Roman" w:hAnsi="Times New Roman" w:cs="Times New Roman"/>
          <w:bCs/>
          <w:sz w:val="26"/>
          <w:szCs w:val="26"/>
          <w:lang w:val="pt-BR"/>
        </w:rPr>
        <w:t>Bảo hành thiết bị</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sẽ bảo hành toàn bộ thiết bị được cung cấp và khắc phục những sai sót do trình độ tay nghề của công nhân vận hành hoặc trong thời gian bảo hành tối thiểu là 12 tháng và theo thời gian quy định của nhà sản xuất.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sẽ chịu trách nhiệm về các hư hỏng của thiết bị, vật tư, thi công, các hỏng hóc trong thời gian lắp đặt, thi công hay là tác động tới sự giới hạn bên trong hoặc bên ngoài của các bộ phận chi tiết kỹ thuật. Nhà thầu cũng có trách nhiệm sửa chữa các hư hỏng phát sinh từ các hư hỏng khác.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Chủ đầu tư sẽ nhanh chóng đưa ra thông báo bằng văn bản về những sự cố đã được giám sát. Nếu sau khi thông báo Nhà thầu không lập tức tiến hành tuân theo các điều khoản trong việc bảo hành này Nhà thầu sẽ chịu trách nhiệm cho mọi chi phí phát sinh.</w:t>
      </w:r>
    </w:p>
    <w:p w:rsidR="00646F4F" w:rsidRPr="00646F4F" w:rsidRDefault="00646F4F" w:rsidP="00646F4F">
      <w:pPr>
        <w:widowControl w:val="0"/>
        <w:tabs>
          <w:tab w:val="left" w:pos="700"/>
        </w:tabs>
        <w:spacing w:before="80" w:line="264" w:lineRule="auto"/>
        <w:ind w:firstLine="454"/>
        <w:rPr>
          <w:rFonts w:ascii="Times New Roman" w:hAnsi="Times New Roman" w:cs="Times New Roman"/>
          <w:b/>
          <w:bCs/>
          <w:i/>
          <w:iCs/>
          <w:sz w:val="26"/>
          <w:szCs w:val="26"/>
        </w:rPr>
      </w:pPr>
      <w:r w:rsidRPr="00646F4F">
        <w:rPr>
          <w:rFonts w:ascii="Times New Roman" w:hAnsi="Times New Roman" w:cs="Times New Roman"/>
          <w:b/>
          <w:bCs/>
          <w:i/>
          <w:iCs/>
          <w:sz w:val="26"/>
          <w:szCs w:val="26"/>
        </w:rPr>
        <w:t>III.3. Yêu cầu chung về kỹ thuật xây lắp của gói thầu</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xml:space="preserve">- Yêu cầu kỹ thuật đòi hỏi thực hiện thi công công trình tuân thủ theo các tiêu chuẩn </w:t>
      </w:r>
      <w:r w:rsidRPr="00646F4F">
        <w:rPr>
          <w:rFonts w:ascii="Times New Roman" w:hAnsi="Times New Roman" w:cs="Times New Roman"/>
          <w:sz w:val="26"/>
          <w:szCs w:val="26"/>
          <w:lang w:val="pt-BR"/>
        </w:rPr>
        <w:lastRenderedPageBreak/>
        <w:t>quy phạm Nhà nước về công tác xây dựng đã quy định trong Tiêu chuẩn Xây dựng Việt Nam do Bộ Xây dựng ban hành và các chỉ định kỹ thuật trong bản vẽ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Ngoài việc tuân theo những quy định về an toàn lao động, phòng cháy chữa cháy cũng như các tiêu chuẩn khác có liên quan do Nhà nước ban hành.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Nhà thầu chịu trách nhiệm khảo sát hiện trường, kiểm tra, xác định toàn bộ các kích thước, cao độ và điều kiện làm việc trước khi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Nhà thầu phải phối hợp với các nhà thầu phụ (nếu có) trong các vấn đề theo đúng chỉ định của bản vẽ kỹ thuật.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Trong quá trình thi công, nhà thầu cần báo cho Chủ đầu tư và đơn vị tư vấn thiết kế biết về những vấn đề còn chưa rõ ràng trong Hồ sơ thiết kế để xử lý.</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Trong quá trình thi công, những thay đổi về thiết kế và những công tác phát sinh ngoài thiết kế phải được sự đồng ý của Chủ đầu tư và phải được ghi chép, vẽ chi tiết, lưu giữ để làm cơ sở thanh toán hợp đồng, lập Hồ sơ hoàn công sau khi được nghiệm thu và đưa vào sử dụng.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Toàn bộ quá trình thi công phải tiến hành công tác nghiệm thu từng đợt đối với các khối lượng lớn hoặc trước khi chuyển giai đoạn thi công theo kế hoạch và trình tự thi công đã thoả thuận trong hợp đồng. Các biên bản nghiệm thu công việc và biên bản nghiệm thu kỹ thuật chuyển giai đoạn, nghiệm thu bàn giao sử dụng phải được đóng thành tập theo đúng trình tự thi công làm cơ sở lập Hồ sơ hoàn công sau này. Khi nghiệm thu hạng mục công trình hoặc công trình đưa vào sử dụng phải có đủ hồ sơ pháp lý, hồ sơ quản lý chất lượng, các biên bản nghiệm thu công việc, nghiệm thu giai đoạn hoàn thành, chứng chỉ chất lượng vật tư, bản vẽ hoàn công,...</w:t>
      </w:r>
    </w:p>
    <w:p w:rsidR="00646F4F" w:rsidRPr="00646F4F" w:rsidRDefault="00646F4F" w:rsidP="00646F4F">
      <w:pPr>
        <w:widowControl w:val="0"/>
        <w:spacing w:before="80" w:line="264" w:lineRule="auto"/>
        <w:ind w:firstLine="567"/>
        <w:rPr>
          <w:rFonts w:ascii="Times New Roman" w:hAnsi="Times New Roman" w:cs="Times New Roman"/>
          <w:spacing w:val="-4"/>
          <w:sz w:val="26"/>
          <w:szCs w:val="26"/>
          <w:lang w:val="pt-BR"/>
        </w:rPr>
      </w:pPr>
      <w:r w:rsidRPr="00646F4F">
        <w:rPr>
          <w:rFonts w:ascii="Times New Roman" w:hAnsi="Times New Roman" w:cs="Times New Roman"/>
          <w:spacing w:val="-4"/>
          <w:sz w:val="26"/>
          <w:szCs w:val="26"/>
          <w:lang w:val="pt-BR"/>
        </w:rPr>
        <w:t>- Vật liệu xây dựng và chất lượng sản phẩm phải đạt yêu cầu tốt nhất và phải thoả mãn các quy định của yêu cầu kỹ thuật và Tiêu chuẩn quy phạm. Trong trường hợp không có các quy định và tiêu chuẩn của Việt Nam thì phải tuân thủ theo các tiêu chuẩn Quốc tế tương đương do Nhà thầu đề xuất và được sự chấp thuận của Chủ đầu tư, đơn vị tư vấn thiết kế và Kỹ sư giám sát chất lượng.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Tất cả các công việc phải được hoàn thành đúng hạn, không có sai sót và phải được sự chấp nhận của Kỹ sư giám sát chất lượng.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Tuân thủ Nghị định số 175/2024/NĐ-CP ngày 30/12/2024 của Chính phủ quy định chi tiết một số điều và biện pháp thi hành Luật Xây dựng về quản lý hoạt động xây dựng.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xml:space="preserve">- Tuân thủ Nghị định số </w:t>
      </w:r>
      <w:r w:rsidRPr="00646F4F">
        <w:rPr>
          <w:rFonts w:ascii="Times New Roman" w:hAnsi="Times New Roman" w:cs="Times New Roman"/>
          <w:spacing w:val="-4"/>
          <w:sz w:val="26"/>
          <w:szCs w:val="26"/>
          <w:lang w:val="pt-BR"/>
        </w:rPr>
        <w:t>06/2021/NĐ-CP ngày 26/01/2021 của Chính phủ quy định chi tiết một số nội dung về quản lý chất lượng, thi công xây dựng và bảo trì công trình xây dựng</w:t>
      </w:r>
      <w:r w:rsidRPr="00646F4F">
        <w:rPr>
          <w:rFonts w:ascii="Times New Roman" w:hAnsi="Times New Roman" w:cs="Times New Roman"/>
          <w:sz w:val="26"/>
          <w:szCs w:val="26"/>
          <w:lang w:val="pt-BR"/>
        </w:rPr>
        <w: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lastRenderedPageBreak/>
        <w:t>- Các Quy chuẩn xây dựng, tiêu chuẩn kỹ thuật phù hợp với hợp đồng kinh tế và pháp luật hiện hành của Nhà nước.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Việc tuân thủ các quy phạm trong thiết kế phải được thực hiện nhất quán. Trong quá trình thực hiện thi công, yêu cầu nhà thầu phối hợp với Chủ đầu tư, đơn vị thiết kế, đơn vị giám sát và cơ quan Quản lý chất lượng xây dựng cơ bản địa phương để đảm bảo công tác thi công và nghiệm thu công trình.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Chủ đầu tư chỉ cung cấp các yêu cầu về kỹ thuật chính để phục vụ thi công công trình. Ngoài các điều khoản nêu trong điều kiện kỹ thuật này, trong quá trình thi công các công việc nêu trong hợp đồng, nhà thầu phải tuân theo các tiêu chuẩn có liên quan khác có liên quan đến kỹ thuật, chất lượng công trình.</w:t>
      </w:r>
    </w:p>
    <w:p w:rsidR="00646F4F" w:rsidRPr="00646F4F" w:rsidRDefault="00646F4F" w:rsidP="00646F4F">
      <w:pPr>
        <w:widowControl w:val="0"/>
        <w:tabs>
          <w:tab w:val="left" w:pos="700"/>
        </w:tabs>
        <w:spacing w:before="80" w:line="264" w:lineRule="auto"/>
        <w:ind w:firstLine="454"/>
        <w:rPr>
          <w:rFonts w:ascii="Times New Roman" w:hAnsi="Times New Roman" w:cs="Times New Roman"/>
          <w:b/>
          <w:bCs/>
          <w:i/>
          <w:iCs/>
          <w:sz w:val="26"/>
          <w:szCs w:val="26"/>
        </w:rPr>
      </w:pPr>
      <w:r w:rsidRPr="00646F4F">
        <w:rPr>
          <w:rFonts w:ascii="Times New Roman" w:hAnsi="Times New Roman" w:cs="Times New Roman"/>
          <w:b/>
          <w:bCs/>
          <w:i/>
          <w:iCs/>
          <w:sz w:val="26"/>
          <w:szCs w:val="26"/>
        </w:rPr>
        <w:t>III.4. Một số tiêu chuẩn, quy trình, quy phạm áp dụng cho việc thi công, nghiệm thu công trình.</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6807"/>
      </w:tblGrid>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 TCVN 4055:2012</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Tổ chức thi công</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 TCVN 4087:1985</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Sử dụng máy xây dựng. Yêu cầu chung</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 TCVN 4252:2012</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Quy trình lập thiết kế tổ chức xây dựng và thiết kế thi công - Quy phạm thi công và nghiệm thu</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 TCVN 5637:1991</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Quản lý chất lượng xây lắp công trình xây dựng - Nguyên tắc cơ bản</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 TCVN 5638:1991</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Đánh giá chất lượng xây lắp - Nguyên tắc cơ bản</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 TCVN 5640:1991</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Bàn giao công trình xây dựng - Nguyên tắc cơ bản</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9259-1:2012</w:t>
            </w:r>
            <w:r w:rsidRPr="00646F4F">
              <w:rPr>
                <w:rFonts w:ascii="Times New Roman" w:hAnsi="Times New Roman" w:cs="Times New Roman"/>
                <w:sz w:val="26"/>
                <w:szCs w:val="26"/>
              </w:rPr>
              <w:br/>
              <w:t>(ISO 3443-1:1979)</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Dung sai trong xây dựng công trình - Nguyên tắc cơ bản để đánh giá và yêu cầu kỹ thuật</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9259-8:2012</w:t>
            </w:r>
            <w:r w:rsidRPr="00646F4F">
              <w:rPr>
                <w:rFonts w:ascii="Times New Roman" w:hAnsi="Times New Roman" w:cs="Times New Roman"/>
                <w:sz w:val="26"/>
                <w:szCs w:val="26"/>
              </w:rPr>
              <w:br/>
              <w:t>(ISO 3443-8:1989)</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Dung sai trong xây dựng công trình - Phần 8: Giám định về kích thước và kiểm tra công tác thi công</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9261:2012</w:t>
            </w:r>
            <w:r w:rsidRPr="00646F4F">
              <w:rPr>
                <w:rFonts w:ascii="Times New Roman" w:hAnsi="Times New Roman" w:cs="Times New Roman"/>
                <w:sz w:val="26"/>
                <w:szCs w:val="26"/>
              </w:rPr>
              <w:br/>
              <w:t>(ISO 1803:1997)</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Xây dựng công trình - Dung sai - Cách thể hiện độ chính xác kích thước - Nguyên tắc và thuật ngữ</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9262-1:2012</w:t>
            </w:r>
            <w:r w:rsidRPr="00646F4F">
              <w:rPr>
                <w:rFonts w:ascii="Times New Roman" w:hAnsi="Times New Roman" w:cs="Times New Roman"/>
                <w:sz w:val="26"/>
                <w:szCs w:val="26"/>
              </w:rPr>
              <w:br/>
              <w:t>(ISO 7976-1:1989)</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Dung sai trong xây dựng công trình - Phương pháp đo kiểm công trình và cấu kiện chế sẵn của công trình - Phần 1: Phương pháp và dụng cụ đo</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lastRenderedPageBreak/>
              <w:t>TCVN 9262-2:2012</w:t>
            </w:r>
            <w:r w:rsidRPr="00646F4F">
              <w:rPr>
                <w:rFonts w:ascii="Times New Roman" w:hAnsi="Times New Roman" w:cs="Times New Roman"/>
                <w:sz w:val="26"/>
                <w:szCs w:val="26"/>
              </w:rPr>
              <w:br/>
              <w:t>(ISO 7976-2:1989)</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Dung sai trong xây dựng công trình - Phương pháp đo kiểm công trình và cấu kiện chế sẵn của công trình - Phần 2: Vị trí các điểm đo</w:t>
            </w:r>
          </w:p>
        </w:tc>
      </w:tr>
      <w:tr w:rsidR="00646F4F" w:rsidRPr="00646F4F" w:rsidTr="00BA6D10">
        <w:trPr>
          <w:trHeight w:val="315"/>
        </w:trPr>
        <w:tc>
          <w:tcPr>
            <w:tcW w:w="5000" w:type="pct"/>
            <w:gridSpan w:val="2"/>
            <w:noWrap/>
            <w:hideMark/>
          </w:tcPr>
          <w:p w:rsidR="00646F4F" w:rsidRPr="00646F4F" w:rsidRDefault="00646F4F" w:rsidP="00BA6D10">
            <w:pPr>
              <w:widowControl w:val="0"/>
              <w:spacing w:before="80" w:line="264" w:lineRule="auto"/>
              <w:rPr>
                <w:rFonts w:ascii="Times New Roman" w:hAnsi="Times New Roman" w:cs="Times New Roman"/>
                <w:b/>
                <w:bCs/>
                <w:sz w:val="26"/>
                <w:szCs w:val="26"/>
              </w:rPr>
            </w:pPr>
            <w:r w:rsidRPr="00646F4F">
              <w:rPr>
                <w:rFonts w:ascii="Times New Roman" w:hAnsi="Times New Roman" w:cs="Times New Roman"/>
                <w:b/>
                <w:bCs/>
                <w:sz w:val="26"/>
                <w:szCs w:val="26"/>
              </w:rPr>
              <w:t>Công tác trắc địa</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9398:2012</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Công tác trắc địa trong xây dựng công trình - Yêu cầu chung</w:t>
            </w:r>
          </w:p>
        </w:tc>
      </w:tr>
      <w:tr w:rsidR="00646F4F" w:rsidRPr="00646F4F" w:rsidTr="00BA6D10">
        <w:trPr>
          <w:trHeight w:val="315"/>
        </w:trPr>
        <w:tc>
          <w:tcPr>
            <w:tcW w:w="5000" w:type="pct"/>
            <w:gridSpan w:val="2"/>
            <w:noWrap/>
            <w:hideMark/>
          </w:tcPr>
          <w:p w:rsidR="00646F4F" w:rsidRPr="00646F4F" w:rsidRDefault="00646F4F" w:rsidP="00BA6D10">
            <w:pPr>
              <w:widowControl w:val="0"/>
              <w:spacing w:before="80" w:line="264" w:lineRule="auto"/>
              <w:rPr>
                <w:rFonts w:ascii="Times New Roman" w:hAnsi="Times New Roman" w:cs="Times New Roman"/>
                <w:b/>
                <w:bCs/>
                <w:sz w:val="26"/>
                <w:szCs w:val="26"/>
              </w:rPr>
            </w:pPr>
            <w:r w:rsidRPr="00646F4F">
              <w:rPr>
                <w:rFonts w:ascii="Times New Roman" w:hAnsi="Times New Roman" w:cs="Times New Roman"/>
                <w:b/>
                <w:bCs/>
                <w:sz w:val="26"/>
                <w:szCs w:val="26"/>
              </w:rPr>
              <w:t>Kết cấu thép</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8789:2011</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Sơn bảo vệ kết cấu thép – Yêu cầu kỹ thuật và phương pháp thử</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8790:2011</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Sơn bảo vệ kết cấu thép – Quy trình thi công và nghiệm thu</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9276:2012</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Sơn phủ bảo vệ kết cấu thép – Hướng dẫn kiểm tra, giám sát chất lượng quá trình thi công</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7296:2003</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Hàn – Dung sai chung cho các kết cấu hàn – Kích thước dài và kích thước góc – Hình dạng vị trí</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TCXDVN 170:2007</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Kết cấu thép – Gia công, lắp ráp và nghiệm thu – Yêu cầu kỹ thuật</w:t>
            </w:r>
          </w:p>
        </w:tc>
      </w:tr>
      <w:tr w:rsidR="00646F4F" w:rsidRPr="00646F4F" w:rsidTr="00BA6D10">
        <w:trPr>
          <w:trHeight w:val="315"/>
        </w:trPr>
        <w:tc>
          <w:tcPr>
            <w:tcW w:w="5000" w:type="pct"/>
            <w:gridSpan w:val="2"/>
            <w:noWrap/>
            <w:hideMark/>
          </w:tcPr>
          <w:p w:rsidR="00646F4F" w:rsidRPr="00646F4F" w:rsidRDefault="00646F4F" w:rsidP="00BA6D10">
            <w:pPr>
              <w:widowControl w:val="0"/>
              <w:spacing w:before="80" w:line="264" w:lineRule="auto"/>
              <w:rPr>
                <w:rFonts w:ascii="Times New Roman" w:hAnsi="Times New Roman" w:cs="Times New Roman"/>
                <w:b/>
                <w:bCs/>
                <w:sz w:val="26"/>
                <w:szCs w:val="26"/>
              </w:rPr>
            </w:pPr>
            <w:r w:rsidRPr="00646F4F">
              <w:rPr>
                <w:rFonts w:ascii="Times New Roman" w:hAnsi="Times New Roman" w:cs="Times New Roman"/>
                <w:b/>
                <w:bCs/>
                <w:sz w:val="26"/>
                <w:szCs w:val="26"/>
              </w:rPr>
              <w:t>Công tác hoàn thiện</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4516:1988</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Hoàn thiện mặt bằng xây dựng. Quy phạm thi công và nghiệm thu.</w:t>
            </w:r>
          </w:p>
        </w:tc>
      </w:tr>
      <w:tr w:rsidR="00646F4F" w:rsidRPr="00646F4F" w:rsidTr="00BA6D10">
        <w:trPr>
          <w:trHeight w:val="315"/>
        </w:trPr>
        <w:tc>
          <w:tcPr>
            <w:tcW w:w="5000" w:type="pct"/>
            <w:gridSpan w:val="2"/>
            <w:noWrap/>
            <w:hideMark/>
          </w:tcPr>
          <w:p w:rsidR="00646F4F" w:rsidRPr="00646F4F" w:rsidRDefault="00646F4F" w:rsidP="00BA6D10">
            <w:pPr>
              <w:widowControl w:val="0"/>
              <w:spacing w:before="80" w:line="264" w:lineRule="auto"/>
              <w:rPr>
                <w:rFonts w:ascii="Times New Roman" w:hAnsi="Times New Roman" w:cs="Times New Roman"/>
                <w:b/>
                <w:bCs/>
                <w:sz w:val="26"/>
                <w:szCs w:val="26"/>
              </w:rPr>
            </w:pPr>
            <w:r w:rsidRPr="00646F4F">
              <w:rPr>
                <w:rFonts w:ascii="Times New Roman" w:hAnsi="Times New Roman" w:cs="Times New Roman"/>
                <w:b/>
                <w:bCs/>
                <w:sz w:val="26"/>
                <w:szCs w:val="26"/>
              </w:rPr>
              <w:t>Hệ thống điện</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19/2006/QĐ-BCN</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Quy phạm trang bị điện 2006</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7447: 2010</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Hệ thống lắp đặt điện hạ áp</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5639:1991</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Nghiệm thu thiết bị đã lắp đặt xong. Nguyên tắc cơ bản.</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3624:1981</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Các mối nối tiếp xúc điện. Quy tắc nghiệm thu và phương pháp thử</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7997:2009</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Cáp điện lực đi ngầm trong đất. Phương pháp lắp đặt</w:t>
            </w:r>
          </w:p>
        </w:tc>
      </w:tr>
      <w:tr w:rsidR="00646F4F" w:rsidRPr="00646F4F" w:rsidTr="00BA6D10">
        <w:trPr>
          <w:trHeight w:val="315"/>
        </w:trPr>
        <w:tc>
          <w:tcPr>
            <w:tcW w:w="5000" w:type="pct"/>
            <w:gridSpan w:val="2"/>
            <w:noWrap/>
            <w:hideMark/>
          </w:tcPr>
          <w:p w:rsidR="00646F4F" w:rsidRPr="00646F4F" w:rsidRDefault="00646F4F" w:rsidP="00BA6D10">
            <w:pPr>
              <w:widowControl w:val="0"/>
              <w:spacing w:before="80" w:line="264" w:lineRule="auto"/>
              <w:rPr>
                <w:rFonts w:ascii="Times New Roman" w:hAnsi="Times New Roman" w:cs="Times New Roman"/>
                <w:b/>
                <w:bCs/>
                <w:sz w:val="26"/>
                <w:szCs w:val="26"/>
              </w:rPr>
            </w:pPr>
            <w:r w:rsidRPr="00646F4F">
              <w:rPr>
                <w:rFonts w:ascii="Times New Roman" w:hAnsi="Times New Roman" w:cs="Times New Roman"/>
                <w:b/>
                <w:bCs/>
                <w:sz w:val="26"/>
                <w:szCs w:val="26"/>
              </w:rPr>
              <w:lastRenderedPageBreak/>
              <w:t>An toàn lao động, VSMT, PCCN &amp; CHCN</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QCVN 18:2014/BXD</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Quy chuẩn kỹ thuật quốc gia về An toàn trong xây dựng</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QCVN 01:2008/BCT</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Quy chuẩn kỹ thuật quốc gia về an toàn điện</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QCVN 03:2011/BLĐTBXH</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Quy chuẩn kỹ thuật quốc gia về ATLĐ đối với máy hàn điện và công việc hàn điện.</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QCVN 07:2012/BLĐTBXH</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Quy chuẩn kỹ thuật quốc gia về ATLĐ đối với thiết bị nâng.</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TCXDVN 296.2004</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Dàn giáo - Các yêu cầu về an toàn</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4431:1987</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Lan can an toàn. Điều kiện kỹ thuật.</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2292:1978</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Công việc sơn. Yêu cầu chung về an toàn.</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4244:2005</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Thiết bị nâng. Thiết kế, chế tạo và kiểm tra kỹ thuật</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5207:1990</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Máy nâng hạ - Yêu cầu an toàn chung</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3147:1990</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Quy phạm an toàn trong Công tác xếp dỡ - Yêu cầu chung</w:t>
            </w:r>
          </w:p>
        </w:tc>
      </w:tr>
      <w:tr w:rsidR="00646F4F" w:rsidRPr="00646F4F" w:rsidTr="00BA6D10">
        <w:trPr>
          <w:trHeight w:val="31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3152:1979</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Dụng cụ mài. Yêu cầu an toàn</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7549-1:2005 (ISO 12480-1:1997)</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Cần trục. Sử dụng an toàn. Phần 1: Yêu cầu chung.</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7996:2009</w:t>
            </w:r>
            <w:r w:rsidRPr="00646F4F">
              <w:rPr>
                <w:rFonts w:ascii="Times New Roman" w:hAnsi="Times New Roman" w:cs="Times New Roman"/>
                <w:sz w:val="26"/>
                <w:szCs w:val="26"/>
              </w:rPr>
              <w:br/>
              <w:t>(IEC 60745-1:2006)</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Dụng cụ điện cầm tay truyền động bằng động cơ.</w:t>
            </w:r>
          </w:p>
        </w:tc>
      </w:tr>
      <w:tr w:rsidR="00646F4F" w:rsidRPr="00646F4F" w:rsidTr="00BA6D10">
        <w:trPr>
          <w:trHeight w:val="630"/>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7996:2009</w:t>
            </w:r>
            <w:r w:rsidRPr="00646F4F">
              <w:rPr>
                <w:rFonts w:ascii="Times New Roman" w:hAnsi="Times New Roman" w:cs="Times New Roman"/>
                <w:sz w:val="26"/>
                <w:szCs w:val="26"/>
              </w:rPr>
              <w:br/>
              <w:t>(IEC 60745-1:2006)</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Dụng cụ điện cầm tay truyền động bằng động cơ.</w:t>
            </w:r>
          </w:p>
        </w:tc>
      </w:tr>
      <w:tr w:rsidR="00646F4F" w:rsidRPr="00646F4F" w:rsidTr="00BA6D10">
        <w:trPr>
          <w:trHeight w:val="645"/>
        </w:trPr>
        <w:tc>
          <w:tcPr>
            <w:tcW w:w="1364"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TCVN 9358:2012</w:t>
            </w:r>
          </w:p>
        </w:tc>
        <w:tc>
          <w:tcPr>
            <w:tcW w:w="3636" w:type="pct"/>
            <w:hideMark/>
          </w:tcPr>
          <w:p w:rsidR="00646F4F" w:rsidRPr="00646F4F" w:rsidRDefault="00646F4F" w:rsidP="00BA6D10">
            <w:pPr>
              <w:widowControl w:val="0"/>
              <w:spacing w:before="80" w:line="264" w:lineRule="auto"/>
              <w:rPr>
                <w:rFonts w:ascii="Times New Roman" w:hAnsi="Times New Roman" w:cs="Times New Roman"/>
                <w:sz w:val="26"/>
                <w:szCs w:val="26"/>
              </w:rPr>
            </w:pPr>
            <w:r w:rsidRPr="00646F4F">
              <w:rPr>
                <w:rFonts w:ascii="Times New Roman" w:hAnsi="Times New Roman" w:cs="Times New Roman"/>
                <w:sz w:val="26"/>
                <w:szCs w:val="26"/>
              </w:rPr>
              <w:t>Lắp đặt hệ thống nối đất thiết bị cho các công trình công nghiệp – Yêu cầu chung</w:t>
            </w:r>
          </w:p>
        </w:tc>
      </w:tr>
    </w:tbl>
    <w:p w:rsidR="00646F4F" w:rsidRPr="00646F4F" w:rsidRDefault="00646F4F" w:rsidP="00646F4F">
      <w:pPr>
        <w:widowControl w:val="0"/>
        <w:tabs>
          <w:tab w:val="left" w:pos="0"/>
          <w:tab w:val="left" w:pos="851"/>
        </w:tabs>
        <w:spacing w:before="80" w:line="264" w:lineRule="auto"/>
        <w:ind w:firstLine="567"/>
        <w:rPr>
          <w:rFonts w:ascii="Times New Roman" w:eastAsia="Calibri" w:hAnsi="Times New Roman" w:cs="Times New Roman"/>
          <w:bCs/>
          <w:iCs/>
          <w:sz w:val="26"/>
          <w:szCs w:val="26"/>
          <w:lang w:val="pt-BR"/>
        </w:rPr>
      </w:pPr>
      <w:r w:rsidRPr="00646F4F">
        <w:rPr>
          <w:rFonts w:ascii="Times New Roman" w:eastAsia="Calibri" w:hAnsi="Times New Roman" w:cs="Times New Roman"/>
          <w:bCs/>
          <w:iCs/>
          <w:sz w:val="26"/>
          <w:szCs w:val="26"/>
          <w:lang w:val="pt-BR"/>
        </w:rPr>
        <w:t>+ Các quy trình, quy phạm khác có liên quan.</w:t>
      </w:r>
    </w:p>
    <w:p w:rsidR="00646F4F" w:rsidRPr="00646F4F" w:rsidRDefault="00646F4F" w:rsidP="00646F4F">
      <w:pPr>
        <w:widowControl w:val="0"/>
        <w:tabs>
          <w:tab w:val="left" w:pos="0"/>
          <w:tab w:val="left" w:pos="851"/>
        </w:tabs>
        <w:spacing w:before="80" w:line="264" w:lineRule="auto"/>
        <w:ind w:firstLine="567"/>
        <w:rPr>
          <w:rFonts w:ascii="Times New Roman" w:eastAsia="Calibri" w:hAnsi="Times New Roman" w:cs="Times New Roman"/>
          <w:bCs/>
          <w:i/>
          <w:sz w:val="26"/>
          <w:szCs w:val="26"/>
          <w:u w:val="single"/>
          <w:lang w:val="pt-BR"/>
        </w:rPr>
      </w:pPr>
      <w:r w:rsidRPr="00646F4F">
        <w:rPr>
          <w:rFonts w:ascii="Times New Roman" w:eastAsia="Calibri" w:hAnsi="Times New Roman" w:cs="Times New Roman"/>
          <w:bCs/>
          <w:i/>
          <w:sz w:val="26"/>
          <w:szCs w:val="26"/>
          <w:u w:val="single"/>
          <w:lang w:val="pt-BR"/>
        </w:rPr>
        <w:t>Lưu ý:</w:t>
      </w:r>
    </w:p>
    <w:p w:rsidR="00646F4F" w:rsidRPr="00646F4F" w:rsidRDefault="00646F4F" w:rsidP="00646F4F">
      <w:pPr>
        <w:widowControl w:val="0"/>
        <w:spacing w:before="80" w:line="264" w:lineRule="auto"/>
        <w:ind w:firstLine="567"/>
        <w:rPr>
          <w:rFonts w:ascii="Times New Roman" w:hAnsi="Times New Roman" w:cs="Times New Roman"/>
          <w:spacing w:val="4"/>
          <w:sz w:val="26"/>
          <w:szCs w:val="26"/>
          <w:lang w:val="pt-BR"/>
        </w:rPr>
      </w:pPr>
      <w:r w:rsidRPr="00646F4F">
        <w:rPr>
          <w:rFonts w:ascii="Times New Roman" w:hAnsi="Times New Roman" w:cs="Times New Roman"/>
          <w:spacing w:val="4"/>
          <w:sz w:val="26"/>
          <w:szCs w:val="26"/>
          <w:lang w:val="pt-BR"/>
        </w:rPr>
        <w:t xml:space="preserve">Trong mọi trường hợp nếu tiêu chuẩn kỹ thuật không tương ứng với nhau hoặc đã có tiêu chuẩn kỹ thuật mới thay thế, thì phiên bản mới nhất sẽ được áp dụng. Bảng </w:t>
      </w:r>
      <w:r w:rsidRPr="00646F4F">
        <w:rPr>
          <w:rFonts w:ascii="Times New Roman" w:hAnsi="Times New Roman" w:cs="Times New Roman"/>
          <w:spacing w:val="4"/>
          <w:sz w:val="26"/>
          <w:szCs w:val="26"/>
          <w:lang w:val="pt-BR"/>
        </w:rPr>
        <w:lastRenderedPageBreak/>
        <w:t>trên chỉ là một số tiêu chuẩn mà bên mời thầu đưa ra, trong thuyết minh biện pháp thi công của nhà thầu thì nhà thầu phải nêu đúng và đầy đủ các tiêu chuẩn còn hiệu lực áp dụng cho các loại vật liệu sử dụng, công tác thi công và nghiệm thu phù hợp. Nếu sử dụng tiêu chuẩn đã hết hiệu lực thì biện pháp thi công của nhà thầu được đánh giá là không đáp ứng.</w:t>
      </w:r>
    </w:p>
    <w:p w:rsidR="00646F4F" w:rsidRPr="00646F4F" w:rsidRDefault="00646F4F" w:rsidP="00646F4F">
      <w:pPr>
        <w:widowControl w:val="0"/>
        <w:tabs>
          <w:tab w:val="left" w:pos="700"/>
        </w:tabs>
        <w:spacing w:before="80" w:line="264" w:lineRule="auto"/>
        <w:ind w:firstLine="454"/>
        <w:rPr>
          <w:rFonts w:ascii="Times New Roman" w:hAnsi="Times New Roman" w:cs="Times New Roman"/>
          <w:b/>
          <w:bCs/>
          <w:i/>
          <w:iCs/>
          <w:sz w:val="26"/>
          <w:szCs w:val="26"/>
        </w:rPr>
      </w:pPr>
      <w:r w:rsidRPr="00646F4F">
        <w:rPr>
          <w:rFonts w:ascii="Times New Roman" w:hAnsi="Times New Roman" w:cs="Times New Roman"/>
          <w:b/>
          <w:bCs/>
          <w:i/>
          <w:iCs/>
          <w:sz w:val="26"/>
          <w:szCs w:val="26"/>
        </w:rPr>
        <w:t>III.5. Yêu cầu về vật tư, vật liệu và thiết bị thi công</w:t>
      </w:r>
    </w:p>
    <w:p w:rsidR="00646F4F" w:rsidRPr="00646F4F" w:rsidRDefault="00646F4F" w:rsidP="00646F4F">
      <w:pPr>
        <w:widowControl w:val="0"/>
        <w:spacing w:before="80" w:line="264" w:lineRule="auto"/>
        <w:ind w:right="-142" w:firstLine="567"/>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III.5.1. Yêu cầu vật tư, vật liệu</w:t>
      </w:r>
    </w:p>
    <w:p w:rsidR="00646F4F" w:rsidRPr="00646F4F" w:rsidRDefault="00646F4F" w:rsidP="00646F4F">
      <w:pPr>
        <w:widowControl w:val="0"/>
        <w:numPr>
          <w:ilvl w:val="0"/>
          <w:numId w:val="1"/>
        </w:numPr>
        <w:tabs>
          <w:tab w:val="left" w:pos="0"/>
          <w:tab w:val="left" w:pos="851"/>
        </w:tabs>
        <w:spacing w:before="80" w:after="0" w:line="264" w:lineRule="auto"/>
        <w:ind w:left="0" w:firstLine="567"/>
        <w:jc w:val="both"/>
        <w:rPr>
          <w:rFonts w:ascii="Times New Roman" w:hAnsi="Times New Roman" w:cs="Times New Roman"/>
          <w:sz w:val="26"/>
          <w:szCs w:val="26"/>
          <w:lang w:val="pt-BR"/>
        </w:rPr>
      </w:pPr>
      <w:r w:rsidRPr="00646F4F">
        <w:rPr>
          <w:rFonts w:ascii="Times New Roman" w:hAnsi="Times New Roman" w:cs="Times New Roman"/>
          <w:sz w:val="26"/>
          <w:szCs w:val="26"/>
          <w:lang w:val="pt-BR"/>
        </w:rPr>
        <w:t>Vật tư, vật liệu đưa vào công trình phải đảm bảo chất lượng, do nhà sản xuất có chứng nhận về tiêu chuẩn chất lượng sản xuất, có đầy đủ chứng nhận nguồn gốc xuất xứ, chứng nhận chất lượng của vật tư, vật liệu đưa vào công trình, thoả mãn các TCVN theo thiết kế về chất lượng.</w:t>
      </w:r>
    </w:p>
    <w:p w:rsidR="00646F4F" w:rsidRPr="00646F4F" w:rsidRDefault="00646F4F" w:rsidP="00646F4F">
      <w:pPr>
        <w:widowControl w:val="0"/>
        <w:numPr>
          <w:ilvl w:val="0"/>
          <w:numId w:val="1"/>
        </w:numPr>
        <w:tabs>
          <w:tab w:val="left" w:pos="0"/>
          <w:tab w:val="left" w:pos="851"/>
        </w:tabs>
        <w:spacing w:before="80" w:after="0" w:line="264" w:lineRule="auto"/>
        <w:ind w:left="0" w:firstLine="567"/>
        <w:jc w:val="both"/>
        <w:rPr>
          <w:rFonts w:ascii="Times New Roman" w:hAnsi="Times New Roman" w:cs="Times New Roman"/>
          <w:sz w:val="26"/>
          <w:szCs w:val="26"/>
          <w:lang w:val="pt-BR"/>
        </w:rPr>
      </w:pPr>
      <w:r w:rsidRPr="00646F4F">
        <w:rPr>
          <w:rFonts w:ascii="Times New Roman" w:hAnsi="Times New Roman" w:cs="Times New Roman"/>
          <w:sz w:val="26"/>
          <w:szCs w:val="26"/>
          <w:lang w:val="pt-BR"/>
        </w:rPr>
        <w:t>Tất cả các loại vật tư, vật liệu phục vụ cho công trình xây dựng trước khi đưa vào thi công xây dựng phải được sự thống nhất bằng văn bản của Chủ đầu tư và Nhà thầu về chủng loại và yêu cầu kỹ thuật, bắt buộc phải thí nghiệm, kiểm tra các chỉ tiêu cơ lý tại phòng thí nghiệm hợp chuẩn theo các quy định hiện hành, vật liệu đảm bảo chất lượng mới được sử dụng cho công trình xây dựng, trường hợp không đảm bảo chất lượng Nhà thầu phải loại bỏ không đưa vào công trình xây dựng.</w:t>
      </w:r>
    </w:p>
    <w:p w:rsidR="00646F4F" w:rsidRPr="00646F4F" w:rsidRDefault="00646F4F" w:rsidP="00646F4F">
      <w:pPr>
        <w:widowControl w:val="0"/>
        <w:numPr>
          <w:ilvl w:val="0"/>
          <w:numId w:val="1"/>
        </w:numPr>
        <w:tabs>
          <w:tab w:val="left" w:pos="0"/>
          <w:tab w:val="left" w:pos="851"/>
        </w:tabs>
        <w:spacing w:before="80" w:after="0" w:line="264" w:lineRule="auto"/>
        <w:ind w:left="0" w:firstLine="567"/>
        <w:jc w:val="both"/>
        <w:rPr>
          <w:rFonts w:ascii="Times New Roman" w:hAnsi="Times New Roman" w:cs="Times New Roman"/>
          <w:sz w:val="26"/>
          <w:szCs w:val="26"/>
          <w:lang w:val="pt-BR"/>
        </w:rPr>
      </w:pPr>
      <w:r w:rsidRPr="00646F4F">
        <w:rPr>
          <w:rFonts w:ascii="Times New Roman" w:hAnsi="Times New Roman" w:cs="Times New Roman"/>
          <w:sz w:val="26"/>
          <w:szCs w:val="26"/>
          <w:lang w:val="pt-BR"/>
        </w:rPr>
        <w:t>Nguồn cung cấp vật tư, vật liệu phải được nhà thầu nêu trong HSDT và cam kết cung cấp vật tư, vật liệu chính.</w:t>
      </w:r>
    </w:p>
    <w:p w:rsidR="00646F4F" w:rsidRPr="00646F4F" w:rsidRDefault="00646F4F" w:rsidP="00646F4F">
      <w:pPr>
        <w:widowControl w:val="0"/>
        <w:numPr>
          <w:ilvl w:val="0"/>
          <w:numId w:val="1"/>
        </w:numPr>
        <w:tabs>
          <w:tab w:val="left" w:pos="0"/>
          <w:tab w:val="left" w:pos="851"/>
        </w:tabs>
        <w:spacing w:before="80" w:after="0" w:line="264" w:lineRule="auto"/>
        <w:ind w:left="0" w:firstLine="567"/>
        <w:jc w:val="both"/>
        <w:rPr>
          <w:rFonts w:ascii="Times New Roman" w:hAnsi="Times New Roman" w:cs="Times New Roman"/>
          <w:sz w:val="26"/>
          <w:szCs w:val="26"/>
          <w:lang w:val="pt-BR"/>
        </w:rPr>
      </w:pPr>
      <w:r w:rsidRPr="00646F4F">
        <w:rPr>
          <w:rFonts w:ascii="Times New Roman" w:hAnsi="Times New Roman" w:cs="Times New Roman"/>
          <w:sz w:val="26"/>
          <w:szCs w:val="26"/>
          <w:lang w:val="pt-BR"/>
        </w:rPr>
        <w:t>Bảng yêu cầu về vật liệu cung cấp cho công trình: Khi dự thầu nhà thầu phải kê khai chi tiết về vật tư, thiết bị đầy đủ thông tin trong bảng kê dưới đây:</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3"/>
        <w:gridCol w:w="2239"/>
        <w:gridCol w:w="2976"/>
        <w:gridCol w:w="1985"/>
        <w:gridCol w:w="1701"/>
      </w:tblGrid>
      <w:tr w:rsidR="00646F4F" w:rsidRPr="00646F4F" w:rsidTr="00BA6D10">
        <w:tc>
          <w:tcPr>
            <w:tcW w:w="563" w:type="dxa"/>
            <w:tcBorders>
              <w:top w:val="single" w:sz="4" w:space="0" w:color="auto"/>
              <w:left w:val="single" w:sz="4" w:space="0" w:color="auto"/>
              <w:bottom w:val="single" w:sz="4" w:space="0" w:color="auto"/>
              <w:right w:val="single" w:sz="4" w:space="0" w:color="auto"/>
            </w:tcBorders>
            <w:vAlign w:val="center"/>
            <w:hideMark/>
          </w:tcPr>
          <w:p w:rsidR="00646F4F" w:rsidRPr="00646F4F" w:rsidRDefault="00646F4F" w:rsidP="00BA6D10">
            <w:pPr>
              <w:widowControl w:val="0"/>
              <w:spacing w:before="80" w:line="264" w:lineRule="auto"/>
              <w:jc w:val="center"/>
              <w:rPr>
                <w:rFonts w:ascii="Times New Roman" w:hAnsi="Times New Roman" w:cs="Times New Roman"/>
                <w:sz w:val="26"/>
                <w:szCs w:val="26"/>
              </w:rPr>
            </w:pPr>
            <w:r w:rsidRPr="00646F4F">
              <w:rPr>
                <w:rFonts w:ascii="Times New Roman" w:hAnsi="Times New Roman" w:cs="Times New Roman"/>
                <w:b/>
                <w:bCs/>
                <w:sz w:val="26"/>
                <w:szCs w:val="26"/>
              </w:rPr>
              <w:t>TT</w:t>
            </w:r>
          </w:p>
        </w:tc>
        <w:tc>
          <w:tcPr>
            <w:tcW w:w="2239" w:type="dxa"/>
            <w:tcBorders>
              <w:top w:val="single" w:sz="4" w:space="0" w:color="auto"/>
              <w:left w:val="single" w:sz="4" w:space="0" w:color="auto"/>
              <w:bottom w:val="single" w:sz="4" w:space="0" w:color="auto"/>
              <w:right w:val="single" w:sz="4" w:space="0" w:color="auto"/>
            </w:tcBorders>
            <w:vAlign w:val="center"/>
            <w:hideMark/>
          </w:tcPr>
          <w:p w:rsidR="00646F4F" w:rsidRPr="00646F4F" w:rsidRDefault="00646F4F" w:rsidP="00BA6D10">
            <w:pPr>
              <w:widowControl w:val="0"/>
              <w:spacing w:before="80" w:line="264" w:lineRule="auto"/>
              <w:jc w:val="center"/>
              <w:rPr>
                <w:rFonts w:ascii="Times New Roman" w:hAnsi="Times New Roman" w:cs="Times New Roman"/>
                <w:sz w:val="26"/>
                <w:szCs w:val="26"/>
              </w:rPr>
            </w:pPr>
            <w:r w:rsidRPr="00646F4F">
              <w:rPr>
                <w:rFonts w:ascii="Times New Roman" w:hAnsi="Times New Roman" w:cs="Times New Roman"/>
                <w:b/>
                <w:bCs/>
                <w:sz w:val="26"/>
                <w:szCs w:val="26"/>
              </w:rPr>
              <w:t>Tên vật tư, vật liệu chính</w:t>
            </w:r>
          </w:p>
        </w:tc>
        <w:tc>
          <w:tcPr>
            <w:tcW w:w="2976" w:type="dxa"/>
            <w:tcBorders>
              <w:top w:val="single" w:sz="4" w:space="0" w:color="auto"/>
              <w:left w:val="single" w:sz="4" w:space="0" w:color="auto"/>
              <w:bottom w:val="single" w:sz="4" w:space="0" w:color="auto"/>
              <w:right w:val="single" w:sz="4" w:space="0" w:color="auto"/>
            </w:tcBorders>
            <w:vAlign w:val="center"/>
            <w:hideMark/>
          </w:tcPr>
          <w:p w:rsidR="00646F4F" w:rsidRPr="00646F4F" w:rsidRDefault="00646F4F" w:rsidP="00BA6D10">
            <w:pPr>
              <w:widowControl w:val="0"/>
              <w:spacing w:before="80" w:line="264" w:lineRule="auto"/>
              <w:jc w:val="center"/>
              <w:rPr>
                <w:rFonts w:ascii="Times New Roman" w:hAnsi="Times New Roman" w:cs="Times New Roman"/>
                <w:sz w:val="26"/>
                <w:szCs w:val="26"/>
              </w:rPr>
            </w:pPr>
            <w:r w:rsidRPr="00646F4F">
              <w:rPr>
                <w:rFonts w:ascii="Times New Roman" w:hAnsi="Times New Roman" w:cs="Times New Roman"/>
                <w:b/>
                <w:bCs/>
                <w:sz w:val="26"/>
                <w:szCs w:val="26"/>
              </w:rPr>
              <w:t>Tên hãng sản xuất/Tên</w:t>
            </w:r>
            <w:r w:rsidRPr="00646F4F">
              <w:rPr>
                <w:rFonts w:ascii="Times New Roman" w:hAnsi="Times New Roman" w:cs="Times New Roman"/>
                <w:b/>
                <w:bCs/>
                <w:sz w:val="26"/>
                <w:szCs w:val="26"/>
              </w:rPr>
              <w:br/>
              <w:t>nhà cung cấp</w:t>
            </w:r>
          </w:p>
        </w:tc>
        <w:tc>
          <w:tcPr>
            <w:tcW w:w="1985" w:type="dxa"/>
            <w:tcBorders>
              <w:top w:val="single" w:sz="4" w:space="0" w:color="auto"/>
              <w:left w:val="single" w:sz="4" w:space="0" w:color="auto"/>
              <w:bottom w:val="single" w:sz="4" w:space="0" w:color="auto"/>
              <w:right w:val="single" w:sz="4" w:space="0" w:color="auto"/>
            </w:tcBorders>
            <w:vAlign w:val="center"/>
            <w:hideMark/>
          </w:tcPr>
          <w:p w:rsidR="00646F4F" w:rsidRPr="00646F4F" w:rsidRDefault="00646F4F" w:rsidP="00BA6D10">
            <w:pPr>
              <w:widowControl w:val="0"/>
              <w:spacing w:before="80" w:line="264" w:lineRule="auto"/>
              <w:jc w:val="center"/>
              <w:rPr>
                <w:rFonts w:ascii="Times New Roman" w:hAnsi="Times New Roman" w:cs="Times New Roman"/>
                <w:sz w:val="26"/>
                <w:szCs w:val="26"/>
              </w:rPr>
            </w:pPr>
            <w:r w:rsidRPr="00646F4F">
              <w:rPr>
                <w:rFonts w:ascii="Times New Roman" w:hAnsi="Times New Roman" w:cs="Times New Roman"/>
                <w:b/>
                <w:bCs/>
                <w:sz w:val="26"/>
                <w:szCs w:val="26"/>
              </w:rPr>
              <w:t>Xuất xứ/nguồn</w:t>
            </w:r>
            <w:r w:rsidRPr="00646F4F">
              <w:rPr>
                <w:rFonts w:ascii="Times New Roman" w:hAnsi="Times New Roman" w:cs="Times New Roman"/>
                <w:b/>
                <w:bCs/>
                <w:sz w:val="26"/>
                <w:szCs w:val="26"/>
              </w:rPr>
              <w:br/>
              <w:t>gốc</w:t>
            </w:r>
          </w:p>
        </w:tc>
        <w:tc>
          <w:tcPr>
            <w:tcW w:w="1701" w:type="dxa"/>
            <w:tcBorders>
              <w:top w:val="single" w:sz="4" w:space="0" w:color="auto"/>
              <w:left w:val="single" w:sz="4" w:space="0" w:color="auto"/>
              <w:bottom w:val="single" w:sz="4" w:space="0" w:color="auto"/>
              <w:right w:val="single" w:sz="4" w:space="0" w:color="auto"/>
            </w:tcBorders>
            <w:vAlign w:val="center"/>
            <w:hideMark/>
          </w:tcPr>
          <w:p w:rsidR="00646F4F" w:rsidRPr="00646F4F" w:rsidRDefault="00646F4F" w:rsidP="00BA6D10">
            <w:pPr>
              <w:widowControl w:val="0"/>
              <w:spacing w:before="80" w:line="264" w:lineRule="auto"/>
              <w:jc w:val="center"/>
              <w:rPr>
                <w:rFonts w:ascii="Times New Roman" w:hAnsi="Times New Roman" w:cs="Times New Roman"/>
                <w:sz w:val="26"/>
                <w:szCs w:val="26"/>
              </w:rPr>
            </w:pPr>
            <w:r w:rsidRPr="00646F4F">
              <w:rPr>
                <w:rFonts w:ascii="Times New Roman" w:hAnsi="Times New Roman" w:cs="Times New Roman"/>
                <w:b/>
                <w:bCs/>
                <w:sz w:val="26"/>
                <w:szCs w:val="26"/>
              </w:rPr>
              <w:t>Ghi chú</w:t>
            </w:r>
          </w:p>
        </w:tc>
      </w:tr>
      <w:tr w:rsidR="00646F4F" w:rsidRPr="00646F4F" w:rsidTr="00BA6D10">
        <w:tc>
          <w:tcPr>
            <w:tcW w:w="563" w:type="dxa"/>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2239" w:type="dxa"/>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2976" w:type="dxa"/>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1985" w:type="dxa"/>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1701" w:type="dxa"/>
            <w:vAlign w:val="center"/>
            <w:hideMark/>
          </w:tcPr>
          <w:p w:rsidR="00646F4F" w:rsidRPr="00646F4F" w:rsidRDefault="00646F4F" w:rsidP="00BA6D10">
            <w:pPr>
              <w:widowControl w:val="0"/>
              <w:spacing w:before="80" w:line="264" w:lineRule="auto"/>
              <w:rPr>
                <w:rFonts w:ascii="Times New Roman" w:hAnsi="Times New Roman" w:cs="Times New Roman"/>
                <w:sz w:val="26"/>
                <w:szCs w:val="26"/>
              </w:rPr>
            </w:pPr>
          </w:p>
        </w:tc>
      </w:tr>
      <w:tr w:rsidR="00646F4F" w:rsidRPr="00646F4F" w:rsidTr="00BA6D10">
        <w:tc>
          <w:tcPr>
            <w:tcW w:w="563" w:type="dxa"/>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2239" w:type="dxa"/>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2976" w:type="dxa"/>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1985" w:type="dxa"/>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1701" w:type="dxa"/>
            <w:vAlign w:val="center"/>
            <w:hideMark/>
          </w:tcPr>
          <w:p w:rsidR="00646F4F" w:rsidRPr="00646F4F" w:rsidRDefault="00646F4F" w:rsidP="00BA6D10">
            <w:pPr>
              <w:widowControl w:val="0"/>
              <w:spacing w:before="80" w:line="264" w:lineRule="auto"/>
              <w:rPr>
                <w:rFonts w:ascii="Times New Roman" w:hAnsi="Times New Roman" w:cs="Times New Roman"/>
                <w:sz w:val="26"/>
                <w:szCs w:val="26"/>
              </w:rPr>
            </w:pPr>
          </w:p>
        </w:tc>
      </w:tr>
      <w:tr w:rsidR="00646F4F" w:rsidRPr="00646F4F" w:rsidTr="00BA6D10">
        <w:tc>
          <w:tcPr>
            <w:tcW w:w="563" w:type="dxa"/>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2239" w:type="dxa"/>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2976" w:type="dxa"/>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1985" w:type="dxa"/>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1701" w:type="dxa"/>
            <w:vAlign w:val="center"/>
            <w:hideMark/>
          </w:tcPr>
          <w:p w:rsidR="00646F4F" w:rsidRPr="00646F4F" w:rsidRDefault="00646F4F" w:rsidP="00BA6D10">
            <w:pPr>
              <w:widowControl w:val="0"/>
              <w:spacing w:before="80" w:line="264" w:lineRule="auto"/>
              <w:rPr>
                <w:rFonts w:ascii="Times New Roman" w:hAnsi="Times New Roman" w:cs="Times New Roman"/>
                <w:sz w:val="26"/>
                <w:szCs w:val="26"/>
              </w:rPr>
            </w:pPr>
          </w:p>
        </w:tc>
      </w:tr>
      <w:tr w:rsidR="00646F4F" w:rsidRPr="00646F4F" w:rsidTr="00BA6D10">
        <w:tc>
          <w:tcPr>
            <w:tcW w:w="563" w:type="dxa"/>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2239" w:type="dxa"/>
            <w:tcBorders>
              <w:top w:val="single" w:sz="4" w:space="0" w:color="auto"/>
              <w:left w:val="single" w:sz="4" w:space="0" w:color="auto"/>
              <w:bottom w:val="single" w:sz="4" w:space="0" w:color="auto"/>
              <w:right w:val="single" w:sz="4" w:space="0" w:color="auto"/>
            </w:tcBorders>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2976" w:type="dxa"/>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1985" w:type="dxa"/>
            <w:vAlign w:val="center"/>
          </w:tcPr>
          <w:p w:rsidR="00646F4F" w:rsidRPr="00646F4F" w:rsidRDefault="00646F4F" w:rsidP="00BA6D10">
            <w:pPr>
              <w:widowControl w:val="0"/>
              <w:spacing w:before="80" w:line="264" w:lineRule="auto"/>
              <w:rPr>
                <w:rFonts w:ascii="Times New Roman" w:hAnsi="Times New Roman" w:cs="Times New Roman"/>
                <w:sz w:val="26"/>
                <w:szCs w:val="26"/>
              </w:rPr>
            </w:pPr>
          </w:p>
        </w:tc>
        <w:tc>
          <w:tcPr>
            <w:tcW w:w="1701" w:type="dxa"/>
            <w:vAlign w:val="center"/>
            <w:hideMark/>
          </w:tcPr>
          <w:p w:rsidR="00646F4F" w:rsidRPr="00646F4F" w:rsidRDefault="00646F4F" w:rsidP="00BA6D10">
            <w:pPr>
              <w:widowControl w:val="0"/>
              <w:spacing w:before="80" w:line="264" w:lineRule="auto"/>
              <w:rPr>
                <w:rFonts w:ascii="Times New Roman" w:hAnsi="Times New Roman" w:cs="Times New Roman"/>
                <w:sz w:val="26"/>
                <w:szCs w:val="26"/>
              </w:rPr>
            </w:pPr>
          </w:p>
        </w:tc>
      </w:tr>
    </w:tbl>
    <w:p w:rsidR="00646F4F" w:rsidRPr="00646F4F" w:rsidRDefault="00646F4F" w:rsidP="00646F4F">
      <w:pPr>
        <w:widowControl w:val="0"/>
        <w:numPr>
          <w:ilvl w:val="0"/>
          <w:numId w:val="1"/>
        </w:numPr>
        <w:tabs>
          <w:tab w:val="left" w:pos="0"/>
          <w:tab w:val="left" w:pos="851"/>
        </w:tabs>
        <w:spacing w:before="80" w:after="0" w:line="264" w:lineRule="auto"/>
        <w:ind w:left="0" w:firstLine="567"/>
        <w:jc w:val="both"/>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thông báo cho Chủ đầu tư để tiến hành nghiệm thu tất cả các vật tư, vật liệu mới được đưa vào thi công xây lắp công trình.</w:t>
      </w:r>
    </w:p>
    <w:p w:rsidR="00646F4F" w:rsidRPr="00646F4F" w:rsidRDefault="00646F4F" w:rsidP="00646F4F">
      <w:pPr>
        <w:widowControl w:val="0"/>
        <w:numPr>
          <w:ilvl w:val="0"/>
          <w:numId w:val="1"/>
        </w:numPr>
        <w:tabs>
          <w:tab w:val="left" w:pos="0"/>
          <w:tab w:val="left" w:pos="851"/>
        </w:tabs>
        <w:spacing w:before="80" w:after="0" w:line="264" w:lineRule="auto"/>
        <w:ind w:left="0" w:firstLine="567"/>
        <w:jc w:val="both"/>
        <w:rPr>
          <w:rFonts w:ascii="Times New Roman" w:hAnsi="Times New Roman" w:cs="Times New Roman"/>
          <w:sz w:val="26"/>
          <w:szCs w:val="26"/>
          <w:lang w:val="pt-BR"/>
        </w:rPr>
      </w:pPr>
      <w:r w:rsidRPr="00646F4F">
        <w:rPr>
          <w:rFonts w:ascii="Times New Roman" w:hAnsi="Times New Roman" w:cs="Times New Roman"/>
          <w:sz w:val="26"/>
          <w:szCs w:val="26"/>
          <w:lang w:val="pt-BR"/>
        </w:rPr>
        <w:t>Khi phát hiện có sự thay đổi vể chủng loại, nguồn gốc vật liệu,…Chủ đầu tư có quyền ngưng thi công để kiểm tra, nếu không đạt yêu cầu, Nhà thầu có trách nhiệm chuyển toàn bộ số vật liệu sai khác đó ra khỏi công trình và chịu mọi phí tổn có liên quan.</w:t>
      </w:r>
    </w:p>
    <w:p w:rsidR="00646F4F" w:rsidRPr="00646F4F" w:rsidRDefault="00646F4F" w:rsidP="00646F4F">
      <w:pPr>
        <w:widowControl w:val="0"/>
        <w:tabs>
          <w:tab w:val="num" w:pos="993"/>
        </w:tabs>
        <w:spacing w:before="80" w:line="264" w:lineRule="auto"/>
        <w:ind w:firstLine="567"/>
        <w:rPr>
          <w:rFonts w:ascii="Times New Roman" w:hAnsi="Times New Roman" w:cs="Times New Roman"/>
          <w:b/>
          <w:i/>
          <w:sz w:val="26"/>
          <w:szCs w:val="26"/>
          <w:lang w:val="pt-BR"/>
        </w:rPr>
      </w:pPr>
      <w:r w:rsidRPr="00646F4F">
        <w:rPr>
          <w:rFonts w:ascii="Times New Roman" w:hAnsi="Times New Roman" w:cs="Times New Roman"/>
          <w:b/>
          <w:i/>
          <w:sz w:val="26"/>
          <w:szCs w:val="26"/>
          <w:lang w:val="pt-BR"/>
        </w:rPr>
        <w:lastRenderedPageBreak/>
        <w:t>Ghi chú:</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Trong E-HSDT nhà thầu phải chỉ định rõ và đầy đủ chủng loại, mã hiệu, nguồn gốc, xuất xứ của các vật tư, vật liệu sử dụng cho công trình.</w:t>
      </w:r>
    </w:p>
    <w:p w:rsidR="00646F4F" w:rsidRPr="00646F4F" w:rsidRDefault="00646F4F" w:rsidP="00646F4F">
      <w:pPr>
        <w:widowControl w:val="0"/>
        <w:spacing w:before="80" w:line="264" w:lineRule="auto"/>
        <w:ind w:firstLine="567"/>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III.5.2. Yêu cầu về thiết bị thi công:</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xml:space="preserve">Nhà thầu phải bố trí được các máy móc, thiết bị thi công chủ yếu (nêu tại Mục 2 Chương III) và các máy khác phục vụ thi công công trình. Những thiết bị xe máy đưa vào công trình đều là loại được lựa chọn có công suất và tính năng phù hợp, chất lượng còn tốt, đảm bảo an toàn, vệ sinh môi trường. </w:t>
      </w:r>
    </w:p>
    <w:p w:rsidR="00646F4F" w:rsidRPr="00646F4F" w:rsidRDefault="00646F4F" w:rsidP="00646F4F">
      <w:pPr>
        <w:widowControl w:val="0"/>
        <w:tabs>
          <w:tab w:val="num" w:pos="993"/>
        </w:tabs>
        <w:spacing w:before="80" w:line="264" w:lineRule="auto"/>
        <w:ind w:firstLine="567"/>
        <w:rPr>
          <w:rFonts w:ascii="Times New Roman" w:hAnsi="Times New Roman" w:cs="Times New Roman"/>
          <w:spacing w:val="-4"/>
          <w:sz w:val="26"/>
          <w:szCs w:val="26"/>
          <w:lang w:val="pt-BR"/>
        </w:rPr>
      </w:pPr>
      <w:r w:rsidRPr="00646F4F">
        <w:rPr>
          <w:rFonts w:ascii="Times New Roman" w:hAnsi="Times New Roman" w:cs="Times New Roman"/>
          <w:spacing w:val="-4"/>
          <w:sz w:val="26"/>
          <w:szCs w:val="26"/>
          <w:lang w:val="pt-BR"/>
        </w:rPr>
        <w:t>Nhà thầu tuỳ thuộc vào Biểu đồ tiến độ thi công và biểu đồ sử dụng máy móc thi công mà sử dụng dụng máy móc cho phù hợp. Căn cứ vào mức độ đáp ứng và sự phù hợp sử dụng máy móc trong công tác thi công đó để đánh giá cho điểm.</w:t>
      </w:r>
    </w:p>
    <w:p w:rsidR="00646F4F" w:rsidRPr="00646F4F" w:rsidRDefault="00646F4F" w:rsidP="00646F4F">
      <w:pPr>
        <w:widowControl w:val="0"/>
        <w:spacing w:before="80" w:line="264" w:lineRule="auto"/>
        <w:ind w:firstLine="567"/>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III.6. Yêu cầu về trình tự thi công, lắp đặt:</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Công tác xây dựng trong phạm vi gói thầu được thực hiện theo hồ sơ thiết kế bản vẽ thi công, mô tả công việc mời thầu và chỉ dẫn kỹ thuật thi công.</w:t>
      </w:r>
    </w:p>
    <w:p w:rsidR="00646F4F" w:rsidRPr="00646F4F" w:rsidRDefault="00646F4F" w:rsidP="00646F4F">
      <w:pPr>
        <w:widowControl w:val="0"/>
        <w:tabs>
          <w:tab w:val="num" w:pos="993"/>
        </w:tabs>
        <w:spacing w:before="80" w:line="264" w:lineRule="auto"/>
        <w:ind w:firstLine="567"/>
        <w:rPr>
          <w:rFonts w:ascii="Times New Roman" w:hAnsi="Times New Roman" w:cs="Times New Roman"/>
          <w:b/>
          <w:i/>
          <w:sz w:val="26"/>
          <w:szCs w:val="26"/>
          <w:lang w:val="pt-BR"/>
        </w:rPr>
      </w:pPr>
      <w:r w:rsidRPr="00646F4F">
        <w:rPr>
          <w:rFonts w:ascii="Times New Roman" w:hAnsi="Times New Roman" w:cs="Times New Roman"/>
          <w:b/>
          <w:i/>
          <w:sz w:val="26"/>
          <w:szCs w:val="26"/>
          <w:lang w:val="pt-BR"/>
        </w:rPr>
        <w:t>* Yêu cầu về vận hành thử nghiệm, an toàn:</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cung cấp tất cả các trang thiết bị, phương tiện và máy móc để thực hiện công việc thí nghiệm theo yêu cầu để thực hiện hợp đồng. Tất cả các trang thiết bị và máy móc đều được đưa tới hiện trường và chờ vận hành trong vòng 10 ngày kể từ ngày bắt đầu công việc để tư vấn giám sát có thể kiểm tra lại và chấp nhận trước khi bắt đầu thi công và để đảm bảo việc thí nghiệm nguồn vật liệu có thể bắt đầu càng sớm càng tốt.</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Thiết bị thí nghiệm phải có chứng chỉ đang còn hiệu lực, việc kiểm định thiết bị thực hiện theo quy định hiện hành.</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Số lượng và chủng loại các thiết bị thí nghiệm phải đáp ứng được các yêu cầu của công tác thí nghiệm quy định trong các quy trình, quy phạm kỹ thuật thi công và nghiệm thu.</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với trách nhiệm của mình phải tiến hành đầy đủ mọi thí nghiệm theo tiêu chuẩn kỹ thuật hoặc theo chỉ đạo của tư vấn giám sát. Công tác thí nghiệm của nhà thầu phải được thực hiện dưới sự kiểm tra của tư vấn giám sát.</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Các báo cáo thí nghiệm phải được xử lý nhanh chóng và giao nộp ngay để đảm bảo rằng các thí nghiệm lại, thay thế vật liệu hoặc việc đầm nén lại vật liệu nếu cần thì có thể được thực hiện mà ít gây ra chậm trễ nhất cho công việc.</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xml:space="preserve">Nhà thầu phải cung cấp các mẫu thí nghiệm kể cả vật liệu và các sản phẩm đã hoàn </w:t>
      </w:r>
      <w:r w:rsidRPr="00646F4F">
        <w:rPr>
          <w:rFonts w:ascii="Times New Roman" w:hAnsi="Times New Roman" w:cs="Times New Roman"/>
          <w:sz w:val="26"/>
          <w:szCs w:val="26"/>
          <w:lang w:val="pt-BR"/>
        </w:rPr>
        <w:lastRenderedPageBreak/>
        <w:t>tất mà không có thêm một chi phí nào của chủ đầu tư. Nhà thầu phải chịu mọi chi phí cho công việc thực hiện các thí nghiệm cần thiết để hoàn thành gói thầu. Các chi phí này phải bao gồm toàn bộ chi phí liên quan.</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Trong trường hợp chủ đầu tư yêu cầu thí nghiệm và các thí nghiệm này được thực hiện bởi bên thứ ba và ở bất kỳ một địa điểm nào khác ngoài hiện trường hoặc tại địa điểm sản xuất và làm vật liệu thí nghiệm thì chủ đầu tư phải trả các chi phí thí nghiệm. Khi kết quả thí nghiệm mà bên thứ ba thực hiện chỉ ra rằng các vật liệu mà nhà thầu sử dụng không phù hợp với các quy định của tài liệu hợp đồng thì nhà thầu phải chịu các chi phí thí nghiệm đó.</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Trước khi bắt đầu chạy thử khi hoàn thành, nhà thầu phải trình chủ đầu tư các tài liệu hoàn công, các sổ tay vận hành và bảo trì phù hợp với đặc tính kỹ thuật với đầy đủ chi tiết để vận hành, bảo trì, tháo dỡ lắp đặt lại, điều chỉnh và sửa chữa.</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cung cấp các máy móc, sự trợ giúp, tài liệu và các thông tin khác, điện, thiết bị, nhiên liệu, vật dụng, dụng cụ, người lao động, vật liệu và nhân viên có trình độ và kinh nghiệm cần thiết để tiến hành chạy thử cụ thể một cách hiệu quả. Nhà thầu phải thống nhất với chủ đầu tư về thời gian, địa điểm tiến hành chạy thử của thiết bị, vật liệu và các hạng mục công trình.</w:t>
      </w:r>
    </w:p>
    <w:p w:rsidR="00646F4F" w:rsidRPr="00646F4F" w:rsidRDefault="00646F4F" w:rsidP="00646F4F">
      <w:pPr>
        <w:widowControl w:val="0"/>
        <w:tabs>
          <w:tab w:val="num" w:pos="993"/>
        </w:tabs>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trình cho Chủ đầu tư các báo cáo có xác nhận về các lần chạy thử. Khi các lần chạy thử cụ thể đã được tiến hành xong, Chủ đầu tư sẽ chấp thuận biên bản nghiệm thu chạy thử của Nhà thầu. Nếu như Chủ đầu tư không tham gia vào các cuộc kiểm định, coi như là đã chấp nhận các báo cáo là chính xác.</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III.7. Yêu cầu về tổ chức kỹ thuật thi công, giám sát</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Những chỉ dẫn kỹ thuật được do Bên mời thầu cung cấp với mục đích cung cấp cho Nhà thầu những thông tin cơ bản đến qui mô xây dựng và những yêu cầu cần thiết. Để xây dựng công trình Nhà thầu phải tuân thủ đúng qui trình, qui phạm, tiêu chuẩn kỹ thuật nêu trong chỉ dẫn và hồ sơ thiết kế bản vẽ thi công.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z w:val="26"/>
          <w:szCs w:val="26"/>
          <w:lang w:val="pt-BR"/>
        </w:rPr>
      </w:pPr>
      <w:r w:rsidRPr="00646F4F">
        <w:rPr>
          <w:rFonts w:ascii="Times New Roman" w:hAnsi="Times New Roman" w:cs="Times New Roman"/>
          <w:sz w:val="26"/>
          <w:szCs w:val="26"/>
          <w:lang w:val="pt-BR"/>
        </w:rPr>
        <w:t>Chủ đầu tư cung cấp các bản vẽ Thiết kế thi công công trình gồm:</w:t>
      </w:r>
    </w:p>
    <w:p w:rsidR="00646F4F" w:rsidRPr="00646F4F" w:rsidRDefault="00646F4F" w:rsidP="00646F4F">
      <w:pPr>
        <w:widowControl w:val="0"/>
        <w:tabs>
          <w:tab w:val="num" w:pos="993"/>
        </w:tabs>
        <w:spacing w:before="80" w:line="264" w:lineRule="auto"/>
        <w:ind w:left="567" w:firstLine="426"/>
        <w:rPr>
          <w:rFonts w:ascii="Times New Roman" w:hAnsi="Times New Roman" w:cs="Times New Roman"/>
          <w:sz w:val="26"/>
          <w:szCs w:val="26"/>
          <w:lang w:val="pt-BR"/>
        </w:rPr>
      </w:pPr>
      <w:r w:rsidRPr="00646F4F">
        <w:rPr>
          <w:rFonts w:ascii="Times New Roman" w:hAnsi="Times New Roman" w:cs="Times New Roman"/>
          <w:sz w:val="26"/>
          <w:szCs w:val="26"/>
          <w:lang w:val="pt-BR"/>
        </w:rPr>
        <w:t>+ Hồ sơ thiết kế bản vẽ thi công</w:t>
      </w:r>
    </w:p>
    <w:p w:rsidR="00646F4F" w:rsidRPr="00646F4F" w:rsidRDefault="00646F4F" w:rsidP="00646F4F">
      <w:pPr>
        <w:widowControl w:val="0"/>
        <w:tabs>
          <w:tab w:val="num" w:pos="993"/>
        </w:tabs>
        <w:spacing w:before="80" w:line="264" w:lineRule="auto"/>
        <w:ind w:left="567" w:firstLine="426"/>
        <w:rPr>
          <w:rFonts w:ascii="Times New Roman" w:hAnsi="Times New Roman" w:cs="Times New Roman"/>
          <w:sz w:val="26"/>
          <w:szCs w:val="26"/>
          <w:lang w:val="pt-BR"/>
        </w:rPr>
      </w:pPr>
      <w:r w:rsidRPr="00646F4F">
        <w:rPr>
          <w:rFonts w:ascii="Times New Roman" w:hAnsi="Times New Roman" w:cs="Times New Roman"/>
          <w:sz w:val="26"/>
          <w:szCs w:val="26"/>
          <w:lang w:val="pt-BR"/>
        </w:rPr>
        <w:t>+ Chỉ dẫn kỹ thuật</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Tất cả các vật tư, thiết bị phải đáp ứng các điều kiện và tiêu chuẩn kỹ thuật của việc thi công, lắp đặt áp dụng các tiêu chuẩn hiện hành của VN và các yêu cầu kỹ thuật lắp đặt của nhà sản xuất.</w:t>
      </w:r>
    </w:p>
    <w:p w:rsidR="00646F4F" w:rsidRPr="00646F4F" w:rsidRDefault="00646F4F" w:rsidP="00646F4F">
      <w:pPr>
        <w:widowControl w:val="0"/>
        <w:numPr>
          <w:ilvl w:val="0"/>
          <w:numId w:val="3"/>
        </w:numPr>
        <w:spacing w:before="80" w:after="0" w:line="264" w:lineRule="auto"/>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 xml:space="preserve">Vật tư, vật liệu sử dụng cho công trình phải có chứng chỉ xuất xứ, chứng chỉ chất lượng của nhà sản xuất và phải được nghiệm thu theo qui định quản lý chất lượng công trình xây </w:t>
      </w:r>
      <w:r w:rsidRPr="00646F4F">
        <w:rPr>
          <w:rFonts w:ascii="Times New Roman" w:hAnsi="Times New Roman" w:cs="Times New Roman"/>
          <w:spacing w:val="-2"/>
          <w:sz w:val="26"/>
          <w:szCs w:val="26"/>
          <w:lang w:val="pt-BR"/>
        </w:rPr>
        <w:lastRenderedPageBreak/>
        <w:t>dựng ban hành kèm theo Nghị định số 06/2021/NĐ-CP ngày 26/01/2021.</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Trước khi sử dụng vật tư, vật liệu phụ kiện, thiết bị và các loại vật tư khác vào công trường, Nhà thầu phải thông báo cho Chủ đầu tư, Tư vấn giám sát thi công và tư vấn thiết kế tiến hành kiểm tra, nghiệm thu chất lượng theo đúng quy trình thi công và quy định của Nhà nước hiện hành.</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Nhà thầu có trách nhiệm ghi chép vào nhật ký công trình ở dạng bản vẽ về vị trí và chi tiết mọi công việc đã thực hiện. Khi hoàn thành công trình, các thông tin này được chuyển thành bản vẽ hoàn công và giao cho Chủ đầu tư.</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Trong quá trình thi công Tư vấn giám sát thi công có quyền yêu cầu Nhà thầu làm thêm công việc theo yêu cầu kỹ thuật công trình hoặc yêu cầu đặc điểm kỹ thuật của thiết bị để đáp ứng chất lượng công trình. Trong trường hợp thấy cần thiết phải sửa đổi bản vẽ thiết kế của hạng mục nào để đáp ứng chất lượng công trình thì Nhà thầu đề xuất với Tư vấn giám sát thi công. Mọi sửa đổi phải được Tư vấn giám sát, Tư vấn thiết kế và Chủ đầu tư chấp thuận.</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4"/>
          <w:sz w:val="26"/>
          <w:szCs w:val="26"/>
          <w:lang w:val="pt-BR"/>
        </w:rPr>
      </w:pPr>
      <w:r w:rsidRPr="00646F4F">
        <w:rPr>
          <w:rFonts w:ascii="Times New Roman" w:hAnsi="Times New Roman" w:cs="Times New Roman"/>
          <w:spacing w:val="-4"/>
          <w:sz w:val="26"/>
          <w:szCs w:val="26"/>
          <w:lang w:val="pt-BR"/>
        </w:rPr>
        <w:t>Tất cả các công việc xây dựng, lắp đặt, kiểm tra khuyết tật, thử nghiệm, chất tải, vận hành chạy thử... đều phải thực hiện với sự có mặt của Tư vấn giám sát.</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Công trình được thi công xây trong thời gian ngắn với mục tiêu sử dụng lâu dài. Do vậy quá trình thi công phải tuyệt đối tuân thủ các qui trình, qui phạm kỹ thuật thiết kế để đảm bảo an toàn toàn tuyệt đối và đáp ứng các yêu cầu chất lượng công trình theo Nghị định số 06/2021/NĐ-CP ngày 26/01/2021.</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III.8. Yêu cầu về phòng, chống cháy, nổ</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Nhà thầu cần phải lập và đưa ra các biện pháp, giải pháp và thiết bị để thuyết trình biện pháp phòng chống cháy nổ trong HSDT để Chủ đầu tư xem xét, đánh giá, theo quy định của HSMT và sẽ được thống nhất áp dụng trong suốt quá trình thi công. Các biện pháp được đề ra phải tuân thủ theo các quy định của pháp luật hiện hành, ngoài ra còn phải tuân thủ các yêu cầu sau:</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phải ban hành các quy định, nội quy và biện pháp về phòng cháy và chửa cháy;</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Thực hiện nghiêm túc các quy định về tổ chức mặt bằng thi công các công trường xây dựng và yêu cầu về an toàn điện khi thi công xây dựng. Các biện pháp đảm bảo an toàn, nội quy về an toàn phải được phổ biến và công khai trên công trường để mọi người biết và chấp hành;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Trên công trường phải bố trí các thiết bị chữa cháy cục bộ. Tại các vị trí dễ xảy ra cháy phải có biển báo cẩm lửa và lắp đặt các thiết bị chữa cháy và thiết bị báo động, đảm bảo khi xảy ra cháy kịp thời phát hiện để ứng phó.</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lastRenderedPageBreak/>
        <w:tab/>
        <w:t>III.9. Yêu cầu về vệ sinh môi trường</w:t>
      </w:r>
    </w:p>
    <w:p w:rsidR="00646F4F" w:rsidRPr="00646F4F" w:rsidRDefault="00646F4F" w:rsidP="00646F4F">
      <w:pPr>
        <w:widowControl w:val="0"/>
        <w:tabs>
          <w:tab w:val="left" w:pos="567"/>
        </w:tabs>
        <w:spacing w:before="80" w:line="264" w:lineRule="auto"/>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III.9.1. Các yêu cầu chung: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Không cho phép ô nhiễm quá giới hạn cho phép tới môi trường xung quanh: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Không để bụi bẩn bay xa, ô nhiễm môi trường khu vực;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Tuyệt đối không xả các yếu tố độc hại;</w:t>
      </w:r>
    </w:p>
    <w:p w:rsidR="00646F4F" w:rsidRPr="00646F4F" w:rsidRDefault="00646F4F" w:rsidP="00646F4F">
      <w:pPr>
        <w:widowControl w:val="0"/>
        <w:spacing w:before="80" w:line="264" w:lineRule="auto"/>
        <w:ind w:firstLine="567"/>
        <w:rPr>
          <w:rFonts w:ascii="Times New Roman" w:hAnsi="Times New Roman" w:cs="Times New Roman"/>
          <w:spacing w:val="-4"/>
          <w:sz w:val="26"/>
          <w:szCs w:val="26"/>
          <w:lang w:val="pt-BR"/>
        </w:rPr>
      </w:pPr>
      <w:r w:rsidRPr="00646F4F">
        <w:rPr>
          <w:rFonts w:ascii="Times New Roman" w:hAnsi="Times New Roman" w:cs="Times New Roman"/>
          <w:spacing w:val="-4"/>
          <w:sz w:val="26"/>
          <w:szCs w:val="26"/>
          <w:lang w:val="pt-BR"/>
        </w:rPr>
        <w:t>+ Không thải nước, bùn rác, vật liệu phế thải, đất cát ra khu vực xung quanh;</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Không gây nguy hiểm cho khu vực xung quanh;</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Không gây sụt lún, nứt đổ cho các hệ thống hạ tầng kỹ thuật xung quanh;</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Không gây cản trở giao thông trong phạm vi hoạt động của khu vực;</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Không gây sự cố cháy nổ.</w:t>
      </w:r>
    </w:p>
    <w:p w:rsidR="00646F4F" w:rsidRPr="00646F4F" w:rsidRDefault="00646F4F" w:rsidP="00646F4F">
      <w:pPr>
        <w:widowControl w:val="0"/>
        <w:tabs>
          <w:tab w:val="left" w:pos="567"/>
        </w:tabs>
        <w:spacing w:before="80" w:line="264" w:lineRule="auto"/>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III.9.2. Biện pháp thực hiện:</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10"/>
          <w:sz w:val="26"/>
          <w:szCs w:val="26"/>
          <w:lang w:val="pt-BR"/>
        </w:rPr>
      </w:pPr>
      <w:r w:rsidRPr="00646F4F">
        <w:rPr>
          <w:rFonts w:ascii="Times New Roman" w:hAnsi="Times New Roman" w:cs="Times New Roman"/>
          <w:spacing w:val="-10"/>
          <w:sz w:val="26"/>
          <w:szCs w:val="26"/>
          <w:lang w:val="pt-BR"/>
        </w:rPr>
        <w:t>Nhà thầu cần lập thiết kế mặt bằng thi công rõ ràng trước khi tiến hành thi công;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Hoàn thành che chắn và làn biển báo (Có rào che chắn cao &gt; 2m những nơi nguy hiểm như đào sâu..., có biển báo công trường và báo nguy hiểm);</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Đảm bảo vệ sinh môi trường,vệ sinh an toàn giao thông: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Có phương án vận chuyển cấu kiện, vật liệu phục vụ thi công vào ban đêm và ngoài giờ hành chính theo quy định của chính quyền địa phương;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phương tiện vận chuyển vật liệu phế thải đều được che bạt tránh rơi đổ phế liệu ra đường;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Vệ sinh sạch sẽ các vật liệu rơi vãi, không để mất vệ sinh, bụi, bẩn;</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cần bố trí một đội thu gom phế thải dọn dẹp công trường trong suốt thời gian thi công;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 xml:space="preserve"> Chống ồn và rung động quá mức;</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Phòng chống cháy nổ trong quá trình thi công;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Thực hiện các biện pháp an toàn sử dụng điện khi thi công;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Có thiết bị chống cháy: Nước cứu hoả và bình bọt chống cháy;</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Bảo vệ công trình hạ tầng kỹ thuật và cây xanh;</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Trong khi thi công có biện pháp bảo vệ công trình hạ tầng kỹ thuật, đảm bảo duy trì sự hoạt động bình thường của hệ thống này;</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Kết thúc công trình cần tiến hành thu dọn mặt bằng, chuyển hết phế liệu, vật liệu thừa, dỡ công trình tạm.</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12"/>
          <w:sz w:val="26"/>
          <w:szCs w:val="26"/>
          <w:lang w:val="pt-BR"/>
        </w:rPr>
      </w:pPr>
      <w:r w:rsidRPr="00646F4F">
        <w:rPr>
          <w:rFonts w:ascii="Times New Roman" w:hAnsi="Times New Roman" w:cs="Times New Roman"/>
          <w:spacing w:val="-12"/>
          <w:sz w:val="26"/>
          <w:szCs w:val="26"/>
          <w:lang w:val="pt-BR"/>
        </w:rPr>
        <w:lastRenderedPageBreak/>
        <w:t>Biện pháp bảo đảm vệ sinh môi trường, an ninh trật tự cho khu vực công trường.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Biện pháp bảo vệ công trình Hạ tầng (Đường giao thông; Hệ thống cấp thoát nước, cấp điện,v.v...) và bảo vệ cây xanh hiện có trong khu công trường.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Biện pháp quản lý phương tiện vận chuyển vật tư, vật liệu để không ảnh hưởng đến môi trường.</w:t>
      </w:r>
    </w:p>
    <w:p w:rsidR="00646F4F" w:rsidRPr="00646F4F" w:rsidRDefault="00646F4F" w:rsidP="00646F4F">
      <w:pPr>
        <w:widowControl w:val="0"/>
        <w:numPr>
          <w:ilvl w:val="0"/>
          <w:numId w:val="3"/>
        </w:numPr>
        <w:tabs>
          <w:tab w:val="clear" w:pos="340"/>
          <w:tab w:val="num" w:pos="0"/>
        </w:tabs>
        <w:spacing w:before="80" w:after="0" w:line="264" w:lineRule="auto"/>
        <w:ind w:firstLine="567"/>
        <w:jc w:val="both"/>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Biện pháp xử lý chất thải sinh hoạt và quản lý chất thải rắn trong quá trình thi công.</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III.10. Yêu cầu về an toàn lao động</w:t>
      </w:r>
    </w:p>
    <w:p w:rsidR="00646F4F" w:rsidRPr="00646F4F" w:rsidRDefault="00646F4F" w:rsidP="00646F4F">
      <w:pPr>
        <w:widowControl w:val="0"/>
        <w:tabs>
          <w:tab w:val="left" w:pos="567"/>
        </w:tabs>
        <w:spacing w:before="80" w:line="264" w:lineRule="auto"/>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III.10.1. Yêu cầu chung đối với công trường xây dựng:</w:t>
      </w:r>
      <w:r w:rsidRPr="00646F4F">
        <w:rPr>
          <w:rFonts w:ascii="Times New Roman" w:hAnsi="Times New Roman" w:cs="Times New Roman"/>
          <w:b/>
          <w:bCs/>
          <w:i/>
          <w:sz w:val="26"/>
          <w:szCs w:val="26"/>
          <w:lang w:val="pt-BR"/>
        </w:rPr>
        <w:tab/>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Tổng mặt bằng công trường xây dựng phải được thiết kế và phê duyệt theo quy định, phù hợp với địa điểm xây dựng, diện tích mặt bằng công trường, điều kiện khí hậu tự nhiên nơi xây dựng, đảm bảo thuận lợi cho công tác thi công, an toàn cho người, máy và thiết bị trên công trường và khu vực xung quanh chịu ảnh hưởng của công tác thi công xây dựng.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Vật tư, vật liệu phải được sắp xếp gọn gàng ngăn nắp đung theo thiết kế tổng mặt bằng được phê duyệt. Không được để các vật tư, vật liệu và các chướng ngại vật cản trở đường giao thông, đường thoát hiểm, lối ra vào chữa cháy, kho chứa vật tư, vật liệu dễ cháy nổ không được bố trí gần nơi thi công và lán trại, vật liệu thải phải được dọn sạch, đổ đúng nơi quy định. Hệ thống thoát nước phải thướng xuyên được thông thoát đảm bảo mặt bằng công trường luôn khô ráo.</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Trên công trường phải có biển báo quy định tại Điều 109 Luật Xây dựng số 50/2014/QH13. Tại cổng chính ra vào phải có sơ đồ tổng mặt bằng công trường, treo nội quy làm việc. Các biện pháp đảm bảo an toàn, nội quy về an toàn phải được phổ biến và công khai trên công trường xây dựng để mọi người đều biết và chấp hành, những vị trí nguy hiểm trên công trường như đường hào, hố móng, hố ga phải có rào chắn, biển cảnh báo và hướng dẫn đề phòng tai nạn, ban đêm phải có đèn tín hiệu cảnh báo.</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An toàn về điện:</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Hệ thống lưới điện động lực và lưới điện chiếu sáng trên công trường phải độc lập, có cầu dao tổng, cầu dao phân đoạn có khả năng cắt điện một phần hay toàn bộ khu vực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Người lao động, máy và thiết bị thi công trên công trường phải được bảo đảm an toàn về điện. Các thiết bị điện phải được cách điện an toàn trong quá trình thi công xây dựng;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xml:space="preserve">+ Những người tham gia thi công xây dựng phải được hướng dẫn về kỹ thuật an </w:t>
      </w:r>
      <w:r w:rsidRPr="00646F4F">
        <w:rPr>
          <w:rFonts w:ascii="Times New Roman" w:hAnsi="Times New Roman" w:cs="Times New Roman"/>
          <w:sz w:val="26"/>
          <w:szCs w:val="26"/>
          <w:lang w:val="pt-BR"/>
        </w:rPr>
        <w:lastRenderedPageBreak/>
        <w:t>toàn điện, biết sơ cứu người bị điện giật khi xảy ra tai nạn về điện.</w:t>
      </w:r>
    </w:p>
    <w:p w:rsidR="00646F4F" w:rsidRPr="00646F4F" w:rsidRDefault="00646F4F" w:rsidP="00646F4F">
      <w:pPr>
        <w:widowControl w:val="0"/>
        <w:tabs>
          <w:tab w:val="left" w:pos="567"/>
        </w:tabs>
        <w:spacing w:before="80" w:line="264" w:lineRule="auto"/>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III.10.2. Giải pháp an toàn cho các công tác xây lắp:</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Trước khi khởi công xây dựng nhà thầu thi công xây dựng phải lập, phê duyệt thiết kế biện pháp thi công theo quy định, trong đó phải thể hiện được các biện pháp đảm bảo an toàn cho người lao động, thiết bị thi công, công trình chính, công trình tạm, công trình phụ trợ, công trình lân cận, phòng chống cháy nổ và bảo vệ môi trường;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Thi công xây dựng phải tuân thủ theo thiết kế được duyệt, tuân thủ quy chuẩn, tiêu chuẩn, quy trình kỹ thuật. Đối với những công việc có yêu cầu phụ thuộc vào chất lượng của công việc trước đó, thì chỉ được thi công khi công việc trước đó đã được nghiệm thu đảm bảo chất lượng theo quy định;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Biện pháp thi công và các giải pháp về an toàn phải được xem xét định kỳ hoặc đột xuất để điều chỉnh cho phù hợp với thực trạng của công trường;</w:t>
      </w:r>
    </w:p>
    <w:p w:rsidR="00646F4F" w:rsidRPr="00646F4F" w:rsidRDefault="00646F4F" w:rsidP="00646F4F">
      <w:pPr>
        <w:widowControl w:val="0"/>
        <w:spacing w:before="80" w:line="264" w:lineRule="auto"/>
        <w:ind w:firstLine="567"/>
        <w:rPr>
          <w:rFonts w:ascii="Times New Roman" w:hAnsi="Times New Roman" w:cs="Times New Roman"/>
          <w:spacing w:val="4"/>
          <w:sz w:val="26"/>
          <w:szCs w:val="26"/>
          <w:lang w:val="pt-BR"/>
        </w:rPr>
      </w:pPr>
      <w:r w:rsidRPr="00646F4F">
        <w:rPr>
          <w:rFonts w:ascii="Times New Roman" w:hAnsi="Times New Roman" w:cs="Times New Roman"/>
          <w:spacing w:val="4"/>
          <w:sz w:val="26"/>
          <w:szCs w:val="26"/>
          <w:lang w:val="pt-BR"/>
        </w:rPr>
        <w:t>- Tổ chức, cá nhân phải có đủ điều kiện năng lực phù hợp với công việc đảm nhận theo quy định. Những người điều khiển máy, thiết bị thi công và những người thực hiện các công việc có yêu cầu nghiêm ngặt về an toàn lao động phải được huấn luyện an toàn lao động và có thẻ an toàn lao động theo quy định;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Máy, thiết bị thi công có yêu cầu nghiêm ngặt về an toàn lao động phải được kiểm định, đăng ký với cơ quan có thẩm quyền theo quy định thì mới được phép hoạt động trên công trường. Khi hoạt động, máy và thiết bị thi công phải tuân thủ quy trình, biện pháp đảm bảo an toàn:</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Trường hợp khi hoạt động, thiết bị thi công vượt khỏi phạm vi mặt bằng công trường thì Chủ đầu tư phải phê duyệt biện pháp đảm bảo an toàn cho người, máy, thiết bị và công trình trong và ngoài công trường chịu ảnh hưởng của công tác thi công xây dựng;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Trường hợp do điều kiện thi công, thiết bị phải đặt ở ngoài phạm vi công trường và trong thời gian không hoạt động, nếu các thiết bị thi công vươn ra khỏi phạm vi công trường thì phải được cơ quan có thẩm quyền cho phép theo quy định của địa phương.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Đối với nhân sự thi công trên công trường: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Người tham gia thi công trên công trường phải có đủ các tiêu chuẩn về độ tuổi, sức khoẻ, tay nghề và đều được huẩn luyện về an toàn lao động trước khi vào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Người tham gia thi công trên công trường được trang bị đầy đủ dụng cụ, phương tiện, bảo hộ lao động theo nghề nghiệp  của mình;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phải có cán bộ phụ trách về an toàn lao động có mặt trong suốt quá trình thi công để kịp thời báo cáo, xử lý hạn chế tai nạn xảy ra;</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lastRenderedPageBreak/>
        <w:t xml:space="preserve">+ Nêu cam kết cụ thể của nhà thầu về việc sẽ áp dụng các chính sách về bảo hiểm lao động và công tác trang bị bảo hộ lao động. Cần nêu cụ thể những chính sách về bảo hiểm và bảo hộ lao động sẽ được áp dụng như: Mua bảo hiểm tai nạn cho công nhân; .v.v.... </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Tổ chức học tập và cho tập huấn cho công nhân về an toàn lao động. Nêu rõ chương trình cụ thể về thời lượng sẽ được áp dụng cho công tác này.</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Thuyết minh đầy đủ về chức năng, quyền hạn và nghĩa vụ của một số đầu mối chủ chốt trong hệ thống an toàn lao động sẽ được áp dụng trên công trường.</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III.11. Biện pháp huy động nhân lực và thiết bị phục vụ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lập biện pháp huy động nhân lực, vật liệu, máy móc, thiết bị thi công và các điều kiện vật chất liên quan khác đủ số lượng và chủng loại để chứng minh được sự đáp ứng theo yêu cầu kỹ thuật thi công, khối lượng công việc, tiến độ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trình cho Chủ đầu tư những chi tiết về số lượng nhân lực tối thiểu, thiết bị chủ yếu của nhà thầu trên công trường. Nhân lực của Nhà thầu phải có trình độ chuyên môn, kỹ năng và kinh nghiệm phù hợp về nghề nghiệp, công việc đảm nhiệm;</w:t>
      </w:r>
    </w:p>
    <w:p w:rsidR="00646F4F" w:rsidRPr="00646F4F" w:rsidRDefault="00646F4F" w:rsidP="00646F4F">
      <w:pPr>
        <w:widowControl w:val="0"/>
        <w:spacing w:before="80" w:line="264" w:lineRule="auto"/>
        <w:ind w:firstLine="567"/>
        <w:rPr>
          <w:rFonts w:ascii="Times New Roman" w:hAnsi="Times New Roman" w:cs="Times New Roman"/>
          <w:spacing w:val="6"/>
          <w:sz w:val="26"/>
          <w:szCs w:val="26"/>
          <w:lang w:val="pt-BR"/>
        </w:rPr>
      </w:pPr>
      <w:r w:rsidRPr="00646F4F">
        <w:rPr>
          <w:rFonts w:ascii="Times New Roman" w:hAnsi="Times New Roman" w:cs="Times New Roman"/>
          <w:spacing w:val="6"/>
          <w:sz w:val="26"/>
          <w:szCs w:val="26"/>
          <w:lang w:val="pt-BR"/>
        </w:rPr>
        <w:t>Nhà thầu phải thông báo cho Chủ đầu tư không muộn hơn 01 ngày, trước ngày mà mọi vật tư, thiết bị được vận chuyển tới công trường (bao gồm cả đóng gói, xếp hàng, vận chuyển, nhận, dỡ hàng, lưu kho và bảo vệ vật tư thiết bị);</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bồi thường và gánh chịu thiệt hại cho Chủ đầu tư đối với các hư hỏng, mất mát và chi phí (kể cả lệ phí và phí tư pháp) do việc vận chuyển vật tư thiết bị của nhà thầu;</w:t>
      </w:r>
    </w:p>
    <w:p w:rsidR="00646F4F" w:rsidRPr="00646F4F" w:rsidRDefault="00646F4F" w:rsidP="00646F4F">
      <w:pPr>
        <w:widowControl w:val="0"/>
        <w:spacing w:before="80" w:line="264" w:lineRule="auto"/>
        <w:ind w:firstLine="567"/>
        <w:rPr>
          <w:rFonts w:ascii="Times New Roman" w:hAnsi="Times New Roman" w:cs="Times New Roman"/>
          <w:spacing w:val="2"/>
          <w:sz w:val="26"/>
          <w:szCs w:val="26"/>
          <w:lang w:val="pt-BR"/>
        </w:rPr>
      </w:pPr>
      <w:r w:rsidRPr="00646F4F">
        <w:rPr>
          <w:rFonts w:ascii="Times New Roman" w:hAnsi="Times New Roman" w:cs="Times New Roman"/>
          <w:spacing w:val="2"/>
          <w:sz w:val="26"/>
          <w:szCs w:val="26"/>
          <w:lang w:val="pt-BR"/>
        </w:rPr>
        <w:t>Nhà thầu phải chịu trách nhiệm đối với toàn bộ thiết bị của mình. Khi được đưa tới công trình, thiết bị của Nhà thầu phải dùng riêng cho việc thi công công trình.</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III.12. Yêu cầu về biện pháp tổ chức thi công tổng thể và các hạng mục</w:t>
      </w:r>
    </w:p>
    <w:p w:rsidR="00646F4F" w:rsidRPr="00646F4F" w:rsidRDefault="00646F4F" w:rsidP="00646F4F">
      <w:pPr>
        <w:widowControl w:val="0"/>
        <w:tabs>
          <w:tab w:val="left" w:pos="567"/>
        </w:tabs>
        <w:spacing w:before="80" w:line="264" w:lineRule="auto"/>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III.12.1. Hệ thống quản lý chất lượng: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xml:space="preserve">- Nhà thầu tổ chức bộ máy đảm bảo thực hiện công tác Quản lý chất lượng thi công xây dựng tuân thủ Nghị định 06/2021/NĐ-CP ngày 26/01/2021 của Chính phủ quy định chi tiết một số nội dung về quản lý chất lượng, thi công xây dựng và bảo trì công trình xây dựng;  </w:t>
      </w:r>
    </w:p>
    <w:p w:rsidR="00646F4F" w:rsidRPr="00646F4F" w:rsidRDefault="00646F4F" w:rsidP="00646F4F">
      <w:pPr>
        <w:widowControl w:val="0"/>
        <w:spacing w:before="80" w:line="264" w:lineRule="auto"/>
        <w:ind w:firstLine="567"/>
        <w:rPr>
          <w:rFonts w:ascii="Times New Roman" w:hAnsi="Times New Roman" w:cs="Times New Roman"/>
          <w:spacing w:val="-4"/>
          <w:sz w:val="26"/>
          <w:szCs w:val="26"/>
          <w:lang w:val="pt-BR"/>
        </w:rPr>
      </w:pPr>
      <w:r w:rsidRPr="00646F4F">
        <w:rPr>
          <w:rFonts w:ascii="Times New Roman" w:hAnsi="Times New Roman" w:cs="Times New Roman"/>
          <w:spacing w:val="-4"/>
          <w:sz w:val="26"/>
          <w:szCs w:val="26"/>
          <w:lang w:val="pt-BR"/>
        </w:rPr>
        <w:t xml:space="preserve"> - Nhà thầu lập hệ thống quản lý chất lượng phù hợp với yêu cầu, tính chất, quy mô công trình xây dựng, trong đó quy định trách nhiệm của từng cá nhân, bộ phận Thi công xây dựng và lắp đặt thiết bị công trình trong việc quản lý chất lượng công trình xây dựng;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xml:space="preserve">- Thực hiện các thí nghiệm kiểm tra vật liệu, cấu kiện, vật tư, thiết bị công trình, </w:t>
      </w:r>
      <w:r w:rsidRPr="00646F4F">
        <w:rPr>
          <w:rFonts w:ascii="Times New Roman" w:hAnsi="Times New Roman" w:cs="Times New Roman"/>
          <w:sz w:val="26"/>
          <w:szCs w:val="26"/>
          <w:lang w:val="pt-BR"/>
        </w:rPr>
        <w:lastRenderedPageBreak/>
        <w:t>thiết bị công nghệ trước khi xây dựng và lắp đặt vào công trình xây dựng theo tiêu chuẩn và yêu cầu thiết kế;</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Lập và kiểm tra thực hiện biện pháp thi công, tiến độ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Lập và ghi nhật ký Thi công xây dựng và lắp đặt thiết bị công trình theo quy định;</w:t>
      </w:r>
    </w:p>
    <w:p w:rsidR="00646F4F" w:rsidRPr="00646F4F" w:rsidRDefault="00646F4F" w:rsidP="00646F4F">
      <w:pPr>
        <w:widowControl w:val="0"/>
        <w:spacing w:before="80" w:line="264" w:lineRule="auto"/>
        <w:ind w:firstLine="567"/>
        <w:rPr>
          <w:rFonts w:ascii="Times New Roman" w:hAnsi="Times New Roman" w:cs="Times New Roman"/>
          <w:spacing w:val="-10"/>
          <w:sz w:val="26"/>
          <w:szCs w:val="26"/>
          <w:lang w:val="pt-BR"/>
        </w:rPr>
      </w:pPr>
      <w:r w:rsidRPr="00646F4F">
        <w:rPr>
          <w:rFonts w:ascii="Times New Roman" w:hAnsi="Times New Roman" w:cs="Times New Roman"/>
          <w:spacing w:val="-10"/>
          <w:sz w:val="26"/>
          <w:szCs w:val="26"/>
          <w:lang w:val="pt-BR"/>
        </w:rPr>
        <w:t>- Kiểm tra an toàn lao động, vệ sinh môi trường bên trong và bên ngoài công trường;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Nghiệm thu nội bộ và lập bản vẽ hoàn công cho bộ phận công trình xây dựng, hạng mục công trình xây dựng và công trình xây dựng hoàn thành;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Báo cáo CĐT về tiến độ, chất lượng, khối lượng, an toàn lao động và vệ sinh môi trường thi công xây dựng theo yêu cầu của CĐT;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Chuẩn bị tài liệu làm căn cứ nghiệm thu, phiếu yêu cầu CĐT tổ chức nghiệm thu theo qui định.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Thi công xây dựng và lắp đặt thiết bị công trình phải chịu trách nhiệm trước CĐT và pháp luật về chất lượng công việc do mình đảm nhận; bồi thường thiệt hại khi vi phạm hợp đồng, sử dụng vật liệu không đúng chủng loại, thi công không không đảm bảo chất lượng hoặc gây hư hỏng gây ô nhiễm môi trường và các hành vi khác gây ra thiệt hại.</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nêu rõ mục tiêu chất lượng chung hiện đang được áp dụng.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nêu rõ mục tiêu chất lượng cụ thể sẽ được áp dụng cho gói thầu đã được cấp trên của Nhà thầu phê duyệt hoặc chấp thuận bằng văn bản.</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Nêu rõ sơ đồ hệ thống quản lý chất lượng của nhà thầu trong đó có vai trò của công trường.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phải nêu rõ quy trình và các biện pháp kiểm soát chất lượng sản phẩm xây lắp trong đó cần nêu rõ trách nhiệm và quyền hạn của một số vị trí chủ chốt trong quy trình kiểm tra, đánh giá chất lượng nội bộ.</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Nêu rõ các giải pháp xử lý sản phẩm không phù hợp được phát hiện trong quá trình kiểm tra, đánh giá chất lượng.</w:t>
      </w:r>
    </w:p>
    <w:p w:rsidR="00646F4F" w:rsidRPr="00646F4F" w:rsidRDefault="00646F4F" w:rsidP="00646F4F">
      <w:pPr>
        <w:widowControl w:val="0"/>
        <w:tabs>
          <w:tab w:val="left" w:pos="567"/>
        </w:tabs>
        <w:spacing w:before="80" w:line="264" w:lineRule="auto"/>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III.12.2. Biện pháp thi công:</w:t>
      </w:r>
    </w:p>
    <w:p w:rsidR="00646F4F" w:rsidRPr="00646F4F" w:rsidRDefault="00646F4F" w:rsidP="00646F4F">
      <w:pPr>
        <w:widowControl w:val="0"/>
        <w:tabs>
          <w:tab w:val="left" w:pos="567"/>
        </w:tabs>
        <w:spacing w:before="80" w:line="264" w:lineRule="auto"/>
        <w:rPr>
          <w:rFonts w:ascii="Times New Roman" w:hAnsi="Times New Roman" w:cs="Times New Roman"/>
          <w:bCs/>
          <w:sz w:val="26"/>
          <w:szCs w:val="26"/>
          <w:lang w:val="pt-BR"/>
        </w:rPr>
      </w:pPr>
      <w:r w:rsidRPr="00646F4F">
        <w:rPr>
          <w:rFonts w:ascii="Times New Roman" w:hAnsi="Times New Roman" w:cs="Times New Roman"/>
          <w:bCs/>
          <w:sz w:val="26"/>
          <w:szCs w:val="26"/>
          <w:lang w:val="pt-BR"/>
        </w:rPr>
        <w:tab/>
        <w:t>Nhà thầu phải chuẩn bị trong HSDT các giải pháp kỹ thuật, biện pháp và tổ chức thi công theo đúng yêu cầu của HSMT, thiết kế được phê duyệt, thực hiện đúng quy trình, Qui phạm của Nhà  nước;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a) Để chuẩn bị thi công gói thầu công trình, nhà thầu phải nghiên cứu kỹ các hồ sơ:</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lastRenderedPageBreak/>
        <w:t xml:space="preserve">- Mặt bằng và các vật tư, vật liệu hàng hóa, cấu kiện chính của công trình </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Cốt cao độ của các khu vực công trình.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Hồ sơ thiết kế của các hệ thống, hạng mục liên quan</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Trên cơ sở nghiên cứu các tài liệu trên, nhà thầu chọn sơ đồ, thiết bị, phương pháp thi công hợp lý.</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Trước khi thi công Chủ đầu tư sẽ tiến hành bàn giao mặt bằng, giao các mốc chuẩn và các mốc ranh giới cho nhà thầu. Sau khi bàn giao, nhà thầu phải bổ sung thêm những cọc phụ (nếu cần thiết) để phục vụ cho quá trình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Yêu cầu của công tác định vị là phải xác định được đúng tim theo thiết kế. Thiết bị trắc địa phải đạt được độ chính xác theo quy định và phải có chứng chỉ kiểm định chất lượng của cơ quan có thẩm quyền còn hiệu lực.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tự khảo sát, xác định vị trí và qui mô của tất cả các công trình ngầm phụ cận (đường ống cấp thoát nước, điện thoại, cáp quang, cáp điện lực và các công trình khác) có liên quan đến công trình. Nhà thầu phải đảm bảo an toàn và chịu mọi chi phí sửa chữa, bồi thường thiệt hại nếu làm hỏng những công trình hiện có trong khi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b) Biện pháp thi công do nhà thầu thực hiện  cho các hạng mục bao gồm:</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Biện pháp đảm bảo chất lượng thi công xây lắp cho công trình các phương pháp phương tiện, cơ quan kiểm tra chất lượng từng loại công việc, từng loại vật liệu, vật tư, hàng hóa, máy móc…đưa vào thi công). Phương án giám sát, nghiệm thu theo yêu cầu kỹ thuật của giám sát , nghiệm thu theo yêu cầu kỹ thuật của thiết kế, nhà sản xuất và qui phạm nhà nước.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Sơ đồ tổ chức hiện trường, danh sách nhân sự phù hợp hạng mục thi công với mặt bằng thi công và yêu cầu của HSMT.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biện pháp công nghệ và trang thiết bị phục vụ cho thi công xây lắp; kiểm  tra chất lượng công trình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biện pháp khắc phục thi công không có sự cố như mất điện, nước…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Thuyết minh biện pháp cung cấp lắp đặt.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bản vẽ mô tả  phần thuyết minh.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Kế hoạch, tiến độ thực hiện, hoàn thành các hạng mục công trình của nhà thầu. Đảm bảo các biện pháp tổ chức thi công phù hợp với việc đảm bảo tiến độ của công trình đã được đặt ra.</w:t>
      </w:r>
    </w:p>
    <w:p w:rsidR="00646F4F" w:rsidRPr="00646F4F" w:rsidRDefault="00646F4F" w:rsidP="00646F4F">
      <w:pPr>
        <w:widowControl w:val="0"/>
        <w:spacing w:before="80" w:line="264" w:lineRule="auto"/>
        <w:ind w:firstLine="567"/>
        <w:rPr>
          <w:rFonts w:ascii="Times New Roman" w:hAnsi="Times New Roman" w:cs="Times New Roman"/>
          <w:spacing w:val="-4"/>
          <w:sz w:val="26"/>
          <w:szCs w:val="26"/>
          <w:lang w:val="pt-BR"/>
        </w:rPr>
      </w:pPr>
      <w:r w:rsidRPr="00646F4F">
        <w:rPr>
          <w:rFonts w:ascii="Times New Roman" w:hAnsi="Times New Roman" w:cs="Times New Roman"/>
          <w:spacing w:val="-4"/>
          <w:sz w:val="26"/>
          <w:szCs w:val="26"/>
          <w:lang w:val="pt-BR"/>
        </w:rPr>
        <w:t>- Thời gian thực hiện hợp đồng và cam kết hoàn thành hợp đồng của nhà thầu</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lastRenderedPageBreak/>
        <w:t xml:space="preserve">- Thiết bị thi công phải có khả năng bảo đảm được qui định trong hồ sơ thiết kế và các yêu cầu kỹ thuật khác, có đầy đủ  các chứng chỉ kiểm tra của các thiết bị thi công. </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Nhà thầu phải cung cấp dầy đủ thiết bị chuyên dùng, nhân lực về kỹ thuật, trắc đạc và vật liệu cần thiết để phục vụ công tác kiểm tra, thử nghiệm những việc liên quan mà không được đòi hỏi bất kỳ một chi phí phát sinh nào.</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Khi hoàn thành xây dựng hoặc lắp đặt các phần hoặc toàn bộ các hạng mục công việc, Nhà thầu sẽ đề nghị bằng văn bản để Chủ đầu tư kiểm tra chất lượng những công việc đã hoàn thành theo yêu cầu về thiết kế đã được phê duyệt. Nhà thầu sẽ chuẩn bị Biên bản nghiệm thu và các tài liệu kỹ thuật cho Chủ đầu tư đối chiếu trong lúc nghiệm thu. Biên bản nghiệm thu và các tài liệu đó sẽ làm cơ sở cho việc chứng nhận bàn giao từng phần hoặc toàn bộ công việc.</w:t>
      </w:r>
    </w:p>
    <w:p w:rsidR="00646F4F" w:rsidRPr="00646F4F" w:rsidRDefault="00646F4F" w:rsidP="00646F4F">
      <w:pPr>
        <w:widowControl w:val="0"/>
        <w:spacing w:before="80" w:line="264" w:lineRule="auto"/>
        <w:ind w:firstLine="567"/>
        <w:rPr>
          <w:rFonts w:ascii="Times New Roman" w:hAnsi="Times New Roman" w:cs="Times New Roman"/>
          <w:sz w:val="26"/>
          <w:szCs w:val="26"/>
        </w:rPr>
      </w:pPr>
      <w:r w:rsidRPr="00646F4F">
        <w:rPr>
          <w:rFonts w:ascii="Times New Roman" w:hAnsi="Times New Roman" w:cs="Times New Roman"/>
          <w:b/>
          <w:bCs/>
          <w:sz w:val="26"/>
          <w:szCs w:val="26"/>
        </w:rPr>
        <w:t xml:space="preserve">Lưu ý: </w:t>
      </w:r>
      <w:r w:rsidRPr="00646F4F">
        <w:rPr>
          <w:rFonts w:ascii="Times New Roman" w:hAnsi="Times New Roman" w:cs="Times New Roman"/>
          <w:sz w:val="26"/>
          <w:szCs w:val="26"/>
        </w:rPr>
        <w:t>Để có thể đánh giá tính hợp lý, khả thi của biện pháp thi công. Yêu cầu toàn bộ các bản vẽ mặt bằng, mặt cắt trên phải có kích thước cụ thể, cao độ cụ thể theo thiết kế của gói thầu.</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i/>
          <w:iCs/>
          <w:sz w:val="26"/>
          <w:szCs w:val="26"/>
        </w:rPr>
        <w:t>- Biện pháp tổ chức thi công kết hợp với tiến độ sẽ đánh giá mức độ hiểu biết và tiếp cận dự án của nhà thầu, nhằm quyết định xem các nhà thầu có khả năng thực hiện hợp đồng trong khuôn khổ thời gian hoàn tất cho phép được hay không. Nhà thầu chú ý rằng các biện pháp thi công mà nhà thầu đã nêu ra trong Hồ sơ dự thầu sẽ là các biện pháp sử dụng khi trúng thầu, các biện pháp này là cơ sở để chủ đầu tư và tư vấn giám sát nghiệm thu. Do vậy nhà thầu phải cân nhắc, tính toán kỹ càng.</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i/>
          <w:sz w:val="26"/>
          <w:szCs w:val="26"/>
          <w:lang w:val="pt-BR"/>
        </w:rPr>
      </w:pPr>
      <w:r w:rsidRPr="00646F4F">
        <w:rPr>
          <w:rFonts w:ascii="Times New Roman" w:hAnsi="Times New Roman" w:cs="Times New Roman"/>
          <w:b/>
          <w:bCs/>
          <w:i/>
          <w:sz w:val="26"/>
          <w:szCs w:val="26"/>
          <w:lang w:val="pt-BR"/>
        </w:rPr>
        <w:tab/>
        <w:t>III.13. Yêu cầu về hệ thống kiểm tra, giám sát chất lượng của nhà thầu</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Nhà thầu phải có quy trình kiểm tra chất lượng, cơ sở vật chất, trang thiết bị kiểm tra chất lượng, bố trí nhân lực kiểm tra, giám sát chất lượng đối với tất cả các hạng mục công việc thực hiện (bao gồm cả vật tư thiết bị, vật liệu, máy móc thi công, các công việc thi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Lập hồ sơ công trình, sổ ghi nhớ hàng ngày, sau mỗi ca đều có sự thống nhất của cán bộ giám sát bên A cùng ký xác nhận.</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Kiên quyết xử lý các vi phạm, mọi thay đổi ở hiện trường đều phải có sự thống nhất và đồng ý của chủ đầu tư và đơn vị thiết kế.</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Có biện pháp thi công, trình tự thi  lắp đặt.</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Công việc kiểm tra chất lượng thi công có thể được tiến hành vào bất cứ thời gian nào và yêu cầu phải sửa chữa và khắc phục những sai sót để được nâng cao chất lượng công trình.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Nghiệm thu công trình: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lastRenderedPageBreak/>
        <w:t>Nghiệm thu từng hạng mục công trình để chuyển bước thi công cần lập biên bản nghiệm thu giai đoạn. Tài liệu nghiệm thu do đơn vị thi công chuẩn bị gồm: Bản vẽ thi công, nhật ký công trình, biên bản thí nghiệm thiết bị, vật liệu…Kết thúc lập biên bản nghiệm thu bàn giao công trình có chữ ký của 3 bên gồm: chủ đầu tư, đại diện đơn vị thi công, đại diện đơn vị thiết kế.</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sz w:val="26"/>
          <w:szCs w:val="26"/>
          <w:lang w:val="pt-BR"/>
        </w:rPr>
      </w:pPr>
      <w:r w:rsidRPr="00646F4F">
        <w:rPr>
          <w:rFonts w:ascii="Times New Roman" w:hAnsi="Times New Roman" w:cs="Times New Roman"/>
          <w:b/>
          <w:bCs/>
          <w:sz w:val="26"/>
          <w:szCs w:val="26"/>
          <w:lang w:val="pt-BR"/>
        </w:rPr>
        <w:tab/>
        <w:t>III.14. Nhật ký công trình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xml:space="preserve">Nhà thầu phải có sổ nhật ký công trình do bên giao thầu phát hành, bên Nhà thầu phải ghi chép đầy đủ diễn biến công trình, lập các văn bản nghiệm thu, kết thúc mỗi ca làm việc phải lập ngay bản thống kê khối lượng hoàn thành, chất lượng kỹ thuật có xác nhận của cán bộ giám sát bên A. Sổ nhật ký công trình sẽ được nộp kèm theo hồ sơ hoàn công và là chứng từ quan trọng cho việc quyết toán. </w:t>
      </w:r>
    </w:p>
    <w:p w:rsidR="00646F4F" w:rsidRPr="00646F4F" w:rsidRDefault="00646F4F" w:rsidP="00646F4F">
      <w:pPr>
        <w:widowControl w:val="0"/>
        <w:tabs>
          <w:tab w:val="left" w:pos="567"/>
        </w:tabs>
        <w:spacing w:before="80" w:line="264" w:lineRule="auto"/>
        <w:ind w:right="-142"/>
        <w:rPr>
          <w:rFonts w:ascii="Times New Roman" w:hAnsi="Times New Roman" w:cs="Times New Roman"/>
          <w:b/>
          <w:bCs/>
          <w:sz w:val="26"/>
          <w:szCs w:val="26"/>
          <w:lang w:val="pt-BR"/>
        </w:rPr>
      </w:pPr>
      <w:r w:rsidRPr="00646F4F">
        <w:rPr>
          <w:rFonts w:ascii="Times New Roman" w:hAnsi="Times New Roman" w:cs="Times New Roman"/>
          <w:b/>
          <w:bCs/>
          <w:sz w:val="26"/>
          <w:szCs w:val="26"/>
          <w:lang w:val="pt-BR"/>
        </w:rPr>
        <w:tab/>
        <w:t>III.15. Hồ sơ hoàn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Trong thời gian hoàn thiện công trình gần xong, Nhà thầu có trách nhiệm chuẩn bị Hồ sơ hoàn công toàn bộ công trình. Khi công trình hoàn thành được bàn giao, trong vòng tối đa 30 ngày Nhà thầu phải trình Hồ sơ hoàn công của tất cả các phần việc Nhà thầu đã ký hợp đồng với bên A được chấp nhận nghiệm thu kỹ thuật và các phần việc phát sinh liên quan khác.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Hồ sơ hoàn công được lập thành 7 bộ:</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Gồm có:</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Danh mục của Hồ sơ.</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Tài liệu Hồ sơ bản vẽ hoàn công.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tài liệu liên quan khác.</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phiếu bảo hành, phiếu vật liệu …</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biên bản làm việc tại công trường.</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biên bản nghiệm thu giai đoạn.</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biên bản bàn giao và hướng dẫn sử dụng thiết bị.</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Sổ nhật ký công trường,… đến khi hoàn thành công trình.</w:t>
      </w:r>
    </w:p>
    <w:p w:rsidR="00646F4F" w:rsidRPr="00646F4F" w:rsidRDefault="00646F4F" w:rsidP="00646F4F">
      <w:pPr>
        <w:widowControl w:val="0"/>
        <w:spacing w:before="80" w:line="264" w:lineRule="auto"/>
        <w:ind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 Các tài liệu khác theo quy định hiện hành của Nhà nước.</w:t>
      </w:r>
    </w:p>
    <w:p w:rsidR="00646F4F" w:rsidRPr="00646F4F" w:rsidRDefault="00646F4F" w:rsidP="00646F4F">
      <w:pPr>
        <w:widowControl w:val="0"/>
        <w:autoSpaceDE w:val="0"/>
        <w:autoSpaceDN w:val="0"/>
        <w:adjustRightInd w:val="0"/>
        <w:spacing w:before="80" w:line="264" w:lineRule="auto"/>
        <w:ind w:right="-14" w:firstLine="567"/>
        <w:rPr>
          <w:rFonts w:ascii="Times New Roman" w:hAnsi="Times New Roman" w:cs="Times New Roman"/>
          <w:sz w:val="26"/>
          <w:szCs w:val="26"/>
          <w:lang w:val="pt-BR"/>
        </w:rPr>
      </w:pPr>
      <w:r w:rsidRPr="00646F4F">
        <w:rPr>
          <w:rFonts w:ascii="Times New Roman" w:hAnsi="Times New Roman" w:cs="Times New Roman"/>
          <w:sz w:val="26"/>
          <w:szCs w:val="26"/>
          <w:lang w:val="pt-BR"/>
        </w:rPr>
        <w:t>(Tất cả được đóng tập hoàn chỉnh.)</w:t>
      </w:r>
    </w:p>
    <w:p w:rsidR="00646F4F" w:rsidRPr="00646F4F" w:rsidRDefault="00646F4F" w:rsidP="00646F4F">
      <w:pPr>
        <w:widowControl w:val="0"/>
        <w:autoSpaceDE w:val="0"/>
        <w:autoSpaceDN w:val="0"/>
        <w:adjustRightInd w:val="0"/>
        <w:spacing w:before="80" w:line="264" w:lineRule="auto"/>
        <w:ind w:right="-14"/>
        <w:rPr>
          <w:rFonts w:ascii="Times New Roman" w:hAnsi="Times New Roman" w:cs="Times New Roman"/>
          <w:sz w:val="26"/>
          <w:szCs w:val="26"/>
          <w:lang w:val="pt-BR"/>
        </w:rPr>
      </w:pPr>
      <w:r w:rsidRPr="00646F4F">
        <w:rPr>
          <w:rFonts w:ascii="Times New Roman" w:hAnsi="Times New Roman" w:cs="Times New Roman"/>
          <w:b/>
          <w:bCs/>
          <w:sz w:val="26"/>
          <w:szCs w:val="26"/>
          <w:lang w:val="pt-BR"/>
        </w:rPr>
        <w:t>IV. Các bản vẽ</w:t>
      </w:r>
    </w:p>
    <w:p w:rsidR="00646F4F" w:rsidRPr="00646F4F" w:rsidRDefault="00646F4F" w:rsidP="00646F4F">
      <w:pPr>
        <w:widowControl w:val="0"/>
        <w:spacing w:before="80" w:line="264" w:lineRule="auto"/>
        <w:ind w:firstLine="454"/>
        <w:rPr>
          <w:rFonts w:ascii="Times New Roman" w:hAnsi="Times New Roman" w:cs="Times New Roman"/>
          <w:b/>
          <w:sz w:val="26"/>
          <w:szCs w:val="26"/>
          <w:lang w:val="es-ES_tradnl"/>
        </w:rPr>
      </w:pPr>
      <w:r w:rsidRPr="00646F4F">
        <w:rPr>
          <w:rFonts w:ascii="Times New Roman" w:hAnsi="Times New Roman" w:cs="Times New Roman"/>
          <w:iCs/>
          <w:sz w:val="26"/>
          <w:szCs w:val="26"/>
          <w:lang w:val="pt-BR"/>
        </w:rPr>
        <w:lastRenderedPageBreak/>
        <w:t>Ghi chú: bên mời thầu đính kèm hồ sơ thiết kế, các bản vẽ là tệp tin PDF/Word/Cad cùng E-HSMT trên Hệ thống.</w:t>
      </w:r>
    </w:p>
    <w:bookmarkEnd w:id="1"/>
    <w:p w:rsidR="00646F4F" w:rsidRPr="00646F4F" w:rsidRDefault="00646F4F" w:rsidP="00646F4F">
      <w:pPr>
        <w:widowControl w:val="0"/>
        <w:tabs>
          <w:tab w:val="left" w:pos="1418"/>
          <w:tab w:val="left" w:pos="2127"/>
        </w:tabs>
        <w:spacing w:before="80" w:line="264" w:lineRule="auto"/>
        <w:ind w:firstLine="567"/>
        <w:rPr>
          <w:rFonts w:ascii="Times New Roman" w:hAnsi="Times New Roman" w:cs="Times New Roman"/>
          <w:i/>
          <w:sz w:val="28"/>
          <w:szCs w:val="28"/>
        </w:rPr>
      </w:pPr>
    </w:p>
    <w:p w:rsidR="00646F4F" w:rsidRPr="00646F4F" w:rsidRDefault="00646F4F" w:rsidP="00646F4F">
      <w:pPr>
        <w:widowControl w:val="0"/>
        <w:tabs>
          <w:tab w:val="left" w:pos="1418"/>
          <w:tab w:val="left" w:pos="2127"/>
        </w:tabs>
        <w:spacing w:before="80" w:line="264" w:lineRule="auto"/>
        <w:ind w:firstLine="567"/>
        <w:rPr>
          <w:rFonts w:ascii="Times New Roman" w:hAnsi="Times New Roman" w:cs="Times New Roman"/>
          <w:i/>
          <w:sz w:val="28"/>
          <w:szCs w:val="28"/>
        </w:rPr>
      </w:pPr>
    </w:p>
    <w:p w:rsidR="006C412B" w:rsidRPr="00646F4F" w:rsidRDefault="00646F4F" w:rsidP="00646F4F">
      <w:pPr>
        <w:rPr>
          <w:rFonts w:ascii="Times New Roman" w:hAnsi="Times New Roman" w:cs="Times New Roman"/>
        </w:rPr>
      </w:pPr>
      <w:r w:rsidRPr="00646F4F">
        <w:rPr>
          <w:rFonts w:ascii="Times New Roman" w:hAnsi="Times New Roman" w:cs="Times New Roman"/>
          <w:b/>
          <w:spacing w:val="-4"/>
          <w:sz w:val="28"/>
          <w:szCs w:val="28"/>
          <w:lang w:val="vi-VN"/>
        </w:rPr>
        <w:br w:type="page"/>
      </w:r>
      <w:bookmarkEnd w:id="0"/>
    </w:p>
    <w:sectPr w:rsidR="006C412B" w:rsidRPr="00646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60DB7"/>
    <w:multiLevelType w:val="hybridMultilevel"/>
    <w:tmpl w:val="C7963A7E"/>
    <w:lvl w:ilvl="0" w:tplc="C174004E">
      <w:numFmt w:val="bullet"/>
      <w:lvlText w:val="-"/>
      <w:lvlJc w:val="left"/>
      <w:pPr>
        <w:tabs>
          <w:tab w:val="num" w:pos="340"/>
        </w:tabs>
        <w:ind w:left="0" w:firstLine="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6532C"/>
    <w:multiLevelType w:val="hybridMultilevel"/>
    <w:tmpl w:val="C11E2AE0"/>
    <w:lvl w:ilvl="0" w:tplc="A0961504">
      <w:start w:val="1"/>
      <w:numFmt w:val="lowerRoman"/>
      <w:lvlText w:val="(%1)"/>
      <w:lvlJc w:val="left"/>
      <w:pPr>
        <w:ind w:left="313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C901054"/>
    <w:multiLevelType w:val="singleLevel"/>
    <w:tmpl w:val="CA80192A"/>
    <w:lvl w:ilvl="0">
      <w:start w:val="1"/>
      <w:numFmt w:val="bullet"/>
      <w:lvlText w:val="-"/>
      <w:lvlJc w:val="left"/>
      <w:pPr>
        <w:tabs>
          <w:tab w:val="num" w:pos="360"/>
        </w:tabs>
        <w:ind w:left="360" w:hanging="360"/>
      </w:pPr>
      <w:rPr>
        <w:rFonts w:ascii="Times New Roman" w:hAnsi="Times New Roman"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F4F"/>
    <w:rsid w:val="00646F4F"/>
    <w:rsid w:val="00B45185"/>
    <w:rsid w:val="00F46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C6DB4-93A1-4E0E-9844-D8F960A5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646F4F"/>
    <w:pPr>
      <w:tabs>
        <w:tab w:val="num" w:pos="720"/>
      </w:tabs>
      <w:spacing w:after="0" w:line="240" w:lineRule="auto"/>
      <w:ind w:left="720" w:hanging="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646F4F"/>
    <w:rPr>
      <w:rFonts w:ascii="Times New Roman" w:eastAsia="Times New Roman" w:hAnsi="Times New Roman" w:cs="Times New Roman"/>
      <w:sz w:val="24"/>
      <w:szCs w:val="20"/>
    </w:rPr>
  </w:style>
  <w:style w:type="paragraph" w:customStyle="1" w:styleId="Style11">
    <w:name w:val="Style 11"/>
    <w:basedOn w:val="Normal"/>
    <w:rsid w:val="00646F4F"/>
    <w:pPr>
      <w:widowControl w:val="0"/>
      <w:autoSpaceDE w:val="0"/>
      <w:autoSpaceDN w:val="0"/>
      <w:spacing w:after="0" w:line="384" w:lineRule="atLeast"/>
    </w:pPr>
    <w:rPr>
      <w:rFonts w:ascii="Times New Roman" w:eastAsia="Times New Roman" w:hAnsi="Times New Roman" w:cs="Times New Roman"/>
      <w:sz w:val="24"/>
      <w:szCs w:val="24"/>
    </w:rPr>
  </w:style>
  <w:style w:type="character" w:customStyle="1" w:styleId="Bodytext2">
    <w:name w:val="Body text (2)_"/>
    <w:link w:val="Bodytext21"/>
    <w:locked/>
    <w:rsid w:val="00646F4F"/>
    <w:rPr>
      <w:sz w:val="28"/>
      <w:szCs w:val="28"/>
      <w:shd w:val="clear" w:color="auto" w:fill="FFFFFF"/>
    </w:rPr>
  </w:style>
  <w:style w:type="paragraph" w:customStyle="1" w:styleId="Bodytext21">
    <w:name w:val="Body text (2)1"/>
    <w:basedOn w:val="Normal"/>
    <w:link w:val="Bodytext2"/>
    <w:rsid w:val="00646F4F"/>
    <w:pPr>
      <w:widowControl w:val="0"/>
      <w:shd w:val="clear" w:color="auto" w:fill="FFFFFF"/>
      <w:spacing w:before="300" w:after="300" w:line="240" w:lineRule="atLeast"/>
      <w:ind w:hanging="62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5980</Words>
  <Characters>34087</Characters>
  <Application>Microsoft Office Word</Application>
  <DocSecurity>0</DocSecurity>
  <Lines>284</Lines>
  <Paragraphs>79</Paragraphs>
  <ScaleCrop>false</ScaleCrop>
  <Company/>
  <LinksUpToDate>false</LinksUpToDate>
  <CharactersWithSpaces>39988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2026-06-08T05:43:00Z</dcterms:created>
  <dcterms:modified xsi:type="dcterms:W3CDTF">2026-06-08T05:43:00Z</dcterms:modified>
</cp:coreProperties>
</file>