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7BDF" w14:textId="77777777" w:rsidR="005D0DA5" w:rsidRPr="005170C0" w:rsidRDefault="005D0DA5" w:rsidP="005D0DA5">
      <w:pPr>
        <w:widowControl w:val="0"/>
        <w:autoSpaceDE w:val="0"/>
        <w:autoSpaceDN w:val="0"/>
        <w:adjustRightInd w:val="0"/>
        <w:jc w:val="center"/>
        <w:rPr>
          <w:rFonts w:eastAsia="Times New Roman"/>
          <w:sz w:val="28"/>
          <w:szCs w:val="28"/>
          <w:lang w:val="vi-VN"/>
        </w:rPr>
      </w:pPr>
      <w:r w:rsidRPr="005170C0">
        <w:rPr>
          <w:rFonts w:eastAsia="Times New Roman"/>
          <w:b/>
          <w:bCs/>
          <w:sz w:val="28"/>
          <w:szCs w:val="28"/>
          <w:lang w:val="vi-VN"/>
        </w:rPr>
        <w:t>Phần 3. ĐIỀU KIỆN HỢP ĐỒNG VÀ BIỂU MẪU HỢP ĐỒNG</w:t>
      </w:r>
    </w:p>
    <w:p w14:paraId="33150AEE" w14:textId="77777777" w:rsidR="005D0DA5" w:rsidRPr="005170C0" w:rsidRDefault="005D0DA5" w:rsidP="005D0DA5">
      <w:pPr>
        <w:widowControl w:val="0"/>
        <w:autoSpaceDE w:val="0"/>
        <w:autoSpaceDN w:val="0"/>
        <w:adjustRightInd w:val="0"/>
        <w:jc w:val="center"/>
        <w:rPr>
          <w:rFonts w:eastAsia="Times New Roman"/>
          <w:b/>
          <w:bCs/>
          <w:sz w:val="28"/>
          <w:szCs w:val="28"/>
        </w:rPr>
      </w:pPr>
    </w:p>
    <w:p w14:paraId="49511C09" w14:textId="77777777" w:rsidR="005D0DA5" w:rsidRPr="00601DD5" w:rsidRDefault="005D0DA5" w:rsidP="005D0DA5">
      <w:pPr>
        <w:widowControl w:val="0"/>
        <w:autoSpaceDE w:val="0"/>
        <w:autoSpaceDN w:val="0"/>
        <w:adjustRightInd w:val="0"/>
        <w:jc w:val="center"/>
        <w:rPr>
          <w:rFonts w:eastAsia="Times New Roman"/>
          <w:b/>
          <w:bCs/>
          <w:sz w:val="28"/>
          <w:szCs w:val="28"/>
        </w:rPr>
      </w:pPr>
      <w:r w:rsidRPr="00601DD5">
        <w:rPr>
          <w:rFonts w:eastAsia="Times New Roman"/>
          <w:b/>
          <w:bCs/>
          <w:sz w:val="28"/>
          <w:szCs w:val="28"/>
        </w:rPr>
        <w:t>Chương VIII. BIỂU MẪU HỢP ĐỒNG</w:t>
      </w:r>
    </w:p>
    <w:p w14:paraId="47AD5B5D" w14:textId="77777777" w:rsidR="005D0DA5" w:rsidRPr="00601DD5" w:rsidRDefault="005D0DA5" w:rsidP="005D0DA5">
      <w:pPr>
        <w:widowControl w:val="0"/>
        <w:autoSpaceDE w:val="0"/>
        <w:autoSpaceDN w:val="0"/>
        <w:adjustRightInd w:val="0"/>
        <w:jc w:val="center"/>
        <w:rPr>
          <w:rFonts w:eastAsia="Times New Roman"/>
          <w:sz w:val="28"/>
          <w:szCs w:val="28"/>
        </w:rPr>
      </w:pPr>
    </w:p>
    <w:p w14:paraId="1799A868"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CDE6735"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233545BC" w14:textId="77777777" w:rsidR="00820BB6" w:rsidRPr="00C32D23" w:rsidRDefault="00820BB6" w:rsidP="00820BB6">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0225FC76" w14:textId="77777777" w:rsidR="00820BB6" w:rsidRPr="00C32D23" w:rsidRDefault="00820BB6" w:rsidP="00820BB6">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14:paraId="38868A42" w14:textId="77777777" w:rsidR="005D0DA5" w:rsidRPr="00601DD5" w:rsidRDefault="005D0DA5" w:rsidP="005D0DA5">
      <w:pPr>
        <w:widowControl w:val="0"/>
        <w:autoSpaceDE w:val="0"/>
        <w:autoSpaceDN w:val="0"/>
        <w:adjustRightInd w:val="0"/>
        <w:rPr>
          <w:rFonts w:eastAsia="Times New Roman"/>
          <w:sz w:val="28"/>
          <w:szCs w:val="28"/>
        </w:rPr>
      </w:pPr>
    </w:p>
    <w:p w14:paraId="1C72D88D" w14:textId="77777777" w:rsidR="005D0DA5" w:rsidRPr="00601DD5" w:rsidRDefault="005D0DA5" w:rsidP="005D0DA5">
      <w:pPr>
        <w:widowControl w:val="0"/>
        <w:autoSpaceDE w:val="0"/>
        <w:autoSpaceDN w:val="0"/>
        <w:adjustRightInd w:val="0"/>
        <w:rPr>
          <w:rFonts w:eastAsia="Times New Roman"/>
          <w:sz w:val="28"/>
          <w:szCs w:val="28"/>
        </w:rPr>
      </w:pPr>
    </w:p>
    <w:p w14:paraId="7CEA5324" w14:textId="77777777" w:rsidR="005D0DA5" w:rsidRPr="00601DD5" w:rsidRDefault="005D0DA5" w:rsidP="005D0DA5">
      <w:pPr>
        <w:widowControl w:val="0"/>
        <w:autoSpaceDE w:val="0"/>
        <w:autoSpaceDN w:val="0"/>
        <w:adjustRightInd w:val="0"/>
        <w:rPr>
          <w:rFonts w:eastAsia="Times New Roman"/>
          <w:sz w:val="28"/>
          <w:szCs w:val="28"/>
        </w:rPr>
      </w:pPr>
    </w:p>
    <w:p w14:paraId="44847594" w14:textId="77777777" w:rsidR="005D0DA5" w:rsidRPr="00601DD5" w:rsidRDefault="005D0DA5" w:rsidP="005D0DA5">
      <w:pPr>
        <w:widowControl w:val="0"/>
        <w:autoSpaceDE w:val="0"/>
        <w:autoSpaceDN w:val="0"/>
        <w:adjustRightInd w:val="0"/>
        <w:rPr>
          <w:rFonts w:eastAsia="Times New Roman"/>
          <w:sz w:val="28"/>
          <w:szCs w:val="28"/>
        </w:rPr>
      </w:pPr>
    </w:p>
    <w:p w14:paraId="289F7F04" w14:textId="77777777" w:rsidR="005D0DA5" w:rsidRPr="00601DD5" w:rsidRDefault="005D0DA5" w:rsidP="005D0DA5">
      <w:pPr>
        <w:widowControl w:val="0"/>
        <w:autoSpaceDE w:val="0"/>
        <w:autoSpaceDN w:val="0"/>
        <w:adjustRightInd w:val="0"/>
        <w:rPr>
          <w:rFonts w:eastAsia="Times New Roman"/>
          <w:sz w:val="28"/>
          <w:szCs w:val="28"/>
        </w:rPr>
      </w:pPr>
    </w:p>
    <w:p w14:paraId="09D8848A" w14:textId="77777777" w:rsidR="005D0DA5" w:rsidRPr="00601DD5" w:rsidRDefault="005D0DA5" w:rsidP="005D0DA5">
      <w:pPr>
        <w:widowControl w:val="0"/>
        <w:autoSpaceDE w:val="0"/>
        <w:autoSpaceDN w:val="0"/>
        <w:adjustRightInd w:val="0"/>
        <w:rPr>
          <w:rFonts w:eastAsia="Times New Roman"/>
          <w:sz w:val="28"/>
          <w:szCs w:val="28"/>
        </w:rPr>
      </w:pPr>
    </w:p>
    <w:p w14:paraId="52614B91" w14:textId="77777777" w:rsidR="005D0DA5" w:rsidRPr="00601DD5" w:rsidRDefault="005D0DA5" w:rsidP="005D0DA5">
      <w:pPr>
        <w:widowControl w:val="0"/>
        <w:autoSpaceDE w:val="0"/>
        <w:autoSpaceDN w:val="0"/>
        <w:adjustRightInd w:val="0"/>
        <w:rPr>
          <w:rFonts w:eastAsia="Times New Roman"/>
          <w:sz w:val="28"/>
          <w:szCs w:val="28"/>
        </w:rPr>
      </w:pPr>
    </w:p>
    <w:p w14:paraId="799CE4AC" w14:textId="77777777" w:rsidR="005D0DA5" w:rsidRPr="00601DD5" w:rsidRDefault="005D0DA5" w:rsidP="005D0DA5">
      <w:pPr>
        <w:widowControl w:val="0"/>
        <w:autoSpaceDE w:val="0"/>
        <w:autoSpaceDN w:val="0"/>
        <w:adjustRightInd w:val="0"/>
        <w:rPr>
          <w:rFonts w:eastAsia="Times New Roman"/>
          <w:sz w:val="28"/>
          <w:szCs w:val="28"/>
        </w:rPr>
      </w:pPr>
    </w:p>
    <w:p w14:paraId="12FD8303" w14:textId="77777777" w:rsidR="005D0DA5" w:rsidRPr="00601DD5" w:rsidRDefault="005D0DA5" w:rsidP="005D0DA5">
      <w:pPr>
        <w:widowControl w:val="0"/>
        <w:autoSpaceDE w:val="0"/>
        <w:autoSpaceDN w:val="0"/>
        <w:adjustRightInd w:val="0"/>
        <w:rPr>
          <w:rFonts w:eastAsia="Times New Roman"/>
          <w:sz w:val="28"/>
          <w:szCs w:val="28"/>
        </w:rPr>
      </w:pPr>
    </w:p>
    <w:p w14:paraId="2297CC8E" w14:textId="77777777" w:rsidR="005D0DA5" w:rsidRPr="00601DD5" w:rsidRDefault="005D0DA5" w:rsidP="005D0DA5">
      <w:pPr>
        <w:widowControl w:val="0"/>
        <w:autoSpaceDE w:val="0"/>
        <w:autoSpaceDN w:val="0"/>
        <w:adjustRightInd w:val="0"/>
        <w:rPr>
          <w:rFonts w:eastAsia="Times New Roman"/>
          <w:sz w:val="28"/>
          <w:szCs w:val="28"/>
        </w:rPr>
      </w:pPr>
    </w:p>
    <w:p w14:paraId="348F1B7C" w14:textId="77777777" w:rsidR="005D0DA5" w:rsidRPr="00601DD5" w:rsidRDefault="005D0DA5" w:rsidP="005D0DA5">
      <w:pPr>
        <w:widowControl w:val="0"/>
        <w:autoSpaceDE w:val="0"/>
        <w:autoSpaceDN w:val="0"/>
        <w:adjustRightInd w:val="0"/>
        <w:rPr>
          <w:rFonts w:eastAsia="Times New Roman"/>
          <w:sz w:val="28"/>
          <w:szCs w:val="28"/>
        </w:rPr>
      </w:pPr>
    </w:p>
    <w:p w14:paraId="711E2ADA" w14:textId="77777777" w:rsidR="005D0DA5" w:rsidRPr="00601DD5" w:rsidRDefault="005D0DA5" w:rsidP="005D0DA5">
      <w:pPr>
        <w:widowControl w:val="0"/>
        <w:autoSpaceDE w:val="0"/>
        <w:autoSpaceDN w:val="0"/>
        <w:adjustRightInd w:val="0"/>
        <w:rPr>
          <w:rFonts w:eastAsia="Times New Roman"/>
          <w:sz w:val="28"/>
          <w:szCs w:val="28"/>
        </w:rPr>
      </w:pPr>
    </w:p>
    <w:p w14:paraId="2D5EDFFD" w14:textId="77777777" w:rsidR="005D0DA5" w:rsidRPr="00601DD5" w:rsidRDefault="005D0DA5" w:rsidP="005D0DA5">
      <w:pPr>
        <w:widowControl w:val="0"/>
        <w:autoSpaceDE w:val="0"/>
        <w:autoSpaceDN w:val="0"/>
        <w:adjustRightInd w:val="0"/>
        <w:rPr>
          <w:rFonts w:eastAsia="Times New Roman"/>
          <w:sz w:val="28"/>
          <w:szCs w:val="28"/>
        </w:rPr>
        <w:sectPr w:rsidR="005D0DA5" w:rsidRPr="00601DD5" w:rsidSect="005D0DA5">
          <w:footerReference w:type="default" r:id="rId7"/>
          <w:footerReference w:type="first" r:id="rId8"/>
          <w:pgSz w:w="11910" w:h="16840"/>
          <w:pgMar w:top="1134" w:right="1134" w:bottom="1134" w:left="1701" w:header="720" w:footer="720" w:gutter="0"/>
          <w:cols w:space="720"/>
          <w:docGrid w:linePitch="360"/>
        </w:sectPr>
      </w:pPr>
    </w:p>
    <w:p w14:paraId="670F357C" w14:textId="77777777" w:rsidR="007731CA" w:rsidRPr="00C32D23" w:rsidRDefault="007731CA" w:rsidP="007731CA">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4D83CC95" w14:textId="77777777" w:rsidR="007731CA" w:rsidRPr="00C32D23" w:rsidRDefault="007731CA" w:rsidP="007731C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544C579B" w14:textId="77777777" w:rsidR="007731CA" w:rsidRPr="00C32D23" w:rsidRDefault="007731CA" w:rsidP="007731CA">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466E00B1" w14:textId="77777777" w:rsidR="007731CA" w:rsidRPr="00C32D23" w:rsidRDefault="007731CA" w:rsidP="007731CA">
      <w:pPr>
        <w:widowControl w:val="0"/>
        <w:autoSpaceDE w:val="0"/>
        <w:autoSpaceDN w:val="0"/>
        <w:adjustRightInd w:val="0"/>
        <w:spacing w:before="120"/>
        <w:jc w:val="both"/>
        <w:rPr>
          <w:rFonts w:eastAsia="Times New Roman"/>
          <w:sz w:val="28"/>
          <w:szCs w:val="28"/>
        </w:rPr>
      </w:pPr>
    </w:p>
    <w:p w14:paraId="051D725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55B8975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25922093" w14:textId="77777777" w:rsidR="007731CA" w:rsidRPr="00C32D23" w:rsidRDefault="007731CA" w:rsidP="007731CA">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71F85D93"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602AB6C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1B1E8BF"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013AD10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4872247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DED5C58" w14:textId="7C3FD2E7" w:rsidR="007731CA" w:rsidRPr="001D41D7" w:rsidRDefault="007731CA" w:rsidP="007731C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w:t>
      </w:r>
      <w:r w:rsidRPr="001D41D7">
        <w:rPr>
          <w:rFonts w:eastAsia="Times New Roman"/>
          <w:sz w:val="28"/>
          <w:szCs w:val="28"/>
        </w:rPr>
        <w:t>Nhà thầu không tiến hành hoàn thiện, ký kết hợp đồng hoặc từ chối hoàn thiện, ký kết hợp đồng hoặc không thực hiện biện pháp bảo đảm thực hiện hợp đồng theo</w:t>
      </w:r>
      <w:r w:rsidR="001D41D7">
        <w:rPr>
          <w:rFonts w:eastAsia="Times New Roman"/>
          <w:sz w:val="28"/>
          <w:szCs w:val="28"/>
        </w:rPr>
        <w:t xml:space="preserve"> các yêu cầu nêu trên thì Nhà thầu</w:t>
      </w:r>
      <w:r w:rsidRPr="001D41D7">
        <w:rPr>
          <w:rFonts w:eastAsia="Times New Roman"/>
          <w:sz w:val="28"/>
          <w:szCs w:val="28"/>
        </w:rPr>
        <w:t xml:space="preserve"> sẽ bị</w:t>
      </w:r>
      <w:r w:rsidR="001D41D7">
        <w:rPr>
          <w:rFonts w:eastAsia="Times New Roman"/>
          <w:sz w:val="28"/>
          <w:szCs w:val="28"/>
        </w:rPr>
        <w:t xml:space="preserve"> loại và không được nhận </w:t>
      </w:r>
      <w:r w:rsidRPr="001D41D7">
        <w:rPr>
          <w:rFonts w:eastAsia="Times New Roman"/>
          <w:sz w:val="28"/>
          <w:szCs w:val="28"/>
        </w:rPr>
        <w:t>lại bảo đảm dự thầu.</w:t>
      </w:r>
    </w:p>
    <w:p w14:paraId="75FC77FA" w14:textId="77777777" w:rsidR="007731CA" w:rsidRPr="00C32D23" w:rsidRDefault="007731CA" w:rsidP="007731C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7731CA" w:rsidRPr="00C32D23" w14:paraId="0D6A3679" w14:textId="77777777" w:rsidTr="009F06C3">
        <w:tc>
          <w:tcPr>
            <w:tcW w:w="2265" w:type="pct"/>
          </w:tcPr>
          <w:p w14:paraId="7193B41E" w14:textId="77777777" w:rsidR="007731CA" w:rsidRPr="00C32D23" w:rsidRDefault="007731CA" w:rsidP="009F06C3">
            <w:pPr>
              <w:spacing w:before="120"/>
              <w:jc w:val="both"/>
              <w:rPr>
                <w:rFonts w:eastAsia="Times New Roman"/>
                <w:sz w:val="28"/>
                <w:szCs w:val="28"/>
              </w:rPr>
            </w:pPr>
          </w:p>
        </w:tc>
        <w:tc>
          <w:tcPr>
            <w:tcW w:w="2735" w:type="pct"/>
          </w:tcPr>
          <w:p w14:paraId="4A71DE4E" w14:textId="77777777" w:rsidR="007731CA" w:rsidRPr="00C32D23" w:rsidRDefault="007731CA" w:rsidP="009F06C3">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3EB87528" w14:textId="77777777" w:rsidR="007731CA" w:rsidRPr="00C32D23" w:rsidRDefault="007731CA" w:rsidP="007731C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45735806" w14:textId="77777777" w:rsidR="007731CA" w:rsidRPr="00C32D23" w:rsidRDefault="007731CA" w:rsidP="007731CA">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7504A582" w14:textId="77777777" w:rsidR="007731CA" w:rsidRPr="00C32D23" w:rsidRDefault="007731CA" w:rsidP="007731CA">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6B5056CA" w14:textId="77777777" w:rsidR="005D0DA5" w:rsidRDefault="005D0DA5">
      <w:pPr>
        <w:spacing w:after="160" w:line="259" w:lineRule="auto"/>
        <w:rPr>
          <w:rFonts w:eastAsia="Times New Roman"/>
          <w:i/>
          <w:iCs/>
          <w:sz w:val="28"/>
          <w:szCs w:val="28"/>
        </w:rPr>
      </w:pPr>
      <w:r>
        <w:rPr>
          <w:rFonts w:eastAsia="Times New Roman"/>
          <w:i/>
          <w:iCs/>
          <w:sz w:val="28"/>
          <w:szCs w:val="28"/>
        </w:rPr>
        <w:br w:type="page"/>
      </w:r>
    </w:p>
    <w:p w14:paraId="6657EAED" w14:textId="1F810A77" w:rsidR="00E21615" w:rsidRPr="00601DD5" w:rsidRDefault="00E21615" w:rsidP="00E21615">
      <w:pPr>
        <w:widowControl w:val="0"/>
        <w:autoSpaceDE w:val="0"/>
        <w:autoSpaceDN w:val="0"/>
        <w:adjustRightInd w:val="0"/>
        <w:jc w:val="right"/>
        <w:rPr>
          <w:rFonts w:eastAsia="Times New Roman"/>
          <w:sz w:val="28"/>
          <w:szCs w:val="28"/>
        </w:rPr>
      </w:pPr>
      <w:r w:rsidRPr="00601DD5">
        <w:rPr>
          <w:rFonts w:eastAsia="Times New Roman"/>
          <w:b/>
          <w:bCs/>
          <w:sz w:val="28"/>
          <w:szCs w:val="28"/>
        </w:rPr>
        <w:lastRenderedPageBreak/>
        <w:t>Mẫu số 13</w:t>
      </w:r>
      <w:r w:rsidR="002C6FB9">
        <w:rPr>
          <w:rFonts w:eastAsia="Times New Roman"/>
          <w:b/>
          <w:bCs/>
          <w:sz w:val="28"/>
          <w:szCs w:val="28"/>
        </w:rPr>
        <w:t>(a)</w:t>
      </w:r>
    </w:p>
    <w:p w14:paraId="6F4BDCE0" w14:textId="77777777" w:rsidR="005D0DA5" w:rsidRPr="00601DD5" w:rsidRDefault="005D0DA5" w:rsidP="005D0DA5">
      <w:pPr>
        <w:widowControl w:val="0"/>
        <w:autoSpaceDE w:val="0"/>
        <w:autoSpaceDN w:val="0"/>
        <w:adjustRightInd w:val="0"/>
        <w:jc w:val="both"/>
        <w:rPr>
          <w:rFonts w:eastAsia="Times New Roman"/>
          <w:sz w:val="28"/>
          <w:szCs w:val="28"/>
        </w:rPr>
      </w:pPr>
    </w:p>
    <w:p w14:paraId="11941D70" w14:textId="77777777" w:rsidR="00A905C2" w:rsidRDefault="00A905C2" w:rsidP="00A905C2">
      <w:pPr>
        <w:widowControl w:val="0"/>
        <w:autoSpaceDE w:val="0"/>
        <w:autoSpaceDN w:val="0"/>
        <w:adjustRightInd w:val="0"/>
        <w:jc w:val="center"/>
        <w:rPr>
          <w:rFonts w:eastAsia="Calibri"/>
          <w:b/>
          <w:sz w:val="28"/>
          <w:szCs w:val="28"/>
          <w:u w:color="000000"/>
          <w:bdr w:val="nil"/>
          <w:lang w:val="es-ES_tradnl"/>
        </w:rPr>
      </w:pPr>
      <w:r>
        <w:rPr>
          <w:rFonts w:eastAsia="Calibri"/>
          <w:b/>
          <w:sz w:val="28"/>
          <w:szCs w:val="28"/>
          <w:u w:color="000000"/>
          <w:bdr w:val="nil"/>
          <w:lang w:val="es-ES_tradnl"/>
        </w:rPr>
        <w:t>CỘNG HÒA XÃ HỘI CHỦ NGHĨA VIỆT NAM</w:t>
      </w:r>
    </w:p>
    <w:p w14:paraId="7A3A1A84" w14:textId="77777777" w:rsidR="00A905C2" w:rsidRDefault="00A905C2" w:rsidP="00A905C2">
      <w:pPr>
        <w:widowControl w:val="0"/>
        <w:autoSpaceDE w:val="0"/>
        <w:autoSpaceDN w:val="0"/>
        <w:adjustRightInd w:val="0"/>
        <w:jc w:val="center"/>
        <w:rPr>
          <w:rFonts w:eastAsia="Calibri"/>
          <w:b/>
          <w:i/>
          <w:sz w:val="28"/>
          <w:szCs w:val="28"/>
          <w:u w:color="000000"/>
          <w:bdr w:val="nil"/>
          <w:lang w:val="es-ES_tradnl"/>
        </w:rPr>
      </w:pPr>
      <w:r>
        <w:rPr>
          <w:rFonts w:eastAsia="Calibri"/>
          <w:b/>
          <w:sz w:val="28"/>
          <w:szCs w:val="28"/>
          <w:u w:color="000000"/>
          <w:bdr w:val="nil"/>
          <w:lang w:val="es-ES_tradnl"/>
        </w:rPr>
        <w:t>Độc lập – Tự do – Hạnh phúc</w:t>
      </w:r>
    </w:p>
    <w:p w14:paraId="22182913" w14:textId="77777777" w:rsidR="00A905C2" w:rsidRDefault="00A905C2" w:rsidP="00AA7771">
      <w:pPr>
        <w:widowControl w:val="0"/>
        <w:autoSpaceDE w:val="0"/>
        <w:autoSpaceDN w:val="0"/>
        <w:adjustRightInd w:val="0"/>
        <w:jc w:val="both"/>
        <w:rPr>
          <w:rFonts w:eastAsia="Calibri"/>
          <w:b/>
          <w:i/>
          <w:sz w:val="28"/>
          <w:szCs w:val="28"/>
          <w:u w:color="000000"/>
          <w:bdr w:val="nil"/>
          <w:lang w:val="es-ES_tradnl"/>
        </w:rPr>
      </w:pPr>
      <w:r>
        <w:rPr>
          <w:rFonts w:eastAsia="Calibri"/>
          <w:b/>
          <w:i/>
          <w:noProof/>
          <w:sz w:val="28"/>
          <w:szCs w:val="28"/>
          <w:u w:color="000000"/>
        </w:rPr>
        <mc:AlternateContent>
          <mc:Choice Requires="wps">
            <w:drawing>
              <wp:anchor distT="0" distB="0" distL="114300" distR="114300" simplePos="0" relativeHeight="251659264" behindDoc="0" locked="0" layoutInCell="1" allowOverlap="1" wp14:anchorId="041E8038" wp14:editId="21298923">
                <wp:simplePos x="0" y="0"/>
                <wp:positionH relativeFrom="column">
                  <wp:posOffset>1936020</wp:posOffset>
                </wp:positionH>
                <wp:positionV relativeFrom="paragraph">
                  <wp:posOffset>58325</wp:posOffset>
                </wp:positionV>
                <wp:extent cx="1596788"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967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C14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45pt,4.6pt" to="278.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VItAEAALcDAAAOAAAAZHJzL2Uyb0RvYy54bWysU8FuEzEQvSPxD5bvZDeVKG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" strokecolor="black [3200]" strokeweight=".5pt">
                <v:stroke joinstyle="miter"/>
              </v:line>
            </w:pict>
          </mc:Fallback>
        </mc:AlternateContent>
      </w:r>
    </w:p>
    <w:p w14:paraId="13EC7FC4" w14:textId="77777777" w:rsidR="00AA7771" w:rsidRPr="005170C0" w:rsidRDefault="00AA7771" w:rsidP="00AA7771">
      <w:pPr>
        <w:widowControl w:val="0"/>
        <w:autoSpaceDE w:val="0"/>
        <w:autoSpaceDN w:val="0"/>
        <w:adjustRightInd w:val="0"/>
        <w:jc w:val="both"/>
        <w:rPr>
          <w:rFonts w:eastAsia="Times New Roman"/>
          <w:sz w:val="28"/>
          <w:szCs w:val="28"/>
        </w:rPr>
      </w:pPr>
      <w:r w:rsidRPr="005170C0">
        <w:rPr>
          <w:rFonts w:eastAsia="Calibri"/>
          <w:b/>
          <w:i/>
          <w:sz w:val="28"/>
          <w:szCs w:val="28"/>
          <w:u w:color="000000"/>
          <w:bdr w:val="nil"/>
          <w:lang w:val="es-ES_tradnl"/>
        </w:rPr>
        <w:t xml:space="preserve">                                              </w:t>
      </w:r>
    </w:p>
    <w:p w14:paraId="48779976" w14:textId="77777777" w:rsidR="007731CA" w:rsidRPr="00C32D23" w:rsidRDefault="007731CA" w:rsidP="007731CA">
      <w:pPr>
        <w:widowControl w:val="0"/>
        <w:autoSpaceDE w:val="0"/>
        <w:autoSpaceDN w:val="0"/>
        <w:adjustRightInd w:val="0"/>
        <w:spacing w:before="120"/>
        <w:jc w:val="center"/>
        <w:rPr>
          <w:rFonts w:eastAsia="Times New Roman"/>
          <w:sz w:val="28"/>
          <w:szCs w:val="28"/>
        </w:rPr>
      </w:pPr>
      <w:bookmarkStart w:id="0" w:name="_Hlk160804632"/>
      <w:r w:rsidRPr="00C32D23">
        <w:rPr>
          <w:rFonts w:eastAsia="Times New Roman"/>
          <w:b/>
          <w:bCs/>
          <w:sz w:val="28"/>
          <w:szCs w:val="28"/>
        </w:rPr>
        <w:t>HỢP ĐỒNG (1)</w:t>
      </w:r>
    </w:p>
    <w:p w14:paraId="2F472653" w14:textId="77777777" w:rsidR="007731CA" w:rsidRPr="00C32D23" w:rsidRDefault="007731CA" w:rsidP="007731CA">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57960B8D" w14:textId="77777777" w:rsidR="007731CA" w:rsidRPr="00232214" w:rsidRDefault="007731CA" w:rsidP="007731CA">
      <w:pPr>
        <w:widowControl w:val="0"/>
        <w:tabs>
          <w:tab w:val="left" w:pos="3440"/>
        </w:tabs>
        <w:autoSpaceDE w:val="0"/>
        <w:autoSpaceDN w:val="0"/>
        <w:adjustRightInd w:val="0"/>
        <w:spacing w:before="120"/>
        <w:ind w:firstLine="709"/>
        <w:jc w:val="both"/>
        <w:rPr>
          <w:rFonts w:eastAsia="Times New Roman"/>
          <w:sz w:val="28"/>
          <w:szCs w:val="28"/>
        </w:rPr>
      </w:pPr>
      <w:r w:rsidRPr="00232214">
        <w:rPr>
          <w:rFonts w:eastAsia="Times New Roman"/>
          <w:sz w:val="28"/>
          <w:szCs w:val="28"/>
        </w:rPr>
        <w:t xml:space="preserve">Hợp đồng số: </w:t>
      </w:r>
      <w:r w:rsidRPr="00232214">
        <w:rPr>
          <w:rFonts w:eastAsia="Times New Roman"/>
          <w:sz w:val="28"/>
          <w:szCs w:val="28"/>
          <w:u w:val="single"/>
        </w:rPr>
        <w:t xml:space="preserve"> </w:t>
      </w:r>
    </w:p>
    <w:p w14:paraId="3246126A" w14:textId="77777777" w:rsidR="007731CA" w:rsidRPr="00232214" w:rsidRDefault="007731CA" w:rsidP="007731CA">
      <w:pPr>
        <w:widowControl w:val="0"/>
        <w:autoSpaceDE w:val="0"/>
        <w:autoSpaceDN w:val="0"/>
        <w:adjustRightInd w:val="0"/>
        <w:spacing w:before="120"/>
        <w:ind w:firstLine="709"/>
        <w:jc w:val="both"/>
        <w:rPr>
          <w:rFonts w:eastAsia="Times New Roman"/>
          <w:sz w:val="28"/>
          <w:szCs w:val="28"/>
        </w:rPr>
      </w:pPr>
      <w:r w:rsidRPr="00232214">
        <w:rPr>
          <w:rFonts w:eastAsia="Times New Roman"/>
          <w:sz w:val="28"/>
          <w:szCs w:val="28"/>
        </w:rPr>
        <w:t xml:space="preserve">Gói thầu: </w:t>
      </w:r>
      <w:r w:rsidRPr="00232214">
        <w:rPr>
          <w:rFonts w:eastAsia="Times New Roman"/>
          <w:sz w:val="28"/>
          <w:szCs w:val="28"/>
          <w:u w:val="single"/>
        </w:rPr>
        <w:t xml:space="preserve">                      </w:t>
      </w:r>
      <w:r w:rsidRPr="00232214">
        <w:rPr>
          <w:rFonts w:eastAsia="Times New Roman"/>
          <w:sz w:val="28"/>
          <w:szCs w:val="28"/>
        </w:rPr>
        <w:t xml:space="preserve"> </w:t>
      </w:r>
      <w:r w:rsidRPr="00232214">
        <w:rPr>
          <w:rFonts w:eastAsia="Times New Roman"/>
          <w:i/>
          <w:iCs/>
          <w:sz w:val="28"/>
          <w:szCs w:val="28"/>
        </w:rPr>
        <w:t>[ghi tên gói thầu]</w:t>
      </w:r>
    </w:p>
    <w:p w14:paraId="453D3F74" w14:textId="77777777" w:rsidR="007731CA" w:rsidRPr="00232214" w:rsidRDefault="007731CA" w:rsidP="007731CA">
      <w:pPr>
        <w:widowControl w:val="0"/>
        <w:autoSpaceDE w:val="0"/>
        <w:autoSpaceDN w:val="0"/>
        <w:adjustRightInd w:val="0"/>
        <w:spacing w:before="120"/>
        <w:ind w:firstLine="709"/>
        <w:jc w:val="both"/>
        <w:rPr>
          <w:rFonts w:eastAsia="Times New Roman"/>
          <w:sz w:val="28"/>
          <w:szCs w:val="28"/>
        </w:rPr>
      </w:pPr>
      <w:r w:rsidRPr="00232214">
        <w:rPr>
          <w:rFonts w:eastAsia="Times New Roman"/>
          <w:sz w:val="28"/>
          <w:szCs w:val="28"/>
        </w:rPr>
        <w:t xml:space="preserve">Thuộc dự án: </w:t>
      </w:r>
      <w:r w:rsidRPr="00232214">
        <w:rPr>
          <w:rFonts w:eastAsia="Times New Roman"/>
          <w:sz w:val="28"/>
          <w:szCs w:val="28"/>
          <w:u w:val="single"/>
        </w:rPr>
        <w:t xml:space="preserve">                </w:t>
      </w:r>
      <w:r w:rsidRPr="00232214">
        <w:rPr>
          <w:rFonts w:eastAsia="Times New Roman"/>
          <w:sz w:val="28"/>
          <w:szCs w:val="28"/>
        </w:rPr>
        <w:t xml:space="preserve"> </w:t>
      </w:r>
      <w:r w:rsidRPr="00232214">
        <w:rPr>
          <w:rFonts w:eastAsia="Times New Roman"/>
          <w:i/>
          <w:iCs/>
          <w:sz w:val="28"/>
          <w:szCs w:val="28"/>
        </w:rPr>
        <w:t>[ghi tên dự án]</w:t>
      </w:r>
    </w:p>
    <w:p w14:paraId="3F2C37BB" w14:textId="77777777" w:rsidR="00FE3B76" w:rsidRPr="00844E67" w:rsidRDefault="00FE3B76" w:rsidP="00FE3B76">
      <w:pPr>
        <w:spacing w:line="360" w:lineRule="exact"/>
        <w:ind w:firstLine="547"/>
        <w:jc w:val="both"/>
        <w:rPr>
          <w:rFonts w:eastAsia="Times New Roman"/>
          <w:i/>
          <w:iCs/>
          <w:sz w:val="28"/>
          <w:szCs w:val="28"/>
          <w:highlight w:val="yellow"/>
          <w:lang w:val="vi-VN"/>
        </w:rPr>
      </w:pPr>
      <w:r w:rsidRPr="00844E67">
        <w:rPr>
          <w:rFonts w:eastAsia="Times New Roman"/>
          <w:i/>
          <w:iCs/>
          <w:sz w:val="28"/>
          <w:szCs w:val="28"/>
          <w:highlight w:val="yellow"/>
          <w:lang w:val="vi-VN"/>
        </w:rPr>
        <w:t>Căn cứ Luật Đấu thầu số 22/2023/QH15 ngày 23/6/2023;</w:t>
      </w:r>
    </w:p>
    <w:p w14:paraId="1E62C951" w14:textId="77777777" w:rsidR="00FE3B76" w:rsidRPr="00844E67" w:rsidRDefault="00FE3B76" w:rsidP="00FE3B76">
      <w:pPr>
        <w:spacing w:line="360" w:lineRule="exact"/>
        <w:ind w:firstLine="547"/>
        <w:jc w:val="both"/>
        <w:rPr>
          <w:rFonts w:eastAsia="Times New Roman"/>
          <w:i/>
          <w:iCs/>
          <w:sz w:val="28"/>
          <w:szCs w:val="28"/>
          <w:highlight w:val="yellow"/>
          <w:lang w:val="vi-VN"/>
        </w:rPr>
      </w:pPr>
      <w:r w:rsidRPr="00844E67">
        <w:rPr>
          <w:rFonts w:eastAsia="Times New Roman"/>
          <w:i/>
          <w:iCs/>
          <w:sz w:val="28"/>
          <w:szCs w:val="28"/>
          <w:highlight w:val="yellow"/>
          <w:lang w:val="vi-VN"/>
        </w:rPr>
        <w:t>Căn cứ Luật số 57/2024/QH15 của Quốc hội: Luật sửa đổi, bổ sung một số điều của Luật Quy hoạch, Luật Đầu tư, Luật Đầu tư theo phương thức đối tác công tư và Luật Đấu thầu ngày 29/11/2024;</w:t>
      </w:r>
    </w:p>
    <w:p w14:paraId="561DC2EE" w14:textId="4ED1EDBC" w:rsidR="000303AA" w:rsidRPr="00844E67" w:rsidRDefault="00FE3B76" w:rsidP="00FE3B76">
      <w:pPr>
        <w:spacing w:line="360" w:lineRule="exact"/>
        <w:ind w:firstLine="547"/>
        <w:jc w:val="both"/>
        <w:rPr>
          <w:rFonts w:eastAsia="Times New Roman"/>
          <w:i/>
          <w:iCs/>
          <w:sz w:val="28"/>
          <w:szCs w:val="28"/>
          <w:highlight w:val="yellow"/>
          <w:lang w:val="vi-VN"/>
        </w:rPr>
      </w:pPr>
      <w:r w:rsidRPr="00844E67">
        <w:rPr>
          <w:rFonts w:eastAsia="Times New Roman"/>
          <w:i/>
          <w:iCs/>
          <w:sz w:val="28"/>
          <w:szCs w:val="28"/>
          <w:highlight w:val="yellow"/>
          <w:lang w:val="vi-VN"/>
        </w:rPr>
        <w:t>Căn cứ Luật số 90/2025/QH15 của Quốc hội ngày 25/6/2025 về Luật sửa đổi,bổ sung một số điều của Luật Đấu thầu; Luật Đầu tư theo phương thức đối tác công tư; Luật Hải quan; Luật Thuế xuất khẩu, thuế nhập khẩu; Luật Đầu tư; Luật Đầu tư công; Luật Quản lý, sử dụng tài sản công;</w:t>
      </w:r>
    </w:p>
    <w:p w14:paraId="5BB8FA31" w14:textId="77777777" w:rsidR="000303AA" w:rsidRPr="00232214" w:rsidRDefault="000303AA" w:rsidP="000303AA">
      <w:pPr>
        <w:spacing w:line="360" w:lineRule="exact"/>
        <w:ind w:firstLine="547"/>
        <w:jc w:val="both"/>
        <w:rPr>
          <w:rFonts w:eastAsia="Times New Roman"/>
          <w:i/>
          <w:iCs/>
          <w:sz w:val="28"/>
          <w:szCs w:val="28"/>
          <w:highlight w:val="yellow"/>
          <w:lang w:val="vi-VN"/>
        </w:rPr>
      </w:pPr>
      <w:r w:rsidRPr="00844E67">
        <w:rPr>
          <w:rFonts w:eastAsia="Times New Roman"/>
          <w:i/>
          <w:iCs/>
          <w:sz w:val="28"/>
          <w:szCs w:val="28"/>
          <w:highlight w:val="yellow"/>
          <w:lang w:val="vi-VN"/>
        </w:rPr>
        <w:t>Căn cứ Nghị định số 2</w:t>
      </w:r>
      <w:r w:rsidRPr="00844E67">
        <w:rPr>
          <w:rFonts w:eastAsia="Times New Roman"/>
          <w:i/>
          <w:iCs/>
          <w:sz w:val="28"/>
          <w:szCs w:val="28"/>
          <w:highlight w:val="yellow"/>
        </w:rPr>
        <w:t>1</w:t>
      </w:r>
      <w:r w:rsidRPr="00844E67">
        <w:rPr>
          <w:rFonts w:eastAsia="Times New Roman"/>
          <w:i/>
          <w:iCs/>
          <w:sz w:val="28"/>
          <w:szCs w:val="28"/>
          <w:highlight w:val="yellow"/>
          <w:lang w:val="vi-VN"/>
        </w:rPr>
        <w:t>4/202</w:t>
      </w:r>
      <w:r w:rsidRPr="00844E67">
        <w:rPr>
          <w:rFonts w:eastAsia="Times New Roman"/>
          <w:i/>
          <w:iCs/>
          <w:sz w:val="28"/>
          <w:szCs w:val="28"/>
          <w:highlight w:val="yellow"/>
        </w:rPr>
        <w:t>5</w:t>
      </w:r>
      <w:r w:rsidRPr="00844E67">
        <w:rPr>
          <w:rFonts w:eastAsia="Times New Roman"/>
          <w:i/>
          <w:iCs/>
          <w:sz w:val="28"/>
          <w:szCs w:val="28"/>
          <w:highlight w:val="yellow"/>
          <w:lang w:val="vi-VN"/>
        </w:rPr>
        <w:t xml:space="preserve">/NĐ-CP ngày </w:t>
      </w:r>
      <w:r w:rsidRPr="00844E67">
        <w:rPr>
          <w:rFonts w:eastAsia="Times New Roman"/>
          <w:i/>
          <w:iCs/>
          <w:sz w:val="28"/>
          <w:szCs w:val="28"/>
          <w:highlight w:val="yellow"/>
        </w:rPr>
        <w:t xml:space="preserve">04/08/2025 của </w:t>
      </w:r>
      <w:r w:rsidRPr="00844E67">
        <w:rPr>
          <w:rFonts w:eastAsia="Times New Roman"/>
          <w:i/>
          <w:iCs/>
          <w:sz w:val="28"/>
          <w:szCs w:val="28"/>
          <w:highlight w:val="yellow"/>
          <w:lang w:val="vi-VN"/>
        </w:rPr>
        <w:t xml:space="preserve">Chính phủ ban hành Nghị định quy định chi </w:t>
      </w:r>
      <w:r w:rsidRPr="00232214">
        <w:rPr>
          <w:rFonts w:eastAsia="Times New Roman"/>
          <w:i/>
          <w:iCs/>
          <w:sz w:val="28"/>
          <w:szCs w:val="28"/>
          <w:highlight w:val="yellow"/>
          <w:lang w:val="vi-VN"/>
        </w:rPr>
        <w:t>tiết một số điều và biện pháp thi hành </w:t>
      </w:r>
      <w:bookmarkStart w:id="1" w:name="tvpllink_gqfnckcasa_14"/>
      <w:r w:rsidRPr="00232214">
        <w:rPr>
          <w:rFonts w:eastAsia="Times New Roman"/>
          <w:i/>
          <w:iCs/>
          <w:sz w:val="28"/>
          <w:szCs w:val="28"/>
          <w:highlight w:val="yellow"/>
          <w:lang w:val="vi-VN"/>
        </w:rPr>
        <w:fldChar w:fldCharType="begin"/>
      </w:r>
      <w:r w:rsidRPr="00232214">
        <w:rPr>
          <w:rFonts w:eastAsia="Times New Roman"/>
          <w:i/>
          <w:iCs/>
          <w:sz w:val="28"/>
          <w:szCs w:val="28"/>
          <w:highlight w:val="yellow"/>
          <w:lang w:val="vi-VN"/>
        </w:rPr>
        <w:instrText xml:space="preserve"> HYPERLINK "https://thuvienphapluat.vn/van-ban/Dau-tu/Luat-Dau-thau-2023-22-2023-QH15-518805.aspx" \t "_blank" </w:instrText>
      </w:r>
      <w:r w:rsidRPr="00232214">
        <w:rPr>
          <w:rFonts w:eastAsia="Times New Roman"/>
          <w:i/>
          <w:iCs/>
          <w:sz w:val="28"/>
          <w:szCs w:val="28"/>
          <w:highlight w:val="yellow"/>
          <w:lang w:val="vi-VN"/>
        </w:rPr>
      </w:r>
      <w:r w:rsidRPr="00232214">
        <w:rPr>
          <w:rFonts w:eastAsia="Times New Roman"/>
          <w:i/>
          <w:iCs/>
          <w:sz w:val="28"/>
          <w:szCs w:val="28"/>
          <w:highlight w:val="yellow"/>
          <w:lang w:val="vi-VN"/>
        </w:rPr>
        <w:fldChar w:fldCharType="separate"/>
      </w:r>
      <w:r w:rsidRPr="00232214">
        <w:rPr>
          <w:rFonts w:eastAsia="Times New Roman"/>
          <w:sz w:val="28"/>
          <w:szCs w:val="28"/>
          <w:highlight w:val="yellow"/>
          <w:lang w:val="vi-VN"/>
        </w:rPr>
        <w:t>Luật Đấu thầu</w:t>
      </w:r>
      <w:r w:rsidRPr="00232214">
        <w:rPr>
          <w:rFonts w:eastAsia="Times New Roman"/>
          <w:i/>
          <w:iCs/>
          <w:sz w:val="28"/>
          <w:szCs w:val="28"/>
          <w:highlight w:val="yellow"/>
          <w:lang w:val="vi-VN"/>
        </w:rPr>
        <w:fldChar w:fldCharType="end"/>
      </w:r>
      <w:bookmarkEnd w:id="1"/>
      <w:r w:rsidRPr="00232214">
        <w:rPr>
          <w:rFonts w:eastAsia="Times New Roman"/>
          <w:i/>
          <w:iCs/>
          <w:sz w:val="28"/>
          <w:szCs w:val="28"/>
          <w:highlight w:val="yellow"/>
          <w:lang w:val="vi-VN"/>
        </w:rPr>
        <w:t> về lựa chọn nhà thầu</w:t>
      </w:r>
      <w:r w:rsidRPr="00232214">
        <w:rPr>
          <w:rFonts w:eastAsia="Times New Roman"/>
          <w:i/>
          <w:iCs/>
          <w:sz w:val="28"/>
          <w:szCs w:val="28"/>
          <w:highlight w:val="yellow"/>
        </w:rPr>
        <w:t>;</w:t>
      </w:r>
    </w:p>
    <w:p w14:paraId="6263219C" w14:textId="62BC5384" w:rsidR="000303AA" w:rsidRPr="00232214" w:rsidRDefault="000303AA" w:rsidP="000303AA">
      <w:pPr>
        <w:spacing w:line="360" w:lineRule="exact"/>
        <w:ind w:firstLine="547"/>
        <w:jc w:val="both"/>
        <w:rPr>
          <w:i/>
          <w:iCs/>
          <w:sz w:val="28"/>
          <w:szCs w:val="28"/>
          <w:highlight w:val="yellow"/>
          <w:lang w:val="vi-VN"/>
        </w:rPr>
      </w:pPr>
      <w:r w:rsidRPr="00232214">
        <w:rPr>
          <w:i/>
          <w:iCs/>
          <w:sz w:val="28"/>
          <w:szCs w:val="28"/>
          <w:highlight w:val="yellow"/>
          <w:lang w:val="vi-VN"/>
        </w:rPr>
        <w:t>C</w:t>
      </w:r>
      <w:r w:rsidRPr="00232214">
        <w:rPr>
          <w:rFonts w:hint="eastAsia"/>
          <w:i/>
          <w:iCs/>
          <w:sz w:val="28"/>
          <w:szCs w:val="28"/>
          <w:highlight w:val="yellow"/>
          <w:lang w:val="vi-VN"/>
        </w:rPr>
        <w:t>ă</w:t>
      </w:r>
      <w:r w:rsidRPr="00232214">
        <w:rPr>
          <w:i/>
          <w:iCs/>
          <w:sz w:val="28"/>
          <w:szCs w:val="28"/>
          <w:highlight w:val="yellow"/>
          <w:lang w:val="vi-VN"/>
        </w:rPr>
        <w:t xml:space="preserve">n cứ </w:t>
      </w:r>
      <w:r w:rsidRPr="00836824">
        <w:rPr>
          <w:i/>
          <w:iCs/>
          <w:sz w:val="28"/>
          <w:szCs w:val="28"/>
          <w:highlight w:val="yellow"/>
          <w:lang w:val="vi-VN"/>
        </w:rPr>
        <w:t>Thông t</w:t>
      </w:r>
      <w:r w:rsidRPr="00836824">
        <w:rPr>
          <w:rFonts w:hint="eastAsia"/>
          <w:i/>
          <w:iCs/>
          <w:sz w:val="28"/>
          <w:szCs w:val="28"/>
          <w:highlight w:val="yellow"/>
          <w:lang w:val="vi-VN"/>
        </w:rPr>
        <w:t>ư</w:t>
      </w:r>
      <w:r w:rsidRPr="00836824">
        <w:rPr>
          <w:i/>
          <w:iCs/>
          <w:sz w:val="28"/>
          <w:szCs w:val="28"/>
          <w:highlight w:val="yellow"/>
          <w:lang w:val="vi-VN"/>
        </w:rPr>
        <w:t xml:space="preserve"> </w:t>
      </w:r>
      <w:r w:rsidR="00836824" w:rsidRPr="00836824">
        <w:rPr>
          <w:i/>
          <w:iCs/>
          <w:sz w:val="28"/>
          <w:szCs w:val="28"/>
          <w:highlight w:val="yellow"/>
        </w:rPr>
        <w:t xml:space="preserve">79/2025/TT‑BTC </w:t>
      </w:r>
      <w:r w:rsidRPr="00836824">
        <w:rPr>
          <w:i/>
          <w:iCs/>
          <w:sz w:val="28"/>
          <w:szCs w:val="28"/>
          <w:highlight w:val="yellow"/>
          <w:lang w:val="vi-VN"/>
        </w:rPr>
        <w:t xml:space="preserve">ngày </w:t>
      </w:r>
      <w:r w:rsidRPr="00836824">
        <w:rPr>
          <w:i/>
          <w:iCs/>
          <w:sz w:val="28"/>
          <w:szCs w:val="28"/>
          <w:highlight w:val="yellow"/>
        </w:rPr>
        <w:t>04</w:t>
      </w:r>
      <w:r w:rsidRPr="00232214">
        <w:rPr>
          <w:i/>
          <w:iCs/>
          <w:sz w:val="28"/>
          <w:szCs w:val="28"/>
          <w:highlight w:val="yellow"/>
        </w:rPr>
        <w:t>/08/2025</w:t>
      </w:r>
      <w:r w:rsidRPr="00232214">
        <w:rPr>
          <w:i/>
          <w:iCs/>
          <w:sz w:val="28"/>
          <w:szCs w:val="28"/>
          <w:highlight w:val="yellow"/>
          <w:lang w:val="vi-VN"/>
        </w:rPr>
        <w:t xml:space="preserve"> của Bộ </w:t>
      </w:r>
      <w:r w:rsidRPr="00232214">
        <w:rPr>
          <w:i/>
          <w:iCs/>
          <w:sz w:val="28"/>
          <w:szCs w:val="28"/>
          <w:highlight w:val="yellow"/>
        </w:rPr>
        <w:t>Tài chính hướng dẫn việc cung cấp, đăng tải thông tin về đấu thầu và mẫu hồ sơ đấu thầu trên Hệ thống mạng đấu thầu Quốc gia;</w:t>
      </w:r>
    </w:p>
    <w:p w14:paraId="100D4886" w14:textId="77BCD149" w:rsidR="000303AA" w:rsidRPr="00232214" w:rsidRDefault="000303AA" w:rsidP="000303AA">
      <w:pPr>
        <w:spacing w:line="360" w:lineRule="exact"/>
        <w:ind w:firstLine="547"/>
        <w:jc w:val="both"/>
        <w:rPr>
          <w:i/>
          <w:iCs/>
          <w:sz w:val="28"/>
          <w:szCs w:val="28"/>
          <w:highlight w:val="yellow"/>
          <w:lang w:val="vi-VN"/>
        </w:rPr>
      </w:pPr>
      <w:r w:rsidRPr="00232214">
        <w:rPr>
          <w:i/>
          <w:iCs/>
          <w:sz w:val="28"/>
          <w:szCs w:val="28"/>
          <w:highlight w:val="yellow"/>
          <w:lang w:val="vi-VN"/>
        </w:rPr>
        <w:t>C</w:t>
      </w:r>
      <w:r w:rsidRPr="00232214">
        <w:rPr>
          <w:rFonts w:hint="eastAsia"/>
          <w:i/>
          <w:iCs/>
          <w:sz w:val="28"/>
          <w:szCs w:val="28"/>
          <w:highlight w:val="yellow"/>
          <w:lang w:val="vi-VN"/>
        </w:rPr>
        <w:t>ă</w:t>
      </w:r>
      <w:r w:rsidRPr="00232214">
        <w:rPr>
          <w:i/>
          <w:iCs/>
          <w:sz w:val="28"/>
          <w:szCs w:val="28"/>
          <w:highlight w:val="yellow"/>
          <w:lang w:val="vi-VN"/>
        </w:rPr>
        <w:t>n cứ Thông t</w:t>
      </w:r>
      <w:r w:rsidRPr="00232214">
        <w:rPr>
          <w:rFonts w:hint="eastAsia"/>
          <w:i/>
          <w:iCs/>
          <w:sz w:val="28"/>
          <w:szCs w:val="28"/>
          <w:highlight w:val="yellow"/>
          <w:lang w:val="vi-VN"/>
        </w:rPr>
        <w:t>ư</w:t>
      </w:r>
      <w:r w:rsidRPr="00232214">
        <w:rPr>
          <w:i/>
          <w:iCs/>
          <w:sz w:val="28"/>
          <w:szCs w:val="28"/>
          <w:highlight w:val="yellow"/>
          <w:lang w:val="vi-VN"/>
        </w:rPr>
        <w:t xml:space="preserve"> </w:t>
      </w:r>
      <w:r w:rsidRPr="00232214">
        <w:rPr>
          <w:i/>
          <w:iCs/>
          <w:sz w:val="28"/>
          <w:szCs w:val="28"/>
          <w:highlight w:val="yellow"/>
        </w:rPr>
        <w:t>40</w:t>
      </w:r>
      <w:r w:rsidRPr="00232214">
        <w:rPr>
          <w:i/>
          <w:iCs/>
          <w:sz w:val="28"/>
          <w:szCs w:val="28"/>
          <w:highlight w:val="yellow"/>
          <w:lang w:val="vi-VN"/>
        </w:rPr>
        <w:t>/202</w:t>
      </w:r>
      <w:r w:rsidRPr="00232214">
        <w:rPr>
          <w:i/>
          <w:iCs/>
          <w:sz w:val="28"/>
          <w:szCs w:val="28"/>
          <w:highlight w:val="yellow"/>
        </w:rPr>
        <w:t>5</w:t>
      </w:r>
      <w:r w:rsidRPr="00232214">
        <w:rPr>
          <w:i/>
          <w:iCs/>
          <w:sz w:val="28"/>
          <w:szCs w:val="28"/>
          <w:highlight w:val="yellow"/>
          <w:lang w:val="vi-VN"/>
        </w:rPr>
        <w:t xml:space="preserve">/TT-BYT ngày </w:t>
      </w:r>
      <w:r w:rsidRPr="00232214">
        <w:rPr>
          <w:i/>
          <w:iCs/>
          <w:sz w:val="28"/>
          <w:szCs w:val="28"/>
          <w:highlight w:val="yellow"/>
        </w:rPr>
        <w:t>25/10/2025</w:t>
      </w:r>
      <w:r w:rsidRPr="00232214">
        <w:rPr>
          <w:i/>
          <w:iCs/>
          <w:sz w:val="28"/>
          <w:szCs w:val="28"/>
          <w:highlight w:val="yellow"/>
          <w:lang w:val="vi-VN"/>
        </w:rPr>
        <w:t xml:space="preserve"> của Bộ Y tế quy </w:t>
      </w:r>
      <w:r w:rsidRPr="00232214">
        <w:rPr>
          <w:rFonts w:hint="eastAsia"/>
          <w:i/>
          <w:iCs/>
          <w:sz w:val="28"/>
          <w:szCs w:val="28"/>
          <w:highlight w:val="yellow"/>
          <w:lang w:val="vi-VN"/>
        </w:rPr>
        <w:t>đ</w:t>
      </w:r>
      <w:r w:rsidRPr="00232214">
        <w:rPr>
          <w:i/>
          <w:iCs/>
          <w:sz w:val="28"/>
          <w:szCs w:val="28"/>
          <w:highlight w:val="yellow"/>
          <w:lang w:val="vi-VN"/>
        </w:rPr>
        <w:t xml:space="preserve">ịnh về </w:t>
      </w:r>
      <w:r w:rsidRPr="00232214">
        <w:rPr>
          <w:rFonts w:hint="eastAsia"/>
          <w:i/>
          <w:iCs/>
          <w:sz w:val="28"/>
          <w:szCs w:val="28"/>
          <w:highlight w:val="yellow"/>
          <w:lang w:val="vi-VN"/>
        </w:rPr>
        <w:t>đ</w:t>
      </w:r>
      <w:r w:rsidRPr="00232214">
        <w:rPr>
          <w:i/>
          <w:iCs/>
          <w:sz w:val="28"/>
          <w:szCs w:val="28"/>
          <w:highlight w:val="yellow"/>
          <w:lang w:val="vi-VN"/>
        </w:rPr>
        <w:t>ấu thầu thuốc tại c</w:t>
      </w:r>
      <w:r w:rsidRPr="00232214">
        <w:rPr>
          <w:rFonts w:hint="eastAsia"/>
          <w:i/>
          <w:iCs/>
          <w:sz w:val="28"/>
          <w:szCs w:val="28"/>
          <w:highlight w:val="yellow"/>
          <w:lang w:val="vi-VN"/>
        </w:rPr>
        <w:t>ơ</w:t>
      </w:r>
      <w:r w:rsidRPr="00232214">
        <w:rPr>
          <w:i/>
          <w:iCs/>
          <w:sz w:val="28"/>
          <w:szCs w:val="28"/>
          <w:highlight w:val="yellow"/>
          <w:lang w:val="vi-VN"/>
        </w:rPr>
        <w:t xml:space="preserve"> sở y tế công lập;</w:t>
      </w:r>
    </w:p>
    <w:p w14:paraId="56251544" w14:textId="12AC7EAA" w:rsidR="000303AA" w:rsidRPr="00232214" w:rsidRDefault="000303AA" w:rsidP="000303AA">
      <w:pPr>
        <w:spacing w:line="360" w:lineRule="exact"/>
        <w:ind w:firstLine="547"/>
        <w:jc w:val="both"/>
        <w:rPr>
          <w:i/>
          <w:iCs/>
          <w:sz w:val="28"/>
          <w:szCs w:val="28"/>
          <w:lang w:val="vi-VN"/>
        </w:rPr>
      </w:pPr>
      <w:r w:rsidRPr="00232214">
        <w:rPr>
          <w:i/>
          <w:iCs/>
          <w:sz w:val="28"/>
          <w:szCs w:val="28"/>
          <w:highlight w:val="yellow"/>
          <w:lang w:val="vi-VN"/>
        </w:rPr>
        <w:t>Căn cứ Quyết định số         ngày         tháng        năm         của         về việc phê duyệt kết quả lựa chọn nhà thầu gói thầu   [ghi tên gói thầu] và thông báo chấp thuận E-HSDT và trao hợp đồng hoặc trao thảo thuận khung số         ngày         tháng         năm       của Chủ đầu tư;</w:t>
      </w:r>
    </w:p>
    <w:p w14:paraId="74BF28B9" w14:textId="77777777" w:rsidR="007731CA" w:rsidRPr="00C32D23" w:rsidRDefault="007731CA" w:rsidP="000303AA">
      <w:pPr>
        <w:widowControl w:val="0"/>
        <w:autoSpaceDE w:val="0"/>
        <w:autoSpaceDN w:val="0"/>
        <w:adjustRightInd w:val="0"/>
        <w:spacing w:before="120"/>
        <w:ind w:firstLine="547"/>
        <w:jc w:val="both"/>
        <w:rPr>
          <w:rFonts w:eastAsia="Times New Roman"/>
          <w:sz w:val="28"/>
          <w:szCs w:val="28"/>
        </w:rPr>
      </w:pPr>
      <w:r w:rsidRPr="00232214">
        <w:rPr>
          <w:rFonts w:eastAsia="Times New Roman"/>
          <w:sz w:val="28"/>
          <w:szCs w:val="28"/>
        </w:rPr>
        <w:t>Chúng tôi, đại diện cho các bên ký hợp đồng, gồm có:</w:t>
      </w:r>
    </w:p>
    <w:p w14:paraId="648A44C7" w14:textId="77777777" w:rsidR="007731CA" w:rsidRPr="00C32D23" w:rsidRDefault="007731CA" w:rsidP="007731CA">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277D8500" w14:textId="77777777" w:rsidR="007731CA" w:rsidRPr="00C32D23" w:rsidRDefault="007731CA" w:rsidP="007731CA">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15640A66" w14:textId="77777777" w:rsidR="007731CA" w:rsidRPr="00C32D23" w:rsidRDefault="007731CA" w:rsidP="007731C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39EFA3C7"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396AD007"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51BB6200"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Fax:</w:t>
      </w:r>
      <w:r w:rsidRPr="00C32D23">
        <w:rPr>
          <w:rFonts w:eastAsia="Calibri"/>
          <w:sz w:val="28"/>
          <w:szCs w:val="28"/>
          <w:u w:color="000000"/>
          <w:bdr w:val="nil"/>
          <w:lang w:val="es-ES_tradnl"/>
        </w:rPr>
        <w:tab/>
      </w:r>
    </w:p>
    <w:p w14:paraId="1CAB8274"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AB8578E"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D03E45D"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695C8E56"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1ECD6F2F"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A2F0DCE" w14:textId="77777777" w:rsidR="007731CA" w:rsidRPr="00C32D23" w:rsidRDefault="007731CA" w:rsidP="007731CA">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0A31665D" w14:textId="77777777" w:rsidR="007731CA" w:rsidRPr="00C32D23" w:rsidRDefault="007731CA" w:rsidP="007731CA">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2430BF0D" w14:textId="77777777" w:rsidR="007731CA" w:rsidRPr="00C32D23" w:rsidRDefault="007731CA" w:rsidP="007731CA">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7D1E1136"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5874D5D"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2AFAF4B" w14:textId="77777777" w:rsidR="007731CA" w:rsidRPr="00C32D23" w:rsidRDefault="007731CA" w:rsidP="007731C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18E4A72A"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6EDC4B6"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3AA03469"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2F078620"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4EB13544" w14:textId="77777777" w:rsidR="007731CA" w:rsidRPr="00C32D23" w:rsidRDefault="007731CA" w:rsidP="007731C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7F55620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099E3E60"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16CB935D"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1AE109E4"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46451EA9"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64B60106"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355235E5"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758AB803" w14:textId="0F1053C8" w:rsidR="007731CA" w:rsidRPr="00C32D23" w:rsidRDefault="000303AA" w:rsidP="007731CA">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w:t>
      </w:r>
      <w:r w:rsidR="007731CA" w:rsidRPr="00C32D23">
        <w:rPr>
          <w:rFonts w:eastAsia="Times New Roman"/>
          <w:sz w:val="28"/>
          <w:szCs w:val="28"/>
          <w:lang w:val="es-ES_tradnl"/>
        </w:rPr>
        <w:t>. Điều kiện cụ thể của hợp đồng;</w:t>
      </w:r>
    </w:p>
    <w:p w14:paraId="65C25149" w14:textId="54663529" w:rsidR="007731CA" w:rsidRPr="00C32D23" w:rsidRDefault="000303AA" w:rsidP="007731CA">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3.</w:t>
      </w:r>
      <w:r w:rsidR="007731CA" w:rsidRPr="00C32D23">
        <w:rPr>
          <w:rFonts w:eastAsia="Times New Roman"/>
          <w:sz w:val="28"/>
          <w:szCs w:val="28"/>
          <w:lang w:val="es-ES_tradnl"/>
        </w:rPr>
        <w:t xml:space="preserve"> Điều kiện chung của hợp đồng;</w:t>
      </w:r>
    </w:p>
    <w:p w14:paraId="26BBC62E" w14:textId="0A00DFFF" w:rsidR="007731CA" w:rsidRPr="00C32D23" w:rsidRDefault="000303AA" w:rsidP="007731CA">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4</w:t>
      </w:r>
      <w:r w:rsidR="007731CA" w:rsidRPr="00C32D23">
        <w:rPr>
          <w:rFonts w:eastAsia="Times New Roman"/>
          <w:sz w:val="28"/>
          <w:szCs w:val="28"/>
          <w:lang w:val="es-ES_tradnl"/>
        </w:rPr>
        <w:t>. Các tài liệu kèm theo khác (nếu có).</w:t>
      </w:r>
    </w:p>
    <w:p w14:paraId="0CAE91A7"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33FFFB66" w14:textId="77777777" w:rsidR="000303AA" w:rsidRPr="002522CA"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 xml:space="preserve">Bên A cam kết thanh toán cho Bên B theo giá hợp đồng quy định tại Điều 5 của  hợp đồng này theo phương thức được quy định tại điều kiện cụ thể của hợp đồng cũng như thực hiện đầy đủ nghĩa vụ và trách nhiệm khác được quy định tại điều kiện </w:t>
      </w:r>
      <w:r w:rsidRPr="002522CA">
        <w:rPr>
          <w:rFonts w:eastAsia="PMingLiU"/>
          <w:bCs/>
          <w:iCs/>
          <w:noProof/>
          <w:sz w:val="26"/>
          <w:szCs w:val="26"/>
          <w:lang w:val="sv-SE"/>
        </w:rPr>
        <w:lastRenderedPageBreak/>
        <w:t>chung và điều kiện cụ thể của hợp đồng.</w:t>
      </w:r>
    </w:p>
    <w:p w14:paraId="7E5C4082" w14:textId="77777777" w:rsidR="000303AA" w:rsidRPr="002522CA"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 xml:space="preserve"> Bên A chỉ gọi những thuốc có trong phụ lục kèm theo hợp đồng đã được ký kết với Bên  B.</w:t>
      </w:r>
    </w:p>
    <w:p w14:paraId="3423ADDE" w14:textId="77777777" w:rsidR="000303AA" w:rsidRPr="002522CA"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Bên A mua thuốc cụ thể tuỳ thuộc vào nhu cầu sử dụng hàng tháng của Bên A.</w:t>
      </w:r>
    </w:p>
    <w:p w14:paraId="19D2A1D6"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60C9BCA8" w14:textId="77777777" w:rsidR="000303AA" w:rsidRPr="002522CA"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657550B" w14:textId="77777777" w:rsidR="000303AA" w:rsidRPr="002522CA"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Bên B cam kết cung cấp hàng hóa đảm bảo theo số lượng, chất lượng hàng hóa đã được Cục Quản Lý Dược cho phép lưu hành tại Việt nam.</w:t>
      </w:r>
    </w:p>
    <w:p w14:paraId="4F6662EF" w14:textId="77777777" w:rsidR="000303AA" w:rsidRPr="001D704F" w:rsidRDefault="000303AA" w:rsidP="000303AA">
      <w:pPr>
        <w:pStyle w:val="BodyText"/>
        <w:widowControl w:val="0"/>
        <w:numPr>
          <w:ilvl w:val="0"/>
          <w:numId w:val="2"/>
        </w:numPr>
        <w:autoSpaceDE/>
        <w:autoSpaceDN/>
        <w:spacing w:line="271" w:lineRule="auto"/>
        <w:ind w:left="360" w:firstLine="0"/>
        <w:rPr>
          <w:rFonts w:eastAsia="PMingLiU"/>
          <w:bCs/>
          <w:iCs/>
          <w:noProof/>
          <w:sz w:val="26"/>
          <w:szCs w:val="26"/>
          <w:lang w:val="sv-SE"/>
        </w:rPr>
      </w:pPr>
      <w:r w:rsidRPr="001D704F">
        <w:rPr>
          <w:rFonts w:eastAsia="PMingLiU"/>
          <w:bCs/>
          <w:iCs/>
          <w:noProof/>
          <w:sz w:val="26"/>
          <w:szCs w:val="26"/>
          <w:lang w:val="sv-SE"/>
        </w:rPr>
        <w:t>Hạn dùng của thuốc tại thời điểm giao hàng: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đặc biệt khi giao thuốc có hạn dùng ngắn hơn các quy định trên, thì Bên B phải thông báo cho Bên A và chỉ giao hàng khi Bên A đồng ý.</w:t>
      </w:r>
    </w:p>
    <w:p w14:paraId="25EE3FCB" w14:textId="77777777" w:rsidR="000303AA" w:rsidRPr="00A979EE" w:rsidRDefault="000303AA" w:rsidP="000303AA">
      <w:pPr>
        <w:pStyle w:val="BodyText"/>
        <w:widowControl w:val="0"/>
        <w:numPr>
          <w:ilvl w:val="0"/>
          <w:numId w:val="2"/>
        </w:numPr>
        <w:autoSpaceDE/>
        <w:autoSpaceDN/>
        <w:spacing w:line="312" w:lineRule="auto"/>
        <w:ind w:left="360" w:firstLine="0"/>
        <w:rPr>
          <w:rFonts w:eastAsia="PMingLiU"/>
          <w:bCs/>
          <w:iCs/>
          <w:noProof/>
          <w:sz w:val="26"/>
          <w:szCs w:val="26"/>
          <w:lang w:val="sv-SE"/>
        </w:rPr>
      </w:pPr>
      <w:r w:rsidRPr="002522CA">
        <w:rPr>
          <w:rFonts w:eastAsia="PMingLiU"/>
          <w:bCs/>
          <w:iCs/>
          <w:noProof/>
          <w:sz w:val="26"/>
          <w:szCs w:val="26"/>
          <w:lang w:val="sv-SE"/>
        </w:rPr>
        <w:t>Bên B có trách nhiệm thu hồi thuốc đã giao nhưng không đảm bảo chất lượng hoặc khi có quyết định thu hồi của các cơ quan có thẩm quyền.</w:t>
      </w:r>
    </w:p>
    <w:p w14:paraId="06EDE358"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1EEFAAE3" w14:textId="77777777" w:rsidR="000303AA" w:rsidRPr="001D704F" w:rsidRDefault="000303AA" w:rsidP="000303AA">
      <w:pPr>
        <w:pStyle w:val="BodyText"/>
        <w:widowControl w:val="0"/>
        <w:numPr>
          <w:ilvl w:val="0"/>
          <w:numId w:val="3"/>
        </w:numPr>
        <w:autoSpaceDE/>
        <w:autoSpaceDN/>
        <w:spacing w:line="312" w:lineRule="auto"/>
        <w:rPr>
          <w:rFonts w:eastAsia="PMingLiU"/>
          <w:bCs/>
          <w:iCs/>
          <w:noProof/>
          <w:color w:val="FF0000"/>
          <w:sz w:val="26"/>
          <w:szCs w:val="26"/>
          <w:lang w:val="sv-SE"/>
        </w:rPr>
      </w:pPr>
      <w:r w:rsidRPr="001D704F">
        <w:rPr>
          <w:rFonts w:eastAsia="PMingLiU"/>
          <w:bCs/>
          <w:iCs/>
          <w:noProof/>
          <w:color w:val="FF0000"/>
          <w:sz w:val="26"/>
          <w:szCs w:val="26"/>
          <w:lang w:val="sv-SE"/>
        </w:rPr>
        <w:t xml:space="preserve">Giá trị hợp đồng: </w:t>
      </w:r>
      <w:r w:rsidRPr="001D704F">
        <w:rPr>
          <w:rFonts w:eastAsia="PMingLiU"/>
          <w:b/>
          <w:bCs/>
          <w:iCs/>
          <w:noProof/>
          <w:color w:val="FF0000"/>
          <w:sz w:val="26"/>
          <w:szCs w:val="26"/>
          <w:lang w:val="sv-SE"/>
        </w:rPr>
        <w:t xml:space="preserve">...................... </w:t>
      </w:r>
      <w:r w:rsidRPr="001D704F">
        <w:rPr>
          <w:rFonts w:eastAsia="PMingLiU"/>
          <w:bCs/>
          <w:iCs/>
          <w:noProof/>
          <w:color w:val="FF0000"/>
          <w:sz w:val="26"/>
          <w:szCs w:val="26"/>
          <w:lang w:val="sv-SE"/>
        </w:rPr>
        <w:t>đồng</w:t>
      </w:r>
      <w:r w:rsidRPr="001D704F">
        <w:rPr>
          <w:rFonts w:eastAsia="PMingLiU"/>
          <w:bCs/>
          <w:iCs/>
          <w:noProof/>
          <w:color w:val="FF0000"/>
          <w:sz w:val="26"/>
          <w:szCs w:val="26"/>
          <w:lang w:val="vi-VN"/>
        </w:rPr>
        <w:t>. (</w:t>
      </w:r>
      <w:r w:rsidRPr="001D704F">
        <w:rPr>
          <w:rFonts w:eastAsia="PMingLiU"/>
          <w:bCs/>
          <w:iCs/>
          <w:noProof/>
          <w:color w:val="FF0000"/>
          <w:sz w:val="26"/>
          <w:szCs w:val="26"/>
        </w:rPr>
        <w:t>Bằng chữ: ……………………………….</w:t>
      </w:r>
      <w:r w:rsidRPr="001D704F">
        <w:rPr>
          <w:rFonts w:eastAsia="PMingLiU"/>
          <w:bCs/>
          <w:iCs/>
          <w:noProof/>
          <w:color w:val="FF0000"/>
          <w:sz w:val="26"/>
          <w:szCs w:val="26"/>
          <w:lang w:val="vi-VN"/>
        </w:rPr>
        <w:t>)</w:t>
      </w:r>
    </w:p>
    <w:p w14:paraId="6B7B8F85" w14:textId="77777777" w:rsidR="000303AA" w:rsidRPr="001D704F" w:rsidRDefault="000303AA" w:rsidP="000303AA">
      <w:pPr>
        <w:pStyle w:val="BodyText"/>
        <w:widowControl w:val="0"/>
        <w:numPr>
          <w:ilvl w:val="0"/>
          <w:numId w:val="3"/>
        </w:numPr>
        <w:autoSpaceDE/>
        <w:autoSpaceDN/>
        <w:spacing w:line="312" w:lineRule="auto"/>
        <w:rPr>
          <w:rFonts w:eastAsia="PMingLiU"/>
          <w:bCs/>
          <w:iCs/>
          <w:noProof/>
          <w:color w:val="FF0000"/>
          <w:sz w:val="26"/>
          <w:szCs w:val="26"/>
          <w:lang w:val="sv-SE"/>
        </w:rPr>
      </w:pPr>
      <w:bookmarkStart w:id="2" w:name="_Hlk181711098"/>
      <w:r w:rsidRPr="001D704F">
        <w:rPr>
          <w:rFonts w:eastAsia="PMingLiU"/>
          <w:bCs/>
          <w:iCs/>
          <w:noProof/>
          <w:color w:val="FF0000"/>
          <w:sz w:val="26"/>
          <w:szCs w:val="26"/>
          <w:lang w:val="sv-SE"/>
        </w:rPr>
        <w:t>Phương thức thanh toán: Thanh toán bằng chuyển khoản.</w:t>
      </w:r>
    </w:p>
    <w:p w14:paraId="7E3DBEF9" w14:textId="77777777" w:rsidR="000303AA" w:rsidRPr="00E075CB" w:rsidRDefault="000303AA" w:rsidP="000303AA">
      <w:pPr>
        <w:pStyle w:val="BodyText"/>
        <w:widowControl w:val="0"/>
        <w:spacing w:line="360" w:lineRule="exact"/>
        <w:ind w:firstLine="540"/>
        <w:rPr>
          <w:rFonts w:eastAsia="PMingLiU"/>
          <w:bCs/>
          <w:iCs/>
          <w:noProof/>
          <w:sz w:val="26"/>
          <w:szCs w:val="26"/>
          <w:lang w:val="sv-SE"/>
        </w:rPr>
      </w:pPr>
      <w:r w:rsidRPr="00E075CB">
        <w:rPr>
          <w:rFonts w:eastAsia="PMingLiU"/>
          <w:bCs/>
          <w:iCs/>
          <w:noProof/>
          <w:sz w:val="26"/>
          <w:szCs w:val="26"/>
          <w:lang w:val="sv-SE"/>
        </w:rPr>
        <w:t>- Điều kiện thanh toán: Thuốc được xem là đủ điều kiện thanh toán khi đã được giao cho bệnh viện, được kiểm tra đạt chất lượng và được cung cấp đầy đủ hóa đơn, chứng từ hợp lệ (hóa đơn tài chính, phiếu kiểm nghiệm, biên bản giao nhận hàng hóa).</w:t>
      </w:r>
    </w:p>
    <w:p w14:paraId="21D458C2" w14:textId="77777777" w:rsidR="000303AA" w:rsidRPr="00E075CB" w:rsidRDefault="000303AA" w:rsidP="000303AA">
      <w:pPr>
        <w:pStyle w:val="BodyText"/>
        <w:widowControl w:val="0"/>
        <w:spacing w:line="360" w:lineRule="exact"/>
        <w:ind w:firstLine="540"/>
        <w:rPr>
          <w:rFonts w:eastAsia="PMingLiU"/>
          <w:bCs/>
          <w:iCs/>
          <w:noProof/>
          <w:sz w:val="26"/>
          <w:szCs w:val="26"/>
          <w:lang w:val="sv-SE"/>
        </w:rPr>
      </w:pPr>
      <w:r w:rsidRPr="00E075CB">
        <w:rPr>
          <w:rFonts w:eastAsia="PMingLiU"/>
          <w:bCs/>
          <w:iCs/>
          <w:noProof/>
          <w:sz w:val="26"/>
          <w:szCs w:val="26"/>
          <w:lang w:val="sv-SE"/>
        </w:rPr>
        <w:t>- Thời hạn thanh toán trong vòng 90 ngày kể từ ngày Bên A nhận hàng và hóa đơn tài chính.</w:t>
      </w:r>
    </w:p>
    <w:bookmarkEnd w:id="2"/>
    <w:p w14:paraId="640858BA"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2F40BF6C" w14:textId="274C4E65"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r w:rsidR="000303AA">
        <w:rPr>
          <w:rFonts w:eastAsia="Times New Roman"/>
          <w:sz w:val="28"/>
          <w:szCs w:val="28"/>
          <w:lang w:val="es-ES_tradnl"/>
        </w:rPr>
        <w:t xml:space="preserve"> Đơn giá cố định</w:t>
      </w:r>
    </w:p>
    <w:p w14:paraId="61FC62A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A60B6DF"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5B545091"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487A8C2E" w14:textId="77777777" w:rsidR="000303AA" w:rsidRPr="0096578B" w:rsidRDefault="007731CA" w:rsidP="000303AA">
      <w:pPr>
        <w:pStyle w:val="BodyText"/>
        <w:widowControl w:val="0"/>
        <w:spacing w:line="312" w:lineRule="auto"/>
        <w:ind w:left="90" w:firstLine="540"/>
        <w:rPr>
          <w:sz w:val="26"/>
          <w:szCs w:val="26"/>
          <w:lang w:val="sv-SE"/>
        </w:rPr>
      </w:pPr>
      <w:r w:rsidRPr="00C32D23">
        <w:rPr>
          <w:rFonts w:eastAsia="Times New Roman"/>
          <w:lang w:val="es-ES_tradnl"/>
        </w:rPr>
        <w:t xml:space="preserve">2. </w:t>
      </w:r>
      <w:r w:rsidR="000303AA" w:rsidRPr="0096578B">
        <w:rPr>
          <w:sz w:val="26"/>
          <w:szCs w:val="26"/>
          <w:lang w:val="sv-SE"/>
        </w:rPr>
        <w:t xml:space="preserve">Hợp đồng hết hiệu lực sau khi hai bên không có gì vướng mắc về hàng hoá và thanh toán thì hợp đồng này mặc nhiên được coi là đã thanh lý sau thời điểm có giá trị ghi trên hợp đồng.           </w:t>
      </w:r>
    </w:p>
    <w:p w14:paraId="3F9A2EB7" w14:textId="7BE2D7B7" w:rsidR="007731CA" w:rsidRPr="00C32D23" w:rsidRDefault="007731CA" w:rsidP="000303A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18FF0863" w14:textId="77777777" w:rsidR="007731CA" w:rsidRPr="00C32D23" w:rsidRDefault="007731CA" w:rsidP="007731C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7731CA" w:rsidRPr="00C32D23" w14:paraId="6ADCA9D8" w14:textId="77777777" w:rsidTr="009F06C3">
        <w:tc>
          <w:tcPr>
            <w:tcW w:w="2398" w:type="pct"/>
          </w:tcPr>
          <w:p w14:paraId="0AF172A5" w14:textId="77777777" w:rsidR="007731CA" w:rsidRPr="00C32D23" w:rsidRDefault="007731CA" w:rsidP="009F06C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6BC7CBA7" w14:textId="77777777" w:rsidR="007731CA" w:rsidRPr="00C32D23" w:rsidRDefault="007731CA" w:rsidP="009F06C3">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2E6CBE21" w14:textId="77777777" w:rsidR="007731CA" w:rsidRPr="00C32D23" w:rsidRDefault="007731CA" w:rsidP="007731CA">
      <w:pPr>
        <w:widowControl w:val="0"/>
        <w:autoSpaceDE w:val="0"/>
        <w:autoSpaceDN w:val="0"/>
        <w:adjustRightInd w:val="0"/>
        <w:spacing w:before="120"/>
        <w:jc w:val="both"/>
        <w:rPr>
          <w:rFonts w:eastAsia="Times New Roman"/>
          <w:b/>
          <w:bCs/>
          <w:i/>
          <w:iCs/>
          <w:sz w:val="28"/>
          <w:szCs w:val="28"/>
          <w:lang w:val="es-ES_tradnl"/>
        </w:rPr>
      </w:pPr>
    </w:p>
    <w:p w14:paraId="1CC6B8CE" w14:textId="77777777" w:rsidR="007731CA" w:rsidRPr="00C32D23" w:rsidRDefault="007731CA" w:rsidP="007731CA">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0EAC6EE3" w14:textId="77777777" w:rsidR="007731CA" w:rsidRPr="00C32D23" w:rsidRDefault="007731CA" w:rsidP="007731CA">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826A8D9" w14:textId="77777777" w:rsidR="007731CA" w:rsidRPr="00C32D23" w:rsidRDefault="007731CA" w:rsidP="007731C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4E285104" w14:textId="77777777" w:rsidR="007731CA" w:rsidRPr="00C32D23" w:rsidRDefault="007731CA" w:rsidP="007731CA">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BB8EB87" w14:textId="77777777" w:rsidR="007731CA" w:rsidRPr="00C32D23" w:rsidRDefault="007731CA" w:rsidP="007731CA">
      <w:pPr>
        <w:spacing w:before="120"/>
        <w:rPr>
          <w:rFonts w:eastAsia="Times New Roman"/>
          <w:sz w:val="28"/>
          <w:szCs w:val="28"/>
          <w:lang w:val="es-ES_tradnl"/>
        </w:rPr>
        <w:sectPr w:rsidR="007731CA" w:rsidRPr="00C32D23" w:rsidSect="00FD7B57">
          <w:pgSz w:w="11910" w:h="16840"/>
          <w:pgMar w:top="1134" w:right="1134" w:bottom="1134" w:left="1701" w:header="720" w:footer="720" w:gutter="0"/>
          <w:cols w:space="720"/>
          <w:docGrid w:linePitch="360"/>
        </w:sectPr>
      </w:pPr>
    </w:p>
    <w:p w14:paraId="00309B86" w14:textId="77777777" w:rsidR="007731CA" w:rsidRPr="00C32D23" w:rsidRDefault="007731CA" w:rsidP="007731CA">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63CB125C" w14:textId="77777777" w:rsidR="007731CA" w:rsidRPr="00C32D23"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008C337C" w14:textId="77777777" w:rsidR="007731CA" w:rsidRPr="00C32D23" w:rsidRDefault="007731CA" w:rsidP="007731C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D9FD8AB" w14:textId="77777777" w:rsidR="007731CA" w:rsidRPr="00C32D23" w:rsidRDefault="007731CA" w:rsidP="007731C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7731CA" w:rsidRPr="00C32D23" w14:paraId="1A24584E" w14:textId="77777777" w:rsidTr="009F06C3">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47C994" w14:textId="77777777" w:rsidR="007731CA" w:rsidRPr="00C32D23" w:rsidRDefault="007731CA" w:rsidP="009F06C3">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50CED40" w14:textId="77777777" w:rsidR="007731CA" w:rsidRPr="00C32D23" w:rsidRDefault="007731CA" w:rsidP="009F06C3">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BF66E1B" w14:textId="77777777" w:rsidR="007731CA" w:rsidRPr="00C32D23" w:rsidRDefault="007731CA" w:rsidP="009F06C3">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7EAC655" w14:textId="77777777" w:rsidR="007731CA" w:rsidRPr="00C32D23" w:rsidRDefault="007731CA" w:rsidP="009F06C3">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4C775C4" w14:textId="77777777" w:rsidR="007731CA" w:rsidRPr="00C32D23" w:rsidRDefault="007731CA" w:rsidP="009F06C3">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22FDE251" w14:textId="77777777" w:rsidR="007731CA" w:rsidRPr="00C32D23" w:rsidRDefault="007731CA" w:rsidP="009F06C3">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00E01446" w14:textId="77777777" w:rsidR="007731CA" w:rsidRPr="00C32D23" w:rsidRDefault="007731CA" w:rsidP="009F06C3">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2F76628D" w14:textId="77777777" w:rsidR="007731CA" w:rsidRPr="00C32D23" w:rsidRDefault="007731CA" w:rsidP="009F06C3">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AF79A3" w14:textId="77777777" w:rsidR="007731CA" w:rsidRPr="00C32D23" w:rsidRDefault="007731CA" w:rsidP="009F06C3">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5DA5352" w14:textId="77777777" w:rsidR="007731CA" w:rsidRPr="00C32D23" w:rsidRDefault="007731CA" w:rsidP="009F06C3">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3BB3EA3" w14:textId="77777777" w:rsidR="007731CA" w:rsidRPr="00C32D23" w:rsidRDefault="007731CA" w:rsidP="009F06C3">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15EE8DB" w14:textId="77777777" w:rsidR="007731CA" w:rsidRPr="00C32D23" w:rsidRDefault="007731CA" w:rsidP="009F06C3">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117D3C7" w14:textId="77777777" w:rsidR="007731CA" w:rsidRPr="00C32D23" w:rsidRDefault="007731CA" w:rsidP="009F06C3">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7731CA" w:rsidRPr="00C32D23" w14:paraId="1C2C4426" w14:textId="77777777" w:rsidTr="009F06C3">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5C6819"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127707" w14:textId="77777777" w:rsidR="007731CA" w:rsidRPr="00C32D23" w:rsidRDefault="007731CA" w:rsidP="009F06C3">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A6D0968" w14:textId="77777777" w:rsidR="007731CA" w:rsidRPr="00C32D23" w:rsidRDefault="007731CA" w:rsidP="009F06C3">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40EA7A9" w14:textId="77777777" w:rsidR="007731CA" w:rsidRPr="00C32D23" w:rsidRDefault="007731CA" w:rsidP="009F06C3">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142BFCF" w14:textId="77777777" w:rsidR="007731CA" w:rsidRPr="00C32D23" w:rsidRDefault="007731CA" w:rsidP="009F06C3">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38C531A1" w14:textId="77777777" w:rsidR="007731CA" w:rsidRPr="00C32D23" w:rsidRDefault="007731CA" w:rsidP="009F06C3">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00DC7A2" w14:textId="77777777" w:rsidR="007731CA" w:rsidRPr="00C32D23" w:rsidRDefault="007731CA" w:rsidP="009F06C3">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BB032AC"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94B965" w14:textId="77777777" w:rsidR="007731CA" w:rsidRPr="00C32D23" w:rsidRDefault="007731CA" w:rsidP="009F06C3">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990EB0" w14:textId="77777777" w:rsidR="007731CA" w:rsidRPr="00C32D23" w:rsidRDefault="007731CA" w:rsidP="009F06C3">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D55C37" w14:textId="77777777" w:rsidR="007731CA" w:rsidRPr="00C32D23" w:rsidRDefault="007731CA" w:rsidP="009F06C3">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F3F817F" w14:textId="77777777" w:rsidR="007731CA" w:rsidRPr="00C32D23" w:rsidRDefault="007731CA" w:rsidP="009F06C3">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257C4F9" w14:textId="77777777" w:rsidR="007731CA" w:rsidRPr="00C32D23" w:rsidRDefault="007731CA" w:rsidP="009F06C3">
            <w:pPr>
              <w:spacing w:before="120"/>
              <w:rPr>
                <w:rFonts w:eastAsia="Times New Roman"/>
                <w:b/>
                <w:bCs/>
                <w:sz w:val="22"/>
              </w:rPr>
            </w:pPr>
          </w:p>
        </w:tc>
      </w:tr>
      <w:tr w:rsidR="007731CA" w:rsidRPr="00C32D23" w14:paraId="792EAE4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693F286A" w14:textId="77777777" w:rsidR="007731CA" w:rsidRPr="00C32D23" w:rsidRDefault="007731CA" w:rsidP="009F06C3">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6FE56B5"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6511C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B842F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7EDDB0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AF807C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84EAAF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D00B6F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F79072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113B3E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BE8F42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2EAD96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6A3137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52CE4E55"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0EE07871" w14:textId="77777777" w:rsidR="007731CA" w:rsidRPr="00C32D23" w:rsidRDefault="007731CA" w:rsidP="009F06C3">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547945C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B764B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434377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240D6A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C77994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33F7BF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583069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EA0F5F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008210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2E6DFE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E28982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6610375"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6DD3FF53"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4FA000DF" w14:textId="77777777" w:rsidR="007731CA" w:rsidRPr="00C32D23" w:rsidRDefault="007731CA" w:rsidP="009F06C3">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484E5DB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16E85E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814E1B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424E72E"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6C594A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4E5CBE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ECC92F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93002F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1EDF49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0CD86F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C0B051"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638D87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179C5781" w14:textId="77777777" w:rsidTr="009F06C3">
        <w:trPr>
          <w:trHeight w:val="315"/>
        </w:trPr>
        <w:tc>
          <w:tcPr>
            <w:tcW w:w="709" w:type="dxa"/>
            <w:tcBorders>
              <w:top w:val="nil"/>
              <w:left w:val="single" w:sz="4" w:space="0" w:color="auto"/>
              <w:bottom w:val="single" w:sz="4" w:space="0" w:color="auto"/>
              <w:right w:val="single" w:sz="4" w:space="0" w:color="auto"/>
            </w:tcBorders>
            <w:vAlign w:val="center"/>
            <w:hideMark/>
          </w:tcPr>
          <w:p w14:paraId="78F70DA8" w14:textId="77777777" w:rsidR="007731CA" w:rsidRPr="00C32D23" w:rsidRDefault="007731CA" w:rsidP="009F06C3">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38D3E5A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341D5E94"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C22EB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87830A"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1ABAFEF0"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2D2EAAC"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08185C7"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3F5ED19"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C95AEB3"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255BE1F8"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0F8B1DF" w14:textId="77777777" w:rsidR="007731CA" w:rsidRPr="00C32D23" w:rsidRDefault="007731CA" w:rsidP="009F06C3">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FCC9C7D"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3DC0308A" w14:textId="77777777" w:rsidTr="009F06C3">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D5BF83" w14:textId="77777777" w:rsidR="007731CA" w:rsidRPr="00C32D23" w:rsidRDefault="007731CA" w:rsidP="009F06C3">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1A20E1A7" w14:textId="77777777" w:rsidR="007731CA" w:rsidRPr="00C32D23" w:rsidRDefault="007731CA" w:rsidP="009F06C3">
            <w:pPr>
              <w:spacing w:before="120"/>
              <w:jc w:val="center"/>
              <w:rPr>
                <w:rFonts w:eastAsia="Times New Roman"/>
                <w:sz w:val="22"/>
              </w:rPr>
            </w:pPr>
            <w:r w:rsidRPr="00C32D23">
              <w:rPr>
                <w:rFonts w:eastAsia="Times New Roman"/>
                <w:sz w:val="22"/>
              </w:rPr>
              <w:t> </w:t>
            </w:r>
          </w:p>
          <w:p w14:paraId="7A7D8E12" w14:textId="77777777" w:rsidR="007731CA" w:rsidRPr="00C32D23" w:rsidRDefault="007731CA" w:rsidP="009F06C3">
            <w:pPr>
              <w:spacing w:before="120"/>
              <w:jc w:val="center"/>
              <w:rPr>
                <w:rFonts w:eastAsia="Times New Roman"/>
                <w:sz w:val="22"/>
              </w:rPr>
            </w:pPr>
            <w:r w:rsidRPr="00C32D23">
              <w:rPr>
                <w:rFonts w:eastAsia="Times New Roman"/>
                <w:sz w:val="22"/>
              </w:rPr>
              <w:t> </w:t>
            </w:r>
          </w:p>
        </w:tc>
      </w:tr>
      <w:tr w:rsidR="007731CA" w:rsidRPr="00C32D23" w14:paraId="7713E5D1" w14:textId="77777777" w:rsidTr="009F06C3">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112FC79" w14:textId="77777777" w:rsidR="007731CA" w:rsidRPr="00C32D23" w:rsidRDefault="007731CA" w:rsidP="009F06C3">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06C555F" w14:textId="77777777" w:rsidR="007731CA" w:rsidRPr="00C32D23" w:rsidRDefault="007731CA" w:rsidP="009F06C3">
            <w:pPr>
              <w:spacing w:before="120"/>
              <w:rPr>
                <w:rFonts w:eastAsia="Times New Roman"/>
                <w:sz w:val="22"/>
              </w:rPr>
            </w:pPr>
          </w:p>
        </w:tc>
      </w:tr>
    </w:tbl>
    <w:p w14:paraId="516467A1" w14:textId="77777777" w:rsidR="007731CA" w:rsidRPr="00C32D23" w:rsidRDefault="007731CA" w:rsidP="007731C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132"/>
        <w:gridCol w:w="5431"/>
      </w:tblGrid>
      <w:tr w:rsidR="007731CA" w:rsidRPr="00C32D23" w14:paraId="596198D4" w14:textId="77777777" w:rsidTr="009F06C3">
        <w:tc>
          <w:tcPr>
            <w:tcW w:w="2429" w:type="pct"/>
          </w:tcPr>
          <w:p w14:paraId="13E86A20" w14:textId="77777777" w:rsidR="007731CA" w:rsidRPr="00C32D23" w:rsidRDefault="007731CA" w:rsidP="009F06C3">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563C10E9" w14:textId="77777777" w:rsidR="007731CA" w:rsidRPr="00C32D23" w:rsidRDefault="007731CA" w:rsidP="009F06C3">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1030E339" w14:textId="77777777" w:rsidR="007731CA" w:rsidRPr="00C32D23" w:rsidRDefault="007731CA" w:rsidP="007731CA">
      <w:pPr>
        <w:spacing w:before="120"/>
        <w:rPr>
          <w:sz w:val="28"/>
          <w:szCs w:val="28"/>
        </w:rPr>
      </w:pPr>
    </w:p>
    <w:p w14:paraId="0BEF5A19" w14:textId="77777777" w:rsidR="00AA7771" w:rsidRDefault="00AA7771" w:rsidP="00AA7771">
      <w:pPr>
        <w:pStyle w:val="BodyText"/>
        <w:ind w:firstLine="709"/>
        <w:jc w:val="right"/>
        <w:rPr>
          <w:rFonts w:ascii="Times New Roman" w:hAnsi="Times New Roman" w:cs="Times New Roman"/>
          <w:b/>
        </w:rPr>
        <w:sectPr w:rsidR="00AA7771" w:rsidSect="00FD7B57">
          <w:headerReference w:type="default" r:id="rId9"/>
          <w:pgSz w:w="11910" w:h="16840"/>
          <w:pgMar w:top="1134" w:right="1134" w:bottom="1134" w:left="1418" w:header="760" w:footer="414" w:gutter="0"/>
          <w:cols w:space="720"/>
        </w:sectPr>
      </w:pPr>
    </w:p>
    <w:bookmarkEnd w:id="0"/>
    <w:p w14:paraId="4D306C7F" w14:textId="77777777" w:rsidR="00140C95" w:rsidRPr="00C32D23" w:rsidRDefault="00140C95" w:rsidP="00140C95">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55BF319B" w14:textId="77777777" w:rsidR="00140C95" w:rsidRPr="00C32D23" w:rsidRDefault="00140C95" w:rsidP="00140C95">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22DEEF9C" w14:textId="77777777" w:rsidR="00140C95" w:rsidRPr="00C32D23" w:rsidRDefault="00140C95" w:rsidP="00140C95">
      <w:pPr>
        <w:spacing w:before="120"/>
        <w:ind w:firstLine="709"/>
        <w:jc w:val="center"/>
        <w:rPr>
          <w:sz w:val="12"/>
          <w:szCs w:val="28"/>
        </w:rPr>
      </w:pPr>
      <w:r w:rsidRPr="00C32D23">
        <w:rPr>
          <w:sz w:val="32"/>
          <w:szCs w:val="28"/>
        </w:rPr>
        <w:t>Số: ………………………..</w:t>
      </w:r>
    </w:p>
    <w:p w14:paraId="5D9B0784" w14:textId="77777777" w:rsidR="00140C95" w:rsidRPr="00C32D23" w:rsidRDefault="00140C95" w:rsidP="00140C95">
      <w:pPr>
        <w:spacing w:before="120"/>
        <w:ind w:firstLine="709"/>
        <w:jc w:val="right"/>
        <w:rPr>
          <w:sz w:val="28"/>
          <w:szCs w:val="28"/>
        </w:rPr>
      </w:pPr>
      <w:r w:rsidRPr="00C32D23">
        <w:rPr>
          <w:sz w:val="28"/>
          <w:szCs w:val="28"/>
        </w:rPr>
        <w:t>____, ngày ____ tháng ____ năm ____</w:t>
      </w:r>
    </w:p>
    <w:p w14:paraId="1F7C369C" w14:textId="77777777" w:rsidR="00140C95" w:rsidRPr="00C32D23" w:rsidRDefault="00140C95" w:rsidP="00140C95">
      <w:pPr>
        <w:spacing w:before="120"/>
        <w:ind w:firstLine="709"/>
        <w:jc w:val="center"/>
        <w:rPr>
          <w:sz w:val="8"/>
          <w:szCs w:val="28"/>
        </w:rPr>
      </w:pPr>
    </w:p>
    <w:p w14:paraId="7B47C879" w14:textId="77777777" w:rsidR="00140C95" w:rsidRPr="00C32D23" w:rsidRDefault="00140C95" w:rsidP="00140C95">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14:paraId="0BE2C6F1" w14:textId="77777777" w:rsidR="00140C95" w:rsidRPr="00C32D23" w:rsidRDefault="00140C95" w:rsidP="00140C95">
      <w:pPr>
        <w:spacing w:before="120"/>
        <w:ind w:firstLine="709"/>
        <w:jc w:val="center"/>
        <w:rPr>
          <w:sz w:val="28"/>
          <w:szCs w:val="28"/>
        </w:rPr>
      </w:pPr>
      <w:r w:rsidRPr="00C32D23">
        <w:rPr>
          <w:sz w:val="28"/>
          <w:szCs w:val="28"/>
        </w:rPr>
        <w:t>(sau đây gọi là Chủ đầu tư)</w:t>
      </w:r>
    </w:p>
    <w:p w14:paraId="15F6BE21" w14:textId="77777777" w:rsidR="00140C95" w:rsidRPr="00C32D23" w:rsidRDefault="00140C95" w:rsidP="00140C95">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35E8C2C5"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D84BDAF"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286DAC4E" w14:textId="77777777" w:rsidR="00140C95" w:rsidRPr="00C32D23" w:rsidRDefault="00140C95" w:rsidP="00140C95">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140C95" w:rsidRPr="00C32D23" w14:paraId="59CB5E13" w14:textId="77777777" w:rsidTr="009F06C3">
        <w:tc>
          <w:tcPr>
            <w:tcW w:w="5954" w:type="dxa"/>
          </w:tcPr>
          <w:p w14:paraId="1277FBFD" w14:textId="77777777" w:rsidR="00140C95" w:rsidRPr="00C32D23" w:rsidRDefault="00140C95" w:rsidP="009F06C3">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200ACF9C" w14:textId="77777777" w:rsidR="00140C95" w:rsidRPr="00C32D23" w:rsidRDefault="00140C95" w:rsidP="009F06C3">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69E4E6E7" w14:textId="77777777" w:rsidR="00140C95" w:rsidRPr="00C32D23" w:rsidRDefault="00140C95" w:rsidP="00140C95">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0D7B0A42" w14:textId="77777777" w:rsidR="00140C95" w:rsidRPr="00C32D23" w:rsidRDefault="00140C95" w:rsidP="00140C95">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44452D64"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CEB1DA3"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2DCB48E" w14:textId="77777777" w:rsidR="00140C95" w:rsidRPr="00C32D23" w:rsidRDefault="00140C95" w:rsidP="00140C95">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0E9CF50E" w14:textId="05DB2D7B" w:rsidR="00AA7771" w:rsidRPr="005170C0" w:rsidRDefault="00140C95" w:rsidP="000F4116">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sectPr w:rsidR="00AA7771" w:rsidRPr="005170C0" w:rsidSect="0068104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FDC8" w14:textId="77777777" w:rsidR="00A34D15" w:rsidRDefault="00A34D15">
      <w:r>
        <w:separator/>
      </w:r>
    </w:p>
  </w:endnote>
  <w:endnote w:type="continuationSeparator" w:id="0">
    <w:p w14:paraId="1405612E" w14:textId="77777777" w:rsidR="00A34D15" w:rsidRDefault="00A3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60CA" w14:textId="0678BBD2" w:rsidR="005D0DA5" w:rsidRDefault="005D0DA5">
    <w:pPr>
      <w:pStyle w:val="Footer"/>
      <w:jc w:val="center"/>
    </w:pPr>
    <w:r>
      <w:fldChar w:fldCharType="begin"/>
    </w:r>
    <w:r>
      <w:instrText xml:space="preserve"> PAGE   \* MERGEFORMAT </w:instrText>
    </w:r>
    <w:r>
      <w:fldChar w:fldCharType="separate"/>
    </w:r>
    <w:r w:rsidR="00E57F3A">
      <w:rPr>
        <w:noProof/>
      </w:rPr>
      <w:t>8</w:t>
    </w:r>
    <w:r>
      <w:rPr>
        <w:noProof/>
      </w:rPr>
      <w:fldChar w:fldCharType="end"/>
    </w:r>
  </w:p>
  <w:p w14:paraId="6124DB41" w14:textId="77777777" w:rsidR="005D0DA5" w:rsidRDefault="005D0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7A1C" w14:textId="77777777" w:rsidR="005D0DA5" w:rsidRDefault="005D0DA5">
    <w:pPr>
      <w:pStyle w:val="Footer"/>
      <w:jc w:val="center"/>
    </w:pPr>
    <w:r>
      <w:fldChar w:fldCharType="begin"/>
    </w:r>
    <w:r>
      <w:instrText xml:space="preserve"> PAGE   \* MERGEFORMAT </w:instrText>
    </w:r>
    <w:r>
      <w:fldChar w:fldCharType="separate"/>
    </w:r>
    <w:r>
      <w:rPr>
        <w:noProof/>
      </w:rPr>
      <w:t>105</w:t>
    </w:r>
    <w:r>
      <w:rPr>
        <w:noProof/>
      </w:rPr>
      <w:fldChar w:fldCharType="end"/>
    </w:r>
  </w:p>
  <w:p w14:paraId="7C2F5E62" w14:textId="77777777" w:rsidR="005D0DA5" w:rsidRDefault="005D0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CBC6" w14:textId="77777777" w:rsidR="00A34D15" w:rsidRDefault="00A34D15">
      <w:r>
        <w:separator/>
      </w:r>
    </w:p>
  </w:footnote>
  <w:footnote w:type="continuationSeparator" w:id="0">
    <w:p w14:paraId="69317E7E" w14:textId="77777777" w:rsidR="00A34D15" w:rsidRDefault="00A3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16F4" w14:textId="77777777" w:rsidR="000E55BC" w:rsidRDefault="000E55BC">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C56B1"/>
    <w:multiLevelType w:val="hybridMultilevel"/>
    <w:tmpl w:val="59DEEED0"/>
    <w:lvl w:ilvl="0" w:tplc="B2B8E1E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16650"/>
    <w:multiLevelType w:val="hybridMultilevel"/>
    <w:tmpl w:val="DDE67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516993401">
    <w:abstractNumId w:val="2"/>
  </w:num>
  <w:num w:numId="2" w16cid:durableId="1922717485">
    <w:abstractNumId w:val="0"/>
  </w:num>
  <w:num w:numId="3" w16cid:durableId="137989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71"/>
    <w:rsid w:val="000303AA"/>
    <w:rsid w:val="000E55BC"/>
    <w:rsid w:val="000F4116"/>
    <w:rsid w:val="00140C95"/>
    <w:rsid w:val="00197B3B"/>
    <w:rsid w:val="001D41D7"/>
    <w:rsid w:val="001D4341"/>
    <w:rsid w:val="00232214"/>
    <w:rsid w:val="002471A6"/>
    <w:rsid w:val="0029338C"/>
    <w:rsid w:val="002C6FB9"/>
    <w:rsid w:val="00325158"/>
    <w:rsid w:val="00343D8B"/>
    <w:rsid w:val="00374CA7"/>
    <w:rsid w:val="00394F57"/>
    <w:rsid w:val="003E2D56"/>
    <w:rsid w:val="003E527C"/>
    <w:rsid w:val="004C0169"/>
    <w:rsid w:val="005D0DA5"/>
    <w:rsid w:val="005D513B"/>
    <w:rsid w:val="006640EA"/>
    <w:rsid w:val="00681049"/>
    <w:rsid w:val="007731CA"/>
    <w:rsid w:val="00820098"/>
    <w:rsid w:val="00820BB6"/>
    <w:rsid w:val="00836824"/>
    <w:rsid w:val="00844E67"/>
    <w:rsid w:val="008E4718"/>
    <w:rsid w:val="00A03ED7"/>
    <w:rsid w:val="00A104B3"/>
    <w:rsid w:val="00A34D15"/>
    <w:rsid w:val="00A905C2"/>
    <w:rsid w:val="00AA7771"/>
    <w:rsid w:val="00AB716A"/>
    <w:rsid w:val="00AF1303"/>
    <w:rsid w:val="00CD1C57"/>
    <w:rsid w:val="00CF40EE"/>
    <w:rsid w:val="00D554B6"/>
    <w:rsid w:val="00DD7D32"/>
    <w:rsid w:val="00E21615"/>
    <w:rsid w:val="00E57F3A"/>
    <w:rsid w:val="00E85EB7"/>
    <w:rsid w:val="00E85F60"/>
    <w:rsid w:val="00EF5E49"/>
    <w:rsid w:val="00FC39C9"/>
    <w:rsid w:val="00FE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964E"/>
  <w15:chartTrackingRefBased/>
  <w15:docId w15:val="{729A9113-F5DC-42B9-8C9A-239A8B95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71"/>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771"/>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AA7771"/>
    <w:rPr>
      <w:rFonts w:ascii=".VnTime" w:eastAsia="SimSun" w:hAnsi=".VnTime" w:cs=".VnTime"/>
      <w:sz w:val="28"/>
      <w:szCs w:val="28"/>
      <w:lang w:val="en-GB"/>
    </w:rPr>
  </w:style>
  <w:style w:type="paragraph" w:styleId="Footer">
    <w:name w:val="footer"/>
    <w:basedOn w:val="Normal"/>
    <w:link w:val="FooterChar"/>
    <w:uiPriority w:val="99"/>
    <w:rsid w:val="005D0DA5"/>
    <w:pPr>
      <w:tabs>
        <w:tab w:val="center" w:pos="4320"/>
        <w:tab w:val="right" w:pos="8640"/>
      </w:tabs>
    </w:pPr>
  </w:style>
  <w:style w:type="character" w:customStyle="1" w:styleId="FooterChar">
    <w:name w:val="Footer Char"/>
    <w:basedOn w:val="DefaultParagraphFont"/>
    <w:link w:val="Footer"/>
    <w:uiPriority w:val="99"/>
    <w:rsid w:val="005D0DA5"/>
    <w:rPr>
      <w:rFonts w:eastAsia="SimSun" w:cs="Times New Roman"/>
      <w:szCs w:val="24"/>
    </w:rPr>
  </w:style>
  <w:style w:type="character" w:styleId="Hyperlink">
    <w:name w:val="Hyperlink"/>
    <w:uiPriority w:val="99"/>
    <w:rsid w:val="00140C9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12</cp:revision>
  <dcterms:created xsi:type="dcterms:W3CDTF">2026-03-13T09:24:00Z</dcterms:created>
  <dcterms:modified xsi:type="dcterms:W3CDTF">2026-06-29T03:00:00Z</dcterms:modified>
</cp:coreProperties>
</file>