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54" w:rsidRDefault="00510A54" w:rsidP="00510A54">
      <w:pPr>
        <w:pStyle w:val="TOC1"/>
        <w:spacing w:line="264" w:lineRule="auto"/>
      </w:pPr>
      <w:r w:rsidRPr="00951E06">
        <w:t xml:space="preserve">Mục </w:t>
      </w:r>
      <w:r w:rsidRPr="00951E06">
        <w:rPr>
          <w:lang w:val="pl-PL"/>
        </w:rPr>
        <w:t>3</w:t>
      </w:r>
      <w:r w:rsidRPr="00951E06">
        <w:t>. Tiêu chuẩn đánh giá về kỹ thuật</w:t>
      </w:r>
      <w:r w:rsidR="003C5136">
        <w:t xml:space="preserve"> </w:t>
      </w:r>
    </w:p>
    <w:p w:rsidR="00510A54" w:rsidRPr="00170078" w:rsidRDefault="00510A54" w:rsidP="00510A54">
      <w:pPr>
        <w:rPr>
          <w:lang w:val="nl-NL"/>
        </w:rPr>
      </w:pPr>
      <w:r>
        <w:rPr>
          <w:lang w:val="nl-NL"/>
        </w:rPr>
        <w:tab/>
      </w:r>
    </w:p>
    <w:tbl>
      <w:tblPr>
        <w:tblW w:w="108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675"/>
        <w:gridCol w:w="1767"/>
      </w:tblGrid>
      <w:tr w:rsidR="00510A54" w:rsidTr="00510A54">
        <w:trPr>
          <w:trHeight w:val="614"/>
          <w:tblHeader/>
        </w:trPr>
        <w:tc>
          <w:tcPr>
            <w:tcW w:w="9054" w:type="dxa"/>
            <w:gridSpan w:val="2"/>
            <w:shd w:val="clear" w:color="auto" w:fill="E0E0E0"/>
            <w:vAlign w:val="center"/>
          </w:tcPr>
          <w:p w:rsidR="00510A54" w:rsidRDefault="00510A54" w:rsidP="0047133F">
            <w:pPr>
              <w:spacing w:before="80" w:after="80" w:line="420" w:lineRule="exact"/>
              <w:jc w:val="center"/>
              <w:rPr>
                <w:b/>
                <w:sz w:val="26"/>
                <w:szCs w:val="26"/>
                <w:lang w:val="nl-NL"/>
              </w:rPr>
            </w:pPr>
            <w:r>
              <w:rPr>
                <w:b/>
                <w:sz w:val="26"/>
                <w:szCs w:val="26"/>
                <w:lang w:val="nl-NL"/>
              </w:rPr>
              <w:t>Nội dung đánh giá</w:t>
            </w:r>
          </w:p>
        </w:tc>
        <w:tc>
          <w:tcPr>
            <w:tcW w:w="1767" w:type="dxa"/>
            <w:shd w:val="clear" w:color="auto" w:fill="E0E0E0"/>
            <w:vAlign w:val="center"/>
          </w:tcPr>
          <w:p w:rsidR="00510A54" w:rsidRDefault="00510A54" w:rsidP="0047133F">
            <w:pPr>
              <w:spacing w:before="80" w:after="80" w:line="430" w:lineRule="exact"/>
              <w:jc w:val="center"/>
              <w:rPr>
                <w:rFonts w:ascii="Times New Roman Bold" w:hAnsi="Times New Roman Bold"/>
                <w:b/>
                <w:spacing w:val="-10"/>
                <w:sz w:val="26"/>
                <w:szCs w:val="26"/>
                <w:lang w:val="nl-NL"/>
              </w:rPr>
            </w:pPr>
            <w:r>
              <w:rPr>
                <w:rFonts w:ascii="Times New Roman Bold" w:hAnsi="Times New Roman Bold"/>
                <w:b/>
                <w:spacing w:val="-10"/>
                <w:sz w:val="26"/>
                <w:szCs w:val="26"/>
                <w:lang w:val="nl-NL"/>
              </w:rPr>
              <w:t>Sử dụng tiêu chí đạt/không đạt</w:t>
            </w:r>
          </w:p>
        </w:tc>
      </w:tr>
      <w:tr w:rsidR="00510A54" w:rsidTr="00510A54">
        <w:tc>
          <w:tcPr>
            <w:tcW w:w="10821" w:type="dxa"/>
            <w:gridSpan w:val="3"/>
            <w:vAlign w:val="center"/>
          </w:tcPr>
          <w:p w:rsidR="00510A54" w:rsidRDefault="00510A54" w:rsidP="0047133F">
            <w:pPr>
              <w:spacing w:before="80" w:after="80" w:line="420" w:lineRule="exact"/>
              <w:rPr>
                <w:sz w:val="28"/>
                <w:szCs w:val="28"/>
                <w:lang w:val="nl-NL"/>
              </w:rPr>
            </w:pPr>
            <w:r>
              <w:rPr>
                <w:b/>
                <w:sz w:val="28"/>
                <w:szCs w:val="28"/>
                <w:lang w:val="nl-NL"/>
              </w:rPr>
              <w:t>1. Chủng loại, số lượng hàng hoá cung cấp</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r>
              <w:rPr>
                <w:sz w:val="28"/>
                <w:szCs w:val="28"/>
                <w:lang w:val="nl-NL"/>
              </w:rPr>
              <w:t>Chủng loại, số lượng hàng hoá cung cấp</w:t>
            </w:r>
          </w:p>
        </w:tc>
        <w:tc>
          <w:tcPr>
            <w:tcW w:w="6675" w:type="dxa"/>
          </w:tcPr>
          <w:p w:rsidR="00510A54" w:rsidRDefault="00510A54" w:rsidP="0047133F">
            <w:pPr>
              <w:spacing w:before="80" w:after="80" w:line="420" w:lineRule="exact"/>
              <w:rPr>
                <w:sz w:val="28"/>
                <w:szCs w:val="28"/>
                <w:lang w:val="nl-NL"/>
              </w:rPr>
            </w:pPr>
            <w:r>
              <w:rPr>
                <w:sz w:val="28"/>
                <w:szCs w:val="28"/>
                <w:lang w:val="nl-NL"/>
              </w:rPr>
              <w:t>Có cam kết cung cấp toàn bộ chủng loại số lượng hàng hoá đáp ứng theo yêu cầu của E-HSMT</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z w:val="28"/>
                <w:szCs w:val="28"/>
                <w:lang w:val="nl-NL"/>
              </w:rPr>
              <w:t>Không có cam kết hàng hoá không đúng  chủng loại hoặc không đủ số lượng theo yêu cầu của E-HSMT</w:t>
            </w:r>
          </w:p>
        </w:tc>
        <w:tc>
          <w:tcPr>
            <w:tcW w:w="1767" w:type="dxa"/>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b/>
                <w:sz w:val="28"/>
                <w:szCs w:val="28"/>
                <w:lang w:val="nl-NL"/>
              </w:rPr>
            </w:pPr>
            <w:r>
              <w:rPr>
                <w:b/>
                <w:sz w:val="28"/>
                <w:szCs w:val="28"/>
                <w:lang w:val="nl-NL"/>
              </w:rPr>
              <w:t>Không đạt</w:t>
            </w:r>
          </w:p>
        </w:tc>
      </w:tr>
      <w:tr w:rsidR="00510A54" w:rsidTr="00510A54">
        <w:trPr>
          <w:trHeight w:val="367"/>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2. Đặc tính kỹ thuật của hàng hoá</w:t>
            </w:r>
          </w:p>
        </w:tc>
      </w:tr>
      <w:tr w:rsidR="00510A54" w:rsidTr="00510A54">
        <w:trPr>
          <w:trHeight w:val="1056"/>
        </w:trPr>
        <w:tc>
          <w:tcPr>
            <w:tcW w:w="2379" w:type="dxa"/>
            <w:vMerge w:val="restart"/>
            <w:vAlign w:val="center"/>
          </w:tcPr>
          <w:p w:rsidR="00510A54" w:rsidRDefault="00510A54" w:rsidP="0047133F">
            <w:pPr>
              <w:spacing w:before="80" w:after="80" w:line="420" w:lineRule="exact"/>
              <w:rPr>
                <w:spacing w:val="-6"/>
                <w:sz w:val="28"/>
                <w:szCs w:val="28"/>
                <w:lang w:val="nl-NL"/>
              </w:rPr>
            </w:pPr>
            <w:r>
              <w:rPr>
                <w:spacing w:val="-6"/>
                <w:sz w:val="28"/>
                <w:szCs w:val="28"/>
                <w:lang w:val="nl-NL"/>
              </w:rPr>
              <w:t>Đặc tính, thông số kỹ thuật của hàng hoá, tiêu chuẩn sản xuất, công nghệ</w:t>
            </w:r>
          </w:p>
        </w:tc>
        <w:tc>
          <w:tcPr>
            <w:tcW w:w="6675" w:type="dxa"/>
          </w:tcPr>
          <w:p w:rsidR="00510A54" w:rsidRDefault="00510A54" w:rsidP="0047133F">
            <w:pPr>
              <w:spacing w:before="80" w:after="80" w:line="420" w:lineRule="exact"/>
              <w:rPr>
                <w:sz w:val="28"/>
                <w:szCs w:val="28"/>
                <w:lang w:val="nl-NL"/>
              </w:rPr>
            </w:pPr>
            <w:r>
              <w:rPr>
                <w:sz w:val="28"/>
                <w:szCs w:val="28"/>
                <w:lang w:val="nl-NL"/>
              </w:rPr>
              <w:t>Có cam kết hàng hóa đáp ứng các đặc tính, thông số kỹ thuật tại Chương V E-HSMT này.</w:t>
            </w:r>
          </w:p>
        </w:tc>
        <w:tc>
          <w:tcPr>
            <w:tcW w:w="1767" w:type="dxa"/>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z w:val="28"/>
                <w:szCs w:val="28"/>
                <w:lang w:val="nl-NL"/>
              </w:rPr>
              <w:t>Không cam kết hoặc có bất kỳ mục nào không đáp ứng theo yêu cầu của Chương V E-HSMT này.</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375"/>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3. Về tiêu chuẩn chất lượng của hàng hoá</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p>
          <w:p w:rsidR="00510A54" w:rsidRDefault="00510A54" w:rsidP="0047133F">
            <w:pPr>
              <w:spacing w:before="80" w:after="80" w:line="420" w:lineRule="exact"/>
              <w:jc w:val="center"/>
              <w:rPr>
                <w:sz w:val="28"/>
                <w:szCs w:val="28"/>
                <w:lang w:val="nl-NL"/>
              </w:rPr>
            </w:pPr>
            <w:r>
              <w:rPr>
                <w:sz w:val="28"/>
                <w:szCs w:val="28"/>
                <w:lang w:val="nl-NL"/>
              </w:rPr>
              <w:t>Tính hợp lệ của hàng hoá</w:t>
            </w: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 xml:space="preserve">- Cam kết hàng hoá mới </w:t>
            </w:r>
            <w:r w:rsidR="003C5136">
              <w:rPr>
                <w:spacing w:val="-4"/>
                <w:sz w:val="28"/>
                <w:szCs w:val="28"/>
                <w:lang w:val="nl-NL"/>
              </w:rPr>
              <w:t>100%, được sản xuất từ Quý 1 năm 2026</w:t>
            </w:r>
            <w:r>
              <w:rPr>
                <w:spacing w:val="-4"/>
                <w:sz w:val="28"/>
                <w:szCs w:val="28"/>
                <w:lang w:val="nl-NL"/>
              </w:rPr>
              <w:t xml:space="preserve"> trở lại đây, không có lỗi về nguyên liệu, sản xuất, đáp ứng các yêu cầu nêu trong E-HSMT</w:t>
            </w:r>
          </w:p>
          <w:p w:rsidR="00510A54" w:rsidRDefault="00510A54" w:rsidP="0047133F">
            <w:pPr>
              <w:spacing w:before="80" w:after="80" w:line="420" w:lineRule="exact"/>
              <w:rPr>
                <w:b/>
                <w:spacing w:val="-4"/>
                <w:sz w:val="28"/>
                <w:szCs w:val="28"/>
                <w:lang w:val="nl-NL"/>
              </w:rPr>
            </w:pPr>
            <w:r>
              <w:rPr>
                <w:b/>
                <w:spacing w:val="-4"/>
                <w:sz w:val="28"/>
                <w:szCs w:val="28"/>
                <w:lang w:val="nl-NL"/>
              </w:rPr>
              <w:t>Đối với hàng nhập khẩu</w:t>
            </w:r>
          </w:p>
          <w:p w:rsidR="00510A54" w:rsidRDefault="00510A54" w:rsidP="0047133F">
            <w:pPr>
              <w:spacing w:before="80" w:after="80" w:line="420" w:lineRule="exact"/>
              <w:rPr>
                <w:spacing w:val="-4"/>
                <w:sz w:val="28"/>
                <w:szCs w:val="28"/>
                <w:lang w:val="nl-NL"/>
              </w:rPr>
            </w:pPr>
            <w:r>
              <w:rPr>
                <w:spacing w:val="-4"/>
                <w:sz w:val="28"/>
                <w:szCs w:val="28"/>
                <w:lang w:val="nl-NL"/>
              </w:rPr>
              <w:t>- Cam kết hàng hoá nhập khẩu có Giấy chứng nhận xuất xứ (C/O), giấy chứng nhận chất lượng (C/Q) kèm theo bản dịch tiếng Việt công chứng.</w:t>
            </w:r>
          </w:p>
          <w:p w:rsidR="00510A54" w:rsidRDefault="00510A54" w:rsidP="0047133F">
            <w:pPr>
              <w:spacing w:before="80" w:after="80" w:line="420" w:lineRule="exact"/>
              <w:rPr>
                <w:b/>
                <w:spacing w:val="-4"/>
                <w:sz w:val="28"/>
                <w:szCs w:val="28"/>
                <w:lang w:val="nl-NL"/>
              </w:rPr>
            </w:pPr>
            <w:r>
              <w:rPr>
                <w:b/>
                <w:spacing w:val="-4"/>
                <w:sz w:val="28"/>
                <w:szCs w:val="28"/>
                <w:lang w:val="nl-NL"/>
              </w:rPr>
              <w:t>Đối với hàng hóa trong nước</w:t>
            </w:r>
          </w:p>
          <w:p w:rsidR="00510A54" w:rsidRDefault="00510A54" w:rsidP="0047133F">
            <w:pPr>
              <w:spacing w:before="80" w:after="80" w:line="420" w:lineRule="exact"/>
              <w:rPr>
                <w:spacing w:val="-4"/>
                <w:sz w:val="28"/>
                <w:szCs w:val="28"/>
                <w:lang w:val="nl-NL"/>
              </w:rPr>
            </w:pPr>
            <w:r>
              <w:rPr>
                <w:spacing w:val="-4"/>
                <w:sz w:val="28"/>
                <w:szCs w:val="28"/>
                <w:lang w:val="nl-NL"/>
              </w:rPr>
              <w:t>Giấy chứng nhận chất lượng (CQ)</w:t>
            </w:r>
          </w:p>
        </w:tc>
        <w:tc>
          <w:tcPr>
            <w:tcW w:w="1767" w:type="dxa"/>
            <w:vAlign w:val="center"/>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Nhà thầu không đáp ứng yêu cầu ít nhất một trong các nội dung trên (không cam kết hoặc cam kết không đầy đủ theo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4. Phạm vi và tiến độ cung cấp hàng hoá</w:t>
            </w:r>
          </w:p>
        </w:tc>
      </w:tr>
      <w:tr w:rsidR="00510A54" w:rsidTr="00510A54">
        <w:trPr>
          <w:trHeight w:val="654"/>
        </w:trPr>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 xml:space="preserve">Bảng tiến độ cung cấp hàng hóa hợp </w:t>
            </w:r>
            <w:r>
              <w:rPr>
                <w:sz w:val="28"/>
                <w:szCs w:val="28"/>
                <w:lang w:val="nl-NL"/>
              </w:rPr>
              <w:lastRenderedPageBreak/>
              <w:t>lý, khả thi phù hợp với đề xuất kỹ thuật và đáp ứng yêu cầu của HSMT</w:t>
            </w:r>
          </w:p>
        </w:tc>
        <w:tc>
          <w:tcPr>
            <w:tcW w:w="6675" w:type="dxa"/>
          </w:tcPr>
          <w:p w:rsidR="00510A54" w:rsidRDefault="00510A54" w:rsidP="0047133F">
            <w:pPr>
              <w:spacing w:before="80" w:after="80" w:line="420" w:lineRule="exact"/>
              <w:rPr>
                <w:spacing w:val="-6"/>
                <w:sz w:val="28"/>
                <w:szCs w:val="28"/>
                <w:lang w:val="nl-NL"/>
              </w:rPr>
            </w:pPr>
            <w:r>
              <w:rPr>
                <w:spacing w:val="-6"/>
                <w:sz w:val="28"/>
                <w:szCs w:val="28"/>
                <w:lang w:val="nl-NL"/>
              </w:rPr>
              <w:lastRenderedPageBreak/>
              <w:t xml:space="preserve">Nhà thầu đề xuất kế hoạch thực hiện gói thầu phù hợp với yêu cầu về phạm vi và tiến độ thực hiện tại Mục 1 Chương </w:t>
            </w:r>
            <w:r>
              <w:rPr>
                <w:spacing w:val="-6"/>
                <w:sz w:val="28"/>
                <w:szCs w:val="28"/>
                <w:lang w:val="nl-NL"/>
              </w:rPr>
              <w:lastRenderedPageBreak/>
              <w:t>V của E-HSMT. Cam k</w:t>
            </w:r>
            <w:r w:rsidR="003C5136">
              <w:rPr>
                <w:spacing w:val="-6"/>
                <w:sz w:val="28"/>
                <w:szCs w:val="28"/>
                <w:lang w:val="nl-NL"/>
              </w:rPr>
              <w:t>ết giao hàng sớm nhất 02</w:t>
            </w:r>
            <w:r>
              <w:rPr>
                <w:spacing w:val="-6"/>
                <w:sz w:val="28"/>
                <w:szCs w:val="28"/>
                <w:lang w:val="nl-NL"/>
              </w:rPr>
              <w:t xml:space="preserve"> ngày và chậm nhất là 10 ngày sau khi bên mời thầu có thông báo giao hàng.  </w:t>
            </w:r>
          </w:p>
          <w:p w:rsidR="00510A54" w:rsidRDefault="00510A54" w:rsidP="0047133F">
            <w:pPr>
              <w:spacing w:before="80" w:after="80" w:line="420" w:lineRule="exact"/>
              <w:rPr>
                <w:sz w:val="28"/>
                <w:szCs w:val="28"/>
                <w:lang w:val="nl-NL"/>
              </w:rPr>
            </w:pPr>
            <w:r>
              <w:rPr>
                <w:spacing w:val="-6"/>
                <w:sz w:val="28"/>
                <w:szCs w:val="28"/>
                <w:lang w:val="nl-NL"/>
              </w:rPr>
              <w:t>Cam kết giao hàng trong 01 lần cho từng địa điểm mà Bên mời thầu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6"/>
                <w:sz w:val="28"/>
                <w:szCs w:val="28"/>
                <w:lang w:val="nl-NL"/>
              </w:rPr>
            </w:pPr>
            <w:r>
              <w:rPr>
                <w:spacing w:val="-6"/>
                <w:sz w:val="28"/>
                <w:szCs w:val="28"/>
                <w:lang w:val="nl-NL"/>
              </w:rPr>
              <w:t>Nhà thầu không đề xuất kế hoạch thực hiện gói thầu phù hợp với yêu cầu về phạm vi và tiến độ thực hiện tại Mục 1 Chương V của E-HSMT. Khô</w:t>
            </w:r>
            <w:r w:rsidR="003C5136">
              <w:rPr>
                <w:spacing w:val="-6"/>
                <w:sz w:val="28"/>
                <w:szCs w:val="28"/>
                <w:lang w:val="nl-NL"/>
              </w:rPr>
              <w:t>ng cam kết giao hàng sớm nhất 02</w:t>
            </w:r>
            <w:r>
              <w:rPr>
                <w:spacing w:val="-6"/>
                <w:sz w:val="28"/>
                <w:szCs w:val="28"/>
                <w:lang w:val="nl-NL"/>
              </w:rPr>
              <w:t xml:space="preserve"> ngày và chậm nhất là 10 ngày sau khi bên mời thầu có thông báo giao hàng.  </w:t>
            </w:r>
          </w:p>
          <w:p w:rsidR="00510A54" w:rsidRDefault="00510A54" w:rsidP="0047133F">
            <w:pPr>
              <w:spacing w:before="80" w:after="80" w:line="420" w:lineRule="exact"/>
              <w:rPr>
                <w:sz w:val="28"/>
                <w:szCs w:val="28"/>
                <w:lang w:val="nl-NL"/>
              </w:rPr>
            </w:pPr>
            <w:r>
              <w:rPr>
                <w:spacing w:val="-6"/>
                <w:sz w:val="28"/>
                <w:szCs w:val="28"/>
                <w:lang w:val="nl-NL"/>
              </w:rPr>
              <w:t>Không cam kết giao hàng trong 01 lần cho từng địa điểm mà Bên mời thầu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318"/>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5. Tiêu chuẩn về bảo hành, năng lực cung cấp dịch vụ sau bán hàng</w:t>
            </w:r>
          </w:p>
        </w:tc>
      </w:tr>
      <w:tr w:rsidR="00510A54" w:rsidTr="00510A54">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 xml:space="preserve">Cam kết về thời gian bảo hành và cam kết thu hồi hàng hóa trong trường hợp hàng đã giao nhưng không đảm bảo chất lượng hoặc </w:t>
            </w:r>
            <w:r>
              <w:rPr>
                <w:spacing w:val="-4"/>
                <w:sz w:val="28"/>
                <w:szCs w:val="28"/>
                <w:lang w:val="nl-NL"/>
              </w:rPr>
              <w:t>có thông báo thu hồi của cơ quan có thẩm quyền mà nguyên nhân không do lỗi của Bên mời thầu.</w:t>
            </w: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Cam kết bảo hành hàng hoá trong thời gian ≥ 12 tháng.</w:t>
            </w:r>
          </w:p>
          <w:p w:rsidR="00510A54" w:rsidRDefault="00510A54" w:rsidP="0047133F">
            <w:pPr>
              <w:spacing w:before="80" w:after="80" w:line="420" w:lineRule="exact"/>
              <w:rPr>
                <w:spacing w:val="-4"/>
                <w:sz w:val="28"/>
                <w:szCs w:val="28"/>
                <w:lang w:val="nl-NL"/>
              </w:rPr>
            </w:pPr>
            <w:r>
              <w:rPr>
                <w:spacing w:val="-4"/>
                <w:sz w:val="28"/>
                <w:szCs w:val="28"/>
                <w:lang w:val="nl-NL"/>
              </w:rPr>
              <w:t>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ngày sau khi bên mời thầu thông báo.</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Cam kết bảo hành hàng hoá trong thời gian &lt; 12 tháng</w:t>
            </w:r>
          </w:p>
          <w:p w:rsidR="00510A54" w:rsidRDefault="00510A54" w:rsidP="0047133F">
            <w:pPr>
              <w:spacing w:before="80" w:after="80" w:line="420" w:lineRule="exact"/>
              <w:rPr>
                <w:sz w:val="28"/>
                <w:szCs w:val="28"/>
                <w:lang w:val="nl-NL"/>
              </w:rPr>
            </w:pPr>
            <w:r>
              <w:rPr>
                <w:spacing w:val="-4"/>
                <w:sz w:val="28"/>
                <w:szCs w:val="28"/>
                <w:lang w:val="nl-NL"/>
              </w:rPr>
              <w:t>Không 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ngày sau khi bên mời thầu thông báo.</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6. Giải pháp kỹ thuật và biện pháp tổ chức cung cấp hàng hoá</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r>
              <w:rPr>
                <w:sz w:val="28"/>
                <w:szCs w:val="28"/>
                <w:lang w:val="nl-NL"/>
              </w:rPr>
              <w:t>Biện pháp tổ chức cung cấp hàng hoá</w:t>
            </w:r>
          </w:p>
        </w:tc>
        <w:tc>
          <w:tcPr>
            <w:tcW w:w="6675" w:type="dxa"/>
          </w:tcPr>
          <w:p w:rsidR="00510A54" w:rsidRDefault="00510A54" w:rsidP="0047133F">
            <w:pPr>
              <w:spacing w:before="80" w:after="80" w:line="420" w:lineRule="exact"/>
              <w:rPr>
                <w:i/>
                <w:sz w:val="28"/>
                <w:szCs w:val="28"/>
              </w:rPr>
            </w:pPr>
            <w:r>
              <w:rPr>
                <w:sz w:val="28"/>
                <w:szCs w:val="28"/>
                <w:lang w:val="nl-NL"/>
              </w:rPr>
              <w:t xml:space="preserve">Có bản thuyết minh biện pháp tổ chức, có kế hoạch giao hàng, bố trí phương tiện vận chuyển đến kho Bên mời thầu, phạm vi cung cấp, bảo đảm an toàn chi tiết, hợp lý </w:t>
            </w:r>
            <w:r>
              <w:rPr>
                <w:i/>
                <w:sz w:val="28"/>
                <w:szCs w:val="28"/>
              </w:rPr>
              <w:lastRenderedPageBreak/>
              <w:t>(Nhà thầu lên kế hoạch, đề nghị bên mời thầu cho tổ chức khảo sát các kho sẽ thực hiện giao nhận hàng của Bên mời thầu để lên phương án bố trí lực lượng, phương tiện vận chuyển, bốc xếp hàng hóa nhằm đảm bảo an toàn tuyệt đối vận chuyển, cung cấp hàng hóa bảo đảm an ninh khi ra vào doanh trại quân đội. Nhà thầu và Bên mời thầu sẽ lập biên bản khảo sát kho và cung cấp trong E-HSDT)</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rPr>
              <w:t xml:space="preserve"> </w:t>
            </w:r>
            <w:r>
              <w:rPr>
                <w:sz w:val="28"/>
                <w:szCs w:val="28"/>
                <w:lang w:val="nl-NL"/>
              </w:rPr>
              <w:t>Chứng minh đủ khả năng vận chuyển hàng hóa tới địa điểm theo yêu cầu của Bên mời thầu. Bảo đảm phương tiện vận chuyển chuyên dụng đúng quy định của pháp luật, đảm bảo yếu tố an toàn giao thông.</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 xml:space="preserve">Đảm bảo các yếu tố về an toàn phòng cháy chữa cháy trong quá trình vận chuyển và trả hàng. </w:t>
            </w:r>
          </w:p>
          <w:p w:rsidR="00510A54" w:rsidRPr="00171369" w:rsidRDefault="00510A54" w:rsidP="00510A54">
            <w:pPr>
              <w:pStyle w:val="ListParagraph"/>
              <w:numPr>
                <w:ilvl w:val="0"/>
                <w:numId w:val="1"/>
              </w:numPr>
              <w:tabs>
                <w:tab w:val="left" w:pos="443"/>
              </w:tabs>
              <w:spacing w:before="80" w:after="80" w:line="420" w:lineRule="exact"/>
              <w:ind w:left="0" w:firstLine="204"/>
              <w:rPr>
                <w:sz w:val="28"/>
                <w:szCs w:val="28"/>
                <w:lang w:val="nl-NL"/>
              </w:rPr>
            </w:pPr>
            <w:r w:rsidRPr="00171369">
              <w:rPr>
                <w:sz w:val="28"/>
                <w:szCs w:val="28"/>
                <w:lang w:val="nl-NL"/>
              </w:rPr>
              <w:t>Có kho (sở hữu hoặc thuê) và cho bên mua gửi hàng (không tính phí, không tính hao hụt) khi bên mua chưa sẵn sàng sức chứa.</w:t>
            </w:r>
            <w:r>
              <w:rPr>
                <w:sz w:val="28"/>
                <w:szCs w:val="28"/>
                <w:lang w:val="nl-NL"/>
              </w:rPr>
              <w:t xml:space="preserve"> Cam kết c</w:t>
            </w:r>
            <w:r w:rsidRPr="00171369">
              <w:rPr>
                <w:sz w:val="28"/>
                <w:szCs w:val="28"/>
                <w:lang w:val="nl-NL"/>
              </w:rPr>
              <w:t>ho bên mua thay đổi kế hoạch đột xuất và số lượng hàng đã thông báo trước.</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i/>
                <w:sz w:val="28"/>
                <w:szCs w:val="28"/>
              </w:rPr>
            </w:pPr>
            <w:r>
              <w:rPr>
                <w:sz w:val="28"/>
                <w:szCs w:val="28"/>
                <w:lang w:val="nl-NL"/>
              </w:rPr>
              <w:t>Không có bản thuyết minh biện pháp tổ chức, cung cung cấp hàng hoá hoặc không hợp lý hoặc không bố trí phương tiện vận chuyển.</w:t>
            </w:r>
            <w:r>
              <w:rPr>
                <w:i/>
                <w:sz w:val="28"/>
                <w:szCs w:val="28"/>
              </w:rPr>
              <w:t xml:space="preserve"> (Nhà thầu không lên kế hoạch, đề nghị bên mời thầu cho tổ chức khảo sát kho sẽ thực hiện giao nhận hàng của Bên mời thầu để lên phương án bố trí lực lượng, phương tiện vận chuyển, bốc xếp hàng hóa nhằm đảm bảo an toàn tuyệt đối vận chuyển, cung cấp hàng hóa bảo đảm an ninh khi ra vào doanh trại quân đội. Nhà thầu không có biên bản khảo sát kho và không đưa biên bản trong E-HSDT).</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Phương tiện vận chuyển chuyên dụng không đúng quy định của pháp luật, đảm bảo yếu tố an toàn giao thông.</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 xml:space="preserve">Không đảm bảo các yếu tố về an toàn phòng cháy chữa cháy trong quá trình vận chuyển và trả hàng. </w:t>
            </w:r>
          </w:p>
          <w:p w:rsidR="00510A54" w:rsidRPr="00171369"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lastRenderedPageBreak/>
              <w:t>Không c</w:t>
            </w:r>
            <w:r w:rsidRPr="00171369">
              <w:rPr>
                <w:sz w:val="28"/>
                <w:szCs w:val="28"/>
                <w:lang w:val="nl-NL"/>
              </w:rPr>
              <w:t>ó kho (sở hữu hoặc thuê) và cho bên mua gửi hàng (không tính phí, không tính hao hụt) khi bên mua chưa sẵn sàng sức chứa.</w:t>
            </w:r>
            <w:r>
              <w:rPr>
                <w:sz w:val="28"/>
                <w:szCs w:val="28"/>
                <w:lang w:val="nl-NL"/>
              </w:rPr>
              <w:t xml:space="preserve"> Không cam kết c</w:t>
            </w:r>
            <w:r w:rsidRPr="00171369">
              <w:rPr>
                <w:sz w:val="28"/>
                <w:szCs w:val="28"/>
                <w:lang w:val="nl-NL"/>
              </w:rPr>
              <w:t>ho bên mua thay đổi kế hoạch đột xuất và số lượng hàng đã thông báo trước.</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Không đạt</w:t>
            </w:r>
          </w:p>
        </w:tc>
      </w:tr>
      <w:tr w:rsidR="00510A54" w:rsidTr="00510A54">
        <w:tc>
          <w:tcPr>
            <w:tcW w:w="2379" w:type="dxa"/>
            <w:vMerge w:val="restart"/>
            <w:vAlign w:val="center"/>
          </w:tcPr>
          <w:p w:rsidR="00510A54" w:rsidRDefault="00510A54" w:rsidP="0047133F">
            <w:pPr>
              <w:spacing w:before="80" w:after="80" w:line="420" w:lineRule="exact"/>
              <w:rPr>
                <w:sz w:val="28"/>
                <w:szCs w:val="28"/>
                <w:lang w:val="nl-NL"/>
              </w:rPr>
            </w:pPr>
            <w:r>
              <w:rPr>
                <w:b/>
                <w:sz w:val="28"/>
                <w:szCs w:val="28"/>
                <w:lang w:val="nl-NL"/>
              </w:rPr>
              <w:lastRenderedPageBreak/>
              <w:t xml:space="preserve">7. Uy tín của nhà thầu </w:t>
            </w:r>
            <w:r>
              <w:rPr>
                <w:spacing w:val="-4"/>
                <w:sz w:val="28"/>
                <w:szCs w:val="28"/>
                <w:lang w:val="nl-NL"/>
              </w:rPr>
              <w:t>thông qua việc thực hiện các hợp đồng tương tự trước đó trong thời gian 03 năm gần đây, tính đến thời điểm đóng thầu</w:t>
            </w:r>
          </w:p>
        </w:tc>
        <w:tc>
          <w:tcPr>
            <w:tcW w:w="6675" w:type="dxa"/>
          </w:tcPr>
          <w:p w:rsidR="00510A54" w:rsidRDefault="00510A54" w:rsidP="0047133F">
            <w:pPr>
              <w:spacing w:before="80" w:after="80" w:line="420" w:lineRule="exact"/>
              <w:rPr>
                <w:sz w:val="28"/>
                <w:szCs w:val="28"/>
                <w:lang w:val="nl-NL"/>
              </w:rPr>
            </w:pPr>
            <w:r>
              <w:rPr>
                <w:sz w:val="28"/>
                <w:szCs w:val="28"/>
                <w:lang w:val="nl-NL"/>
              </w:rPr>
              <w:t>Không có hợp đồng tương tự chậm tiến độ hoặc bỏ dở hợp đồng do lỗi của nhà thầu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12"/>
                <w:sz w:val="28"/>
                <w:szCs w:val="28"/>
                <w:lang w:val="nl-NL"/>
              </w:rPr>
            </w:pPr>
            <w:r>
              <w:rPr>
                <w:spacing w:val="-12"/>
                <w:sz w:val="28"/>
                <w:szCs w:val="28"/>
                <w:lang w:val="nl-NL"/>
              </w:rPr>
              <w:t>Có hợp đồng tương tự chậm tiến độ hoặc bỏ dở hợp đồng do lỗi của nhà thầu.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235"/>
        </w:trPr>
        <w:tc>
          <w:tcPr>
            <w:tcW w:w="10821" w:type="dxa"/>
            <w:gridSpan w:val="3"/>
            <w:vAlign w:val="center"/>
          </w:tcPr>
          <w:p w:rsidR="00510A54" w:rsidRDefault="00510A54" w:rsidP="0047133F">
            <w:pPr>
              <w:spacing w:before="80" w:after="80" w:line="420" w:lineRule="exact"/>
              <w:jc w:val="left"/>
              <w:rPr>
                <w:b/>
                <w:sz w:val="28"/>
                <w:szCs w:val="28"/>
                <w:lang w:val="nl-NL"/>
              </w:rPr>
            </w:pPr>
            <w:r>
              <w:rPr>
                <w:b/>
                <w:sz w:val="28"/>
                <w:szCs w:val="28"/>
                <w:lang w:val="nl-NL"/>
              </w:rPr>
              <w:t>8. Một số nội dung quy định về đặc thù Bên mời thầu</w:t>
            </w:r>
          </w:p>
        </w:tc>
      </w:tr>
      <w:tr w:rsidR="00510A54" w:rsidTr="00510A54">
        <w:trPr>
          <w:trHeight w:val="235"/>
        </w:trPr>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Nhà thầu có bản cam kết và thực hiện nghiêm các quy định của Bộ Quốc phòng về quản lý, bảo vệ công trình Quốc phòng và khu quân sự. Cam kết không trao đổi thông tin, ghi âm, chụp ảnh và sử dụng tài liệu trong quá trình thực hiện hợp đồng.</w:t>
            </w:r>
          </w:p>
        </w:tc>
        <w:tc>
          <w:tcPr>
            <w:tcW w:w="6675" w:type="dxa"/>
            <w:vAlign w:val="center"/>
          </w:tcPr>
          <w:p w:rsidR="00510A54" w:rsidRDefault="00510A54" w:rsidP="0047133F">
            <w:pPr>
              <w:widowControl w:val="0"/>
              <w:spacing w:before="80" w:after="80" w:line="420" w:lineRule="exact"/>
              <w:jc w:val="center"/>
              <w:outlineLvl w:val="3"/>
              <w:rPr>
                <w:spacing w:val="-12"/>
                <w:sz w:val="28"/>
                <w:szCs w:val="28"/>
                <w:lang w:val="nl-NL"/>
              </w:rPr>
            </w:pPr>
          </w:p>
          <w:p w:rsidR="00510A54" w:rsidRDefault="00510A54" w:rsidP="0047133F">
            <w:pPr>
              <w:widowControl w:val="0"/>
              <w:spacing w:before="80" w:after="80" w:line="420" w:lineRule="exact"/>
              <w:jc w:val="center"/>
              <w:outlineLvl w:val="3"/>
              <w:rPr>
                <w:spacing w:val="-12"/>
                <w:sz w:val="28"/>
                <w:szCs w:val="28"/>
                <w:lang w:val="nl-NL"/>
              </w:rPr>
            </w:pPr>
            <w:r>
              <w:rPr>
                <w:spacing w:val="-12"/>
                <w:sz w:val="28"/>
                <w:szCs w:val="28"/>
                <w:lang w:val="nl-NL"/>
              </w:rPr>
              <w:t>Có bản cam kết đáp ứng E-HSMT</w:t>
            </w:r>
          </w:p>
          <w:p w:rsidR="00510A54" w:rsidRDefault="00510A54" w:rsidP="0047133F">
            <w:pPr>
              <w:widowControl w:val="0"/>
              <w:spacing w:before="80" w:after="80" w:line="420" w:lineRule="exact"/>
              <w:jc w:val="center"/>
              <w:outlineLvl w:val="3"/>
              <w:rPr>
                <w:spacing w:val="-12"/>
                <w:sz w:val="28"/>
                <w:szCs w:val="28"/>
                <w:lang w:val="nl-NL"/>
              </w:rPr>
            </w:pPr>
          </w:p>
          <w:p w:rsidR="00510A54" w:rsidRDefault="00510A54" w:rsidP="0047133F">
            <w:pPr>
              <w:widowControl w:val="0"/>
              <w:spacing w:before="80" w:after="80" w:line="420" w:lineRule="exact"/>
              <w:jc w:val="center"/>
              <w:outlineLvl w:val="3"/>
              <w:rPr>
                <w:spacing w:val="-12"/>
                <w:sz w:val="28"/>
                <w:szCs w:val="28"/>
                <w:lang w:val="nl-NL"/>
              </w:rPr>
            </w:pPr>
          </w:p>
        </w:tc>
        <w:tc>
          <w:tcPr>
            <w:tcW w:w="1767" w:type="dxa"/>
            <w:vAlign w:val="center"/>
          </w:tcPr>
          <w:p w:rsidR="00510A54" w:rsidRDefault="00510A54" w:rsidP="0047133F">
            <w:pPr>
              <w:spacing w:before="80" w:after="80" w:line="420" w:lineRule="exact"/>
              <w:jc w:val="center"/>
              <w:rPr>
                <w:b/>
                <w:sz w:val="28"/>
                <w:szCs w:val="28"/>
                <w:lang w:val="nl-NL"/>
              </w:rPr>
            </w:pPr>
            <w:r>
              <w:rPr>
                <w:b/>
                <w:sz w:val="28"/>
                <w:szCs w:val="28"/>
                <w:lang w:val="nl-NL"/>
              </w:rPr>
              <w:t>Đạt</w:t>
            </w:r>
          </w:p>
        </w:tc>
      </w:tr>
      <w:tr w:rsidR="00510A54" w:rsidTr="00510A54">
        <w:trPr>
          <w:trHeight w:val="235"/>
        </w:trPr>
        <w:tc>
          <w:tcPr>
            <w:tcW w:w="2379" w:type="dxa"/>
            <w:vMerge/>
            <w:vAlign w:val="center"/>
          </w:tcPr>
          <w:p w:rsidR="00510A54" w:rsidRDefault="00510A54" w:rsidP="0047133F">
            <w:pPr>
              <w:spacing w:before="80" w:after="80" w:line="420" w:lineRule="exact"/>
              <w:rPr>
                <w:b/>
                <w:sz w:val="28"/>
                <w:szCs w:val="28"/>
                <w:lang w:val="nl-NL"/>
              </w:rPr>
            </w:pPr>
          </w:p>
        </w:tc>
        <w:tc>
          <w:tcPr>
            <w:tcW w:w="6675" w:type="dxa"/>
            <w:vAlign w:val="center"/>
          </w:tcPr>
          <w:p w:rsidR="00510A54" w:rsidRDefault="00510A54" w:rsidP="0047133F">
            <w:pPr>
              <w:widowControl w:val="0"/>
              <w:spacing w:before="80" w:after="80" w:line="420" w:lineRule="exact"/>
              <w:jc w:val="center"/>
              <w:outlineLvl w:val="3"/>
              <w:rPr>
                <w:spacing w:val="-12"/>
                <w:sz w:val="28"/>
                <w:szCs w:val="28"/>
                <w:lang w:val="nl-NL"/>
              </w:rPr>
            </w:pPr>
            <w:r>
              <w:rPr>
                <w:spacing w:val="-12"/>
                <w:sz w:val="28"/>
                <w:szCs w:val="28"/>
                <w:lang w:val="nl-NL"/>
              </w:rPr>
              <w:t>Không có bản cam kết hoặc cam kết không đầy đủ theo E-HSMT</w:t>
            </w:r>
          </w:p>
        </w:tc>
        <w:tc>
          <w:tcPr>
            <w:tcW w:w="1767" w:type="dxa"/>
            <w:vAlign w:val="center"/>
          </w:tcPr>
          <w:p w:rsidR="00510A54" w:rsidRDefault="00510A54" w:rsidP="0047133F">
            <w:pPr>
              <w:spacing w:before="80" w:after="80" w:line="420" w:lineRule="exact"/>
              <w:jc w:val="center"/>
              <w:rPr>
                <w:b/>
                <w:sz w:val="28"/>
                <w:szCs w:val="28"/>
                <w:lang w:val="nl-NL"/>
              </w:rPr>
            </w:pPr>
            <w:r>
              <w:rPr>
                <w:b/>
                <w:sz w:val="28"/>
                <w:szCs w:val="28"/>
                <w:lang w:val="nl-NL"/>
              </w:rPr>
              <w:t>Không đạt</w:t>
            </w:r>
          </w:p>
        </w:tc>
      </w:tr>
      <w:tr w:rsidR="00510A54" w:rsidTr="00510A54">
        <w:trPr>
          <w:trHeight w:val="235"/>
        </w:trPr>
        <w:tc>
          <w:tcPr>
            <w:tcW w:w="2379" w:type="dxa"/>
            <w:vMerge w:val="restart"/>
            <w:vAlign w:val="center"/>
          </w:tcPr>
          <w:p w:rsidR="00510A54" w:rsidRDefault="00510A54" w:rsidP="0047133F">
            <w:pPr>
              <w:spacing w:before="80" w:after="80" w:line="420" w:lineRule="exact"/>
              <w:rPr>
                <w:b/>
                <w:sz w:val="28"/>
                <w:szCs w:val="28"/>
                <w:lang w:val="nl-NL"/>
              </w:rPr>
            </w:pPr>
            <w:r>
              <w:rPr>
                <w:b/>
                <w:sz w:val="28"/>
                <w:szCs w:val="28"/>
                <w:lang w:val="nl-NL"/>
              </w:rPr>
              <w:t>Kết luận</w:t>
            </w:r>
          </w:p>
        </w:tc>
        <w:tc>
          <w:tcPr>
            <w:tcW w:w="6675" w:type="dxa"/>
          </w:tcPr>
          <w:p w:rsidR="00510A54" w:rsidRDefault="00510A54" w:rsidP="0047133F">
            <w:pPr>
              <w:widowControl w:val="0"/>
              <w:spacing w:before="80" w:after="80" w:line="420" w:lineRule="exact"/>
              <w:outlineLvl w:val="3"/>
              <w:rPr>
                <w:spacing w:val="-12"/>
                <w:sz w:val="28"/>
                <w:szCs w:val="28"/>
                <w:lang w:val="nl-NL"/>
              </w:rPr>
            </w:pPr>
            <w:r>
              <w:rPr>
                <w:spacing w:val="-12"/>
                <w:sz w:val="28"/>
                <w:szCs w:val="28"/>
                <w:lang w:val="nl-NL"/>
              </w:rPr>
              <w:t>Nhà thầu đáp ứng tất cả các yêu cầu trên</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pacing w:val="-4"/>
                <w:sz w:val="28"/>
                <w:szCs w:val="28"/>
                <w:lang w:val="nl-NL"/>
              </w:rPr>
              <w:t>Nhà thầu không đáp ứng một trong các yêu cầu trên.</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Không đạt</w:t>
            </w:r>
          </w:p>
        </w:tc>
      </w:tr>
    </w:tbl>
    <w:p w:rsidR="00510A54" w:rsidRPr="00951E06" w:rsidRDefault="00510A54" w:rsidP="00510A54">
      <w:pPr>
        <w:spacing w:before="80" w:after="80" w:line="264" w:lineRule="auto"/>
        <w:ind w:firstLine="709"/>
        <w:rPr>
          <w:sz w:val="28"/>
          <w:szCs w:val="28"/>
          <w:lang w:val="es-ES"/>
        </w:rPr>
      </w:pPr>
      <w:r w:rsidRPr="00951E06">
        <w:rPr>
          <w:b/>
          <w:iCs/>
          <w:sz w:val="28"/>
          <w:szCs w:val="28"/>
          <w:lang w:val="es-ES"/>
        </w:rPr>
        <w:lastRenderedPageBreak/>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rStyle w:val="FootnoteReference"/>
          <w:b/>
          <w:iCs/>
          <w:sz w:val="28"/>
          <w:szCs w:val="28"/>
        </w:rPr>
        <w:footnoteReference w:id="1"/>
      </w:r>
      <w:r w:rsidRPr="00951E06">
        <w:rPr>
          <w:b/>
          <w:sz w:val="28"/>
          <w:szCs w:val="28"/>
          <w:lang w:val="es-ES"/>
        </w:rPr>
        <w:t>:</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w:t>
      </w:r>
      <w:bookmarkStart w:id="0" w:name="_GoBack"/>
      <w:bookmarkEnd w:id="0"/>
      <w:r w:rsidRPr="00951E06">
        <w:rPr>
          <w:sz w:val="28"/>
          <w:szCs w:val="28"/>
          <w:lang w:val="es-ES"/>
        </w:rPr>
        <w:t xml:space="preserve">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p w:rsidR="005A2D87" w:rsidRDefault="005A2D87"/>
    <w:sectPr w:rsidR="005A2D87" w:rsidSect="003E5DCF">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B4" w:rsidRDefault="00670DB4" w:rsidP="00510A54">
      <w:r>
        <w:separator/>
      </w:r>
    </w:p>
  </w:endnote>
  <w:endnote w:type="continuationSeparator" w:id="0">
    <w:p w:rsidR="00670DB4" w:rsidRDefault="00670DB4" w:rsidP="0051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B4" w:rsidRDefault="00670DB4" w:rsidP="00510A54">
      <w:r>
        <w:separator/>
      </w:r>
    </w:p>
  </w:footnote>
  <w:footnote w:type="continuationSeparator" w:id="0">
    <w:p w:rsidR="00670DB4" w:rsidRDefault="00670DB4" w:rsidP="00510A54">
      <w:r>
        <w:continuationSeparator/>
      </w:r>
    </w:p>
  </w:footnote>
  <w:footnote w:id="1">
    <w:p w:rsidR="00510A54" w:rsidRPr="006C70C3" w:rsidRDefault="00510A54" w:rsidP="00510A5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54"/>
    <w:rsid w:val="00000ABE"/>
    <w:rsid w:val="00013CCE"/>
    <w:rsid w:val="00014187"/>
    <w:rsid w:val="000141EB"/>
    <w:rsid w:val="00020FD0"/>
    <w:rsid w:val="00022A26"/>
    <w:rsid w:val="00035177"/>
    <w:rsid w:val="000352CF"/>
    <w:rsid w:val="000376B1"/>
    <w:rsid w:val="000467C7"/>
    <w:rsid w:val="0005245A"/>
    <w:rsid w:val="00054CA4"/>
    <w:rsid w:val="000551A0"/>
    <w:rsid w:val="00062CB0"/>
    <w:rsid w:val="000675E3"/>
    <w:rsid w:val="00070CB0"/>
    <w:rsid w:val="000711C4"/>
    <w:rsid w:val="00080D0E"/>
    <w:rsid w:val="00086A28"/>
    <w:rsid w:val="000876A3"/>
    <w:rsid w:val="00090D56"/>
    <w:rsid w:val="00094D92"/>
    <w:rsid w:val="00094E5F"/>
    <w:rsid w:val="00096C76"/>
    <w:rsid w:val="000973C8"/>
    <w:rsid w:val="000A1E05"/>
    <w:rsid w:val="000A31B6"/>
    <w:rsid w:val="000B04CC"/>
    <w:rsid w:val="000B102D"/>
    <w:rsid w:val="000B3030"/>
    <w:rsid w:val="000B34A1"/>
    <w:rsid w:val="000C0858"/>
    <w:rsid w:val="000C2084"/>
    <w:rsid w:val="000C2689"/>
    <w:rsid w:val="000C49A8"/>
    <w:rsid w:val="000D0CEB"/>
    <w:rsid w:val="000D3C63"/>
    <w:rsid w:val="000D466E"/>
    <w:rsid w:val="000D7184"/>
    <w:rsid w:val="000D797F"/>
    <w:rsid w:val="000E2C4A"/>
    <w:rsid w:val="000E5797"/>
    <w:rsid w:val="000F2D88"/>
    <w:rsid w:val="000F2FB3"/>
    <w:rsid w:val="001020B7"/>
    <w:rsid w:val="00102F7E"/>
    <w:rsid w:val="0010672E"/>
    <w:rsid w:val="00115EC5"/>
    <w:rsid w:val="00116C5E"/>
    <w:rsid w:val="00121C82"/>
    <w:rsid w:val="00130CA0"/>
    <w:rsid w:val="0013192C"/>
    <w:rsid w:val="00132202"/>
    <w:rsid w:val="001323D1"/>
    <w:rsid w:val="001323D8"/>
    <w:rsid w:val="0014170B"/>
    <w:rsid w:val="00146F75"/>
    <w:rsid w:val="00147909"/>
    <w:rsid w:val="00147A20"/>
    <w:rsid w:val="0015117D"/>
    <w:rsid w:val="00152D9E"/>
    <w:rsid w:val="0016017E"/>
    <w:rsid w:val="00161FE2"/>
    <w:rsid w:val="00163A4C"/>
    <w:rsid w:val="0017503C"/>
    <w:rsid w:val="0018365A"/>
    <w:rsid w:val="00184F87"/>
    <w:rsid w:val="001852BF"/>
    <w:rsid w:val="00194C1C"/>
    <w:rsid w:val="001953E7"/>
    <w:rsid w:val="00196F10"/>
    <w:rsid w:val="001A08F6"/>
    <w:rsid w:val="001A534A"/>
    <w:rsid w:val="001A5977"/>
    <w:rsid w:val="001B4202"/>
    <w:rsid w:val="001B5291"/>
    <w:rsid w:val="001B7796"/>
    <w:rsid w:val="001C6589"/>
    <w:rsid w:val="001D1DA6"/>
    <w:rsid w:val="001D5EB5"/>
    <w:rsid w:val="001E0889"/>
    <w:rsid w:val="001E79DE"/>
    <w:rsid w:val="001F2AC6"/>
    <w:rsid w:val="00201393"/>
    <w:rsid w:val="0021446C"/>
    <w:rsid w:val="002152E9"/>
    <w:rsid w:val="00222C44"/>
    <w:rsid w:val="002257FF"/>
    <w:rsid w:val="00230885"/>
    <w:rsid w:val="002324FD"/>
    <w:rsid w:val="002338B0"/>
    <w:rsid w:val="00234A9A"/>
    <w:rsid w:val="00234AD8"/>
    <w:rsid w:val="00240F2A"/>
    <w:rsid w:val="002424B6"/>
    <w:rsid w:val="00253C16"/>
    <w:rsid w:val="0026130C"/>
    <w:rsid w:val="00271747"/>
    <w:rsid w:val="00272441"/>
    <w:rsid w:val="00277375"/>
    <w:rsid w:val="0028115A"/>
    <w:rsid w:val="00293697"/>
    <w:rsid w:val="002A066C"/>
    <w:rsid w:val="002A0EAE"/>
    <w:rsid w:val="002A4272"/>
    <w:rsid w:val="002B258E"/>
    <w:rsid w:val="002B4378"/>
    <w:rsid w:val="002B4BDE"/>
    <w:rsid w:val="002B5BA1"/>
    <w:rsid w:val="002C032F"/>
    <w:rsid w:val="002C58F7"/>
    <w:rsid w:val="002C624D"/>
    <w:rsid w:val="002C7367"/>
    <w:rsid w:val="002D2694"/>
    <w:rsid w:val="002D5831"/>
    <w:rsid w:val="002E0D59"/>
    <w:rsid w:val="002E3495"/>
    <w:rsid w:val="002F1A78"/>
    <w:rsid w:val="002F34EB"/>
    <w:rsid w:val="002F5453"/>
    <w:rsid w:val="00301FF1"/>
    <w:rsid w:val="00302309"/>
    <w:rsid w:val="00316827"/>
    <w:rsid w:val="003210DD"/>
    <w:rsid w:val="00323F33"/>
    <w:rsid w:val="00325326"/>
    <w:rsid w:val="003333B2"/>
    <w:rsid w:val="00341AEF"/>
    <w:rsid w:val="00342C7D"/>
    <w:rsid w:val="00345B57"/>
    <w:rsid w:val="00352C83"/>
    <w:rsid w:val="00353C83"/>
    <w:rsid w:val="0036635A"/>
    <w:rsid w:val="00372870"/>
    <w:rsid w:val="00374419"/>
    <w:rsid w:val="00375905"/>
    <w:rsid w:val="003766B7"/>
    <w:rsid w:val="00380B2D"/>
    <w:rsid w:val="003831EA"/>
    <w:rsid w:val="003873E7"/>
    <w:rsid w:val="003A1B77"/>
    <w:rsid w:val="003A2876"/>
    <w:rsid w:val="003A55C1"/>
    <w:rsid w:val="003A71A2"/>
    <w:rsid w:val="003B0575"/>
    <w:rsid w:val="003C43DD"/>
    <w:rsid w:val="003C47F7"/>
    <w:rsid w:val="003C5136"/>
    <w:rsid w:val="003C79A0"/>
    <w:rsid w:val="003D0CB3"/>
    <w:rsid w:val="003D28F6"/>
    <w:rsid w:val="003D36D5"/>
    <w:rsid w:val="003D5AB6"/>
    <w:rsid w:val="003E5DCF"/>
    <w:rsid w:val="003E5F22"/>
    <w:rsid w:val="003E6C1C"/>
    <w:rsid w:val="003F0CD0"/>
    <w:rsid w:val="003F231E"/>
    <w:rsid w:val="003F45E8"/>
    <w:rsid w:val="003F4C34"/>
    <w:rsid w:val="003F5C7F"/>
    <w:rsid w:val="004010A0"/>
    <w:rsid w:val="00402661"/>
    <w:rsid w:val="0040506E"/>
    <w:rsid w:val="00406D4D"/>
    <w:rsid w:val="00414344"/>
    <w:rsid w:val="00425338"/>
    <w:rsid w:val="004303E1"/>
    <w:rsid w:val="00437A99"/>
    <w:rsid w:val="00445AC0"/>
    <w:rsid w:val="00447E24"/>
    <w:rsid w:val="004508E0"/>
    <w:rsid w:val="00451599"/>
    <w:rsid w:val="00451E31"/>
    <w:rsid w:val="0045519B"/>
    <w:rsid w:val="004552C6"/>
    <w:rsid w:val="00466ED3"/>
    <w:rsid w:val="004677CC"/>
    <w:rsid w:val="004728D2"/>
    <w:rsid w:val="00473EE8"/>
    <w:rsid w:val="00476A4D"/>
    <w:rsid w:val="004775AE"/>
    <w:rsid w:val="00486D53"/>
    <w:rsid w:val="004935D9"/>
    <w:rsid w:val="00494473"/>
    <w:rsid w:val="00494FA5"/>
    <w:rsid w:val="004A20E2"/>
    <w:rsid w:val="004A54BD"/>
    <w:rsid w:val="004A6615"/>
    <w:rsid w:val="004C20E5"/>
    <w:rsid w:val="004C3201"/>
    <w:rsid w:val="004C4F83"/>
    <w:rsid w:val="004C54AD"/>
    <w:rsid w:val="004C6E84"/>
    <w:rsid w:val="004C6F6C"/>
    <w:rsid w:val="004F004B"/>
    <w:rsid w:val="004F27F4"/>
    <w:rsid w:val="00500AE0"/>
    <w:rsid w:val="005053B9"/>
    <w:rsid w:val="00510A54"/>
    <w:rsid w:val="0052340C"/>
    <w:rsid w:val="005242E6"/>
    <w:rsid w:val="005266C2"/>
    <w:rsid w:val="00532152"/>
    <w:rsid w:val="00554906"/>
    <w:rsid w:val="00557448"/>
    <w:rsid w:val="00560F91"/>
    <w:rsid w:val="005646FB"/>
    <w:rsid w:val="005658B2"/>
    <w:rsid w:val="00570836"/>
    <w:rsid w:val="005746C2"/>
    <w:rsid w:val="005861B1"/>
    <w:rsid w:val="00586BD0"/>
    <w:rsid w:val="0059019B"/>
    <w:rsid w:val="00595CAD"/>
    <w:rsid w:val="005A2D87"/>
    <w:rsid w:val="005A580F"/>
    <w:rsid w:val="005A7C7C"/>
    <w:rsid w:val="005B4AA8"/>
    <w:rsid w:val="005B50BD"/>
    <w:rsid w:val="005B5703"/>
    <w:rsid w:val="005B6A08"/>
    <w:rsid w:val="005B6D88"/>
    <w:rsid w:val="005C2707"/>
    <w:rsid w:val="005C41F9"/>
    <w:rsid w:val="005C4A58"/>
    <w:rsid w:val="005C7720"/>
    <w:rsid w:val="005D11B5"/>
    <w:rsid w:val="005D3D65"/>
    <w:rsid w:val="005E3798"/>
    <w:rsid w:val="005E4EE3"/>
    <w:rsid w:val="005F38FA"/>
    <w:rsid w:val="005F6678"/>
    <w:rsid w:val="005F749A"/>
    <w:rsid w:val="005F7CD5"/>
    <w:rsid w:val="00601B92"/>
    <w:rsid w:val="00602ADA"/>
    <w:rsid w:val="00611C2A"/>
    <w:rsid w:val="0061323B"/>
    <w:rsid w:val="00613672"/>
    <w:rsid w:val="00613A14"/>
    <w:rsid w:val="0062672D"/>
    <w:rsid w:val="00630C5C"/>
    <w:rsid w:val="00632D13"/>
    <w:rsid w:val="00641677"/>
    <w:rsid w:val="00642183"/>
    <w:rsid w:val="006446E1"/>
    <w:rsid w:val="00645015"/>
    <w:rsid w:val="00651E6C"/>
    <w:rsid w:val="00652D00"/>
    <w:rsid w:val="00670DB4"/>
    <w:rsid w:val="00672B35"/>
    <w:rsid w:val="0067414D"/>
    <w:rsid w:val="00683C22"/>
    <w:rsid w:val="006872BB"/>
    <w:rsid w:val="00690720"/>
    <w:rsid w:val="00693679"/>
    <w:rsid w:val="00696132"/>
    <w:rsid w:val="00697F74"/>
    <w:rsid w:val="006A0780"/>
    <w:rsid w:val="006B1504"/>
    <w:rsid w:val="006B2567"/>
    <w:rsid w:val="006B3657"/>
    <w:rsid w:val="006C16BF"/>
    <w:rsid w:val="006C1C2E"/>
    <w:rsid w:val="006C1F99"/>
    <w:rsid w:val="006C5DFA"/>
    <w:rsid w:val="006C6645"/>
    <w:rsid w:val="006D4308"/>
    <w:rsid w:val="006D63E5"/>
    <w:rsid w:val="006E5A78"/>
    <w:rsid w:val="006E5BC4"/>
    <w:rsid w:val="006F4A11"/>
    <w:rsid w:val="006F53DA"/>
    <w:rsid w:val="007019A0"/>
    <w:rsid w:val="00701C2C"/>
    <w:rsid w:val="007048A5"/>
    <w:rsid w:val="007105B6"/>
    <w:rsid w:val="00710839"/>
    <w:rsid w:val="00716F4D"/>
    <w:rsid w:val="00723C79"/>
    <w:rsid w:val="007358DA"/>
    <w:rsid w:val="00743996"/>
    <w:rsid w:val="0075100D"/>
    <w:rsid w:val="0075253B"/>
    <w:rsid w:val="00760E73"/>
    <w:rsid w:val="007629D2"/>
    <w:rsid w:val="00763A22"/>
    <w:rsid w:val="00763B44"/>
    <w:rsid w:val="00763B4F"/>
    <w:rsid w:val="00764D33"/>
    <w:rsid w:val="007746F0"/>
    <w:rsid w:val="00777EF7"/>
    <w:rsid w:val="00783B4A"/>
    <w:rsid w:val="007841CE"/>
    <w:rsid w:val="00784B79"/>
    <w:rsid w:val="007903AE"/>
    <w:rsid w:val="00790607"/>
    <w:rsid w:val="007909F7"/>
    <w:rsid w:val="007921C4"/>
    <w:rsid w:val="00793D69"/>
    <w:rsid w:val="00795FD0"/>
    <w:rsid w:val="007B0676"/>
    <w:rsid w:val="007B07DE"/>
    <w:rsid w:val="007B644B"/>
    <w:rsid w:val="007C1340"/>
    <w:rsid w:val="007C406B"/>
    <w:rsid w:val="007C4B83"/>
    <w:rsid w:val="007D0E80"/>
    <w:rsid w:val="007D197C"/>
    <w:rsid w:val="007D2529"/>
    <w:rsid w:val="007D5877"/>
    <w:rsid w:val="007E0591"/>
    <w:rsid w:val="007E1ED1"/>
    <w:rsid w:val="007E2B73"/>
    <w:rsid w:val="007E33C3"/>
    <w:rsid w:val="007E4279"/>
    <w:rsid w:val="007F2833"/>
    <w:rsid w:val="007F2EB2"/>
    <w:rsid w:val="007F3580"/>
    <w:rsid w:val="00800CD3"/>
    <w:rsid w:val="00805CCB"/>
    <w:rsid w:val="00813CB0"/>
    <w:rsid w:val="008172D5"/>
    <w:rsid w:val="0082015A"/>
    <w:rsid w:val="00824FD5"/>
    <w:rsid w:val="00830667"/>
    <w:rsid w:val="0083111C"/>
    <w:rsid w:val="008317BD"/>
    <w:rsid w:val="0084077D"/>
    <w:rsid w:val="008411DA"/>
    <w:rsid w:val="00842306"/>
    <w:rsid w:val="00852B74"/>
    <w:rsid w:val="00853B21"/>
    <w:rsid w:val="00853F25"/>
    <w:rsid w:val="00861438"/>
    <w:rsid w:val="00862CA0"/>
    <w:rsid w:val="00870955"/>
    <w:rsid w:val="00871E87"/>
    <w:rsid w:val="00875BBD"/>
    <w:rsid w:val="00877129"/>
    <w:rsid w:val="008772BF"/>
    <w:rsid w:val="00880350"/>
    <w:rsid w:val="0088158D"/>
    <w:rsid w:val="00887BB0"/>
    <w:rsid w:val="00895FE9"/>
    <w:rsid w:val="00897BD3"/>
    <w:rsid w:val="008A0536"/>
    <w:rsid w:val="008A2F5F"/>
    <w:rsid w:val="008A3FF6"/>
    <w:rsid w:val="008A4916"/>
    <w:rsid w:val="008B4B7D"/>
    <w:rsid w:val="008C25CA"/>
    <w:rsid w:val="008D26C7"/>
    <w:rsid w:val="008D43CD"/>
    <w:rsid w:val="008D5686"/>
    <w:rsid w:val="008E2D2E"/>
    <w:rsid w:val="008F161C"/>
    <w:rsid w:val="008F16DB"/>
    <w:rsid w:val="008F6DD7"/>
    <w:rsid w:val="0090353D"/>
    <w:rsid w:val="009064DB"/>
    <w:rsid w:val="00912483"/>
    <w:rsid w:val="009172AD"/>
    <w:rsid w:val="00917D9F"/>
    <w:rsid w:val="00924494"/>
    <w:rsid w:val="0093028C"/>
    <w:rsid w:val="00933B68"/>
    <w:rsid w:val="00935FDC"/>
    <w:rsid w:val="009376A2"/>
    <w:rsid w:val="0094582A"/>
    <w:rsid w:val="00955876"/>
    <w:rsid w:val="00961BFA"/>
    <w:rsid w:val="0098076F"/>
    <w:rsid w:val="009901F7"/>
    <w:rsid w:val="009907C9"/>
    <w:rsid w:val="009950F5"/>
    <w:rsid w:val="00996A88"/>
    <w:rsid w:val="009A2742"/>
    <w:rsid w:val="009A4EDE"/>
    <w:rsid w:val="009A6861"/>
    <w:rsid w:val="009B09C5"/>
    <w:rsid w:val="009B50CD"/>
    <w:rsid w:val="009C606C"/>
    <w:rsid w:val="009D07E5"/>
    <w:rsid w:val="009D31A7"/>
    <w:rsid w:val="009D380C"/>
    <w:rsid w:val="009D549C"/>
    <w:rsid w:val="009E1E1F"/>
    <w:rsid w:val="009E2AE9"/>
    <w:rsid w:val="009F0CE2"/>
    <w:rsid w:val="009F6258"/>
    <w:rsid w:val="009F7358"/>
    <w:rsid w:val="00A0350C"/>
    <w:rsid w:val="00A03A67"/>
    <w:rsid w:val="00A10A89"/>
    <w:rsid w:val="00A13BA1"/>
    <w:rsid w:val="00A17550"/>
    <w:rsid w:val="00A305B3"/>
    <w:rsid w:val="00A314AD"/>
    <w:rsid w:val="00A340BA"/>
    <w:rsid w:val="00A34B3D"/>
    <w:rsid w:val="00A35934"/>
    <w:rsid w:val="00A4435F"/>
    <w:rsid w:val="00A446A0"/>
    <w:rsid w:val="00A466D3"/>
    <w:rsid w:val="00A46C06"/>
    <w:rsid w:val="00A50A6A"/>
    <w:rsid w:val="00A51965"/>
    <w:rsid w:val="00A5347F"/>
    <w:rsid w:val="00A53E2A"/>
    <w:rsid w:val="00A5414A"/>
    <w:rsid w:val="00A56228"/>
    <w:rsid w:val="00A60D5C"/>
    <w:rsid w:val="00A60FBA"/>
    <w:rsid w:val="00A63431"/>
    <w:rsid w:val="00A641C8"/>
    <w:rsid w:val="00A654ED"/>
    <w:rsid w:val="00A677CF"/>
    <w:rsid w:val="00A77D79"/>
    <w:rsid w:val="00A82B6E"/>
    <w:rsid w:val="00A859DE"/>
    <w:rsid w:val="00A85BE2"/>
    <w:rsid w:val="00A863C3"/>
    <w:rsid w:val="00A86653"/>
    <w:rsid w:val="00A952A0"/>
    <w:rsid w:val="00A97833"/>
    <w:rsid w:val="00AB53D2"/>
    <w:rsid w:val="00AC1F02"/>
    <w:rsid w:val="00AD0312"/>
    <w:rsid w:val="00AE281F"/>
    <w:rsid w:val="00AF1F3F"/>
    <w:rsid w:val="00AF25FC"/>
    <w:rsid w:val="00AF3BFE"/>
    <w:rsid w:val="00AF45E2"/>
    <w:rsid w:val="00AF6965"/>
    <w:rsid w:val="00AF7BB9"/>
    <w:rsid w:val="00B00745"/>
    <w:rsid w:val="00B00937"/>
    <w:rsid w:val="00B01A4C"/>
    <w:rsid w:val="00B01C9E"/>
    <w:rsid w:val="00B04C96"/>
    <w:rsid w:val="00B06EAF"/>
    <w:rsid w:val="00B14EF6"/>
    <w:rsid w:val="00B1537F"/>
    <w:rsid w:val="00B22CBE"/>
    <w:rsid w:val="00B2743E"/>
    <w:rsid w:val="00B27BE3"/>
    <w:rsid w:val="00B34910"/>
    <w:rsid w:val="00B36016"/>
    <w:rsid w:val="00B423C5"/>
    <w:rsid w:val="00B43D6E"/>
    <w:rsid w:val="00B527EC"/>
    <w:rsid w:val="00B60BBB"/>
    <w:rsid w:val="00B650B8"/>
    <w:rsid w:val="00B75449"/>
    <w:rsid w:val="00B80EEB"/>
    <w:rsid w:val="00B82DAB"/>
    <w:rsid w:val="00B94381"/>
    <w:rsid w:val="00B9531A"/>
    <w:rsid w:val="00BA5A93"/>
    <w:rsid w:val="00BA6FF5"/>
    <w:rsid w:val="00BB1FD7"/>
    <w:rsid w:val="00BC4EA2"/>
    <w:rsid w:val="00BC6B6B"/>
    <w:rsid w:val="00BE05EE"/>
    <w:rsid w:val="00BE0FB8"/>
    <w:rsid w:val="00BF220D"/>
    <w:rsid w:val="00BF338A"/>
    <w:rsid w:val="00BF63F5"/>
    <w:rsid w:val="00C01C1C"/>
    <w:rsid w:val="00C17318"/>
    <w:rsid w:val="00C2572C"/>
    <w:rsid w:val="00C305E6"/>
    <w:rsid w:val="00C30A5C"/>
    <w:rsid w:val="00C33F13"/>
    <w:rsid w:val="00C345AF"/>
    <w:rsid w:val="00C40A97"/>
    <w:rsid w:val="00C443D8"/>
    <w:rsid w:val="00C53CA8"/>
    <w:rsid w:val="00C552FB"/>
    <w:rsid w:val="00C57B76"/>
    <w:rsid w:val="00C64C33"/>
    <w:rsid w:val="00C731CE"/>
    <w:rsid w:val="00C73284"/>
    <w:rsid w:val="00C73425"/>
    <w:rsid w:val="00C76EFB"/>
    <w:rsid w:val="00C80846"/>
    <w:rsid w:val="00C812A4"/>
    <w:rsid w:val="00C8296A"/>
    <w:rsid w:val="00C82E2F"/>
    <w:rsid w:val="00C8652E"/>
    <w:rsid w:val="00C97B9D"/>
    <w:rsid w:val="00CA0DF4"/>
    <w:rsid w:val="00CA44D7"/>
    <w:rsid w:val="00CA5F74"/>
    <w:rsid w:val="00CB693A"/>
    <w:rsid w:val="00CB7642"/>
    <w:rsid w:val="00CC28E3"/>
    <w:rsid w:val="00CC3618"/>
    <w:rsid w:val="00CD0E6B"/>
    <w:rsid w:val="00CD4CB8"/>
    <w:rsid w:val="00CD7D70"/>
    <w:rsid w:val="00CE02A0"/>
    <w:rsid w:val="00CE08D2"/>
    <w:rsid w:val="00CE1188"/>
    <w:rsid w:val="00CE1378"/>
    <w:rsid w:val="00CE5323"/>
    <w:rsid w:val="00CE6D91"/>
    <w:rsid w:val="00CF44B9"/>
    <w:rsid w:val="00CF5350"/>
    <w:rsid w:val="00D01D50"/>
    <w:rsid w:val="00D04EF7"/>
    <w:rsid w:val="00D05F4D"/>
    <w:rsid w:val="00D11510"/>
    <w:rsid w:val="00D11D9F"/>
    <w:rsid w:val="00D1368B"/>
    <w:rsid w:val="00D13A62"/>
    <w:rsid w:val="00D15B2E"/>
    <w:rsid w:val="00D166EE"/>
    <w:rsid w:val="00D23BBC"/>
    <w:rsid w:val="00D23F70"/>
    <w:rsid w:val="00D2464D"/>
    <w:rsid w:val="00D35664"/>
    <w:rsid w:val="00D367AD"/>
    <w:rsid w:val="00D37646"/>
    <w:rsid w:val="00D410FF"/>
    <w:rsid w:val="00D41B4E"/>
    <w:rsid w:val="00D42A62"/>
    <w:rsid w:val="00D44C12"/>
    <w:rsid w:val="00D457CE"/>
    <w:rsid w:val="00D46395"/>
    <w:rsid w:val="00D4775B"/>
    <w:rsid w:val="00D532E9"/>
    <w:rsid w:val="00D55EEC"/>
    <w:rsid w:val="00D60F63"/>
    <w:rsid w:val="00D624BE"/>
    <w:rsid w:val="00D62F38"/>
    <w:rsid w:val="00D66DDC"/>
    <w:rsid w:val="00D71639"/>
    <w:rsid w:val="00D7529E"/>
    <w:rsid w:val="00D82211"/>
    <w:rsid w:val="00D868B8"/>
    <w:rsid w:val="00D87C87"/>
    <w:rsid w:val="00DA350A"/>
    <w:rsid w:val="00DA398B"/>
    <w:rsid w:val="00DA39A7"/>
    <w:rsid w:val="00DB01CA"/>
    <w:rsid w:val="00DB41FA"/>
    <w:rsid w:val="00DB4EBA"/>
    <w:rsid w:val="00DC07BD"/>
    <w:rsid w:val="00DC2218"/>
    <w:rsid w:val="00DC2E0F"/>
    <w:rsid w:val="00DD01E8"/>
    <w:rsid w:val="00DE25CA"/>
    <w:rsid w:val="00DE3F5C"/>
    <w:rsid w:val="00DE5B45"/>
    <w:rsid w:val="00DE670F"/>
    <w:rsid w:val="00DE7AD4"/>
    <w:rsid w:val="00DF4E6A"/>
    <w:rsid w:val="00DF4FF3"/>
    <w:rsid w:val="00E0146B"/>
    <w:rsid w:val="00E03F68"/>
    <w:rsid w:val="00E11724"/>
    <w:rsid w:val="00E1593C"/>
    <w:rsid w:val="00E2041C"/>
    <w:rsid w:val="00E21E75"/>
    <w:rsid w:val="00E21F9E"/>
    <w:rsid w:val="00E25DEA"/>
    <w:rsid w:val="00E260A5"/>
    <w:rsid w:val="00E26194"/>
    <w:rsid w:val="00E329CF"/>
    <w:rsid w:val="00E34DAF"/>
    <w:rsid w:val="00E3688C"/>
    <w:rsid w:val="00E44CC7"/>
    <w:rsid w:val="00E44ED4"/>
    <w:rsid w:val="00E500B6"/>
    <w:rsid w:val="00E50A07"/>
    <w:rsid w:val="00E54B4C"/>
    <w:rsid w:val="00E5640B"/>
    <w:rsid w:val="00E64F3D"/>
    <w:rsid w:val="00E67004"/>
    <w:rsid w:val="00E704ED"/>
    <w:rsid w:val="00E733D8"/>
    <w:rsid w:val="00E74062"/>
    <w:rsid w:val="00E755A3"/>
    <w:rsid w:val="00E763FC"/>
    <w:rsid w:val="00E7672D"/>
    <w:rsid w:val="00E85CE4"/>
    <w:rsid w:val="00E94639"/>
    <w:rsid w:val="00E94AD1"/>
    <w:rsid w:val="00E97960"/>
    <w:rsid w:val="00E97A99"/>
    <w:rsid w:val="00EA2905"/>
    <w:rsid w:val="00EA3A39"/>
    <w:rsid w:val="00EA4844"/>
    <w:rsid w:val="00EB0009"/>
    <w:rsid w:val="00EB784F"/>
    <w:rsid w:val="00EC1027"/>
    <w:rsid w:val="00EC1C87"/>
    <w:rsid w:val="00EC1FBF"/>
    <w:rsid w:val="00EC3F68"/>
    <w:rsid w:val="00EC4BCB"/>
    <w:rsid w:val="00ED7EB5"/>
    <w:rsid w:val="00EE05A5"/>
    <w:rsid w:val="00EE0F29"/>
    <w:rsid w:val="00EF2F0D"/>
    <w:rsid w:val="00F04E93"/>
    <w:rsid w:val="00F10837"/>
    <w:rsid w:val="00F11DA4"/>
    <w:rsid w:val="00F23CF5"/>
    <w:rsid w:val="00F24141"/>
    <w:rsid w:val="00F25269"/>
    <w:rsid w:val="00F2727F"/>
    <w:rsid w:val="00F319FB"/>
    <w:rsid w:val="00F3638B"/>
    <w:rsid w:val="00F370F0"/>
    <w:rsid w:val="00F41B49"/>
    <w:rsid w:val="00F4247D"/>
    <w:rsid w:val="00F63542"/>
    <w:rsid w:val="00F7000D"/>
    <w:rsid w:val="00F70438"/>
    <w:rsid w:val="00F72D27"/>
    <w:rsid w:val="00F767B7"/>
    <w:rsid w:val="00F82735"/>
    <w:rsid w:val="00F86337"/>
    <w:rsid w:val="00F87C63"/>
    <w:rsid w:val="00FA165C"/>
    <w:rsid w:val="00FB3561"/>
    <w:rsid w:val="00FB39A9"/>
    <w:rsid w:val="00FB3E06"/>
    <w:rsid w:val="00FB5EE0"/>
    <w:rsid w:val="00FC0530"/>
    <w:rsid w:val="00FC62E5"/>
    <w:rsid w:val="00FD1D8A"/>
    <w:rsid w:val="00FD2B34"/>
    <w:rsid w:val="00FE195E"/>
    <w:rsid w:val="00FE25F8"/>
    <w:rsid w:val="00FE3A27"/>
    <w:rsid w:val="00FF2CE9"/>
    <w:rsid w:val="00FF2D2F"/>
    <w:rsid w:val="00FF3DC9"/>
    <w:rsid w:val="00FF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A5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10A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10A54"/>
    <w:pPr>
      <w:tabs>
        <w:tab w:val="left" w:pos="360"/>
      </w:tabs>
      <w:ind w:left="360" w:hanging="360"/>
    </w:pPr>
    <w:rPr>
      <w:sz w:val="20"/>
    </w:rPr>
  </w:style>
  <w:style w:type="character" w:customStyle="1" w:styleId="FootnoteTextChar">
    <w:name w:val="Footnote Text Char"/>
    <w:basedOn w:val="DefaultParagraphFont"/>
    <w:link w:val="FootnoteText"/>
    <w:rsid w:val="00510A54"/>
  </w:style>
  <w:style w:type="character" w:styleId="FootnoteReference">
    <w:name w:val="footnote reference"/>
    <w:uiPriority w:val="99"/>
    <w:rsid w:val="00510A54"/>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10A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10A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A5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10A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10A54"/>
    <w:pPr>
      <w:tabs>
        <w:tab w:val="left" w:pos="360"/>
      </w:tabs>
      <w:ind w:left="360" w:hanging="360"/>
    </w:pPr>
    <w:rPr>
      <w:sz w:val="20"/>
    </w:rPr>
  </w:style>
  <w:style w:type="character" w:customStyle="1" w:styleId="FootnoteTextChar">
    <w:name w:val="Footnote Text Char"/>
    <w:basedOn w:val="DefaultParagraphFont"/>
    <w:link w:val="FootnoteText"/>
    <w:rsid w:val="00510A54"/>
  </w:style>
  <w:style w:type="character" w:styleId="FootnoteReference">
    <w:name w:val="footnote reference"/>
    <w:uiPriority w:val="99"/>
    <w:rsid w:val="00510A54"/>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10A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10A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2025-10-28T02:33:00Z</dcterms:created>
  <dcterms:modified xsi:type="dcterms:W3CDTF">2026-06-26T00:53:00Z</dcterms:modified>
</cp:coreProperties>
</file>